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Default Extension="jpeg" ContentType="image/jpeg"/>
  <Override PartName="/word/header5.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Default Extension="png" ContentType="image/png"/>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9.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23.xml" ContentType="application/vnd.openxmlformats-officedocument.wordprocessingml.footer+xml"/>
  <Override PartName="/word/header22.xml" ContentType="application/vnd.openxmlformats-officedocument.wordprocessingml.header+xml"/>
  <Override PartName="/word/footer24.xml" ContentType="application/vnd.openxmlformats-officedocument.wordprocessingml.footer+xml"/>
  <Override PartName="/word/header23.xml" ContentType="application/vnd.openxmlformats-officedocument.wordprocessingml.header+xml"/>
  <Override PartName="/word/footer25.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header33.xml" ContentType="application/vnd.openxmlformats-officedocument.wordprocessingml.header+xml"/>
  <Override PartName="/word/footer27.xml" ContentType="application/vnd.openxmlformats-officedocument.wordprocessingml.footer+xml"/>
  <Override PartName="/word/header34.xml" ContentType="application/vnd.openxmlformats-officedocument.wordprocessingml.header+xml"/>
  <Override PartName="/word/footer28.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29.xml" ContentType="application/vnd.openxmlformats-officedocument.wordprocessingml.footer+xml"/>
  <Override PartName="/word/header38.xml" ContentType="application/vnd.openxmlformats-officedocument.wordprocessingml.header+xml"/>
  <Override PartName="/word/footer30.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6751" w:val="left" w:leader="none"/>
        </w:tabs>
        <w:spacing w:line="240" w:lineRule="auto" w:before="35"/>
        <w:ind w:right="0"/>
        <w:jc w:val="left"/>
      </w:pPr>
      <w:r>
        <w:rPr/>
        <w:t>公司代码：</w:t>
      </w:r>
      <w:r>
        <w:rPr>
          <w:rFonts w:ascii="宋体" w:hAnsi="宋体" w:cs="宋体" w:eastAsia="宋体" w:hint="default"/>
        </w:rPr>
        <w:t>600588</w:t>
        <w:tab/>
      </w:r>
      <w:r>
        <w:rPr/>
        <w:t>公司简称：用友网络</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70" w:lineRule="exact" w:before="171"/>
        <w:ind w:left="2017" w:right="201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用友网络科技股份有限公司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before="250"/>
        <w:ind w:left="2015" w:right="2013"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3"/>
        <w:rPr>
          <w:rFonts w:ascii="黑体" w:hAnsi="黑体" w:cs="黑体" w:eastAsia="黑体" w:hint="default"/>
          <w:b/>
          <w:bCs/>
          <w:sz w:val="21"/>
          <w:szCs w:val="21"/>
        </w:rPr>
      </w:pPr>
    </w:p>
    <w:p>
      <w:pPr>
        <w:pStyle w:val="Heading2"/>
        <w:spacing w:line="355" w:lineRule="auto" w:before="0"/>
        <w:ind w:left="506" w:right="0"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2"/>
        <w:spacing w:line="240" w:lineRule="auto" w:before="0"/>
        <w:ind w:left="138" w:right="0"/>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2"/>
        <w:spacing w:line="240" w:lineRule="auto" w:before="144"/>
        <w:ind w:left="138" w:right="0"/>
        <w:jc w:val="left"/>
        <w:rPr>
          <w:b w:val="0"/>
          <w:bCs w:val="0"/>
        </w:rPr>
      </w:pPr>
      <w:r>
        <w:rPr/>
        <w:t>三、</w:t>
      </w:r>
      <w:r>
        <w:rPr>
          <w:spacing w:val="-15"/>
        </w:rPr>
        <w:t> </w:t>
      </w:r>
      <w:r>
        <w:rPr/>
        <w:t>安永华明会计师事务所（特殊普通合伙）为本公司出具了标准无保留意见的审计报告。</w:t>
      </w:r>
      <w:r>
        <w:rPr>
          <w:b w:val="0"/>
          <w:bCs w:val="0"/>
        </w:rPr>
      </w:r>
    </w:p>
    <w:p>
      <w:pPr>
        <w:pStyle w:val="Heading2"/>
        <w:spacing w:line="355" w:lineRule="auto" w:before="134"/>
        <w:ind w:left="506" w:right="0" w:hanging="369"/>
        <w:jc w:val="left"/>
        <w:rPr>
          <w:b w:val="0"/>
          <w:bCs w:val="0"/>
        </w:rPr>
      </w:pPr>
      <w:r>
        <w:rPr>
          <w:w w:val="95"/>
        </w:rPr>
        <w:t>四、公司负责人王文京、主管会计工作负责人王家亮及会计机构负责人（会计主管人员）王仕平</w:t>
      </w:r>
      <w:r>
        <w:rPr>
          <w:spacing w:val="15"/>
          <w:w w:val="95"/>
        </w:rPr>
        <w:t> </w:t>
      </w:r>
      <w:r>
        <w:rPr>
          <w:spacing w:val="15"/>
          <w:w w:val="95"/>
        </w:rPr>
      </w:r>
      <w:r>
        <w:rPr/>
        <w:t>声明：保证年度报告中财务报告的真实、准确、完整。</w:t>
      </w:r>
      <w:r>
        <w:rPr>
          <w:b w:val="0"/>
          <w:bCs w:val="0"/>
        </w:rPr>
      </w:r>
    </w:p>
    <w:p>
      <w:pPr>
        <w:spacing w:line="240" w:lineRule="auto" w:before="4"/>
        <w:rPr>
          <w:rFonts w:ascii="宋体" w:hAnsi="宋体" w:cs="宋体" w:eastAsia="宋体" w:hint="default"/>
          <w:b/>
          <w:bCs/>
          <w:sz w:val="23"/>
          <w:szCs w:val="23"/>
        </w:rPr>
      </w:pPr>
    </w:p>
    <w:p>
      <w:pPr>
        <w:pStyle w:val="Heading2"/>
        <w:spacing w:line="240" w:lineRule="auto" w:before="0"/>
        <w:ind w:left="138" w:right="0"/>
        <w:jc w:val="left"/>
        <w:rPr>
          <w:b w:val="0"/>
          <w:bCs w:val="0"/>
        </w:rPr>
      </w:pPr>
      <w:r>
        <w:rPr/>
        <w:t>五、</w:t>
      </w:r>
      <w:r>
        <w:rPr>
          <w:spacing w:val="-46"/>
        </w:rPr>
        <w:t> </w:t>
      </w:r>
      <w:r>
        <w:rPr/>
        <w:t>经董事会审议的报告期利润分配预案或公积金转增股本预案</w:t>
      </w:r>
      <w:r>
        <w:rPr>
          <w:b w:val="0"/>
          <w:bCs w:val="0"/>
        </w:rPr>
      </w:r>
    </w:p>
    <w:p>
      <w:pPr>
        <w:spacing w:line="240" w:lineRule="auto" w:before="5"/>
        <w:rPr>
          <w:rFonts w:ascii="宋体" w:hAnsi="宋体" w:cs="宋体" w:eastAsia="宋体" w:hint="default"/>
          <w:b/>
          <w:bCs/>
          <w:sz w:val="19"/>
          <w:szCs w:val="19"/>
        </w:rPr>
      </w:pPr>
    </w:p>
    <w:p>
      <w:pPr>
        <w:pStyle w:val="BodyText"/>
        <w:spacing w:line="297" w:lineRule="auto"/>
        <w:ind w:right="132" w:firstLine="525"/>
        <w:jc w:val="both"/>
      </w:pPr>
      <w:r>
        <w:rPr>
          <w:rFonts w:ascii="宋体" w:hAnsi="宋体" w:cs="宋体" w:eastAsia="宋体" w:hint="default"/>
          <w:spacing w:val="-1"/>
        </w:rPr>
        <w:t>2014</w:t>
      </w:r>
      <w:r>
        <w:rPr>
          <w:rFonts w:ascii="宋体" w:hAnsi="宋体" w:cs="宋体" w:eastAsia="宋体" w:hint="default"/>
          <w:spacing w:val="-68"/>
        </w:rPr>
        <w:t> </w:t>
      </w:r>
      <w:r>
        <w:rPr>
          <w:spacing w:val="-1"/>
        </w:rPr>
        <w:t>年度公司实现净利润</w:t>
      </w:r>
      <w:r>
        <w:rPr>
          <w:spacing w:val="-69"/>
        </w:rPr>
        <w:t> </w:t>
      </w:r>
      <w:r>
        <w:rPr>
          <w:rFonts w:ascii="宋体" w:hAnsi="宋体" w:cs="宋体" w:eastAsia="宋体" w:hint="default"/>
          <w:spacing w:val="-1"/>
        </w:rPr>
        <w:t>458,366,678</w:t>
      </w:r>
      <w:r>
        <w:rPr>
          <w:rFonts w:ascii="宋体" w:hAnsi="宋体" w:cs="宋体" w:eastAsia="宋体" w:hint="default"/>
          <w:spacing w:val="-68"/>
        </w:rPr>
        <w:t> </w:t>
      </w:r>
      <w:r>
        <w:rPr>
          <w:spacing w:val="-22"/>
        </w:rPr>
        <w:t>元。公司以</w:t>
      </w:r>
      <w:r>
        <w:rPr>
          <w:spacing w:val="-69"/>
        </w:rPr>
        <w:t> </w:t>
      </w:r>
      <w:r>
        <w:rPr>
          <w:rFonts w:ascii="宋体" w:hAnsi="宋体" w:cs="宋体" w:eastAsia="宋体" w:hint="default"/>
          <w:spacing w:val="-1"/>
        </w:rPr>
        <w:t>2014</w:t>
      </w:r>
      <w:r>
        <w:rPr>
          <w:rFonts w:ascii="宋体" w:hAnsi="宋体" w:cs="宋体" w:eastAsia="宋体" w:hint="default"/>
          <w:spacing w:val="-68"/>
        </w:rPr>
        <w:t> </w:t>
      </w:r>
      <w:r>
        <w:rPr>
          <w:spacing w:val="-1"/>
        </w:rPr>
        <w:t>年度净利润</w:t>
      </w:r>
      <w:r>
        <w:rPr>
          <w:spacing w:val="-69"/>
        </w:rPr>
        <w:t> </w:t>
      </w:r>
      <w:r>
        <w:rPr>
          <w:rFonts w:ascii="宋体" w:hAnsi="宋体" w:cs="宋体" w:eastAsia="宋体" w:hint="default"/>
          <w:spacing w:val="-1"/>
        </w:rPr>
        <w:t>458,366,678</w:t>
      </w:r>
      <w:r>
        <w:rPr>
          <w:rFonts w:ascii="宋体" w:hAnsi="宋体" w:cs="宋体" w:eastAsia="宋体" w:hint="default"/>
          <w:spacing w:val="-68"/>
        </w:rPr>
        <w:t> </w:t>
      </w:r>
      <w:r>
        <w:rPr>
          <w:spacing w:val="-1"/>
        </w:rPr>
        <w:t>元为基数，</w:t>
      </w:r>
      <w:r>
        <w:rPr/>
        <w:t> 提取</w:t>
      </w:r>
      <w:r>
        <w:rPr>
          <w:spacing w:val="-52"/>
        </w:rPr>
        <w:t> </w:t>
      </w:r>
      <w:r>
        <w:rPr>
          <w:rFonts w:ascii="宋体" w:hAnsi="宋体" w:cs="宋体" w:eastAsia="宋体" w:hint="default"/>
        </w:rPr>
        <w:t>10%</w:t>
      </w:r>
      <w:r>
        <w:rPr/>
        <w:t>的法定盈余公积金</w:t>
      </w:r>
      <w:r>
        <w:rPr>
          <w:spacing w:val="-52"/>
        </w:rPr>
        <w:t> </w:t>
      </w:r>
      <w:r>
        <w:rPr>
          <w:rFonts w:ascii="宋体" w:hAnsi="宋体" w:cs="宋体" w:eastAsia="宋体" w:hint="default"/>
        </w:rPr>
        <w:t>45,836,669</w:t>
      </w:r>
      <w:r>
        <w:rPr>
          <w:rFonts w:ascii="宋体" w:hAnsi="宋体" w:cs="宋体" w:eastAsia="宋体" w:hint="default"/>
          <w:spacing w:val="-52"/>
        </w:rPr>
        <w:t> </w:t>
      </w:r>
      <w:r>
        <w:rPr/>
        <w:t>元，提取</w:t>
      </w:r>
      <w:r>
        <w:rPr>
          <w:spacing w:val="-53"/>
        </w:rPr>
        <w:t> </w:t>
      </w:r>
      <w:r>
        <w:rPr>
          <w:rFonts w:ascii="宋体" w:hAnsi="宋体" w:cs="宋体" w:eastAsia="宋体" w:hint="default"/>
        </w:rPr>
        <w:t>5%</w:t>
      </w:r>
      <w:r>
        <w:rPr/>
        <w:t>任意盈余公积金</w:t>
      </w:r>
      <w:r>
        <w:rPr>
          <w:spacing w:val="-52"/>
        </w:rPr>
        <w:t> </w:t>
      </w:r>
      <w:r>
        <w:rPr>
          <w:rFonts w:ascii="宋体" w:hAnsi="宋体" w:cs="宋体" w:eastAsia="宋体" w:hint="default"/>
        </w:rPr>
        <w:t>22,918,334</w:t>
      </w:r>
      <w:r>
        <w:rPr>
          <w:rFonts w:ascii="宋体" w:hAnsi="宋体" w:cs="宋体" w:eastAsia="宋体" w:hint="default"/>
          <w:spacing w:val="-52"/>
        </w:rPr>
        <w:t> </w:t>
      </w:r>
      <w:r>
        <w:rPr/>
        <w:t>元，加往年累积 的未分配利润</w:t>
      </w:r>
      <w:r>
        <w:rPr>
          <w:spacing w:val="-52"/>
        </w:rPr>
        <w:t> </w:t>
      </w:r>
      <w:r>
        <w:rPr>
          <w:rFonts w:ascii="宋体" w:hAnsi="宋体" w:cs="宋体" w:eastAsia="宋体" w:hint="default"/>
        </w:rPr>
        <w:t>870,161,078</w:t>
      </w:r>
      <w:r>
        <w:rPr>
          <w:rFonts w:ascii="宋体" w:hAnsi="宋体" w:cs="宋体" w:eastAsia="宋体" w:hint="default"/>
          <w:spacing w:val="-51"/>
        </w:rPr>
        <w:t> </w:t>
      </w:r>
      <w:r>
        <w:rPr>
          <w:spacing w:val="-4"/>
        </w:rPr>
        <w:t>元，本次实际可供分配的利润为</w:t>
      </w:r>
      <w:r>
        <w:rPr>
          <w:spacing w:val="-51"/>
        </w:rPr>
        <w:t> </w:t>
      </w:r>
      <w:r>
        <w:rPr>
          <w:rFonts w:ascii="宋体" w:hAnsi="宋体" w:cs="宋体" w:eastAsia="宋体" w:hint="default"/>
        </w:rPr>
        <w:t>1,259,772,753</w:t>
      </w:r>
      <w:r>
        <w:rPr>
          <w:rFonts w:ascii="宋体" w:hAnsi="宋体" w:cs="宋体" w:eastAsia="宋体" w:hint="default"/>
          <w:spacing w:val="-51"/>
        </w:rPr>
        <w:t> </w:t>
      </w:r>
      <w:r>
        <w:rPr>
          <w:spacing w:val="-10"/>
        </w:rPr>
        <w:t>元；公司以</w:t>
      </w:r>
      <w:r>
        <w:rPr>
          <w:spacing w:val="-53"/>
        </w:rPr>
        <w:t> </w:t>
      </w:r>
      <w:r>
        <w:rPr>
          <w:rFonts w:ascii="宋体" w:hAnsi="宋体" w:cs="宋体" w:eastAsia="宋体" w:hint="default"/>
        </w:rPr>
        <w:t>2014</w:t>
      </w:r>
      <w:r>
        <w:rPr>
          <w:rFonts w:ascii="宋体" w:hAnsi="宋体" w:cs="宋体" w:eastAsia="宋体" w:hint="default"/>
          <w:spacing w:val="-51"/>
        </w:rPr>
        <w:t> </w:t>
      </w:r>
      <w:r>
        <w:rPr/>
        <w:t>年末</w:t>
      </w:r>
    </w:p>
    <w:p>
      <w:pPr>
        <w:pStyle w:val="BodyText"/>
        <w:spacing w:line="240" w:lineRule="auto" w:before="15"/>
        <w:ind w:right="0"/>
        <w:jc w:val="left"/>
      </w:pPr>
      <w:r>
        <w:rPr/>
        <w:t>总股本</w:t>
      </w:r>
      <w:r>
        <w:rPr>
          <w:spacing w:val="-52"/>
        </w:rPr>
        <w:t> </w:t>
      </w:r>
      <w:r>
        <w:rPr>
          <w:rFonts w:ascii="宋体" w:hAnsi="宋体" w:cs="宋体" w:eastAsia="宋体" w:hint="default"/>
        </w:rPr>
        <w:t>1,171,419,007</w:t>
      </w:r>
      <w:r>
        <w:rPr>
          <w:rFonts w:ascii="宋体" w:hAnsi="宋体" w:cs="宋体" w:eastAsia="宋体" w:hint="default"/>
          <w:spacing w:val="-52"/>
        </w:rPr>
        <w:t> </w:t>
      </w:r>
      <w:r>
        <w:rPr/>
        <w:t>股为基数，拟向全体股东每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股派发现金股利</w:t>
      </w:r>
      <w:r>
        <w:rPr>
          <w:spacing w:val="-52"/>
        </w:rPr>
        <w:t> </w:t>
      </w:r>
      <w:r>
        <w:rPr>
          <w:rFonts w:ascii="宋体" w:hAnsi="宋体" w:cs="宋体" w:eastAsia="宋体" w:hint="default"/>
        </w:rPr>
        <w:t>3</w:t>
      </w:r>
      <w:r>
        <w:rPr>
          <w:rFonts w:ascii="宋体" w:hAnsi="宋体" w:cs="宋体" w:eastAsia="宋体" w:hint="default"/>
          <w:spacing w:val="-53"/>
        </w:rPr>
        <w:t> </w:t>
      </w:r>
      <w:r>
        <w:rPr/>
        <w:t>元</w:t>
      </w:r>
      <w:r>
        <w:rPr>
          <w:rFonts w:ascii="宋体" w:hAnsi="宋体" w:cs="宋体" w:eastAsia="宋体" w:hint="default"/>
        </w:rPr>
        <w:t>(</w:t>
      </w:r>
      <w:r>
        <w:rPr/>
        <w:t>含税</w:t>
      </w:r>
      <w:r>
        <w:rPr>
          <w:rFonts w:ascii="宋体" w:hAnsi="宋体" w:cs="宋体" w:eastAsia="宋体" w:hint="default"/>
        </w:rPr>
        <w:t>),</w:t>
      </w:r>
      <w:r>
        <w:rPr/>
        <w:t>共计派发现金</w:t>
      </w:r>
    </w:p>
    <w:p>
      <w:pPr>
        <w:pStyle w:val="BodyText"/>
        <w:spacing w:line="240" w:lineRule="auto" w:before="66"/>
        <w:ind w:right="0"/>
        <w:jc w:val="left"/>
      </w:pPr>
      <w:r>
        <w:rPr/>
        <w:t>股利</w:t>
      </w:r>
      <w:r>
        <w:rPr>
          <w:spacing w:val="-54"/>
        </w:rPr>
        <w:t> </w:t>
      </w:r>
      <w:r>
        <w:rPr>
          <w:rFonts w:ascii="宋体" w:hAnsi="宋体" w:cs="宋体" w:eastAsia="宋体" w:hint="default"/>
        </w:rPr>
        <w:t>351,425,702</w:t>
      </w:r>
      <w:r>
        <w:rPr>
          <w:rFonts w:ascii="宋体" w:hAnsi="宋体" w:cs="宋体" w:eastAsia="宋体" w:hint="default"/>
          <w:spacing w:val="-53"/>
        </w:rPr>
        <w:t> </w:t>
      </w:r>
      <w:r>
        <w:rPr/>
        <w:t>元，派发现金股利后，公司未分配利润余额为</w:t>
      </w:r>
      <w:r>
        <w:rPr>
          <w:spacing w:val="-53"/>
        </w:rPr>
        <w:t> </w:t>
      </w:r>
      <w:r>
        <w:rPr>
          <w:rFonts w:ascii="宋体" w:hAnsi="宋体" w:cs="宋体" w:eastAsia="宋体" w:hint="default"/>
        </w:rPr>
        <w:t>908,347,051</w:t>
      </w:r>
      <w:r>
        <w:rPr>
          <w:rFonts w:ascii="宋体" w:hAnsi="宋体" w:cs="宋体" w:eastAsia="宋体" w:hint="default"/>
          <w:spacing w:val="-53"/>
        </w:rPr>
        <w:t> </w:t>
      </w:r>
      <w:r>
        <w:rPr/>
        <w:t>元。</w:t>
      </w:r>
    </w:p>
    <w:p>
      <w:pPr>
        <w:spacing w:line="240" w:lineRule="auto" w:before="2"/>
        <w:rPr>
          <w:rFonts w:ascii="宋体" w:hAnsi="宋体" w:cs="宋体" w:eastAsia="宋体" w:hint="default"/>
          <w:sz w:val="14"/>
          <w:szCs w:val="14"/>
        </w:rPr>
      </w:pPr>
    </w:p>
    <w:p>
      <w:pPr>
        <w:pStyle w:val="BodyText"/>
        <w:spacing w:line="240" w:lineRule="auto"/>
        <w:ind w:left="559" w:right="0"/>
        <w:jc w:val="left"/>
      </w:pPr>
      <w:r>
        <w:rPr/>
        <w:t>公司以</w:t>
      </w:r>
      <w:r>
        <w:rPr>
          <w:spacing w:val="-52"/>
        </w:rPr>
        <w:t> </w:t>
      </w:r>
      <w:r>
        <w:rPr>
          <w:rFonts w:ascii="宋体" w:hAnsi="宋体" w:cs="宋体" w:eastAsia="宋体" w:hint="default"/>
        </w:rPr>
        <w:t>2014</w:t>
      </w:r>
      <w:r>
        <w:rPr>
          <w:rFonts w:ascii="宋体" w:hAnsi="宋体" w:cs="宋体" w:eastAsia="宋体" w:hint="default"/>
          <w:spacing w:val="-52"/>
        </w:rPr>
        <w:t> </w:t>
      </w:r>
      <w:r>
        <w:rPr/>
        <w:t>年末总股本</w:t>
      </w:r>
      <w:r>
        <w:rPr>
          <w:spacing w:val="-52"/>
        </w:rPr>
        <w:t> </w:t>
      </w:r>
      <w:r>
        <w:rPr>
          <w:rFonts w:ascii="宋体" w:hAnsi="宋体" w:cs="宋体" w:eastAsia="宋体" w:hint="default"/>
        </w:rPr>
        <w:t>1,171,419,007</w:t>
      </w:r>
      <w:r>
        <w:rPr>
          <w:rFonts w:ascii="宋体" w:hAnsi="宋体" w:cs="宋体" w:eastAsia="宋体" w:hint="default"/>
          <w:spacing w:val="-51"/>
        </w:rPr>
        <w:t> </w:t>
      </w:r>
      <w:r>
        <w:rPr/>
        <w:t>股为基数，拟向全体股东每</w:t>
      </w:r>
      <w:r>
        <w:rPr>
          <w:spacing w:val="-52"/>
        </w:rPr>
        <w:t> </w:t>
      </w:r>
      <w:r>
        <w:rPr>
          <w:rFonts w:ascii="宋体" w:hAnsi="宋体" w:cs="宋体" w:eastAsia="宋体" w:hint="default"/>
        </w:rPr>
        <w:t>10</w:t>
      </w:r>
      <w:r>
        <w:rPr>
          <w:rFonts w:ascii="宋体" w:hAnsi="宋体" w:cs="宋体" w:eastAsia="宋体" w:hint="default"/>
          <w:spacing w:val="-53"/>
        </w:rPr>
        <w:t> </w:t>
      </w:r>
      <w:r>
        <w:rPr/>
        <w:t>股转增</w:t>
      </w:r>
      <w:r>
        <w:rPr>
          <w:spacing w:val="-52"/>
        </w:rPr>
        <w:t> </w:t>
      </w:r>
      <w:r>
        <w:rPr>
          <w:rFonts w:ascii="宋体" w:hAnsi="宋体" w:cs="宋体" w:eastAsia="宋体" w:hint="default"/>
        </w:rPr>
        <w:t>2</w:t>
      </w:r>
      <w:r>
        <w:rPr>
          <w:rFonts w:ascii="宋体" w:hAnsi="宋体" w:cs="宋体" w:eastAsia="宋体" w:hint="default"/>
          <w:spacing w:val="-52"/>
        </w:rPr>
        <w:t> </w:t>
      </w:r>
      <w:r>
        <w:rPr/>
        <w:t>股，共计转</w:t>
      </w:r>
    </w:p>
    <w:p>
      <w:pPr>
        <w:pStyle w:val="BodyText"/>
        <w:spacing w:line="240" w:lineRule="auto" w:before="66"/>
        <w:ind w:right="0"/>
        <w:jc w:val="left"/>
      </w:pPr>
      <w:r>
        <w:rPr/>
        <w:t>增</w:t>
      </w:r>
      <w:r>
        <w:rPr>
          <w:spacing w:val="-51"/>
        </w:rPr>
        <w:t> </w:t>
      </w:r>
      <w:r>
        <w:rPr>
          <w:rFonts w:ascii="宋体" w:hAnsi="宋体" w:cs="宋体" w:eastAsia="宋体" w:hint="default"/>
        </w:rPr>
        <w:t>234,283,801</w:t>
      </w:r>
      <w:r>
        <w:rPr>
          <w:rFonts w:ascii="宋体" w:hAnsi="宋体" w:cs="宋体" w:eastAsia="宋体" w:hint="default"/>
          <w:spacing w:val="-50"/>
        </w:rPr>
        <w:t> </w:t>
      </w:r>
      <w:r>
        <w:rPr>
          <w:spacing w:val="-11"/>
        </w:rPr>
        <w:t>股，转增股本后，公司总股本</w:t>
      </w:r>
      <w:r>
        <w:rPr>
          <w:spacing w:val="-50"/>
        </w:rPr>
        <w:t> </w:t>
      </w:r>
      <w:r>
        <w:rPr>
          <w:rFonts w:ascii="宋体" w:hAnsi="宋体" w:cs="宋体" w:eastAsia="宋体" w:hint="default"/>
        </w:rPr>
        <w:t>1,405,702,808</w:t>
      </w:r>
      <w:r>
        <w:rPr>
          <w:rFonts w:ascii="宋体" w:hAnsi="宋体" w:cs="宋体" w:eastAsia="宋体" w:hint="default"/>
          <w:spacing w:val="-50"/>
        </w:rPr>
        <w:t> </w:t>
      </w:r>
      <w:r>
        <w:rPr>
          <w:spacing w:val="-9"/>
        </w:rPr>
        <w:t>股，资本公积余额</w:t>
      </w:r>
      <w:r>
        <w:rPr>
          <w:spacing w:val="-50"/>
        </w:rPr>
        <w:t> </w:t>
      </w:r>
      <w:r>
        <w:rPr>
          <w:rFonts w:ascii="宋体" w:hAnsi="宋体" w:cs="宋体" w:eastAsia="宋体" w:hint="default"/>
        </w:rPr>
        <w:t>193,839,119</w:t>
      </w:r>
      <w:r>
        <w:rPr>
          <w:rFonts w:ascii="宋体" w:hAnsi="宋体" w:cs="宋体" w:eastAsia="宋体" w:hint="default"/>
          <w:spacing w:val="-50"/>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2"/>
        <w:spacing w:line="240" w:lineRule="auto" w:before="0"/>
        <w:ind w:left="138" w:right="0"/>
        <w:jc w:val="left"/>
        <w:rPr>
          <w:b w:val="0"/>
          <w:bCs w:val="0"/>
        </w:rPr>
      </w:pPr>
      <w:r>
        <w:rPr/>
        <w:t>六、</w:t>
      </w:r>
      <w:r>
        <w:rPr>
          <w:spacing w:val="-27"/>
        </w:rPr>
        <w:t> </w:t>
      </w:r>
      <w:r>
        <w:rPr/>
        <w:t>前瞻性陈述的风险声明</w:t>
      </w:r>
      <w:r>
        <w:rPr>
          <w:b w:val="0"/>
          <w:bCs w:val="0"/>
        </w:rPr>
      </w:r>
    </w:p>
    <w:p>
      <w:pPr>
        <w:spacing w:line="240" w:lineRule="auto" w:before="5"/>
        <w:rPr>
          <w:rFonts w:ascii="宋体" w:hAnsi="宋体" w:cs="宋体" w:eastAsia="宋体" w:hint="default"/>
          <w:b/>
          <w:bCs/>
          <w:sz w:val="19"/>
          <w:szCs w:val="19"/>
        </w:rPr>
      </w:pPr>
    </w:p>
    <w:p>
      <w:pPr>
        <w:pStyle w:val="Heading2"/>
        <w:spacing w:line="285" w:lineRule="auto" w:before="0"/>
        <w:ind w:left="138" w:right="0"/>
        <w:jc w:val="left"/>
        <w:rPr>
          <w:b w:val="0"/>
          <w:bCs w:val="0"/>
        </w:rPr>
      </w:pPr>
      <w:r>
        <w:rPr>
          <w:w w:val="95"/>
        </w:rPr>
        <w:t>报告中所涉及的未来计划、发展战略等前瞻性描述不构成公司对投资者的实质承诺，敬请投资者</w:t>
      </w:r>
      <w:r>
        <w:rPr>
          <w:spacing w:val="12"/>
          <w:w w:val="95"/>
        </w:rPr>
        <w:t> </w:t>
      </w:r>
      <w:r>
        <w:rPr>
          <w:spacing w:val="12"/>
          <w:w w:val="95"/>
        </w:rPr>
      </w:r>
      <w:r>
        <w:rPr/>
        <w:t>注意投资风险。</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Heading2"/>
        <w:spacing w:line="424"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0"/>
        <w:rPr>
          <w:rFonts w:ascii="宋体" w:hAnsi="宋体" w:cs="宋体" w:eastAsia="宋体" w:hint="default"/>
          <w:sz w:val="15"/>
          <w:szCs w:val="15"/>
        </w:rPr>
      </w:pPr>
    </w:p>
    <w:p>
      <w:pPr>
        <w:pStyle w:val="Heading2"/>
        <w:tabs>
          <w:tab w:pos="782" w:val="left" w:leader="none"/>
        </w:tabs>
        <w:spacing w:line="355" w:lineRule="auto" w:before="0"/>
        <w:ind w:left="138" w:right="368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415" w:lineRule="exact" w:before="1"/>
        <w:ind w:left="2017" w:right="2013"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77" w:lineRule="exact"/>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3</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5</w:t>
            </w:r>
          </w:hyperlink>
        </w:p>
        <w:p>
          <w:pPr>
            <w:pStyle w:val="TOC1"/>
            <w:tabs>
              <w:tab w:pos="1397" w:val="left" w:leader="none"/>
              <w:tab w:pos="8961" w:val="right" w:leader="dot"/>
            </w:tabs>
            <w:spacing w:line="273" w:lineRule="exact"/>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10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40</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45</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51</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66</w:t>
            </w:r>
          </w:hyperlink>
        </w:p>
        <w:p>
          <w:pPr>
            <w:pStyle w:val="TOC1"/>
            <w:tabs>
              <w:tab w:pos="1397" w:val="left" w:leader="none"/>
              <w:tab w:pos="8962" w:val="right" w:leader="dot"/>
            </w:tabs>
            <w:spacing w:line="272" w:lineRule="exact"/>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70</w:t>
            </w:r>
          </w:hyperlink>
        </w:p>
        <w:p>
          <w:pPr>
            <w:pStyle w:val="TOC1"/>
            <w:tabs>
              <w:tab w:pos="1397" w:val="left" w:leader="none"/>
              <w:tab w:pos="8961" w:val="right" w:leader="dot"/>
            </w:tabs>
            <w:spacing w:line="272" w:lineRule="exact"/>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1</w:t>
            </w:r>
          </w:hyperlink>
        </w:p>
        <w:p>
          <w:pPr>
            <w:pStyle w:val="TOC1"/>
            <w:tabs>
              <w:tab w:pos="1397" w:val="left" w:leader="none"/>
              <w:tab w:pos="8961" w:val="right" w:leader="dot"/>
            </w:tabs>
            <w:spacing w:line="282" w:lineRule="exact"/>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t>162</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27"/>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109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ERP</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both"/>
              <w:rPr>
                <w:rFonts w:ascii="宋体" w:hAnsi="宋体" w:cs="宋体" w:eastAsia="宋体" w:hint="default"/>
                <w:sz w:val="21"/>
                <w:szCs w:val="21"/>
              </w:rPr>
            </w:pPr>
            <w:r>
              <w:rPr>
                <w:rFonts w:ascii="宋体" w:hAnsi="宋体" w:cs="宋体" w:eastAsia="宋体" w:hint="default"/>
                <w:sz w:val="21"/>
                <w:szCs w:val="21"/>
              </w:rPr>
              <w:t>“企业资源计划</w:t>
            </w:r>
            <w:r>
              <w:rPr>
                <w:rFonts w:ascii="宋体" w:hAnsi="宋体" w:cs="宋体" w:eastAsia="宋体" w:hint="default"/>
                <w:spacing w:val="-140"/>
                <w:sz w:val="21"/>
                <w:szCs w:val="21"/>
              </w:rPr>
              <w:t>”</w:t>
            </w:r>
            <w:r>
              <w:rPr>
                <w:rFonts w:ascii="宋体" w:hAnsi="宋体" w:cs="宋体" w:eastAsia="宋体" w:hint="default"/>
                <w:sz w:val="21"/>
                <w:szCs w:val="21"/>
              </w:rPr>
              <w:t>（</w:t>
            </w:r>
            <w:r>
              <w:rPr>
                <w:rFonts w:ascii="宋体" w:hAnsi="宋体" w:cs="宋体" w:eastAsia="宋体" w:hint="default"/>
                <w:sz w:val="21"/>
                <w:szCs w:val="21"/>
              </w:rPr>
              <w:t>Enterprise</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Resources</w:t>
            </w:r>
            <w:r>
              <w:rPr>
                <w:rFonts w:ascii="宋体" w:hAnsi="宋体" w:cs="宋体" w:eastAsia="宋体" w:hint="default"/>
                <w:spacing w:val="19"/>
                <w:sz w:val="21"/>
                <w:szCs w:val="21"/>
              </w:rPr>
              <w:t> </w:t>
            </w:r>
            <w:r>
              <w:rPr>
                <w:rFonts w:ascii="宋体" w:hAnsi="宋体" w:cs="宋体" w:eastAsia="宋体" w:hint="default"/>
                <w:spacing w:val="4"/>
                <w:sz w:val="21"/>
                <w:szCs w:val="21"/>
              </w:rPr>
              <w:t>Planning</w:t>
            </w:r>
            <w:r>
              <w:rPr>
                <w:rFonts w:ascii="宋体" w:hAnsi="宋体" w:cs="宋体" w:eastAsia="宋体" w:hint="default"/>
                <w:spacing w:val="4"/>
                <w:sz w:val="21"/>
                <w:szCs w:val="21"/>
              </w:rPr>
              <w:t>）的英文</w:t>
            </w:r>
            <w:r>
              <w:rPr>
                <w:rFonts w:ascii="宋体" w:hAnsi="宋体" w:cs="宋体" w:eastAsia="宋体" w:hint="default"/>
                <w:sz w:val="21"/>
                <w:szCs w:val="21"/>
              </w:rPr>
              <w:t> </w:t>
            </w:r>
            <w:r>
              <w:rPr>
                <w:rFonts w:ascii="宋体" w:hAnsi="宋体" w:cs="宋体" w:eastAsia="宋体" w:hint="default"/>
                <w:spacing w:val="4"/>
                <w:sz w:val="21"/>
                <w:szCs w:val="21"/>
              </w:rPr>
              <w:t>缩写，是一种企业应用软件系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统。</w:t>
            </w:r>
          </w:p>
        </w:tc>
      </w:tr>
      <w:tr>
        <w:trPr>
          <w:trHeight w:val="149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HRM</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人</w:t>
            </w:r>
            <w:r>
              <w:rPr>
                <w:rFonts w:ascii="宋体" w:hAnsi="宋体" w:cs="宋体" w:eastAsia="宋体" w:hint="default"/>
                <w:spacing w:val="-63"/>
                <w:sz w:val="21"/>
                <w:szCs w:val="21"/>
              </w:rPr>
              <w:t> </w:t>
            </w:r>
            <w:r>
              <w:rPr>
                <w:rFonts w:ascii="宋体" w:hAnsi="宋体" w:cs="宋体" w:eastAsia="宋体" w:hint="default"/>
                <w:sz w:val="21"/>
                <w:szCs w:val="21"/>
              </w:rPr>
              <w:t>力</w:t>
            </w:r>
            <w:r>
              <w:rPr>
                <w:rFonts w:ascii="宋体" w:hAnsi="宋体" w:cs="宋体" w:eastAsia="宋体" w:hint="default"/>
                <w:spacing w:val="-63"/>
                <w:sz w:val="21"/>
                <w:szCs w:val="21"/>
              </w:rPr>
              <w:t> </w:t>
            </w:r>
            <w:r>
              <w:rPr>
                <w:rFonts w:ascii="宋体" w:hAnsi="宋体" w:cs="宋体" w:eastAsia="宋体" w:hint="default"/>
                <w:sz w:val="21"/>
                <w:szCs w:val="21"/>
              </w:rPr>
              <w:t>资</w:t>
            </w:r>
            <w:r>
              <w:rPr>
                <w:rFonts w:ascii="宋体" w:hAnsi="宋体" w:cs="宋体" w:eastAsia="宋体" w:hint="default"/>
                <w:spacing w:val="-65"/>
                <w:sz w:val="21"/>
                <w:szCs w:val="21"/>
              </w:rPr>
              <w:t> </w:t>
            </w:r>
            <w:r>
              <w:rPr>
                <w:rFonts w:ascii="宋体" w:hAnsi="宋体" w:cs="宋体" w:eastAsia="宋体" w:hint="default"/>
                <w:sz w:val="21"/>
                <w:szCs w:val="21"/>
              </w:rPr>
              <w:t>源</w:t>
            </w:r>
            <w:r>
              <w:rPr>
                <w:rFonts w:ascii="宋体" w:hAnsi="宋体" w:cs="宋体" w:eastAsia="宋体" w:hint="default"/>
                <w:spacing w:val="-63"/>
                <w:sz w:val="21"/>
                <w:szCs w:val="21"/>
              </w:rPr>
              <w:t> </w:t>
            </w:r>
            <w:r>
              <w:rPr>
                <w:rFonts w:ascii="宋体" w:hAnsi="宋体" w:cs="宋体" w:eastAsia="宋体" w:hint="default"/>
                <w:sz w:val="21"/>
                <w:szCs w:val="21"/>
              </w:rPr>
              <w:t>管</w:t>
            </w:r>
            <w:r>
              <w:rPr>
                <w:rFonts w:ascii="宋体" w:hAnsi="宋体" w:cs="宋体" w:eastAsia="宋体" w:hint="default"/>
                <w:spacing w:val="-63"/>
                <w:sz w:val="21"/>
                <w:szCs w:val="21"/>
              </w:rPr>
              <w:t> </w:t>
            </w:r>
            <w:r>
              <w:rPr>
                <w:rFonts w:ascii="宋体" w:hAnsi="宋体" w:cs="宋体" w:eastAsia="宋体" w:hint="default"/>
                <w:sz w:val="21"/>
                <w:szCs w:val="21"/>
              </w:rPr>
              <w:t>理</w:t>
            </w:r>
            <w:r>
              <w:rPr>
                <w:rFonts w:ascii="宋体" w:hAnsi="宋体" w:cs="宋体" w:eastAsia="宋体" w:hint="default"/>
                <w:spacing w:val="-63"/>
                <w:sz w:val="21"/>
                <w:szCs w:val="21"/>
              </w:rPr>
              <w:t> </w:t>
            </w:r>
            <w:r>
              <w:rPr>
                <w:rFonts w:ascii="宋体" w:hAnsi="宋体" w:cs="宋体" w:eastAsia="宋体" w:hint="default"/>
                <w:sz w:val="21"/>
                <w:szCs w:val="21"/>
              </w:rPr>
              <w:t>”</w:t>
            </w:r>
            <w:r>
              <w:rPr>
                <w:rFonts w:ascii="宋体" w:hAnsi="宋体" w:cs="宋体" w:eastAsia="宋体" w:hint="default"/>
                <w:spacing w:val="-65"/>
                <w:sz w:val="21"/>
                <w:szCs w:val="21"/>
              </w:rPr>
              <w:t> </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Human</w:t>
            </w:r>
          </w:p>
          <w:p>
            <w:pPr>
              <w:pStyle w:val="TableParagraph"/>
              <w:spacing w:line="297" w:lineRule="auto" w:before="66"/>
              <w:ind w:left="101" w:right="101"/>
              <w:jc w:val="both"/>
              <w:rPr>
                <w:rFonts w:ascii="宋体" w:hAnsi="宋体" w:cs="宋体" w:eastAsia="宋体" w:hint="default"/>
                <w:sz w:val="21"/>
                <w:szCs w:val="21"/>
              </w:rPr>
            </w:pPr>
            <w:r>
              <w:rPr>
                <w:rFonts w:ascii="宋体" w:hAnsi="宋体" w:cs="宋体" w:eastAsia="宋体" w:hint="default"/>
                <w:sz w:val="21"/>
                <w:szCs w:val="21"/>
              </w:rPr>
              <w:t>Resources</w:t>
            </w:r>
            <w:r>
              <w:rPr>
                <w:rFonts w:ascii="宋体" w:hAnsi="宋体" w:cs="宋体" w:eastAsia="宋体" w:hint="default"/>
                <w:spacing w:val="27"/>
                <w:sz w:val="21"/>
                <w:szCs w:val="21"/>
              </w:rPr>
              <w:t> </w:t>
            </w:r>
            <w:r>
              <w:rPr>
                <w:rFonts w:ascii="宋体" w:hAnsi="宋体" w:cs="宋体" w:eastAsia="宋体" w:hint="default"/>
                <w:spacing w:val="3"/>
                <w:sz w:val="21"/>
                <w:szCs w:val="21"/>
              </w:rPr>
              <w:t>Management</w:t>
            </w:r>
            <w:r>
              <w:rPr>
                <w:rFonts w:ascii="宋体" w:hAnsi="宋体" w:cs="宋体" w:eastAsia="宋体" w:hint="default"/>
                <w:spacing w:val="3"/>
                <w:sz w:val="21"/>
                <w:szCs w:val="21"/>
              </w:rPr>
              <w:t>）的英</w:t>
            </w:r>
            <w:r>
              <w:rPr>
                <w:rFonts w:ascii="宋体" w:hAnsi="宋体" w:cs="宋体" w:eastAsia="宋体" w:hint="default"/>
                <w:sz w:val="21"/>
                <w:szCs w:val="21"/>
              </w:rPr>
              <w:t> </w:t>
            </w:r>
            <w:r>
              <w:rPr>
                <w:rFonts w:ascii="宋体" w:hAnsi="宋体" w:cs="宋体" w:eastAsia="宋体" w:hint="default"/>
                <w:spacing w:val="4"/>
                <w:sz w:val="21"/>
                <w:szCs w:val="21"/>
              </w:rPr>
              <w:t>文缩写，是一种企业应用软件</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系统。</w:t>
            </w:r>
          </w:p>
        </w:tc>
      </w:tr>
      <w:tr>
        <w:trPr>
          <w:trHeight w:val="827"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OA</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pacing w:val="53"/>
                <w:sz w:val="21"/>
                <w:szCs w:val="21"/>
              </w:rPr>
              <w:t>“办公自动化”（</w:t>
            </w:r>
            <w:r>
              <w:rPr>
                <w:rFonts w:ascii="宋体" w:hAnsi="宋体" w:cs="宋体" w:eastAsia="宋体" w:hint="default"/>
                <w:spacing w:val="-40"/>
                <w:sz w:val="21"/>
                <w:szCs w:val="21"/>
              </w:rPr>
              <w:t> </w:t>
            </w:r>
            <w:r>
              <w:rPr>
                <w:rFonts w:ascii="宋体" w:hAnsi="宋体" w:cs="宋体" w:eastAsia="宋体" w:hint="default"/>
                <w:sz w:val="21"/>
                <w:szCs w:val="21"/>
              </w:rPr>
              <w:t>Office</w:t>
            </w:r>
          </w:p>
          <w:p>
            <w:pPr>
              <w:pStyle w:val="TableParagraph"/>
              <w:spacing w:line="272" w:lineRule="exact" w:before="26"/>
              <w:ind w:left="101" w:right="105"/>
              <w:jc w:val="left"/>
              <w:rPr>
                <w:rFonts w:ascii="宋体" w:hAnsi="宋体" w:cs="宋体" w:eastAsia="宋体" w:hint="default"/>
                <w:sz w:val="21"/>
                <w:szCs w:val="21"/>
              </w:rPr>
            </w:pPr>
            <w:r>
              <w:rPr>
                <w:rFonts w:ascii="宋体" w:hAnsi="宋体" w:cs="宋体" w:eastAsia="宋体" w:hint="default"/>
                <w:spacing w:val="3"/>
                <w:sz w:val="21"/>
                <w:szCs w:val="21"/>
              </w:rPr>
              <w:t>Automation</w:t>
            </w:r>
            <w:r>
              <w:rPr>
                <w:rFonts w:ascii="宋体" w:hAnsi="宋体" w:cs="宋体" w:eastAsia="宋体" w:hint="default"/>
                <w:spacing w:val="3"/>
                <w:sz w:val="21"/>
                <w:szCs w:val="21"/>
              </w:rPr>
              <w:t>）的英文缩写，是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一种企业应用软件系统。</w:t>
            </w:r>
          </w:p>
        </w:tc>
      </w:tr>
      <w:tr>
        <w:trPr>
          <w:trHeight w:val="149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5"/>
                <w:sz w:val="21"/>
                <w:szCs w:val="21"/>
              </w:rPr>
              <w:t> </w:t>
            </w:r>
            <w:r>
              <w:rPr>
                <w:rFonts w:ascii="宋体" w:hAnsi="宋体" w:cs="宋体" w:eastAsia="宋体" w:hint="default"/>
                <w:sz w:val="21"/>
                <w:szCs w:val="21"/>
              </w:rPr>
              <w:t>ERP-NC</w:t>
            </w:r>
            <w:r>
              <w:rPr>
                <w:rFonts w:ascii="宋体" w:hAnsi="宋体" w:cs="宋体" w:eastAsia="宋体" w:hint="default"/>
                <w:sz w:val="21"/>
                <w:szCs w:val="21"/>
              </w:rPr>
              <w:t>：</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1" w:right="0"/>
              <w:jc w:val="both"/>
              <w:rPr>
                <w:rFonts w:ascii="宋体" w:hAnsi="宋体" w:cs="宋体" w:eastAsia="宋体" w:hint="default"/>
                <w:sz w:val="21"/>
                <w:szCs w:val="21"/>
              </w:rPr>
            </w:pPr>
            <w:r>
              <w:rPr>
                <w:rFonts w:ascii="宋体" w:hAnsi="宋体" w:cs="宋体" w:eastAsia="宋体" w:hint="default"/>
                <w:sz w:val="21"/>
                <w:szCs w:val="21"/>
              </w:rPr>
              <w:t>NC</w:t>
            </w:r>
            <w:r>
              <w:rPr>
                <w:rFonts w:ascii="宋体" w:hAnsi="宋体" w:cs="宋体" w:eastAsia="宋体" w:hint="default"/>
                <w:spacing w:val="-52"/>
                <w:sz w:val="21"/>
                <w:szCs w:val="21"/>
              </w:rPr>
              <w:t> </w:t>
            </w:r>
            <w:r>
              <w:rPr>
                <w:rFonts w:ascii="宋体" w:hAnsi="宋体" w:cs="宋体" w:eastAsia="宋体" w:hint="default"/>
                <w:spacing w:val="-47"/>
                <w:sz w:val="21"/>
                <w:szCs w:val="21"/>
              </w:rPr>
              <w:t>是</w:t>
            </w:r>
            <w:r>
              <w:rPr>
                <w:rFonts w:ascii="宋体" w:hAnsi="宋体" w:cs="宋体" w:eastAsia="宋体" w:hint="default"/>
                <w:sz w:val="21"/>
                <w:szCs w:val="21"/>
              </w:rPr>
              <w:t>“新</w:t>
            </w:r>
            <w:r>
              <w:rPr>
                <w:rFonts w:ascii="宋体" w:hAnsi="宋体" w:cs="宋体" w:eastAsia="宋体" w:hint="default"/>
                <w:spacing w:val="-2"/>
                <w:sz w:val="21"/>
                <w:szCs w:val="21"/>
              </w:rPr>
              <w:t>世</w:t>
            </w:r>
            <w:r>
              <w:rPr>
                <w:rFonts w:ascii="宋体" w:hAnsi="宋体" w:cs="宋体" w:eastAsia="宋体" w:hint="default"/>
                <w:sz w:val="21"/>
                <w:szCs w:val="21"/>
              </w:rPr>
              <w:t>纪</w:t>
            </w:r>
            <w:r>
              <w:rPr>
                <w:rFonts w:ascii="宋体" w:hAnsi="宋体" w:cs="宋体" w:eastAsia="宋体" w:hint="default"/>
                <w:spacing w:val="-94"/>
                <w:sz w:val="21"/>
                <w:szCs w:val="21"/>
              </w:rPr>
              <w:t>”</w:t>
            </w:r>
            <w:r>
              <w:rPr>
                <w:rFonts w:ascii="宋体" w:hAnsi="宋体" w:cs="宋体" w:eastAsia="宋体" w:hint="default"/>
                <w:sz w:val="21"/>
                <w:szCs w:val="21"/>
              </w:rPr>
              <w:t>（</w:t>
            </w:r>
            <w:r>
              <w:rPr>
                <w:rFonts w:ascii="宋体" w:hAnsi="宋体" w:cs="宋体" w:eastAsia="宋体" w:hint="default"/>
                <w:sz w:val="21"/>
                <w:szCs w:val="21"/>
              </w:rPr>
              <w:t>N</w:t>
            </w:r>
            <w:r>
              <w:rPr>
                <w:rFonts w:ascii="宋体" w:hAnsi="宋体" w:cs="宋体" w:eastAsia="宋体" w:hint="default"/>
                <w:spacing w:val="1"/>
                <w:sz w:val="21"/>
                <w:szCs w:val="21"/>
              </w:rPr>
              <w:t>e</w:t>
            </w:r>
            <w:r>
              <w:rPr>
                <w:rFonts w:ascii="宋体" w:hAnsi="宋体" w:cs="宋体" w:eastAsia="宋体" w:hint="default"/>
                <w:sz w:val="21"/>
                <w:szCs w:val="21"/>
              </w:rPr>
              <w:t>w</w:t>
            </w:r>
            <w:r>
              <w:rPr>
                <w:rFonts w:ascii="宋体" w:hAnsi="宋体" w:cs="宋体" w:eastAsia="宋体" w:hint="default"/>
                <w:spacing w:val="-53"/>
                <w:sz w:val="21"/>
                <w:szCs w:val="21"/>
              </w:rPr>
              <w:t> </w:t>
            </w:r>
            <w:r>
              <w:rPr>
                <w:rFonts w:ascii="宋体" w:hAnsi="宋体" w:cs="宋体" w:eastAsia="宋体" w:hint="default"/>
                <w:sz w:val="21"/>
                <w:szCs w:val="21"/>
              </w:rPr>
              <w:t>Centur</w:t>
            </w:r>
            <w:r>
              <w:rPr>
                <w:rFonts w:ascii="宋体" w:hAnsi="宋体" w:cs="宋体" w:eastAsia="宋体" w:hint="default"/>
                <w:spacing w:val="-1"/>
                <w:sz w:val="21"/>
                <w:szCs w:val="21"/>
              </w:rPr>
              <w:t>y</w:t>
            </w:r>
            <w:r>
              <w:rPr>
                <w:rFonts w:ascii="宋体" w:hAnsi="宋体" w:cs="宋体" w:eastAsia="宋体" w:hint="default"/>
                <w:sz w:val="21"/>
                <w:szCs w:val="21"/>
              </w:rPr>
              <w:t>）</w:t>
            </w:r>
          </w:p>
          <w:p>
            <w:pPr>
              <w:pStyle w:val="TableParagraph"/>
              <w:spacing w:line="297" w:lineRule="auto" w:before="64"/>
              <w:ind w:left="101" w:right="104"/>
              <w:jc w:val="both"/>
              <w:rPr>
                <w:rFonts w:ascii="宋体" w:hAnsi="宋体" w:cs="宋体" w:eastAsia="宋体" w:hint="default"/>
                <w:sz w:val="21"/>
                <w:szCs w:val="21"/>
              </w:rPr>
            </w:pPr>
            <w:r>
              <w:rPr>
                <w:rFonts w:ascii="宋体" w:hAnsi="宋体" w:cs="宋体" w:eastAsia="宋体" w:hint="default"/>
                <w:spacing w:val="4"/>
                <w:sz w:val="21"/>
                <w:szCs w:val="21"/>
              </w:rPr>
              <w:t>的英文缩写，公司推出的面向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大型用户的企业应用软件系列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产品名称。</w:t>
            </w:r>
          </w:p>
        </w:tc>
      </w:tr>
      <w:tr>
        <w:trPr>
          <w:trHeight w:val="556"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4"/>
                <w:sz w:val="21"/>
                <w:szCs w:val="21"/>
              </w:rPr>
              <w:t> </w:t>
            </w:r>
            <w:r>
              <w:rPr>
                <w:rFonts w:ascii="宋体" w:hAnsi="宋体" w:cs="宋体" w:eastAsia="宋体" w:hint="default"/>
                <w:sz w:val="21"/>
                <w:szCs w:val="21"/>
              </w:rPr>
              <w:t>ERP-U8</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公司推出的面向中型用户的企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业应用软件系列产品名称。</w:t>
            </w:r>
          </w:p>
        </w:tc>
      </w:tr>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畅捷通系列产品：</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公司推出的面向小微型用户的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企业应用软件系列产品名称。</w:t>
            </w:r>
          </w:p>
        </w:tc>
      </w:tr>
      <w:tr>
        <w:trPr>
          <w:trHeight w:val="109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CRM</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8"/>
                <w:sz w:val="21"/>
                <w:szCs w:val="21"/>
              </w:rPr>
              <w:t> </w:t>
            </w:r>
            <w:r>
              <w:rPr>
                <w:rFonts w:ascii="宋体" w:hAnsi="宋体" w:cs="宋体" w:eastAsia="宋体" w:hint="default"/>
                <w:sz w:val="21"/>
                <w:szCs w:val="21"/>
              </w:rPr>
              <w:t>客</w:t>
            </w:r>
            <w:r>
              <w:rPr>
                <w:rFonts w:ascii="宋体" w:hAnsi="宋体" w:cs="宋体" w:eastAsia="宋体" w:hint="default"/>
                <w:spacing w:val="-28"/>
                <w:sz w:val="21"/>
                <w:szCs w:val="21"/>
              </w:rPr>
              <w:t> </w:t>
            </w:r>
            <w:r>
              <w:rPr>
                <w:rFonts w:ascii="宋体" w:hAnsi="宋体" w:cs="宋体" w:eastAsia="宋体" w:hint="default"/>
                <w:sz w:val="21"/>
                <w:szCs w:val="21"/>
              </w:rPr>
              <w:t>户</w:t>
            </w:r>
            <w:r>
              <w:rPr>
                <w:rFonts w:ascii="宋体" w:hAnsi="宋体" w:cs="宋体" w:eastAsia="宋体" w:hint="default"/>
                <w:spacing w:val="-28"/>
                <w:sz w:val="21"/>
                <w:szCs w:val="21"/>
              </w:rPr>
              <w:t> </w:t>
            </w:r>
            <w:r>
              <w:rPr>
                <w:rFonts w:ascii="宋体" w:hAnsi="宋体" w:cs="宋体" w:eastAsia="宋体" w:hint="default"/>
                <w:sz w:val="21"/>
                <w:szCs w:val="21"/>
              </w:rPr>
              <w:t>关</w:t>
            </w:r>
            <w:r>
              <w:rPr>
                <w:rFonts w:ascii="宋体" w:hAnsi="宋体" w:cs="宋体" w:eastAsia="宋体" w:hint="default"/>
                <w:spacing w:val="-29"/>
                <w:sz w:val="21"/>
                <w:szCs w:val="21"/>
              </w:rPr>
              <w:t> </w:t>
            </w:r>
            <w:r>
              <w:rPr>
                <w:rFonts w:ascii="宋体" w:hAnsi="宋体" w:cs="宋体" w:eastAsia="宋体" w:hint="default"/>
                <w:sz w:val="21"/>
                <w:szCs w:val="21"/>
              </w:rPr>
              <w:t>系</w:t>
            </w:r>
            <w:r>
              <w:rPr>
                <w:rFonts w:ascii="宋体" w:hAnsi="宋体" w:cs="宋体" w:eastAsia="宋体" w:hint="default"/>
                <w:spacing w:val="-28"/>
                <w:sz w:val="21"/>
                <w:szCs w:val="21"/>
              </w:rPr>
              <w:t> </w:t>
            </w:r>
            <w:r>
              <w:rPr>
                <w:rFonts w:ascii="宋体" w:hAnsi="宋体" w:cs="宋体" w:eastAsia="宋体" w:hint="default"/>
                <w:sz w:val="21"/>
                <w:szCs w:val="21"/>
              </w:rPr>
              <w:t>管</w:t>
            </w:r>
            <w:r>
              <w:rPr>
                <w:rFonts w:ascii="宋体" w:hAnsi="宋体" w:cs="宋体" w:eastAsia="宋体" w:hint="default"/>
                <w:spacing w:val="-28"/>
                <w:sz w:val="21"/>
                <w:szCs w:val="21"/>
              </w:rPr>
              <w:t> </w:t>
            </w:r>
            <w:r>
              <w:rPr>
                <w:rFonts w:ascii="宋体" w:hAnsi="宋体" w:cs="宋体" w:eastAsia="宋体" w:hint="default"/>
                <w:sz w:val="21"/>
                <w:szCs w:val="21"/>
              </w:rPr>
              <w:t>理</w:t>
            </w:r>
            <w:r>
              <w:rPr>
                <w:rFonts w:ascii="宋体" w:hAnsi="宋体" w:cs="宋体" w:eastAsia="宋体" w:hint="default"/>
                <w:spacing w:val="-28"/>
                <w:sz w:val="21"/>
                <w:szCs w:val="21"/>
              </w:rPr>
              <w:t> </w:t>
            </w:r>
            <w:r>
              <w:rPr>
                <w:rFonts w:ascii="宋体" w:hAnsi="宋体" w:cs="宋体" w:eastAsia="宋体" w:hint="default"/>
                <w:sz w:val="21"/>
                <w:szCs w:val="21"/>
              </w:rPr>
              <w:t>软</w:t>
            </w:r>
            <w:r>
              <w:rPr>
                <w:rFonts w:ascii="宋体" w:hAnsi="宋体" w:cs="宋体" w:eastAsia="宋体" w:hint="default"/>
                <w:spacing w:val="-29"/>
                <w:sz w:val="21"/>
                <w:szCs w:val="21"/>
              </w:rPr>
              <w:t> </w:t>
            </w:r>
            <w:r>
              <w:rPr>
                <w:rFonts w:ascii="宋体" w:hAnsi="宋体" w:cs="宋体" w:eastAsia="宋体" w:hint="default"/>
                <w:sz w:val="21"/>
                <w:szCs w:val="21"/>
              </w:rPr>
              <w:t>件</w:t>
            </w:r>
            <w:r>
              <w:rPr>
                <w:rFonts w:ascii="宋体" w:hAnsi="宋体" w:cs="宋体" w:eastAsia="宋体" w:hint="default"/>
                <w:spacing w:val="-28"/>
                <w:sz w:val="21"/>
                <w:szCs w:val="21"/>
              </w:rPr>
              <w:t> </w:t>
            </w:r>
            <w:r>
              <w:rPr>
                <w:rFonts w:ascii="宋体" w:hAnsi="宋体" w:cs="宋体" w:eastAsia="宋体" w:hint="default"/>
                <w:sz w:val="21"/>
                <w:szCs w:val="21"/>
              </w:rPr>
              <w:t>”</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Customer</w:t>
            </w:r>
            <w:r>
              <w:rPr>
                <w:rFonts w:ascii="宋体" w:hAnsi="宋体" w:cs="宋体" w:eastAsia="宋体" w:hint="default"/>
                <w:spacing w:val="70"/>
                <w:sz w:val="21"/>
                <w:szCs w:val="21"/>
              </w:rPr>
              <w:t> </w:t>
            </w:r>
            <w:r>
              <w:rPr>
                <w:rFonts w:ascii="宋体" w:hAnsi="宋体" w:cs="宋体" w:eastAsia="宋体" w:hint="default"/>
                <w:sz w:val="21"/>
                <w:szCs w:val="21"/>
              </w:rPr>
              <w:t>Relationship</w:t>
            </w:r>
            <w:r>
              <w:rPr>
                <w:rFonts w:ascii="宋体" w:hAnsi="宋体" w:cs="宋体" w:eastAsia="宋体" w:hint="default"/>
                <w:sz w:val="21"/>
                <w:szCs w:val="21"/>
              </w:rPr>
              <w:t> </w:t>
            </w:r>
            <w:r>
              <w:rPr>
                <w:rFonts w:ascii="宋体" w:hAnsi="宋体" w:cs="宋体" w:eastAsia="宋体" w:hint="default"/>
                <w:spacing w:val="3"/>
                <w:sz w:val="21"/>
                <w:szCs w:val="21"/>
              </w:rPr>
              <w:t>Management</w:t>
            </w:r>
            <w:r>
              <w:rPr>
                <w:rFonts w:ascii="宋体" w:hAnsi="宋体" w:cs="宋体" w:eastAsia="宋体" w:hint="default"/>
                <w:spacing w:val="3"/>
                <w:sz w:val="21"/>
                <w:szCs w:val="21"/>
              </w:rPr>
              <w:t>）的英文缩写，是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一种企业应用软件系统。</w:t>
            </w:r>
          </w:p>
        </w:tc>
      </w:tr>
      <w:tr>
        <w:trPr>
          <w:trHeight w:val="164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PLM</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pacing w:val="18"/>
                <w:sz w:val="21"/>
                <w:szCs w:val="21"/>
              </w:rPr>
              <w:t>产品生命</w:t>
            </w:r>
            <w:r>
              <w:rPr>
                <w:rFonts w:ascii="宋体" w:hAnsi="宋体" w:cs="宋体" w:eastAsia="宋体" w:hint="default"/>
                <w:spacing w:val="-78"/>
                <w:sz w:val="21"/>
                <w:szCs w:val="21"/>
              </w:rPr>
              <w:t> </w:t>
            </w:r>
            <w:r>
              <w:rPr>
                <w:rFonts w:ascii="宋体" w:hAnsi="宋体" w:cs="宋体" w:eastAsia="宋体" w:hint="default"/>
                <w:spacing w:val="20"/>
                <w:sz w:val="21"/>
                <w:szCs w:val="21"/>
              </w:rPr>
              <w:t>周期管理软</w:t>
            </w:r>
            <w:r>
              <w:rPr>
                <w:rFonts w:ascii="宋体" w:hAnsi="宋体" w:cs="宋体" w:eastAsia="宋体" w:hint="default"/>
                <w:spacing w:val="-78"/>
                <w:sz w:val="21"/>
                <w:szCs w:val="21"/>
              </w:rPr>
              <w:t> </w:t>
            </w:r>
            <w:r>
              <w:rPr>
                <w:rFonts w:ascii="宋体" w:hAnsi="宋体" w:cs="宋体" w:eastAsia="宋体" w:hint="default"/>
                <w:spacing w:val="12"/>
                <w:sz w:val="21"/>
                <w:szCs w:val="21"/>
              </w:rPr>
              <w:t>件”</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Product</w:t>
            </w:r>
            <w:r>
              <w:rPr>
                <w:rFonts w:ascii="宋体" w:hAnsi="宋体" w:cs="宋体" w:eastAsia="宋体" w:hint="default"/>
                <w:spacing w:val="69"/>
                <w:sz w:val="21"/>
                <w:szCs w:val="21"/>
              </w:rPr>
              <w:t> </w:t>
            </w:r>
            <w:r>
              <w:rPr>
                <w:rFonts w:ascii="宋体" w:hAnsi="宋体" w:cs="宋体" w:eastAsia="宋体" w:hint="default"/>
                <w:sz w:val="21"/>
                <w:szCs w:val="21"/>
              </w:rPr>
              <w:t>Lifecycle</w:t>
            </w:r>
            <w:r>
              <w:rPr>
                <w:rFonts w:ascii="宋体" w:hAnsi="宋体" w:cs="宋体" w:eastAsia="宋体" w:hint="default"/>
                <w:sz w:val="21"/>
                <w:szCs w:val="21"/>
              </w:rPr>
              <w:t> </w:t>
            </w:r>
            <w:r>
              <w:rPr>
                <w:rFonts w:ascii="宋体" w:hAnsi="宋体" w:cs="宋体" w:eastAsia="宋体" w:hint="default"/>
                <w:spacing w:val="3"/>
                <w:sz w:val="21"/>
                <w:szCs w:val="21"/>
              </w:rPr>
              <w:t>Management</w:t>
            </w:r>
            <w:r>
              <w:rPr>
                <w:rFonts w:ascii="宋体" w:hAnsi="宋体" w:cs="宋体" w:eastAsia="宋体" w:hint="default"/>
                <w:spacing w:val="3"/>
                <w:sz w:val="21"/>
                <w:szCs w:val="21"/>
              </w:rPr>
              <w:t>）的英文缩写，是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sz w:val="21"/>
                <w:szCs w:val="21"/>
              </w:rPr>
              <w:t>一种支持产品全生命周期信息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创建、管理、分发和应用的解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决方案。</w:t>
            </w:r>
          </w:p>
        </w:tc>
      </w:tr>
      <w:tr>
        <w:trPr>
          <w:trHeight w:val="137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PDM</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1" w:right="-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pacing w:val="16"/>
                <w:sz w:val="21"/>
                <w:szCs w:val="21"/>
              </w:rPr>
              <w:t>产品数据管理”（</w:t>
            </w:r>
            <w:r>
              <w:rPr>
                <w:rFonts w:ascii="宋体" w:hAnsi="宋体" w:cs="宋体" w:eastAsia="宋体" w:hint="default"/>
                <w:spacing w:val="-84"/>
                <w:sz w:val="21"/>
                <w:szCs w:val="21"/>
              </w:rPr>
              <w:t> </w:t>
            </w:r>
            <w:r>
              <w:rPr>
                <w:rFonts w:ascii="宋体" w:hAnsi="宋体" w:cs="宋体" w:eastAsia="宋体" w:hint="default"/>
                <w:sz w:val="21"/>
                <w:szCs w:val="21"/>
              </w:rPr>
              <w:t>Product</w:t>
            </w:r>
          </w:p>
          <w:p>
            <w:pPr>
              <w:pStyle w:val="TableParagraph"/>
              <w:spacing w:line="272" w:lineRule="exact" w:before="26"/>
              <w:ind w:left="101" w:right="-2"/>
              <w:jc w:val="left"/>
              <w:rPr>
                <w:rFonts w:ascii="宋体" w:hAnsi="宋体" w:cs="宋体" w:eastAsia="宋体" w:hint="default"/>
                <w:sz w:val="21"/>
                <w:szCs w:val="21"/>
              </w:rPr>
            </w:pPr>
            <w:r>
              <w:rPr>
                <w:rFonts w:ascii="宋体" w:hAnsi="宋体" w:cs="宋体" w:eastAsia="宋体" w:hint="default"/>
                <w:sz w:val="21"/>
                <w:szCs w:val="21"/>
              </w:rPr>
              <w:t>Data</w:t>
            </w:r>
            <w:r>
              <w:rPr>
                <w:rFonts w:ascii="宋体" w:hAnsi="宋体" w:cs="宋体" w:eastAsia="宋体" w:hint="default"/>
                <w:spacing w:val="-42"/>
                <w:sz w:val="21"/>
                <w:szCs w:val="21"/>
              </w:rPr>
              <w:t> </w:t>
            </w:r>
            <w:r>
              <w:rPr>
                <w:rFonts w:ascii="宋体" w:hAnsi="宋体" w:cs="宋体" w:eastAsia="宋体" w:hint="default"/>
                <w:spacing w:val="-6"/>
                <w:sz w:val="21"/>
                <w:szCs w:val="21"/>
              </w:rPr>
              <w:t>Management</w:t>
            </w:r>
            <w:r>
              <w:rPr>
                <w:rFonts w:ascii="宋体" w:hAnsi="宋体" w:cs="宋体" w:eastAsia="宋体" w:hint="default"/>
                <w:spacing w:val="-6"/>
                <w:sz w:val="21"/>
                <w:szCs w:val="21"/>
              </w:rPr>
              <w:t>）的英文缩写，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是一种以产品为核心，对产品</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相关的数据、过程、资源一体</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化集成管理的系统。</w:t>
            </w:r>
          </w:p>
        </w:tc>
      </w:tr>
      <w:tr>
        <w:trPr>
          <w:trHeight w:val="137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CPD</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both"/>
              <w:rPr>
                <w:rFonts w:ascii="宋体" w:hAnsi="宋体" w:cs="宋体" w:eastAsia="宋体" w:hint="default"/>
                <w:sz w:val="21"/>
                <w:szCs w:val="21"/>
              </w:rPr>
            </w:pPr>
            <w:r>
              <w:rPr>
                <w:rFonts w:ascii="宋体" w:hAnsi="宋体" w:cs="宋体" w:eastAsia="宋体" w:hint="default"/>
                <w:sz w:val="21"/>
                <w:szCs w:val="21"/>
              </w:rPr>
              <w:t>“ 集 成 产 品 开 发   </w:t>
            </w:r>
            <w:r>
              <w:rPr>
                <w:rFonts w:ascii="宋体" w:hAnsi="宋体" w:cs="宋体" w:eastAsia="宋体" w:hint="default"/>
                <w:spacing w:val="65"/>
                <w:sz w:val="21"/>
                <w:szCs w:val="21"/>
              </w:rPr>
              <w:t> </w:t>
            </w:r>
            <w:r>
              <w:rPr>
                <w:rFonts w:ascii="宋体" w:hAnsi="宋体" w:cs="宋体" w:eastAsia="宋体" w:hint="default"/>
                <w:sz w:val="21"/>
                <w:szCs w:val="21"/>
              </w:rPr>
              <w:t>”</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Collaborative</w:t>
            </w:r>
            <w:r>
              <w:rPr>
                <w:rFonts w:ascii="宋体" w:hAnsi="宋体" w:cs="宋体" w:eastAsia="宋体" w:hint="default"/>
                <w:spacing w:val="69"/>
                <w:sz w:val="21"/>
                <w:szCs w:val="21"/>
              </w:rPr>
              <w:t> </w:t>
            </w:r>
            <w:r>
              <w:rPr>
                <w:rFonts w:ascii="宋体" w:hAnsi="宋体" w:cs="宋体" w:eastAsia="宋体" w:hint="default"/>
                <w:sz w:val="21"/>
                <w:szCs w:val="21"/>
              </w:rPr>
              <w:t>Product</w:t>
            </w:r>
            <w:r>
              <w:rPr>
                <w:rFonts w:ascii="宋体" w:hAnsi="宋体" w:cs="宋体" w:eastAsia="宋体" w:hint="default"/>
                <w:sz w:val="21"/>
                <w:szCs w:val="21"/>
              </w:rPr>
              <w:t> Development</w:t>
            </w:r>
            <w:r>
              <w:rPr>
                <w:rFonts w:ascii="宋体" w:hAnsi="宋体" w:cs="宋体" w:eastAsia="宋体" w:hint="default"/>
                <w:sz w:val="21"/>
                <w:szCs w:val="21"/>
              </w:rPr>
              <w:t>）的英文缩写</w:t>
            </w:r>
            <w:r>
              <w:rPr>
                <w:rFonts w:ascii="宋体" w:hAnsi="宋体" w:cs="宋体" w:eastAsia="宋体" w:hint="default"/>
                <w:sz w:val="21"/>
                <w:szCs w:val="21"/>
              </w:rPr>
              <w:t>,</w:t>
            </w:r>
            <w:r>
              <w:rPr>
                <w:rFonts w:ascii="宋体" w:hAnsi="宋体" w:cs="宋体" w:eastAsia="宋体" w:hint="default"/>
                <w:spacing w:val="-31"/>
                <w:sz w:val="21"/>
                <w:szCs w:val="21"/>
              </w:rPr>
              <w:t> </w:t>
            </w:r>
            <w:r>
              <w:rPr>
                <w:rFonts w:ascii="宋体" w:hAnsi="宋体" w:cs="宋体" w:eastAsia="宋体" w:hint="default"/>
                <w:sz w:val="21"/>
                <w:szCs w:val="21"/>
              </w:rPr>
              <w:t>是 </w:t>
            </w:r>
            <w:r>
              <w:rPr>
                <w:rFonts w:ascii="宋体" w:hAnsi="宋体" w:cs="宋体" w:eastAsia="宋体" w:hint="default"/>
                <w:spacing w:val="20"/>
                <w:sz w:val="21"/>
                <w:szCs w:val="21"/>
              </w:rPr>
              <w:t>一种产品开</w:t>
            </w:r>
            <w:r>
              <w:rPr>
                <w:rFonts w:ascii="宋体" w:hAnsi="宋体" w:cs="宋体" w:eastAsia="宋体" w:hint="default"/>
                <w:spacing w:val="-79"/>
                <w:sz w:val="21"/>
                <w:szCs w:val="21"/>
              </w:rPr>
              <w:t> </w:t>
            </w:r>
            <w:r>
              <w:rPr>
                <w:rFonts w:ascii="宋体" w:hAnsi="宋体" w:cs="宋体" w:eastAsia="宋体" w:hint="default"/>
                <w:spacing w:val="20"/>
                <w:sz w:val="21"/>
                <w:szCs w:val="21"/>
              </w:rPr>
              <w:t>发管理的应</w:t>
            </w:r>
            <w:r>
              <w:rPr>
                <w:rFonts w:ascii="宋体" w:hAnsi="宋体" w:cs="宋体" w:eastAsia="宋体" w:hint="default"/>
                <w:spacing w:val="-79"/>
                <w:sz w:val="21"/>
                <w:szCs w:val="21"/>
              </w:rPr>
              <w:t> </w:t>
            </w:r>
            <w:r>
              <w:rPr>
                <w:rFonts w:ascii="宋体" w:hAnsi="宋体" w:cs="宋体" w:eastAsia="宋体" w:hint="default"/>
                <w:spacing w:val="12"/>
                <w:sz w:val="21"/>
                <w:szCs w:val="21"/>
              </w:rPr>
              <w:t>用系</w:t>
            </w:r>
            <w:r>
              <w:rPr>
                <w:rFonts w:ascii="宋体" w:hAnsi="宋体" w:cs="宋体" w:eastAsia="宋体" w:hint="default"/>
                <w:sz w:val="21"/>
                <w:szCs w:val="21"/>
              </w:rPr>
              <w:t> 统。</w:t>
            </w:r>
          </w:p>
        </w:tc>
      </w:tr>
      <w:tr>
        <w:trPr>
          <w:trHeight w:val="828"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EAM</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“企业资产管理</w:t>
            </w:r>
            <w:r>
              <w:rPr>
                <w:rFonts w:ascii="宋体" w:hAnsi="宋体" w:cs="宋体" w:eastAsia="宋体" w:hint="default"/>
                <w:spacing w:val="-140"/>
                <w:sz w:val="21"/>
                <w:szCs w:val="21"/>
              </w:rPr>
              <w:t>”</w:t>
            </w:r>
            <w:r>
              <w:rPr>
                <w:rFonts w:ascii="宋体" w:hAnsi="宋体" w:cs="宋体" w:eastAsia="宋体" w:hint="default"/>
                <w:sz w:val="21"/>
                <w:szCs w:val="21"/>
              </w:rPr>
              <w:t>（</w:t>
            </w:r>
            <w:r>
              <w:rPr>
                <w:rFonts w:ascii="宋体" w:hAnsi="宋体" w:cs="宋体" w:eastAsia="宋体" w:hint="default"/>
                <w:sz w:val="21"/>
                <w:szCs w:val="21"/>
              </w:rPr>
              <w:t>Enterprise</w:t>
            </w:r>
          </w:p>
          <w:p>
            <w:pPr>
              <w:pStyle w:val="TableParagraph"/>
              <w:spacing w:line="272" w:lineRule="exact" w:before="26"/>
              <w:ind w:left="101" w:right="-1"/>
              <w:jc w:val="left"/>
              <w:rPr>
                <w:rFonts w:ascii="宋体" w:hAnsi="宋体" w:cs="宋体" w:eastAsia="宋体" w:hint="default"/>
                <w:sz w:val="21"/>
                <w:szCs w:val="21"/>
              </w:rPr>
            </w:pPr>
            <w:r>
              <w:rPr>
                <w:rFonts w:ascii="宋体" w:hAnsi="宋体" w:cs="宋体" w:eastAsia="宋体" w:hint="default"/>
                <w:sz w:val="21"/>
                <w:szCs w:val="21"/>
              </w:rPr>
              <w:t>Asset</w:t>
            </w:r>
            <w:r>
              <w:rPr>
                <w:rFonts w:ascii="宋体" w:hAnsi="宋体" w:cs="宋体" w:eastAsia="宋体" w:hint="default"/>
                <w:spacing w:val="14"/>
                <w:sz w:val="21"/>
                <w:szCs w:val="21"/>
              </w:rPr>
              <w:t> </w:t>
            </w:r>
            <w:r>
              <w:rPr>
                <w:rFonts w:ascii="宋体" w:hAnsi="宋体" w:cs="宋体" w:eastAsia="宋体" w:hint="default"/>
                <w:spacing w:val="3"/>
                <w:sz w:val="21"/>
                <w:szCs w:val="21"/>
              </w:rPr>
              <w:t>Management</w:t>
            </w:r>
            <w:r>
              <w:rPr>
                <w:rFonts w:ascii="宋体" w:hAnsi="宋体" w:cs="宋体" w:eastAsia="宋体" w:hint="default"/>
                <w:spacing w:val="3"/>
                <w:sz w:val="21"/>
                <w:szCs w:val="21"/>
              </w:rPr>
              <w:t>）的英文缩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写，是一种企业应用软件系统。</w:t>
            </w:r>
          </w:p>
        </w:tc>
      </w:tr>
    </w:tbl>
    <w:p>
      <w:pPr>
        <w:spacing w:after="0" w:line="272"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6"/>
      </w:tblGrid>
      <w:tr>
        <w:trPr>
          <w:trHeight w:val="554"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IUAP</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是公司开发的企业互联网开放</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平台。</w:t>
            </w:r>
          </w:p>
        </w:tc>
      </w:tr>
      <w:tr>
        <w:trPr>
          <w:trHeight w:val="137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UAP</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pacing w:val="16"/>
                <w:sz w:val="21"/>
                <w:szCs w:val="21"/>
              </w:rPr>
              <w:t>统一应用平台”（</w:t>
            </w:r>
            <w:r>
              <w:rPr>
                <w:rFonts w:ascii="宋体" w:hAnsi="宋体" w:cs="宋体" w:eastAsia="宋体" w:hint="default"/>
                <w:spacing w:val="-84"/>
                <w:sz w:val="21"/>
                <w:szCs w:val="21"/>
              </w:rPr>
              <w:t> </w:t>
            </w:r>
            <w:r>
              <w:rPr>
                <w:rFonts w:ascii="宋体" w:hAnsi="宋体" w:cs="宋体" w:eastAsia="宋体" w:hint="default"/>
                <w:sz w:val="21"/>
                <w:szCs w:val="21"/>
              </w:rPr>
              <w:t>Unified</w:t>
            </w:r>
          </w:p>
          <w:p>
            <w:pPr>
              <w:pStyle w:val="TableParagraph"/>
              <w:spacing w:line="237" w:lineRule="auto" w:before="1"/>
              <w:ind w:left="101" w:right="102"/>
              <w:jc w:val="both"/>
              <w:rPr>
                <w:rFonts w:ascii="宋体" w:hAnsi="宋体" w:cs="宋体" w:eastAsia="宋体" w:hint="default"/>
                <w:sz w:val="21"/>
                <w:szCs w:val="21"/>
              </w:rPr>
            </w:pPr>
            <w:r>
              <w:rPr>
                <w:rFonts w:ascii="宋体" w:hAnsi="宋体" w:cs="宋体" w:eastAsia="宋体" w:hint="default"/>
                <w:sz w:val="21"/>
                <w:szCs w:val="21"/>
              </w:rPr>
              <w:t>Application</w:t>
            </w:r>
            <w:r>
              <w:rPr>
                <w:rFonts w:ascii="宋体" w:hAnsi="宋体" w:cs="宋体" w:eastAsia="宋体" w:hint="default"/>
                <w:spacing w:val="22"/>
                <w:sz w:val="21"/>
                <w:szCs w:val="21"/>
              </w:rPr>
              <w:t> </w:t>
            </w:r>
            <w:r>
              <w:rPr>
                <w:rFonts w:ascii="宋体" w:hAnsi="宋体" w:cs="宋体" w:eastAsia="宋体" w:hint="default"/>
                <w:spacing w:val="4"/>
                <w:sz w:val="21"/>
                <w:szCs w:val="21"/>
              </w:rPr>
              <w:t>Platform</w:t>
            </w:r>
            <w:r>
              <w:rPr>
                <w:rFonts w:ascii="宋体" w:hAnsi="宋体" w:cs="宋体" w:eastAsia="宋体" w:hint="default"/>
                <w:spacing w:val="4"/>
                <w:sz w:val="21"/>
                <w:szCs w:val="21"/>
              </w:rPr>
              <w:t>）的英</w:t>
            </w:r>
            <w:r>
              <w:rPr>
                <w:rFonts w:ascii="宋体" w:hAnsi="宋体" w:cs="宋体" w:eastAsia="宋体" w:hint="default"/>
                <w:sz w:val="21"/>
                <w:szCs w:val="21"/>
              </w:rPr>
              <w:t> </w:t>
            </w:r>
            <w:r>
              <w:rPr>
                <w:rFonts w:ascii="宋体" w:hAnsi="宋体" w:cs="宋体" w:eastAsia="宋体" w:hint="default"/>
                <w:spacing w:val="4"/>
                <w:sz w:val="21"/>
                <w:szCs w:val="21"/>
              </w:rPr>
              <w:t>文缩写，是公司开发的企业管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理软件产品的统一应用私有云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平台。</w:t>
            </w:r>
          </w:p>
        </w:tc>
      </w:tr>
      <w:tr>
        <w:trPr>
          <w:trHeight w:val="109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畅捷通云服务平台</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公司控股子公司畅捷通信息技</w:t>
            </w:r>
          </w:p>
          <w:p>
            <w:pPr>
              <w:pStyle w:val="TableParagraph"/>
              <w:spacing w:line="272" w:lineRule="exact" w:before="26"/>
              <w:ind w:left="101" w:right="104"/>
              <w:jc w:val="both"/>
              <w:rPr>
                <w:rFonts w:ascii="宋体" w:hAnsi="宋体" w:cs="宋体" w:eastAsia="宋体" w:hint="default"/>
                <w:sz w:val="21"/>
                <w:szCs w:val="21"/>
              </w:rPr>
            </w:pPr>
            <w:r>
              <w:rPr>
                <w:rFonts w:ascii="宋体" w:hAnsi="宋体" w:cs="宋体" w:eastAsia="宋体" w:hint="default"/>
                <w:spacing w:val="4"/>
                <w:sz w:val="21"/>
                <w:szCs w:val="21"/>
              </w:rPr>
              <w:t>术股份有限公司开发的面向小</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微型企业提供公有云服务的平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台。</w:t>
            </w:r>
          </w:p>
        </w:tc>
      </w:tr>
      <w:tr>
        <w:trPr>
          <w:trHeight w:val="828"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SaaS</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“软件作为服务</w:t>
            </w:r>
            <w:r>
              <w:rPr>
                <w:rFonts w:ascii="宋体" w:hAnsi="宋体" w:cs="宋体" w:eastAsia="宋体" w:hint="default"/>
                <w:spacing w:val="-192"/>
                <w:sz w:val="21"/>
                <w:szCs w:val="21"/>
              </w:rPr>
              <w:t>”</w:t>
            </w:r>
            <w:r>
              <w:rPr>
                <w:rFonts w:ascii="宋体" w:hAnsi="宋体" w:cs="宋体" w:eastAsia="宋体" w:hint="default"/>
                <w:sz w:val="21"/>
                <w:szCs w:val="21"/>
              </w:rPr>
              <w:t>（</w:t>
            </w:r>
            <w:r>
              <w:rPr>
                <w:rFonts w:ascii="宋体" w:hAnsi="宋体" w:cs="宋体" w:eastAsia="宋体" w:hint="default"/>
                <w:sz w:val="21"/>
                <w:szCs w:val="21"/>
              </w:rPr>
              <w:t>Software</w:t>
            </w:r>
            <w:r>
              <w:rPr>
                <w:rFonts w:ascii="宋体" w:hAnsi="宋体" w:cs="宋体" w:eastAsia="宋体" w:hint="default"/>
                <w:spacing w:val="-53"/>
                <w:sz w:val="21"/>
                <w:szCs w:val="21"/>
              </w:rPr>
              <w:t> </w:t>
            </w:r>
            <w:r>
              <w:rPr>
                <w:rFonts w:ascii="宋体" w:hAnsi="宋体" w:cs="宋体" w:eastAsia="宋体" w:hint="default"/>
                <w:sz w:val="21"/>
                <w:szCs w:val="21"/>
              </w:rPr>
              <w:t>as</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36"/>
                <w:sz w:val="21"/>
                <w:szCs w:val="21"/>
              </w:rPr>
              <w:t> </w:t>
            </w:r>
            <w:r>
              <w:rPr>
                <w:rFonts w:ascii="宋体" w:hAnsi="宋体" w:cs="宋体" w:eastAsia="宋体" w:hint="default"/>
                <w:sz w:val="21"/>
                <w:szCs w:val="21"/>
              </w:rPr>
              <w:t>Service</w:t>
            </w:r>
            <w:r>
              <w:rPr>
                <w:rFonts w:ascii="宋体" w:hAnsi="宋体" w:cs="宋体" w:eastAsia="宋体" w:hint="default"/>
                <w:sz w:val="21"/>
                <w:szCs w:val="21"/>
              </w:rPr>
              <w:t>）的英文缩写，是云 计算模式下的应用软件服务。</w:t>
            </w:r>
          </w:p>
        </w:tc>
      </w:tr>
      <w:tr>
        <w:trPr>
          <w:trHeight w:val="827"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PaaS</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“平台作为服务</w:t>
            </w:r>
            <w:r>
              <w:rPr>
                <w:rFonts w:ascii="宋体" w:hAnsi="宋体" w:cs="宋体" w:eastAsia="宋体" w:hint="default"/>
                <w:spacing w:val="-192"/>
                <w:sz w:val="21"/>
                <w:szCs w:val="21"/>
              </w:rPr>
              <w:t>”</w:t>
            </w:r>
            <w:r>
              <w:rPr>
                <w:rFonts w:ascii="宋体" w:hAnsi="宋体" w:cs="宋体" w:eastAsia="宋体" w:hint="default"/>
                <w:sz w:val="21"/>
                <w:szCs w:val="21"/>
              </w:rPr>
              <w:t>（</w:t>
            </w:r>
            <w:r>
              <w:rPr>
                <w:rFonts w:ascii="宋体" w:hAnsi="宋体" w:cs="宋体" w:eastAsia="宋体" w:hint="default"/>
                <w:sz w:val="21"/>
                <w:szCs w:val="21"/>
              </w:rPr>
              <w:t>Platform</w:t>
            </w:r>
            <w:r>
              <w:rPr>
                <w:rFonts w:ascii="宋体" w:hAnsi="宋体" w:cs="宋体" w:eastAsia="宋体" w:hint="default"/>
                <w:spacing w:val="-53"/>
                <w:sz w:val="21"/>
                <w:szCs w:val="21"/>
              </w:rPr>
              <w:t> </w:t>
            </w:r>
            <w:r>
              <w:rPr>
                <w:rFonts w:ascii="宋体" w:hAnsi="宋体" w:cs="宋体" w:eastAsia="宋体" w:hint="default"/>
                <w:sz w:val="21"/>
                <w:szCs w:val="21"/>
              </w:rPr>
              <w:t>as</w:t>
            </w:r>
          </w:p>
          <w:p>
            <w:pPr>
              <w:pStyle w:val="TableParagraph"/>
              <w:spacing w:line="272" w:lineRule="exact" w:before="26"/>
              <w:ind w:left="101" w:right="102"/>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36"/>
                <w:sz w:val="21"/>
                <w:szCs w:val="21"/>
              </w:rPr>
              <w:t> </w:t>
            </w:r>
            <w:r>
              <w:rPr>
                <w:rFonts w:ascii="宋体" w:hAnsi="宋体" w:cs="宋体" w:eastAsia="宋体" w:hint="default"/>
                <w:sz w:val="21"/>
                <w:szCs w:val="21"/>
              </w:rPr>
              <w:t>Service</w:t>
            </w:r>
            <w:r>
              <w:rPr>
                <w:rFonts w:ascii="宋体" w:hAnsi="宋体" w:cs="宋体" w:eastAsia="宋体" w:hint="default"/>
                <w:sz w:val="21"/>
                <w:szCs w:val="21"/>
              </w:rPr>
              <w:t>）的英文缩写，是云 计算模式下的平台软件服务。</w:t>
            </w:r>
          </w:p>
        </w:tc>
      </w:tr>
      <w:tr>
        <w:trPr>
          <w:trHeight w:val="1099"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ABU</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1"/>
              <w:jc w:val="left"/>
              <w:rPr>
                <w:rFonts w:ascii="宋体" w:hAnsi="宋体" w:cs="宋体" w:eastAsia="宋体" w:hint="default"/>
                <w:sz w:val="21"/>
                <w:szCs w:val="21"/>
              </w:rPr>
            </w:pPr>
            <w:r>
              <w:rPr>
                <w:rFonts w:ascii="宋体" w:hAnsi="宋体" w:cs="宋体" w:eastAsia="宋体" w:hint="default"/>
                <w:sz w:val="21"/>
                <w:szCs w:val="21"/>
              </w:rPr>
              <w:t>Account</w:t>
            </w:r>
            <w:r>
              <w:rPr>
                <w:rFonts w:ascii="宋体" w:hAnsi="宋体" w:cs="宋体" w:eastAsia="宋体" w:hint="default"/>
                <w:spacing w:val="-45"/>
                <w:sz w:val="21"/>
                <w:szCs w:val="21"/>
              </w:rPr>
              <w:t> </w:t>
            </w:r>
            <w:r>
              <w:rPr>
                <w:rFonts w:ascii="宋体" w:hAnsi="宋体" w:cs="宋体" w:eastAsia="宋体" w:hint="default"/>
                <w:sz w:val="21"/>
                <w:szCs w:val="21"/>
              </w:rPr>
              <w:t>Business</w:t>
            </w:r>
            <w:r>
              <w:rPr>
                <w:rFonts w:ascii="宋体" w:hAnsi="宋体" w:cs="宋体" w:eastAsia="宋体" w:hint="default"/>
                <w:spacing w:val="-44"/>
                <w:sz w:val="21"/>
                <w:szCs w:val="21"/>
              </w:rPr>
              <w:t> </w:t>
            </w:r>
            <w:r>
              <w:rPr>
                <w:rFonts w:ascii="宋体" w:hAnsi="宋体" w:cs="宋体" w:eastAsia="宋体" w:hint="default"/>
                <w:sz w:val="21"/>
                <w:szCs w:val="21"/>
              </w:rPr>
              <w:t>Unit</w:t>
            </w:r>
            <w:r>
              <w:rPr>
                <w:rFonts w:ascii="宋体" w:hAnsi="宋体" w:cs="宋体" w:eastAsia="宋体" w:hint="default"/>
                <w:spacing w:val="-53"/>
                <w:sz w:val="21"/>
                <w:szCs w:val="21"/>
              </w:rPr>
              <w:t> </w:t>
            </w:r>
            <w:r>
              <w:rPr>
                <w:rFonts w:ascii="宋体" w:hAnsi="宋体" w:cs="宋体" w:eastAsia="宋体" w:hint="default"/>
                <w:sz w:val="21"/>
                <w:szCs w:val="21"/>
              </w:rPr>
              <w:t>的英文</w:t>
            </w:r>
          </w:p>
          <w:p>
            <w:pPr>
              <w:pStyle w:val="TableParagraph"/>
              <w:spacing w:line="272" w:lineRule="exact" w:before="26"/>
              <w:ind w:left="101" w:right="-1"/>
              <w:jc w:val="left"/>
              <w:rPr>
                <w:rFonts w:ascii="宋体" w:hAnsi="宋体" w:cs="宋体" w:eastAsia="宋体" w:hint="default"/>
                <w:sz w:val="21"/>
                <w:szCs w:val="21"/>
              </w:rPr>
            </w:pPr>
            <w:r>
              <w:rPr>
                <w:rFonts w:ascii="宋体" w:hAnsi="宋体" w:cs="宋体" w:eastAsia="宋体" w:hint="default"/>
                <w:spacing w:val="-3"/>
                <w:sz w:val="21"/>
                <w:szCs w:val="21"/>
              </w:rPr>
              <w:t>缩写，是针对公司级原型项目、</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战略项目建立的专属、独立的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客户经营组织。</w:t>
            </w:r>
          </w:p>
        </w:tc>
      </w:tr>
      <w:tr>
        <w:trPr>
          <w:trHeight w:val="246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USMAC</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5"/>
                <w:sz w:val="21"/>
                <w:szCs w:val="21"/>
              </w:rPr>
              <w:t>“企业互联网应用模式”，是</w:t>
            </w:r>
            <w:r>
              <w:rPr>
                <w:rFonts w:ascii="宋体" w:hAnsi="宋体" w:cs="宋体" w:eastAsia="宋体" w:hint="default"/>
                <w:sz w:val="21"/>
                <w:szCs w:val="21"/>
              </w:rPr>
            </w:r>
          </w:p>
          <w:p>
            <w:pPr>
              <w:pStyle w:val="TableParagraph"/>
              <w:spacing w:line="237" w:lineRule="auto" w:before="1"/>
              <w:ind w:left="101" w:right="96"/>
              <w:jc w:val="both"/>
              <w:rPr>
                <w:rFonts w:ascii="宋体" w:hAnsi="宋体" w:cs="宋体" w:eastAsia="宋体" w:hint="default"/>
                <w:sz w:val="21"/>
                <w:szCs w:val="21"/>
              </w:rPr>
            </w:pPr>
            <w:r>
              <w:rPr>
                <w:rFonts w:ascii="宋体" w:hAnsi="宋体" w:cs="宋体" w:eastAsia="宋体" w:hint="default"/>
                <w:spacing w:val="4"/>
                <w:sz w:val="21"/>
                <w:szCs w:val="21"/>
              </w:rPr>
              <w:t>中型企业互联网化的应用架构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标准，其中“U“代表</w:t>
            </w:r>
            <w:r>
              <w:rPr>
                <w:rFonts w:ascii="宋体" w:hAnsi="宋体" w:cs="宋体" w:eastAsia="宋体" w:hint="default"/>
                <w:spacing w:val="16"/>
                <w:sz w:val="21"/>
                <w:szCs w:val="21"/>
              </w:rPr>
              <w:t> </w:t>
            </w:r>
            <w:r>
              <w:rPr>
                <w:rFonts w:ascii="宋体" w:hAnsi="宋体" w:cs="宋体" w:eastAsia="宋体" w:hint="default"/>
                <w:spacing w:val="6"/>
                <w:sz w:val="21"/>
                <w:szCs w:val="21"/>
              </w:rPr>
              <w:t>用友的</w:t>
            </w:r>
            <w:r>
              <w:rPr>
                <w:rFonts w:ascii="宋体" w:hAnsi="宋体" w:cs="宋体" w:eastAsia="宋体" w:hint="default"/>
                <w:spacing w:val="6"/>
                <w:sz w:val="21"/>
                <w:szCs w:val="21"/>
              </w:rPr>
              <w:t> </w:t>
            </w:r>
            <w:r>
              <w:rPr>
                <w:rFonts w:ascii="宋体" w:hAnsi="宋体" w:cs="宋体" w:eastAsia="宋体" w:hint="default"/>
                <w:sz w:val="21"/>
                <w:szCs w:val="21"/>
              </w:rPr>
              <w:t>ERP</w:t>
            </w:r>
            <w:r>
              <w:rPr>
                <w:rFonts w:ascii="宋体" w:hAnsi="宋体" w:cs="宋体" w:eastAsia="宋体" w:hint="default"/>
                <w:spacing w:val="-50"/>
                <w:sz w:val="21"/>
                <w:szCs w:val="21"/>
              </w:rPr>
              <w:t> </w:t>
            </w:r>
            <w:r>
              <w:rPr>
                <w:rFonts w:ascii="宋体" w:hAnsi="宋体" w:cs="宋体" w:eastAsia="宋体" w:hint="default"/>
                <w:spacing w:val="-11"/>
                <w:sz w:val="21"/>
                <w:szCs w:val="21"/>
              </w:rPr>
              <w:t>产品，如：</w:t>
            </w:r>
            <w:r>
              <w:rPr>
                <w:rFonts w:ascii="宋体" w:hAnsi="宋体" w:cs="宋体" w:eastAsia="宋体" w:hint="default"/>
                <w:spacing w:val="-11"/>
                <w:sz w:val="21"/>
                <w:szCs w:val="21"/>
              </w:rPr>
              <w:t>U8+</w:t>
            </w:r>
            <w:r>
              <w:rPr>
                <w:rFonts w:ascii="宋体" w:hAnsi="宋体" w:cs="宋体" w:eastAsia="宋体" w:hint="default"/>
                <w:spacing w:val="-11"/>
                <w:sz w:val="21"/>
                <w:szCs w:val="21"/>
              </w:rPr>
              <w:t>和</w:t>
            </w:r>
            <w:r>
              <w:rPr>
                <w:rFonts w:ascii="宋体" w:hAnsi="宋体" w:cs="宋体" w:eastAsia="宋体" w:hint="default"/>
                <w:spacing w:val="-51"/>
                <w:sz w:val="21"/>
                <w:szCs w:val="21"/>
              </w:rPr>
              <w:t> </w:t>
            </w:r>
            <w:r>
              <w:rPr>
                <w:rFonts w:ascii="宋体" w:hAnsi="宋体" w:cs="宋体" w:eastAsia="宋体" w:hint="default"/>
                <w:spacing w:val="-9"/>
                <w:sz w:val="21"/>
                <w:szCs w:val="21"/>
              </w:rPr>
              <w:t>U9</w:t>
            </w:r>
            <w:r>
              <w:rPr>
                <w:rFonts w:ascii="宋体" w:hAnsi="宋体" w:cs="宋体" w:eastAsia="宋体" w:hint="default"/>
                <w:spacing w:val="-9"/>
                <w:sz w:val="21"/>
                <w:szCs w:val="21"/>
              </w:rPr>
              <w:t>；“S”</w:t>
            </w:r>
            <w:r>
              <w:rPr>
                <w:rFonts w:ascii="宋体" w:hAnsi="宋体" w:cs="宋体" w:eastAsia="宋体" w:hint="default"/>
                <w:sz w:val="21"/>
                <w:szCs w:val="21"/>
              </w:rPr>
              <w:t> 代表</w:t>
            </w:r>
            <w:r>
              <w:rPr>
                <w:rFonts w:ascii="宋体" w:hAnsi="宋体" w:cs="宋体" w:eastAsia="宋体" w:hint="default"/>
                <w:spacing w:val="2"/>
                <w:sz w:val="21"/>
                <w:szCs w:val="21"/>
              </w:rPr>
              <w:t> </w:t>
            </w:r>
            <w:r>
              <w:rPr>
                <w:rFonts w:ascii="宋体" w:hAnsi="宋体" w:cs="宋体" w:eastAsia="宋体" w:hint="default"/>
                <w:spacing w:val="-12"/>
                <w:sz w:val="21"/>
                <w:szCs w:val="21"/>
              </w:rPr>
              <w:t>社交化平台或应用；“M”</w:t>
            </w:r>
            <w:r>
              <w:rPr>
                <w:rFonts w:ascii="宋体" w:hAnsi="宋体" w:cs="宋体" w:eastAsia="宋体" w:hint="default"/>
                <w:sz w:val="21"/>
                <w:szCs w:val="21"/>
              </w:rPr>
              <w:t> </w:t>
            </w:r>
            <w:r>
              <w:rPr>
                <w:rFonts w:ascii="宋体" w:hAnsi="宋体" w:cs="宋体" w:eastAsia="宋体" w:hint="default"/>
                <w:spacing w:val="-4"/>
                <w:sz w:val="21"/>
                <w:szCs w:val="21"/>
              </w:rPr>
              <w:t>代表移动平台或应用；“</w:t>
            </w:r>
            <w:r>
              <w:rPr>
                <w:rFonts w:ascii="宋体" w:hAnsi="宋体" w:cs="宋体" w:eastAsia="宋体" w:hint="default"/>
                <w:spacing w:val="-4"/>
                <w:sz w:val="21"/>
                <w:szCs w:val="21"/>
              </w:rPr>
              <w:t>A</w:t>
            </w:r>
            <w:r>
              <w:rPr>
                <w:rFonts w:ascii="宋体" w:hAnsi="宋体" w:cs="宋体" w:eastAsia="宋体" w:hint="default"/>
                <w:spacing w:val="-4"/>
                <w:sz w:val="21"/>
                <w:szCs w:val="21"/>
              </w:rPr>
              <w:t>”代</w:t>
            </w:r>
            <w:r>
              <w:rPr>
                <w:rFonts w:ascii="宋体" w:hAnsi="宋体" w:cs="宋体" w:eastAsia="宋体" w:hint="default"/>
                <w:spacing w:val="-97"/>
                <w:sz w:val="21"/>
                <w:szCs w:val="21"/>
              </w:rPr>
              <w:t> </w:t>
            </w:r>
            <w:r>
              <w:rPr>
                <w:rFonts w:ascii="宋体" w:hAnsi="宋体" w:cs="宋体" w:eastAsia="宋体" w:hint="default"/>
                <w:sz w:val="21"/>
                <w:szCs w:val="21"/>
              </w:rPr>
              <w:t>表大数据分析平台 </w:t>
            </w:r>
            <w:r>
              <w:rPr>
                <w:rFonts w:ascii="宋体" w:hAnsi="宋体" w:cs="宋体" w:eastAsia="宋体" w:hint="default"/>
                <w:sz w:val="21"/>
                <w:szCs w:val="21"/>
              </w:rPr>
              <w:t>n</w:t>
            </w:r>
            <w:r>
              <w:rPr>
                <w:rFonts w:ascii="宋体" w:hAnsi="宋体" w:cs="宋体" w:eastAsia="宋体" w:hint="default"/>
                <w:spacing w:val="-36"/>
                <w:sz w:val="21"/>
                <w:szCs w:val="21"/>
              </w:rPr>
              <w:t> </w:t>
            </w:r>
            <w:r>
              <w:rPr>
                <w:rFonts w:ascii="宋体" w:hAnsi="宋体" w:cs="宋体" w:eastAsia="宋体" w:hint="default"/>
                <w:sz w:val="21"/>
                <w:szCs w:val="21"/>
              </w:rPr>
              <w:t>或应用； </w:t>
            </w:r>
            <w:r>
              <w:rPr>
                <w:rFonts w:ascii="宋体" w:hAnsi="宋体" w:cs="宋体" w:eastAsia="宋体" w:hint="default"/>
                <w:spacing w:val="-3"/>
                <w:sz w:val="21"/>
                <w:szCs w:val="21"/>
              </w:rPr>
              <w:t>“</w:t>
            </w:r>
            <w:r>
              <w:rPr>
                <w:rFonts w:ascii="宋体" w:hAnsi="宋体" w:cs="宋体" w:eastAsia="宋体" w:hint="default"/>
                <w:spacing w:val="-3"/>
                <w:sz w:val="21"/>
                <w:szCs w:val="21"/>
              </w:rPr>
              <w:t>C</w:t>
            </w:r>
            <w:r>
              <w:rPr>
                <w:rFonts w:ascii="宋体" w:hAnsi="宋体" w:cs="宋体" w:eastAsia="宋体" w:hint="default"/>
                <w:spacing w:val="-3"/>
                <w:sz w:val="21"/>
                <w:szCs w:val="21"/>
              </w:rPr>
              <w:t>”代表企业云服务，如电子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商务、</w:t>
            </w:r>
            <w:r>
              <w:rPr>
                <w:rFonts w:ascii="宋体" w:hAnsi="宋体" w:cs="宋体" w:eastAsia="宋体" w:hint="default"/>
                <w:sz w:val="21"/>
                <w:szCs w:val="21"/>
              </w:rPr>
              <w:t>O2O</w:t>
            </w:r>
            <w:r>
              <w:rPr>
                <w:rFonts w:ascii="宋体" w:hAnsi="宋体" w:cs="宋体" w:eastAsia="宋体" w:hint="default"/>
                <w:sz w:val="21"/>
                <w:szCs w:val="21"/>
              </w:rPr>
              <w:t>、</w:t>
            </w:r>
            <w:r>
              <w:rPr>
                <w:rFonts w:ascii="宋体" w:hAnsi="宋体" w:cs="宋体" w:eastAsia="宋体" w:hint="default"/>
                <w:sz w:val="21"/>
                <w:szCs w:val="21"/>
              </w:rPr>
              <w:t>C2M</w:t>
            </w:r>
            <w:r>
              <w:rPr>
                <w:rFonts w:ascii="宋体" w:hAnsi="宋体" w:cs="宋体" w:eastAsia="宋体" w:hint="default"/>
                <w:spacing w:val="-54"/>
                <w:sz w:val="21"/>
                <w:szCs w:val="21"/>
              </w:rPr>
              <w:t> </w:t>
            </w:r>
            <w:r>
              <w:rPr>
                <w:rFonts w:ascii="宋体" w:hAnsi="宋体" w:cs="宋体" w:eastAsia="宋体" w:hint="default"/>
                <w:sz w:val="21"/>
                <w:szCs w:val="21"/>
              </w:rPr>
              <w:t>服务等。</w:t>
            </w:r>
          </w:p>
        </w:tc>
      </w:tr>
      <w:tr>
        <w:trPr>
          <w:trHeight w:val="1151"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购买和应用了用友网络的软件</w:t>
            </w:r>
          </w:p>
          <w:p>
            <w:pPr>
              <w:pStyle w:val="TableParagraph"/>
              <w:spacing w:line="297" w:lineRule="auto" w:before="66"/>
              <w:ind w:left="101" w:right="104"/>
              <w:jc w:val="left"/>
              <w:rPr>
                <w:rFonts w:ascii="宋体" w:hAnsi="宋体" w:cs="宋体" w:eastAsia="宋体" w:hint="default"/>
                <w:sz w:val="21"/>
                <w:szCs w:val="21"/>
              </w:rPr>
            </w:pPr>
            <w:r>
              <w:rPr>
                <w:rFonts w:ascii="宋体" w:hAnsi="宋体" w:cs="宋体" w:eastAsia="宋体" w:hint="default"/>
                <w:spacing w:val="4"/>
                <w:sz w:val="21"/>
                <w:szCs w:val="21"/>
              </w:rPr>
              <w:t>及服务、互联网服务、金融服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务的企业和公共组织。</w:t>
            </w:r>
          </w:p>
        </w:tc>
      </w:tr>
      <w:tr>
        <w:trPr>
          <w:trHeight w:val="1100"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用户</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8" w:right="0"/>
              <w:jc w:val="left"/>
              <w:rPr>
                <w:rFonts w:ascii="宋体" w:hAnsi="宋体" w:cs="宋体" w:eastAsia="宋体" w:hint="default"/>
                <w:sz w:val="21"/>
                <w:szCs w:val="21"/>
              </w:rPr>
            </w:pPr>
            <w:r>
              <w:rPr>
                <w:rFonts w:ascii="宋体" w:hAnsi="宋体" w:cs="宋体" w:eastAsia="宋体" w:hint="default"/>
                <w:sz w:val="21"/>
                <w:szCs w:val="21"/>
              </w:rPr>
              <w:t>指</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both"/>
              <w:rPr>
                <w:rFonts w:ascii="宋体" w:hAnsi="宋体" w:cs="宋体" w:eastAsia="宋体" w:hint="default"/>
                <w:sz w:val="21"/>
                <w:szCs w:val="21"/>
              </w:rPr>
            </w:pPr>
            <w:r>
              <w:rPr>
                <w:rFonts w:ascii="宋体" w:hAnsi="宋体" w:cs="宋体" w:eastAsia="宋体" w:hint="default"/>
                <w:spacing w:val="4"/>
                <w:sz w:val="21"/>
                <w:szCs w:val="21"/>
              </w:rPr>
              <w:t>使用了用友网络的软件及软件</w:t>
            </w:r>
          </w:p>
          <w:p>
            <w:pPr>
              <w:pStyle w:val="TableParagraph"/>
              <w:spacing w:line="272" w:lineRule="exact" w:before="26"/>
              <w:ind w:left="101" w:right="104"/>
              <w:jc w:val="both"/>
              <w:rPr>
                <w:rFonts w:ascii="宋体" w:hAnsi="宋体" w:cs="宋体" w:eastAsia="宋体" w:hint="default"/>
                <w:sz w:val="21"/>
                <w:szCs w:val="21"/>
              </w:rPr>
            </w:pPr>
            <w:r>
              <w:rPr>
                <w:rFonts w:ascii="宋体" w:hAnsi="宋体" w:cs="宋体" w:eastAsia="宋体" w:hint="default"/>
                <w:spacing w:val="4"/>
                <w:sz w:val="21"/>
                <w:szCs w:val="21"/>
              </w:rPr>
              <w:t>服务、互联网服务、金融服务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的个人，可能明确归属于某个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客户或无确定客户归属。</w:t>
            </w:r>
          </w:p>
        </w:tc>
      </w:tr>
    </w:tbl>
    <w:p>
      <w:pPr>
        <w:spacing w:line="240" w:lineRule="auto" w:before="0"/>
        <w:rPr>
          <w:rFonts w:ascii="宋体" w:hAnsi="宋体" w:cs="宋体" w:eastAsia="宋体" w:hint="default"/>
          <w:sz w:val="20"/>
          <w:szCs w:val="20"/>
        </w:rPr>
      </w:pPr>
    </w:p>
    <w:p>
      <w:pPr>
        <w:pStyle w:val="BodyText"/>
        <w:spacing w:line="343" w:lineRule="auto" w:before="35"/>
        <w:ind w:left="639" w:right="227" w:hanging="422"/>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公司存在的风险因素主要有新模式业务培育风险，有关风险因素内容与对策措施已在本报告</w:t>
      </w:r>
    </w:p>
    <w:p>
      <w:pPr>
        <w:pStyle w:val="BodyText"/>
        <w:spacing w:line="249" w:lineRule="exact"/>
        <w:ind w:left="218" w:right="0"/>
        <w:jc w:val="left"/>
      </w:pPr>
      <w:r>
        <w:rPr>
          <w:spacing w:val="-7"/>
        </w:rPr>
        <w:t>中“第四节</w:t>
      </w:r>
      <w:r>
        <w:rPr>
          <w:spacing w:val="-61"/>
        </w:rPr>
        <w:t> </w:t>
      </w:r>
      <w:r>
        <w:rPr/>
        <w:t>董事会报告”中“董事会关于公司未来发展的讨论与分析”中予以了详细描述，敬请</w:t>
      </w:r>
    </w:p>
    <w:p>
      <w:pPr>
        <w:pStyle w:val="BodyText"/>
        <w:spacing w:line="240" w:lineRule="auto" w:before="66"/>
        <w:ind w:left="218" w:right="227"/>
        <w:jc w:val="left"/>
      </w:pPr>
      <w:r>
        <w:rPr/>
        <w:t>查阅相关内容。</w:t>
      </w:r>
    </w:p>
    <w:p>
      <w:pPr>
        <w:spacing w:after="0" w:line="240" w:lineRule="auto"/>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2"/>
        <w:spacing w:line="240" w:lineRule="auto"/>
        <w:ind w:right="227"/>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用友网络科技股份有限公司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用友网络</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YONYOU NETWORK TECHNOLOGY CO.,</w:t>
            </w:r>
            <w:r>
              <w:rPr>
                <w:rFonts w:ascii="宋体"/>
                <w:spacing w:val="-3"/>
                <w:sz w:val="21"/>
              </w:rPr>
              <w:t> </w:t>
            </w:r>
            <w:r>
              <w:rPr>
                <w:rFonts w:ascii="宋体"/>
                <w:sz w:val="21"/>
              </w:rPr>
              <w:t>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yonyou</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王文京</w:t>
            </w:r>
          </w:p>
        </w:tc>
      </w:tr>
    </w:tbl>
    <w:p>
      <w:pPr>
        <w:spacing w:line="240" w:lineRule="auto" w:before="12"/>
        <w:rPr>
          <w:rFonts w:ascii="宋体" w:hAnsi="宋体" w:cs="宋体" w:eastAsia="宋体" w:hint="default"/>
          <w:b/>
          <w:bCs/>
          <w:sz w:val="19"/>
          <w:szCs w:val="19"/>
        </w:rPr>
      </w:pPr>
    </w:p>
    <w:p>
      <w:pPr>
        <w:pStyle w:val="Heading2"/>
        <w:spacing w:line="240" w:lineRule="auto"/>
        <w:ind w:right="227"/>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齐麟</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010-62436838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010-62436637</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010-62436639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010-62436639</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ir@yonyou.com</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ir@yonyou.com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100094</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北京市海淀区北清路</w:t>
            </w:r>
            <w:r>
              <w:rPr>
                <w:rFonts w:ascii="宋体" w:hAnsi="宋体" w:cs="宋体" w:eastAsia="宋体" w:hint="default"/>
                <w:sz w:val="21"/>
                <w:szCs w:val="21"/>
              </w:rPr>
              <w:t>68</w:t>
            </w:r>
            <w:r>
              <w:rPr>
                <w:rFonts w:ascii="宋体" w:hAnsi="宋体" w:cs="宋体" w:eastAsia="宋体" w:hint="default"/>
                <w:sz w:val="21"/>
                <w:szCs w:val="21"/>
              </w:rPr>
              <w:t>号</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100094</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http://www.yonyou.com</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ir@yonyou.com</w:t>
              </w:r>
            </w:hyperlink>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pacing w:val="-6"/>
                <w:sz w:val="21"/>
                <w:szCs w:val="21"/>
              </w:rPr>
              <w:t>《上海证券报》、《中国证券报》、《证券时报》、</w:t>
            </w:r>
            <w:r>
              <w:rPr>
                <w:rFonts w:ascii="宋体" w:hAnsi="宋体" w:cs="宋体" w:eastAsia="宋体" w:hint="default"/>
                <w:spacing w:val="-36"/>
                <w:sz w:val="21"/>
                <w:szCs w:val="21"/>
              </w:rPr>
              <w:t> </w:t>
            </w:r>
            <w:r>
              <w:rPr>
                <w:rFonts w:ascii="宋体" w:hAnsi="宋体" w:cs="宋体" w:eastAsia="宋体" w:hint="default"/>
                <w:sz w:val="21"/>
                <w:szCs w:val="21"/>
              </w:rPr>
              <w:t>《</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55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http://www.sse.com.cn</w:t>
              </w:r>
            </w:hyperlink>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公司证券与投资者关系部</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2"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用友网络</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600588</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用友软件</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
        </w:tc>
        <w:tc>
          <w:tcPr>
            <w:tcW w:w="1778"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c>
          <w:tcPr>
            <w:tcW w:w="1779" w:type="dxa"/>
            <w:tcBorders>
              <w:top w:val="single" w:sz="4" w:space="0" w:color="000000"/>
              <w:left w:val="single" w:sz="4" w:space="0" w:color="000000"/>
              <w:bottom w:val="single" w:sz="4" w:space="0" w:color="000000"/>
              <w:right w:val="single" w:sz="4" w:space="0" w:color="000000"/>
            </w:tcBorders>
          </w:tcPr>
          <w:p>
            <w:pPr/>
          </w:p>
        </w:tc>
        <w:tc>
          <w:tcPr>
            <w:tcW w:w="17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t>六、</w:t>
      </w:r>
      <w:r>
        <w:rPr>
          <w:spacing w:val="-34"/>
        </w:rPr>
        <w:t> </w:t>
      </w:r>
      <w:r>
        <w:rPr/>
        <w:t>公司报告期内注册变更情况</w:t>
      </w:r>
      <w:r>
        <w:rPr>
          <w:b w:val="0"/>
          <w:bCs w:val="0"/>
        </w:rPr>
      </w:r>
    </w:p>
    <w:p>
      <w:pPr>
        <w:pStyle w:val="Heading2"/>
        <w:spacing w:line="240" w:lineRule="auto" w:before="57"/>
        <w:ind w:right="227"/>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北京市工商行政管理局</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110000005119254</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110108600001760</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60000176-0</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p>
      <w:pPr>
        <w:spacing w:line="343" w:lineRule="auto" w:before="0"/>
        <w:ind w:left="639" w:right="3487" w:hanging="422"/>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5"/>
          <w:sz w:val="21"/>
          <w:szCs w:val="21"/>
        </w:rPr>
        <w:t> </w:t>
      </w:r>
      <w:r>
        <w:rPr>
          <w:rFonts w:ascii="宋体" w:hAnsi="宋体" w:cs="宋体" w:eastAsia="宋体" w:hint="default"/>
          <w:sz w:val="21"/>
          <w:szCs w:val="21"/>
        </w:rPr>
        <w:t>2001</w:t>
      </w:r>
      <w:r>
        <w:rPr>
          <w:rFonts w:ascii="宋体" w:hAnsi="宋体" w:cs="宋体" w:eastAsia="宋体" w:hint="default"/>
          <w:spacing w:val="-55"/>
          <w:sz w:val="21"/>
          <w:szCs w:val="21"/>
        </w:rPr>
        <w:t> </w:t>
      </w:r>
      <w:r>
        <w:rPr>
          <w:rFonts w:ascii="宋体" w:hAnsi="宋体" w:cs="宋体" w:eastAsia="宋体" w:hint="default"/>
          <w:sz w:val="21"/>
          <w:szCs w:val="21"/>
        </w:rPr>
        <w:t>年年度报告公司基本情况。</w:t>
      </w:r>
    </w:p>
    <w:p>
      <w:pPr>
        <w:spacing w:line="240" w:lineRule="auto" w:before="0"/>
        <w:rPr>
          <w:rFonts w:ascii="宋体" w:hAnsi="宋体" w:cs="宋体" w:eastAsia="宋体" w:hint="default"/>
          <w:sz w:val="20"/>
          <w:szCs w:val="20"/>
        </w:rPr>
      </w:pPr>
    </w:p>
    <w:p>
      <w:pPr>
        <w:spacing w:line="343" w:lineRule="auto" w:before="165"/>
        <w:ind w:left="698" w:right="4998" w:hanging="480"/>
        <w:jc w:val="left"/>
        <w:rPr>
          <w:rFonts w:ascii="宋体" w:hAnsi="宋体" w:cs="宋体" w:eastAsia="宋体" w:hint="default"/>
          <w:sz w:val="21"/>
          <w:szCs w:val="21"/>
        </w:rPr>
      </w:pPr>
      <w:r>
        <w:rPr>
          <w:rFonts w:ascii="宋体" w:hAnsi="宋体" w:cs="宋体" w:eastAsia="宋体" w:hint="default"/>
          <w:b/>
          <w:bCs/>
          <w:sz w:val="21"/>
          <w:szCs w:val="21"/>
        </w:rPr>
        <w:t>（三）公司上市以来，主营业务的变化情况</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sz w:val="21"/>
          <w:szCs w:val="21"/>
        </w:rPr>
        <w:t>公司上市以来，主营业务未发生变化。</w:t>
      </w:r>
    </w:p>
    <w:p>
      <w:pPr>
        <w:spacing w:line="240" w:lineRule="auto" w:before="0"/>
        <w:rPr>
          <w:rFonts w:ascii="宋体" w:hAnsi="宋体" w:cs="宋体" w:eastAsia="宋体" w:hint="default"/>
          <w:sz w:val="20"/>
          <w:szCs w:val="20"/>
        </w:rPr>
      </w:pPr>
    </w:p>
    <w:p>
      <w:pPr>
        <w:spacing w:line="312" w:lineRule="auto" w:before="166"/>
        <w:ind w:left="698" w:right="4777" w:hanging="480"/>
        <w:jc w:val="left"/>
        <w:rPr>
          <w:rFonts w:ascii="宋体" w:hAnsi="宋体" w:cs="宋体" w:eastAsia="宋体" w:hint="default"/>
          <w:sz w:val="21"/>
          <w:szCs w:val="21"/>
        </w:rPr>
      </w:pPr>
      <w:r>
        <w:rPr>
          <w:rFonts w:ascii="宋体" w:hAnsi="宋体" w:cs="宋体" w:eastAsia="宋体" w:hint="default"/>
          <w:b/>
          <w:bCs/>
          <w:sz w:val="21"/>
          <w:szCs w:val="21"/>
        </w:rPr>
        <w:t>（四）公司上市以来</w:t>
      </w:r>
      <w:r>
        <w:rPr>
          <w:rFonts w:ascii="Calibri" w:hAnsi="Calibri" w:cs="Calibri" w:eastAsia="Calibri" w:hint="default"/>
          <w:b/>
          <w:bCs/>
          <w:sz w:val="21"/>
          <w:szCs w:val="21"/>
        </w:rPr>
        <w:t>,</w:t>
      </w:r>
      <w:r>
        <w:rPr>
          <w:rFonts w:ascii="宋体" w:hAnsi="宋体" w:cs="宋体" w:eastAsia="宋体" w:hint="default"/>
          <w:b/>
          <w:bCs/>
          <w:sz w:val="21"/>
          <w:szCs w:val="21"/>
        </w:rPr>
        <w:t>历次控股股东的变更情况</w:t>
      </w:r>
      <w:r>
        <w:rPr>
          <w:rFonts w:ascii="宋体" w:hAnsi="宋体" w:cs="宋体" w:eastAsia="宋体" w:hint="default"/>
          <w:b/>
          <w:bCs/>
          <w:spacing w:val="-100"/>
          <w:sz w:val="21"/>
          <w:szCs w:val="21"/>
        </w:rPr>
        <w:t> </w:t>
      </w:r>
      <w:r>
        <w:rPr>
          <w:rFonts w:ascii="宋体" w:hAnsi="宋体" w:cs="宋体" w:eastAsia="宋体" w:hint="default"/>
          <w:b/>
          <w:bCs/>
          <w:spacing w:val="-100"/>
          <w:sz w:val="21"/>
          <w:szCs w:val="21"/>
        </w:rPr>
      </w:r>
      <w:r>
        <w:rPr>
          <w:rFonts w:ascii="宋体" w:hAnsi="宋体" w:cs="宋体" w:eastAsia="宋体" w:hint="default"/>
          <w:sz w:val="21"/>
          <w:szCs w:val="21"/>
        </w:rPr>
        <w:t>公司上市以来控股股东未发生变更。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40" w:lineRule="auto" w:before="0"/>
        <w:ind w:right="227"/>
        <w:jc w:val="left"/>
        <w:rPr>
          <w:b w:val="0"/>
          <w:bCs w:val="0"/>
        </w:rPr>
      </w:pPr>
      <w:r>
        <w:rPr/>
        <w:t>七、</w:t>
      </w:r>
      <w:r>
        <w:rPr>
          <w:spacing w:val="36"/>
        </w:rPr>
        <w:t> </w:t>
      </w:r>
      <w:r>
        <w:rPr/>
        <w:t>其他有关资料</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93"/>
        <w:gridCol w:w="1794"/>
        <w:gridCol w:w="4263"/>
      </w:tblGrid>
      <w:tr>
        <w:trPr>
          <w:trHeight w:val="283" w:hRule="exact"/>
        </w:trPr>
        <w:tc>
          <w:tcPr>
            <w:tcW w:w="29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7"/>
                <w:szCs w:val="27"/>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内）</w:t>
            </w: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安永华明会计师事务所（特殊普通合伙）</w:t>
            </w:r>
          </w:p>
        </w:tc>
      </w:tr>
      <w:tr>
        <w:trPr>
          <w:trHeight w:val="930" w:hRule="exact"/>
        </w:trPr>
        <w:tc>
          <w:tcPr>
            <w:tcW w:w="2993" w:type="dxa"/>
            <w:vMerge/>
            <w:tcBorders>
              <w:left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1"/>
              <w:jc w:val="left"/>
              <w:rPr>
                <w:rFonts w:ascii="宋体" w:hAnsi="宋体" w:cs="宋体" w:eastAsia="宋体" w:hint="default"/>
                <w:sz w:val="21"/>
                <w:szCs w:val="21"/>
              </w:rPr>
            </w:pPr>
            <w:r>
              <w:rPr>
                <w:rFonts w:ascii="宋体" w:hAnsi="宋体" w:cs="宋体" w:eastAsia="宋体" w:hint="default"/>
                <w:sz w:val="21"/>
                <w:szCs w:val="21"/>
              </w:rPr>
              <w:t>北京市东城区东长安街 </w:t>
            </w:r>
            <w:r>
              <w:rPr>
                <w:rFonts w:ascii="宋体" w:hAnsi="宋体" w:cs="宋体" w:eastAsia="宋体" w:hint="default"/>
                <w:sz w:val="21"/>
                <w:szCs w:val="21"/>
              </w:rPr>
              <w:t>1</w:t>
            </w:r>
            <w:r>
              <w:rPr>
                <w:rFonts w:ascii="宋体" w:hAnsi="宋体" w:cs="宋体" w:eastAsia="宋体" w:hint="default"/>
                <w:spacing w:val="-49"/>
                <w:sz w:val="21"/>
                <w:szCs w:val="21"/>
              </w:rPr>
              <w:t> </w:t>
            </w:r>
            <w:r>
              <w:rPr>
                <w:rFonts w:ascii="宋体" w:hAnsi="宋体" w:cs="宋体" w:eastAsia="宋体" w:hint="default"/>
                <w:sz w:val="21"/>
                <w:szCs w:val="21"/>
              </w:rPr>
              <w:t>号东方广场安永大 楼（东三办公楼）</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层</w:t>
            </w:r>
          </w:p>
        </w:tc>
      </w:tr>
      <w:tr>
        <w:trPr>
          <w:trHeight w:val="592" w:hRule="exact"/>
        </w:trPr>
        <w:tc>
          <w:tcPr>
            <w:tcW w:w="2993" w:type="dxa"/>
            <w:vMerge/>
            <w:tcBorders>
              <w:left w:val="single" w:sz="4" w:space="0" w:color="000000"/>
              <w:bottom w:val="single" w:sz="4" w:space="0" w:color="000000"/>
              <w:right w:val="single" w:sz="4" w:space="0" w:color="000000"/>
            </w:tcBorders>
          </w:tcPr>
          <w:p>
            <w:pPr/>
          </w:p>
        </w:tc>
        <w:tc>
          <w:tcPr>
            <w:tcW w:w="1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陈静、杨景璐</w:t>
            </w:r>
          </w:p>
        </w:tc>
      </w:tr>
    </w:tbl>
    <w:p>
      <w:pPr>
        <w:spacing w:after="0" w:line="24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3718" w:val="left" w:leader="none"/>
        </w:tabs>
        <w:spacing w:line="240" w:lineRule="auto"/>
        <w:ind w:left="2458" w:right="227"/>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2"/>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2"/>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2"/>
        <w:gridCol w:w="1706"/>
        <w:gridCol w:w="1582"/>
        <w:gridCol w:w="1239"/>
        <w:gridCol w:w="1582"/>
      </w:tblGrid>
      <w:tr>
        <w:trPr>
          <w:trHeight w:val="82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36"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72" w:lineRule="exact" w:before="26"/>
              <w:ind w:left="350" w:right="195" w:hanging="158"/>
              <w:jc w:val="left"/>
              <w:rPr>
                <w:rFonts w:ascii="宋体" w:hAnsi="宋体" w:cs="宋体" w:eastAsia="宋体" w:hint="default"/>
                <w:sz w:val="21"/>
                <w:szCs w:val="21"/>
              </w:rPr>
            </w:pPr>
            <w:r>
              <w:rPr>
                <w:rFonts w:ascii="宋体" w:hAnsi="宋体" w:cs="宋体" w:eastAsia="宋体" w:hint="default"/>
                <w:sz w:val="21"/>
                <w:szCs w:val="21"/>
              </w:rPr>
              <w:t>年同期增 减</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95"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4,374,241,957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4,362,690,774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4,235,210,610</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550,250,599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547,902,307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379,601,971</w:t>
            </w:r>
          </w:p>
        </w:tc>
      </w:tr>
      <w:tr>
        <w:trPr>
          <w:trHeight w:val="554"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518,093,082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419,815,994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347,811,902</w:t>
            </w:r>
          </w:p>
        </w:tc>
      </w:tr>
      <w:tr>
        <w:trPr>
          <w:trHeight w:val="82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归属于上市公司股东的扣除</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pacing w:val="16"/>
                <w:sz w:val="21"/>
                <w:szCs w:val="21"/>
              </w:rPr>
              <w:t>非经常性损益和股权激励成</w:t>
            </w:r>
            <w:r>
              <w:rPr>
                <w:rFonts w:ascii="宋体" w:hAnsi="宋体" w:cs="宋体" w:eastAsia="宋体" w:hint="default"/>
                <w:sz w:val="21"/>
                <w:szCs w:val="21"/>
              </w:rPr>
              <w:t> 本的净利润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587,224,682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432,805,794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338,934,273</w:t>
            </w:r>
          </w:p>
        </w:tc>
      </w:tr>
      <w:tr>
        <w:trPr>
          <w:trHeight w:val="556"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804,302,209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810,069,456</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498,651,913</w:t>
            </w:r>
          </w:p>
        </w:tc>
      </w:tr>
      <w:tr>
        <w:trPr>
          <w:trHeight w:val="1099" w:hRule="exact"/>
        </w:trPr>
        <w:tc>
          <w:tcPr>
            <w:tcW w:w="2942"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2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6"/>
              <w:ind w:left="140" w:right="141"/>
              <w:jc w:val="center"/>
              <w:rPr>
                <w:rFonts w:ascii="宋体" w:hAnsi="宋体" w:cs="宋体" w:eastAsia="宋体" w:hint="default"/>
                <w:sz w:val="21"/>
                <w:szCs w:val="21"/>
              </w:rPr>
            </w:pPr>
            <w:r>
              <w:rPr>
                <w:rFonts w:ascii="宋体" w:hAnsi="宋体" w:cs="宋体" w:eastAsia="宋体" w:hint="default"/>
                <w:sz w:val="21"/>
                <w:szCs w:val="21"/>
              </w:rPr>
              <w:t>上年同期 末增减（</w:t>
            </w:r>
            <w:r>
              <w:rPr>
                <w:rFonts w:ascii="宋体" w:hAnsi="宋体" w:cs="宋体" w:eastAsia="宋体" w:hint="default"/>
                <w:sz w:val="21"/>
                <w:szCs w:val="21"/>
              </w:rPr>
              <w:t>%</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r>
        <w:trPr>
          <w:trHeight w:val="295"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8,810,634,863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7,229,803,894</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6,156,291,272</w:t>
            </w:r>
          </w:p>
        </w:tc>
      </w:tr>
      <w:tr>
        <w:trPr>
          <w:trHeight w:val="294"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4,368,120,313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3,866,908,135</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3,082,808,550</w:t>
            </w:r>
          </w:p>
        </w:tc>
      </w:tr>
      <w:tr>
        <w:trPr>
          <w:trHeight w:val="556"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归属于上市公司股东的净资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3,986,159,364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3,227,205,668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2,993,568,597</w:t>
            </w:r>
          </w:p>
        </w:tc>
      </w:tr>
      <w:tr>
        <w:trPr>
          <w:trHeight w:val="295"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1,171,419,007</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971,174,633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979,084,040</w:t>
            </w:r>
          </w:p>
        </w:tc>
      </w:tr>
    </w:tbl>
    <w:p>
      <w:pPr>
        <w:spacing w:line="240" w:lineRule="auto" w:before="0"/>
        <w:rPr>
          <w:rFonts w:ascii="宋体" w:hAnsi="宋体" w:cs="宋体" w:eastAsia="宋体" w:hint="default"/>
          <w:sz w:val="20"/>
          <w:szCs w:val="20"/>
        </w:rPr>
      </w:pPr>
    </w:p>
    <w:p>
      <w:pPr>
        <w:pStyle w:val="Heading2"/>
        <w:tabs>
          <w:tab w:pos="1057" w:val="left" w:leader="none"/>
        </w:tabs>
        <w:spacing w:line="240" w:lineRule="auto"/>
        <w:ind w:right="227"/>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2"/>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80"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0.32</w:t>
            </w:r>
          </w:p>
        </w:tc>
      </w:tr>
      <w:tr>
        <w:trPr>
          <w:trHeight w:val="282"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0.47</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0.32</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扣除非经常性损益后的基本每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0.36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0.3</w:t>
            </w:r>
          </w:p>
        </w:tc>
      </w:tr>
      <w:tr>
        <w:trPr>
          <w:trHeight w:val="82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扣除非经常性损益和股权激励</w:t>
            </w:r>
          </w:p>
          <w:p>
            <w:pPr>
              <w:pStyle w:val="TableParagraph"/>
              <w:spacing w:line="272" w:lineRule="exact" w:before="26"/>
              <w:ind w:left="103" w:right="187"/>
              <w:jc w:val="left"/>
              <w:rPr>
                <w:rFonts w:ascii="宋体" w:hAnsi="宋体" w:cs="宋体" w:eastAsia="宋体" w:hint="default"/>
                <w:sz w:val="21"/>
                <w:szCs w:val="21"/>
              </w:rPr>
            </w:pPr>
            <w:r>
              <w:rPr>
                <w:rFonts w:ascii="宋体" w:hAnsi="宋体" w:cs="宋体" w:eastAsia="宋体" w:hint="default"/>
                <w:sz w:val="21"/>
                <w:szCs w:val="21"/>
              </w:rPr>
              <w:t>成本后的基本每股收益（元／ 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0.5</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0.38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0.29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15.74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2.73</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扣除非经常性损益后的加权平</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14.82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0.67</w:t>
            </w:r>
            <w:r>
              <w:rPr>
                <w:rFonts w:ascii="宋体" w:hAnsi="宋体" w:cs="宋体" w:eastAsia="宋体" w:hint="default"/>
                <w:sz w:val="21"/>
                <w:szCs w:val="21"/>
              </w:rPr>
              <w:t>个百</w:t>
            </w:r>
          </w:p>
          <w:p>
            <w:pPr>
              <w:pStyle w:val="TableParagraph"/>
              <w:spacing w:line="274" w:lineRule="exact"/>
              <w:ind w:left="1004"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w:t>
            </w:r>
          </w:p>
        </w:tc>
      </w:tr>
      <w:tr>
        <w:trPr>
          <w:trHeight w:val="556"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每股经营活动产生的现金流量</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0.69</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0.42</w:t>
            </w:r>
          </w:p>
        </w:tc>
      </w:tr>
      <w:tr>
        <w:trPr>
          <w:trHeight w:val="827" w:hRule="exact"/>
        </w:trPr>
        <w:tc>
          <w:tcPr>
            <w:tcW w:w="3032"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年末</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年末</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72" w:lineRule="exact" w:before="26"/>
              <w:ind w:left="237" w:right="238"/>
              <w:jc w:val="center"/>
              <w:rPr>
                <w:rFonts w:ascii="宋体" w:hAnsi="宋体" w:cs="宋体" w:eastAsia="宋体" w:hint="default"/>
                <w:sz w:val="21"/>
                <w:szCs w:val="21"/>
              </w:rPr>
            </w:pPr>
            <w:r>
              <w:rPr>
                <w:rFonts w:ascii="宋体" w:hAnsi="宋体" w:cs="宋体" w:eastAsia="宋体" w:hint="default"/>
                <w:sz w:val="21"/>
                <w:szCs w:val="21"/>
              </w:rPr>
              <w:t>同期末增减 </w:t>
            </w:r>
            <w:r>
              <w:rPr>
                <w:rFonts w:ascii="宋体" w:hAnsi="宋体" w:cs="宋体" w:eastAsia="宋体" w:hint="default"/>
                <w:sz w:val="21"/>
                <w:szCs w:val="21"/>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4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z w:val="21"/>
                <w:szCs w:val="21"/>
              </w:rPr>
              <w:t>年末</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归属于上市公司股东的每股净</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3.4</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49.6</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53.5</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50.1</w:t>
            </w:r>
          </w:p>
        </w:tc>
      </w:tr>
    </w:tbl>
    <w:p>
      <w:pPr>
        <w:spacing w:line="240" w:lineRule="auto" w:before="6"/>
        <w:rPr>
          <w:rFonts w:ascii="宋体" w:hAnsi="宋体" w:cs="宋体" w:eastAsia="宋体" w:hint="default"/>
          <w:b/>
          <w:bCs/>
          <w:sz w:val="15"/>
          <w:szCs w:val="15"/>
        </w:rPr>
      </w:pPr>
    </w:p>
    <w:p>
      <w:pPr>
        <w:pStyle w:val="BodyText"/>
        <w:spacing w:line="343" w:lineRule="auto" w:before="35"/>
        <w:ind w:left="638" w:right="228" w:hanging="420"/>
        <w:jc w:val="left"/>
      </w:pPr>
      <w:r>
        <w:rPr/>
        <w:t>报告期末公司前三年主要会计数据和财务指标的说明 注：基本每股收益、每股经营活动产生的现金流量净额以报告期加权平均股本为基数计算，</w:t>
      </w:r>
    </w:p>
    <w:p>
      <w:pPr>
        <w:pStyle w:val="BodyText"/>
        <w:spacing w:line="249" w:lineRule="exact"/>
        <w:ind w:left="218" w:right="0"/>
        <w:jc w:val="left"/>
      </w:pPr>
      <w:r>
        <w:rPr/>
        <w:t>本报告期加权平均股数为</w:t>
      </w:r>
      <w:r>
        <w:rPr>
          <w:spacing w:val="-61"/>
        </w:rPr>
        <w:t> </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165,796,090</w:t>
      </w:r>
      <w:r>
        <w:rPr>
          <w:rFonts w:ascii="宋体" w:hAnsi="宋体" w:cs="宋体" w:eastAsia="宋体" w:hint="default"/>
          <w:spacing w:val="-60"/>
        </w:rPr>
        <w:t> </w:t>
      </w:r>
      <w:r>
        <w:rPr/>
        <w:t>股</w:t>
      </w:r>
      <w:r>
        <w:rPr>
          <w:spacing w:val="-106"/>
        </w:rPr>
        <w:t>，</w:t>
      </w:r>
      <w:r>
        <w:rPr>
          <w:rFonts w:ascii="宋体" w:hAnsi="宋体" w:cs="宋体" w:eastAsia="宋体" w:hint="default"/>
        </w:rPr>
        <w:t>2013</w:t>
      </w:r>
      <w:r>
        <w:rPr>
          <w:rFonts w:ascii="宋体" w:hAnsi="宋体" w:cs="宋体" w:eastAsia="宋体" w:hint="default"/>
          <w:spacing w:val="-61"/>
        </w:rPr>
        <w:t> </w:t>
      </w:r>
      <w:r>
        <w:rPr/>
        <w:t>年调整后的加权平均股数为</w:t>
      </w:r>
      <w:r>
        <w:rPr>
          <w:spacing w:val="-61"/>
        </w:rPr>
        <w:t> </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152,837,261</w:t>
      </w:r>
      <w:r>
        <w:rPr>
          <w:rFonts w:ascii="宋体" w:hAnsi="宋体" w:cs="宋体" w:eastAsia="宋体" w:hint="default"/>
          <w:spacing w:val="-60"/>
        </w:rPr>
        <w:t> </w:t>
      </w:r>
      <w:r>
        <w:rPr/>
        <w:t>股，</w:t>
      </w:r>
    </w:p>
    <w:p>
      <w:pPr>
        <w:spacing w:line="403" w:lineRule="auto" w:before="66"/>
        <w:ind w:left="218" w:right="4168" w:firstLine="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年调整后的加权平均股数为</w:t>
      </w:r>
      <w:r>
        <w:rPr>
          <w:rFonts w:ascii="宋体" w:hAnsi="宋体" w:cs="宋体" w:eastAsia="宋体" w:hint="default"/>
          <w:spacing w:val="-54"/>
          <w:sz w:val="21"/>
          <w:szCs w:val="21"/>
        </w:rPr>
        <w:t> </w:t>
      </w:r>
      <w:r>
        <w:rPr>
          <w:rFonts w:ascii="宋体" w:hAnsi="宋体" w:cs="宋体" w:eastAsia="宋体" w:hint="default"/>
          <w:sz w:val="21"/>
          <w:szCs w:val="21"/>
        </w:rPr>
        <w:t>1,174,900,848</w:t>
      </w:r>
      <w:r>
        <w:rPr>
          <w:rFonts w:ascii="宋体" w:hAnsi="宋体" w:cs="宋体" w:eastAsia="宋体" w:hint="default"/>
          <w:spacing w:val="-54"/>
          <w:sz w:val="21"/>
          <w:szCs w:val="21"/>
        </w:rPr>
        <w:t> </w:t>
      </w:r>
      <w:r>
        <w:rPr>
          <w:rFonts w:ascii="宋体" w:hAnsi="宋体" w:cs="宋体" w:eastAsia="宋体" w:hint="default"/>
          <w:sz w:val="21"/>
          <w:szCs w:val="21"/>
        </w:rPr>
        <w:t>股。 </w:t>
      </w:r>
      <w:r>
        <w:rPr>
          <w:rFonts w:ascii="宋体" w:hAnsi="宋体" w:cs="宋体" w:eastAsia="宋体" w:hint="default"/>
          <w:b/>
          <w:bCs/>
          <w:sz w:val="21"/>
          <w:szCs w:val="21"/>
        </w:rPr>
        <w:t>二、</w:t>
      </w:r>
      <w:r>
        <w:rPr>
          <w:rFonts w:ascii="宋体" w:hAnsi="宋体" w:cs="宋体" w:eastAsia="宋体" w:hint="default"/>
          <w:b/>
          <w:bCs/>
          <w:spacing w:val="-34"/>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pStyle w:val="Heading2"/>
        <w:spacing w:line="272" w:lineRule="exact" w:before="69"/>
        <w:ind w:left="638" w:right="227"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spacing w:val="4"/>
        </w:rPr>
        <w:t>同时按照国际会计准则与按中国会计准则披露的财务报告中净利润和归属于上市公司股东</w:t>
      </w:r>
      <w:r>
        <w:rPr>
          <w:w w:val="99"/>
        </w:rPr>
        <w:t> </w:t>
      </w:r>
      <w:r>
        <w:rPr/>
        <w:t>的净资产差异情况</w:t>
      </w:r>
      <w:r>
        <w:rPr>
          <w:b w:val="0"/>
          <w:bCs w:val="0"/>
        </w:rPr>
      </w:r>
    </w:p>
    <w:p>
      <w:pPr>
        <w:pStyle w:val="BodyText"/>
        <w:spacing w:line="240" w:lineRule="auto" w:before="32"/>
        <w:ind w:left="218" w:right="227"/>
        <w:jc w:val="left"/>
      </w:pPr>
      <w:r>
        <w:rPr/>
        <w:t>□适用</w:t>
      </w:r>
      <w:r>
        <w:rPr>
          <w:spacing w:val="-2"/>
        </w:rPr>
        <w:t> </w:t>
      </w:r>
      <w:r>
        <w:rPr/>
        <w:t>√不适用</w:t>
      </w:r>
    </w:p>
    <w:p>
      <w:pPr>
        <w:spacing w:line="240" w:lineRule="auto" w:before="4"/>
        <w:rPr>
          <w:rFonts w:ascii="宋体" w:hAnsi="宋体" w:cs="宋体" w:eastAsia="宋体" w:hint="default"/>
          <w:sz w:val="27"/>
          <w:szCs w:val="27"/>
        </w:rPr>
      </w:pPr>
    </w:p>
    <w:p>
      <w:pPr>
        <w:pStyle w:val="Heading2"/>
        <w:spacing w:line="272" w:lineRule="exact" w:before="0"/>
        <w:ind w:left="586" w:right="234" w:hanging="36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7"/>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32"/>
        <w:ind w:left="218" w:right="227"/>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6"/>
        </w:rPr>
        <w:t> </w:t>
      </w:r>
      <w:r>
        <w:rPr/>
        <w:t>境内外会计准则差异的说明：</w:t>
      </w:r>
      <w:r>
        <w:rPr>
          <w:b w:val="0"/>
          <w:bCs w:val="0"/>
        </w:rPr>
      </w:r>
    </w:p>
    <w:p>
      <w:pPr>
        <w:pStyle w:val="BodyText"/>
        <w:spacing w:line="240" w:lineRule="auto" w:before="30"/>
        <w:ind w:left="218" w:right="227"/>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4" w:top="1120" w:bottom="1380" w:left="1580" w:right="1040"/>
        </w:sectPr>
      </w:pPr>
    </w:p>
    <w:p>
      <w:pPr>
        <w:pStyle w:val="Heading2"/>
        <w:spacing w:line="240" w:lineRule="auto"/>
        <w:ind w:right="-19"/>
        <w:jc w:val="left"/>
        <w:rPr>
          <w:b w:val="0"/>
          <w:bCs w:val="0"/>
        </w:rPr>
      </w:pPr>
      <w:r>
        <w:rPr/>
        <w:t>三、</w:t>
      </w:r>
      <w:r>
        <w:rPr>
          <w:spacing w:val="35"/>
        </w:rPr>
        <w:t> </w:t>
      </w:r>
      <w:r>
        <w:rPr/>
        <w:t>非经常性损益项目和金额</w:t>
      </w:r>
      <w:r>
        <w:rPr>
          <w:b w:val="0"/>
          <w:bCs w:val="0"/>
        </w:rPr>
      </w:r>
    </w:p>
    <w:p>
      <w:pPr>
        <w:pStyle w:val="BodyText"/>
        <w:spacing w:line="240" w:lineRule="auto" w:before="58"/>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2"/>
        <w:gridCol w:w="1370"/>
        <w:gridCol w:w="1470"/>
        <w:gridCol w:w="1372"/>
        <w:gridCol w:w="1266"/>
      </w:tblGrid>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40"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4"/>
              <w:jc w:val="righ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用）</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4"/>
              <w:jc w:val="righ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年金额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521" w:right="176" w:hanging="345"/>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5"/>
                <w:sz w:val="21"/>
                <w:szCs w:val="21"/>
              </w:rPr>
              <w:t> </w:t>
            </w:r>
            <w:r>
              <w:rPr>
                <w:rFonts w:ascii="宋体" w:hAnsi="宋体" w:cs="宋体" w:eastAsia="宋体" w:hint="default"/>
                <w:sz w:val="21"/>
                <w:szCs w:val="21"/>
              </w:rPr>
              <w:t>年金 额</w:t>
            </w: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-55,089</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-637,475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-366,001</w:t>
            </w: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越权审批，或无正式批准文件，或偶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发性的税收返还、减免</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计入当期损益的政府补助，但与公司</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z w:val="21"/>
                <w:szCs w:val="21"/>
              </w:rPr>
              <w:t>正常经营业务密切相关，符合国家政 策规定、按照一定标准定额或定量持 续享受的政府补助除外</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59,218,478</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68,807,519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35,693,305</w:t>
            </w: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企业取得子公司、联营企业及合营企</w:t>
            </w:r>
          </w:p>
          <w:p>
            <w:pPr>
              <w:pStyle w:val="TableParagraph"/>
              <w:spacing w:line="272" w:lineRule="exact" w:before="26"/>
              <w:ind w:left="103" w:right="306"/>
              <w:jc w:val="both"/>
              <w:rPr>
                <w:rFonts w:ascii="宋体" w:hAnsi="宋体" w:cs="宋体" w:eastAsia="宋体" w:hint="default"/>
                <w:sz w:val="21"/>
                <w:szCs w:val="21"/>
              </w:rPr>
            </w:pPr>
            <w:r>
              <w:rPr>
                <w:rFonts w:ascii="宋体" w:hAnsi="宋体" w:cs="宋体" w:eastAsia="宋体" w:hint="default"/>
                <w:sz w:val="21"/>
                <w:szCs w:val="21"/>
              </w:rPr>
              <w:t>业的投资成本小于取得投资时应享 有被投资单位可辨认净资产公允价 值产生的收益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计提的各项资产减值准备</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572"/>
        <w:gridCol w:w="1370"/>
        <w:gridCol w:w="1470"/>
        <w:gridCol w:w="1372"/>
        <w:gridCol w:w="1266"/>
      </w:tblGrid>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套期保值业务外，持有交易性金融资 产、交易性金融负债产生的公允价值 变动损益，以及处置交易性金融资 产、交易性金融负债和可供出售金融 资产取得的投资收益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准备转回</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w:t>
            </w:r>
          </w:p>
          <w:p>
            <w:pPr>
              <w:pStyle w:val="TableParagraph"/>
              <w:spacing w:line="272" w:lineRule="exact" w:before="26"/>
              <w:ind w:left="103" w:right="306"/>
              <w:jc w:val="left"/>
              <w:rPr>
                <w:rFonts w:ascii="宋体" w:hAnsi="宋体" w:cs="宋体" w:eastAsia="宋体" w:hint="default"/>
                <w:sz w:val="21"/>
                <w:szCs w:val="21"/>
              </w:rPr>
            </w:pPr>
            <w:r>
              <w:rPr>
                <w:rFonts w:ascii="宋体" w:hAnsi="宋体" w:cs="宋体" w:eastAsia="宋体" w:hint="default"/>
                <w:sz w:val="21"/>
                <w:szCs w:val="21"/>
              </w:rPr>
              <w:t>投资性房地产公允价值变动产生的 损益</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w:t>
            </w:r>
          </w:p>
          <w:p>
            <w:pPr>
              <w:pStyle w:val="TableParagraph"/>
              <w:spacing w:line="272" w:lineRule="exact" w:before="26"/>
              <w:ind w:left="103" w:right="306"/>
              <w:jc w:val="left"/>
              <w:rPr>
                <w:rFonts w:ascii="宋体" w:hAnsi="宋体" w:cs="宋体" w:eastAsia="宋体" w:hint="default"/>
                <w:sz w:val="21"/>
                <w:szCs w:val="21"/>
              </w:rPr>
            </w:pPr>
            <w:r>
              <w:rPr>
                <w:rFonts w:ascii="宋体" w:hAnsi="宋体" w:cs="宋体" w:eastAsia="宋体" w:hint="default"/>
                <w:sz w:val="21"/>
                <w:szCs w:val="21"/>
              </w:rPr>
              <w:t>对当期损益进行一次性调整对当期 损益的影响</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-3,384,381</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256,817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740,911</w:t>
            </w:r>
          </w:p>
        </w:tc>
      </w:tr>
      <w:tr>
        <w:trPr>
          <w:trHeight w:val="555"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处置可供出售金融资产及长期股权</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6,494,661</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74,925,673</w:t>
            </w: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-24,138,809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子公司畅捷</w:t>
            </w:r>
          </w:p>
          <w:p>
            <w:pPr>
              <w:pStyle w:val="TableParagraph"/>
              <w:spacing w:line="272" w:lineRule="exact" w:before="26"/>
              <w:ind w:left="103" w:right="305"/>
              <w:jc w:val="left"/>
              <w:rPr>
                <w:rFonts w:ascii="宋体" w:hAnsi="宋体" w:cs="宋体" w:eastAsia="宋体" w:hint="default"/>
                <w:sz w:val="21"/>
                <w:szCs w:val="21"/>
              </w:rPr>
            </w:pPr>
            <w:r>
              <w:rPr>
                <w:rFonts w:ascii="宋体" w:hAnsi="宋体" w:cs="宋体" w:eastAsia="宋体" w:hint="default"/>
                <w:sz w:val="21"/>
                <w:szCs w:val="21"/>
              </w:rPr>
              <w:t>通公司的上 市费用</w:t>
            </w: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370"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-5,977,343</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-15,266,221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-4,278,146</w:t>
            </w:r>
          </w:p>
        </w:tc>
      </w:tr>
      <w:tr>
        <w:trPr>
          <w:trHeight w:val="28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32,157,517</w:t>
            </w:r>
          </w:p>
        </w:tc>
        <w:tc>
          <w:tcPr>
            <w:tcW w:w="147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128,086,313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31,790,069</w:t>
            </w:r>
          </w:p>
        </w:tc>
      </w:tr>
    </w:tbl>
    <w:p>
      <w:pPr>
        <w:pStyle w:val="BodyText"/>
        <w:spacing w:line="297" w:lineRule="auto" w:before="84"/>
        <w:ind w:left="218" w:right="214" w:firstLine="420"/>
        <w:jc w:val="left"/>
      </w:pPr>
      <w:r>
        <w:rPr/>
        <w:t>注：公司对非经常性损益项目的确认依照中国证券监督管理委员会公告</w:t>
      </w:r>
      <w:r>
        <w:rPr>
          <w:rFonts w:ascii="宋体" w:hAnsi="宋体" w:cs="宋体" w:eastAsia="宋体" w:hint="default"/>
        </w:rPr>
        <w:t>[2008]43</w:t>
      </w:r>
      <w:r>
        <w:rPr>
          <w:rFonts w:ascii="宋体" w:hAnsi="宋体" w:cs="宋体" w:eastAsia="宋体" w:hint="default"/>
          <w:spacing w:val="-71"/>
        </w:rPr>
        <w:t> </w:t>
      </w:r>
      <w:r>
        <w:rPr>
          <w:spacing w:val="-4"/>
        </w:rPr>
        <w:t>号《公开发</w:t>
      </w:r>
      <w:r>
        <w:rPr/>
        <w:t> 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w:t>
      </w:r>
      <w:r>
        <w:rPr>
          <w:rFonts w:ascii="宋体" w:hAnsi="宋体" w:cs="宋体" w:eastAsia="宋体" w:hint="default"/>
        </w:rPr>
        <w:t>-</w:t>
      </w:r>
      <w:r>
        <w:rPr/>
        <w:t>非经常性损益</w:t>
      </w:r>
      <w:r>
        <w:rPr>
          <w:rFonts w:ascii="宋体" w:hAnsi="宋体" w:cs="宋体" w:eastAsia="宋体" w:hint="default"/>
        </w:rPr>
        <w:t>(2008)</w:t>
      </w:r>
      <w:r>
        <w:rPr/>
        <w:t>》的规定执行。</w:t>
      </w:r>
    </w:p>
    <w:p>
      <w:pPr>
        <w:spacing w:after="0" w:line="297"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pStyle w:val="Heading1"/>
        <w:tabs>
          <w:tab w:pos="1261" w:val="left" w:leader="none"/>
        </w:tabs>
        <w:spacing w:line="240" w:lineRule="auto" w:before="154"/>
        <w:ind w:right="0"/>
        <w:jc w:val="center"/>
        <w:rPr>
          <w:b w:val="0"/>
          <w:bCs w:val="0"/>
        </w:rPr>
      </w:pPr>
      <w:bookmarkStart w:name="_TOC_250007" w:id="4"/>
      <w:r>
        <w:rPr>
          <w:w w:val="95"/>
        </w:rPr>
        <w:t>第四节</w:t>
        <w:tab/>
      </w:r>
      <w:r>
        <w:rPr/>
        <w:t>董事会报告</w:t>
      </w:r>
      <w:bookmarkEnd w:id="4"/>
      <w:r>
        <w:rPr>
          <w:b w:val="0"/>
          <w:bCs w:val="0"/>
        </w:rPr>
      </w:r>
    </w:p>
    <w:p>
      <w:pPr>
        <w:spacing w:line="343" w:lineRule="auto" w:before="249"/>
        <w:ind w:left="617" w:right="0" w:hanging="480"/>
        <w:jc w:val="left"/>
        <w:rPr>
          <w:rFonts w:ascii="宋体" w:hAnsi="宋体" w:cs="宋体" w:eastAsia="宋体" w:hint="default"/>
          <w:sz w:val="21"/>
          <w:szCs w:val="21"/>
        </w:rPr>
      </w:pPr>
      <w:r>
        <w:rPr>
          <w:rFonts w:ascii="宋体" w:hAnsi="宋体" w:cs="宋体" w:eastAsia="宋体" w:hint="default"/>
          <w:b/>
          <w:bCs/>
          <w:sz w:val="21"/>
          <w:szCs w:val="21"/>
        </w:rPr>
        <w:t>一、董事会关于公司报告期内经营情况的讨论与分析</w:t>
      </w:r>
      <w:r>
        <w:rPr>
          <w:rFonts w:ascii="宋体" w:hAnsi="宋体" w:cs="宋体" w:eastAsia="宋体" w:hint="default"/>
          <w:b/>
          <w:bCs/>
          <w:w w:val="99"/>
          <w:sz w:val="21"/>
          <w:szCs w:val="21"/>
        </w:rPr>
        <w:t> </w:t>
      </w:r>
      <w:r>
        <w:rPr>
          <w:rFonts w:ascii="宋体" w:hAnsi="宋体" w:cs="宋体" w:eastAsia="宋体" w:hint="default"/>
          <w:sz w:val="21"/>
          <w:szCs w:val="21"/>
        </w:rPr>
        <w:t>报告期内，公司按照年度总计划确立的“改进经营、深化转型、提高效益”以及“积极开展云服务及金融、电信服务等新型业务”的经营策略，</w:t>
      </w:r>
    </w:p>
    <w:p>
      <w:pPr>
        <w:pStyle w:val="BodyText"/>
        <w:spacing w:line="249" w:lineRule="exact"/>
        <w:ind w:left="137" w:right="0"/>
        <w:jc w:val="left"/>
      </w:pPr>
      <w:r>
        <w:rPr/>
        <w:t>积极部署和推进了各项业务工作，取得了较好成效。</w:t>
      </w:r>
    </w:p>
    <w:p>
      <w:pPr>
        <w:spacing w:line="240" w:lineRule="auto" w:before="3"/>
        <w:rPr>
          <w:rFonts w:ascii="宋体" w:hAnsi="宋体" w:cs="宋体" w:eastAsia="宋体" w:hint="default"/>
          <w:sz w:val="14"/>
          <w:szCs w:val="14"/>
        </w:rPr>
      </w:pPr>
    </w:p>
    <w:p>
      <w:pPr>
        <w:pStyle w:val="BodyText"/>
        <w:spacing w:line="297" w:lineRule="auto"/>
        <w:ind w:left="137" w:right="138" w:firstLine="480"/>
        <w:jc w:val="both"/>
      </w:pPr>
      <w:r>
        <w:rPr/>
        <w:t>报告期内，在软件业务方面，公司通过分拆中高端业务，更加聚焦目标客户需求，增强经营专业化，加大了私有云业务、分销、产品支持服务占 比，优化了业务结构和业务模式，有效地控制了人员规模和成本费用，使得软件业务的经营效益较上年继续取得了明显的提升。</w:t>
      </w:r>
    </w:p>
    <w:p>
      <w:pPr>
        <w:pStyle w:val="BodyText"/>
        <w:spacing w:line="288" w:lineRule="auto" w:before="134"/>
        <w:ind w:left="137" w:right="133" w:firstLine="480"/>
        <w:jc w:val="both"/>
      </w:pPr>
      <w:r>
        <w:rPr>
          <w:spacing w:val="-6"/>
        </w:rPr>
        <w:t>报告期内，公司进一步明确了以“软件”、“企业互联网”、“互联网金融”为未来主业方向的发展战略及战略地图。在互联网业务方面，公司从机</w:t>
      </w:r>
      <w:r>
        <w:rPr/>
        <w:t> 制上鼓励业务创新，孵化和涌现了一批项目，并加大了移动业务、应用服务、云服务平台等业务的投入；在互联网金融方面，公司加大了对支付、</w:t>
      </w:r>
      <w:r>
        <w:rPr>
          <w:rFonts w:ascii="Calibri" w:hAnsi="Calibri" w:cs="Calibri" w:eastAsia="Calibri" w:hint="default"/>
        </w:rPr>
        <w:t>P2P </w:t>
      </w:r>
      <w:r>
        <w:rPr>
          <w:spacing w:val="-2"/>
        </w:rPr>
        <w:t>等业务的投入，支持业务快速上线和形成规模，并积极谋划论证其他新的业务。报告期内，公司企业互联网的企业客户数快速增长，截至报告期末已超</w:t>
      </w:r>
      <w:r>
        <w:rPr>
          <w:spacing w:val="-73"/>
        </w:rPr>
        <w:t> </w:t>
      </w:r>
      <w:r>
        <w:rPr>
          <w:spacing w:val="-73"/>
        </w:rPr>
      </w:r>
      <w:r>
        <w:rPr/>
        <w:t>过</w:t>
      </w:r>
      <w:r>
        <w:rPr>
          <w:spacing w:val="-53"/>
        </w:rPr>
        <w:t> </w:t>
      </w:r>
      <w:r>
        <w:rPr>
          <w:rFonts w:ascii="Calibri" w:hAnsi="Calibri" w:cs="Calibri" w:eastAsia="Calibri" w:hint="default"/>
        </w:rPr>
        <w:t>15</w:t>
      </w:r>
      <w:r>
        <w:rPr>
          <w:rFonts w:ascii="Calibri" w:hAnsi="Calibri" w:cs="Calibri" w:eastAsia="Calibri" w:hint="default"/>
          <w:spacing w:val="5"/>
        </w:rPr>
        <w:t> </w:t>
      </w:r>
      <w:r>
        <w:rPr/>
        <w:t>万。</w:t>
      </w:r>
    </w:p>
    <w:p>
      <w:pPr>
        <w:pStyle w:val="BodyText"/>
        <w:spacing w:line="297" w:lineRule="auto" w:before="106"/>
        <w:ind w:left="137" w:right="138" w:firstLine="480"/>
        <w:jc w:val="both"/>
      </w:pPr>
      <w:r>
        <w:rPr/>
        <w:t>报告期内，公司持续重视人才与创新工作。公司通过实施股权激励计划、创新成果孵化激励办法等方法持续激励和吸引人才，继续加强技术、产 品和服务创新，为公司的盈利能力和未来持续发展奠定了基础。</w:t>
      </w:r>
    </w:p>
    <w:p>
      <w:pPr>
        <w:pStyle w:val="BodyText"/>
        <w:spacing w:line="271" w:lineRule="auto" w:before="135"/>
        <w:ind w:left="137" w:right="131" w:firstLine="480"/>
        <w:jc w:val="both"/>
      </w:pPr>
      <w:r>
        <w:rPr>
          <w:spacing w:val="-3"/>
        </w:rPr>
        <w:t>报告期内，在加大对互联网服务、互联网金融方面投入的同时，公司的整体经营效益取得了较好增长。公司</w:t>
      </w:r>
      <w:r>
        <w:rPr>
          <w:spacing w:val="-51"/>
        </w:rPr>
        <w:t> </w:t>
      </w:r>
      <w:r>
        <w:rPr>
          <w:rFonts w:ascii="Calibri" w:hAnsi="Calibri" w:cs="Calibri" w:eastAsia="Calibri" w:hint="default"/>
        </w:rPr>
        <w:t>2014</w:t>
      </w:r>
      <w:r>
        <w:rPr>
          <w:rFonts w:ascii="Calibri" w:hAnsi="Calibri" w:cs="Calibri" w:eastAsia="Calibri" w:hint="default"/>
          <w:spacing w:val="6"/>
        </w:rPr>
        <w:t> </w:t>
      </w:r>
      <w:r>
        <w:rPr/>
        <w:t>年度营业收入</w:t>
      </w:r>
      <w:r>
        <w:rPr>
          <w:spacing w:val="-52"/>
        </w:rPr>
        <w:t> </w:t>
      </w:r>
      <w:r>
        <w:rPr>
          <w:rFonts w:ascii="Calibri" w:hAnsi="Calibri" w:cs="Calibri" w:eastAsia="Calibri" w:hint="default"/>
        </w:rPr>
        <w:t>4,374,241,957</w:t>
      </w:r>
      <w:r>
        <w:rPr>
          <w:rFonts w:ascii="Calibri" w:hAnsi="Calibri" w:cs="Calibri" w:eastAsia="Calibri" w:hint="default"/>
          <w:spacing w:val="7"/>
        </w:rPr>
        <w:t> </w:t>
      </w:r>
      <w:r>
        <w:rPr/>
        <w:t>元，</w:t>
      </w:r>
      <w:r>
        <w:rPr>
          <w:spacing w:val="1"/>
        </w:rPr>
        <w:t> </w:t>
      </w:r>
      <w:r>
        <w:rPr/>
        <w:t>比去年同期增长</w:t>
      </w:r>
      <w:r>
        <w:rPr>
          <w:spacing w:val="-54"/>
        </w:rPr>
        <w:t> </w:t>
      </w:r>
      <w:r>
        <w:rPr>
          <w:rFonts w:ascii="Calibri" w:hAnsi="Calibri" w:cs="Calibri" w:eastAsia="Calibri" w:hint="default"/>
        </w:rPr>
        <w:t>0.3%</w:t>
      </w:r>
      <w:r>
        <w:rPr/>
        <w:t>，影响收入增长的主要因素是加大了分销；扣除非经常性损益后的净利润</w:t>
      </w:r>
      <w:r>
        <w:rPr>
          <w:spacing w:val="-54"/>
        </w:rPr>
        <w:t> </w:t>
      </w:r>
      <w:r>
        <w:rPr>
          <w:rFonts w:ascii="Calibri" w:hAnsi="Calibri" w:cs="Calibri" w:eastAsia="Calibri" w:hint="default"/>
        </w:rPr>
        <w:t>518,093,082</w:t>
      </w:r>
      <w:r>
        <w:rPr>
          <w:rFonts w:ascii="Calibri" w:hAnsi="Calibri" w:cs="Calibri" w:eastAsia="Calibri" w:hint="default"/>
          <w:spacing w:val="4"/>
        </w:rPr>
        <w:t> </w:t>
      </w:r>
      <w:r>
        <w:rPr/>
        <w:t>元，同比增长</w:t>
      </w:r>
      <w:r>
        <w:rPr>
          <w:spacing w:val="-54"/>
        </w:rPr>
        <w:t> </w:t>
      </w:r>
      <w:r>
        <w:rPr>
          <w:rFonts w:ascii="Calibri" w:hAnsi="Calibri" w:cs="Calibri" w:eastAsia="Calibri" w:hint="default"/>
        </w:rPr>
        <w:t>23.4%</w:t>
      </w:r>
      <w:r>
        <w:rPr/>
        <w:t>；扣除股权激励成本后 的扣除非经常性损益净利润为</w:t>
      </w:r>
      <w:r>
        <w:rPr>
          <w:spacing w:val="-39"/>
        </w:rPr>
        <w:t> </w:t>
      </w:r>
      <w:r>
        <w:rPr>
          <w:rFonts w:ascii="Calibri" w:hAnsi="Calibri" w:cs="Calibri" w:eastAsia="Calibri" w:hint="default"/>
        </w:rPr>
        <w:t>587,224,682</w:t>
      </w:r>
      <w:r>
        <w:rPr>
          <w:rFonts w:ascii="Calibri" w:hAnsi="Calibri" w:cs="Calibri" w:eastAsia="Calibri" w:hint="default"/>
          <w:spacing w:val="19"/>
        </w:rPr>
        <w:t> </w:t>
      </w:r>
      <w:r>
        <w:rPr/>
        <w:t>元，同比增长</w:t>
      </w:r>
      <w:r>
        <w:rPr>
          <w:spacing w:val="-39"/>
        </w:rPr>
        <w:t> </w:t>
      </w:r>
      <w:r>
        <w:rPr>
          <w:rFonts w:ascii="Calibri" w:hAnsi="Calibri" w:cs="Calibri" w:eastAsia="Calibri" w:hint="default"/>
        </w:rPr>
        <w:t>35.7%</w:t>
      </w:r>
      <w:r>
        <w:rPr/>
        <w:t>。报告期内归属于上市公司股东的净利润为</w:t>
      </w:r>
      <w:r>
        <w:rPr>
          <w:spacing w:val="-39"/>
        </w:rPr>
        <w:t> </w:t>
      </w:r>
      <w:r>
        <w:rPr>
          <w:rFonts w:ascii="Calibri" w:hAnsi="Calibri" w:cs="Calibri" w:eastAsia="Calibri" w:hint="default"/>
        </w:rPr>
        <w:t>550,250,599</w:t>
      </w:r>
      <w:r>
        <w:rPr>
          <w:rFonts w:ascii="Calibri" w:hAnsi="Calibri" w:cs="Calibri" w:eastAsia="Calibri" w:hint="default"/>
          <w:spacing w:val="18"/>
        </w:rPr>
        <w:t> </w:t>
      </w:r>
      <w:r>
        <w:rPr/>
        <w:t>元，同比增长</w:t>
      </w:r>
      <w:r>
        <w:rPr>
          <w:spacing w:val="-39"/>
        </w:rPr>
        <w:t> </w:t>
      </w:r>
      <w:r>
        <w:rPr>
          <w:rFonts w:ascii="Calibri" w:hAnsi="Calibri" w:cs="Calibri" w:eastAsia="Calibri" w:hint="default"/>
        </w:rPr>
        <w:t>0.4%</w:t>
      </w:r>
      <w:r>
        <w:rPr/>
        <w:t>，影响利润 增长的因素主要由于上年同期转让参股公司北京瑞友科技股份有限公司股权实现的收益</w:t>
      </w:r>
      <w:r>
        <w:rPr>
          <w:spacing w:val="-55"/>
        </w:rPr>
        <w:t> </w:t>
      </w:r>
      <w:r>
        <w:rPr>
          <w:rFonts w:ascii="Calibri" w:hAnsi="Calibri" w:cs="Calibri" w:eastAsia="Calibri" w:hint="default"/>
        </w:rPr>
        <w:t>70,757,087</w:t>
      </w:r>
      <w:r>
        <w:rPr>
          <w:rFonts w:ascii="Calibri" w:hAnsi="Calibri" w:cs="Calibri" w:eastAsia="Calibri" w:hint="default"/>
          <w:spacing w:val="2"/>
        </w:rPr>
        <w:t> </w:t>
      </w:r>
      <w:r>
        <w:rPr>
          <w:spacing w:val="-7"/>
        </w:rPr>
        <w:t>元、报告期内股权激励成本同比增长</w:t>
      </w:r>
      <w:r>
        <w:rPr>
          <w:spacing w:val="-56"/>
        </w:rPr>
        <w:t> </w:t>
      </w:r>
      <w:r>
        <w:rPr>
          <w:rFonts w:ascii="Calibri" w:hAnsi="Calibri" w:cs="Calibri" w:eastAsia="Calibri" w:hint="default"/>
        </w:rPr>
        <w:t>56,141,800</w:t>
      </w:r>
      <w:r>
        <w:rPr>
          <w:rFonts w:ascii="Calibri" w:hAnsi="Calibri" w:cs="Calibri" w:eastAsia="Calibri" w:hint="default"/>
          <w:spacing w:val="2"/>
        </w:rPr>
        <w:t> </w:t>
      </w:r>
      <w:r>
        <w:rPr/>
        <w:t>元、</w:t>
      </w:r>
    </w:p>
    <w:p>
      <w:pPr>
        <w:pStyle w:val="BodyText"/>
        <w:spacing w:line="240" w:lineRule="auto" w:before="4"/>
        <w:ind w:left="137" w:right="0"/>
        <w:jc w:val="left"/>
      </w:pPr>
      <w:r>
        <w:rPr/>
        <w:t>以及报告期内公司的控股子公司畅捷通信息技术股份有限公司在香港联交所的上市费用</w:t>
      </w:r>
      <w:r>
        <w:rPr>
          <w:spacing w:val="-54"/>
        </w:rPr>
        <w:t> </w:t>
      </w:r>
      <w:r>
        <w:rPr>
          <w:rFonts w:ascii="Calibri" w:hAnsi="Calibri" w:cs="Calibri" w:eastAsia="Calibri" w:hint="default"/>
        </w:rPr>
        <w:t>24,138,809</w:t>
      </w:r>
      <w:r>
        <w:rPr>
          <w:rFonts w:ascii="Calibri" w:hAnsi="Calibri" w:cs="Calibri" w:eastAsia="Calibri" w:hint="default"/>
          <w:spacing w:val="3"/>
        </w:rPr>
        <w:t> </w:t>
      </w:r>
      <w:r>
        <w:rPr/>
        <w:t>元等综合影响所致。</w:t>
      </w:r>
    </w:p>
    <w:p>
      <w:pPr>
        <w:pStyle w:val="Heading2"/>
        <w:spacing w:line="240" w:lineRule="auto" w:before="159"/>
        <w:ind w:left="560" w:right="0"/>
        <w:jc w:val="left"/>
        <w:rPr>
          <w:b w:val="0"/>
          <w:bCs w:val="0"/>
        </w:rPr>
      </w:pPr>
      <w:r>
        <w:rPr/>
        <w:t>（一）公司各项业务发展情况</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57" w:right="0"/>
        <w:jc w:val="left"/>
      </w:pPr>
      <w:r>
        <w:rPr>
          <w:rFonts w:ascii="Calibri" w:hAnsi="Calibri" w:cs="Calibri" w:eastAsia="Calibri" w:hint="default"/>
        </w:rPr>
        <w:t>1</w:t>
      </w:r>
      <w:r>
        <w:rPr/>
        <w:t>、软件及服务业务发展情况</w:t>
      </w:r>
    </w:p>
    <w:p>
      <w:pPr>
        <w:pStyle w:val="BodyText"/>
        <w:spacing w:line="240" w:lineRule="auto" w:before="158"/>
        <w:ind w:left="557" w:right="0"/>
        <w:jc w:val="left"/>
      </w:pPr>
      <w:r>
        <w:rPr/>
        <w:t>（</w:t>
      </w:r>
      <w:r>
        <w:rPr>
          <w:rFonts w:ascii="Calibri" w:hAnsi="Calibri" w:cs="Calibri" w:eastAsia="Calibri" w:hint="default"/>
        </w:rPr>
        <w:t>1</w:t>
      </w:r>
      <w:r>
        <w:rPr/>
        <w:t>）面向大型企业的产品与解决方案业务发展情况</w:t>
      </w:r>
    </w:p>
    <w:p>
      <w:pPr>
        <w:pStyle w:val="BodyText"/>
        <w:spacing w:line="271" w:lineRule="auto" w:before="159"/>
        <w:ind w:left="137" w:right="134" w:firstLine="420"/>
        <w:jc w:val="both"/>
      </w:pPr>
      <w:r>
        <w:rPr>
          <w:spacing w:val="-5"/>
        </w:rPr>
        <w:t>报告期内，公司面向大型企业的管理软件产品和解决方案业务，在大型集团型企业（如全球 </w:t>
      </w:r>
      <w:r>
        <w:rPr>
          <w:rFonts w:ascii="Calibri" w:hAnsi="Calibri" w:cs="Calibri" w:eastAsia="Calibri" w:hint="default"/>
        </w:rPr>
        <w:t>500</w:t>
      </w:r>
      <w:r>
        <w:rPr>
          <w:rFonts w:ascii="Calibri" w:hAnsi="Calibri" w:cs="Calibri" w:eastAsia="Calibri" w:hint="default"/>
          <w:spacing w:val="-22"/>
        </w:rPr>
        <w:t> </w:t>
      </w:r>
      <w:r>
        <w:rPr>
          <w:spacing w:val="-6"/>
        </w:rPr>
        <w:t>强企业）的细分市场上不断突破，与国家电网公司、</w:t>
      </w:r>
      <w:r>
        <w:rPr/>
        <w:t> 中国建筑总公司、中国海运集团、</w:t>
      </w:r>
      <w:r>
        <w:rPr>
          <w:rFonts w:ascii="Calibri" w:hAnsi="Calibri" w:cs="Calibri" w:eastAsia="Calibri" w:hint="default"/>
        </w:rPr>
        <w:t>TCL </w:t>
      </w:r>
      <w:r>
        <w:rPr>
          <w:rFonts w:ascii="Calibri" w:hAnsi="Calibri" w:cs="Calibri" w:eastAsia="Calibri" w:hint="default"/>
          <w:spacing w:val="5"/>
        </w:rPr>
        <w:t> </w:t>
      </w:r>
      <w:r>
        <w:rPr/>
        <w:t>等大型集团型企业签约；公司在公用事业、家电、消费品</w:t>
      </w:r>
      <w:r>
        <w:rPr>
          <w:rFonts w:ascii="Calibri" w:hAnsi="Calibri" w:cs="Calibri" w:eastAsia="Calibri" w:hint="default"/>
        </w:rPr>
        <w:t>(</w:t>
      </w:r>
      <w:r>
        <w:rPr/>
        <w:t>食品、酒饮</w:t>
      </w:r>
      <w:r>
        <w:rPr>
          <w:rFonts w:ascii="Calibri" w:hAnsi="Calibri" w:cs="Calibri" w:eastAsia="Calibri" w:hint="default"/>
        </w:rPr>
        <w:t>)</w:t>
      </w:r>
      <w:r>
        <w:rPr/>
        <w:t>、地产、现代服务、制造等重要行业持续</w:t>
      </w:r>
    </w:p>
    <w:p>
      <w:pPr>
        <w:spacing w:after="0" w:line="271" w:lineRule="auto"/>
        <w:jc w:val="both"/>
        <w:sectPr>
          <w:headerReference w:type="default" r:id="rId10"/>
          <w:footerReference w:type="default" r:id="rId11"/>
          <w:pgSz w:w="16840" w:h="11910" w:orient="landscape"/>
          <w:pgMar w:header="882" w:footer="1194" w:top="1120" w:bottom="1380" w:left="1660" w:right="1140"/>
          <w:pgNumType w:start="10"/>
        </w:sectPr>
      </w:pPr>
    </w:p>
    <w:p>
      <w:pPr>
        <w:spacing w:line="240" w:lineRule="auto" w:before="5"/>
        <w:rPr>
          <w:rFonts w:ascii="宋体" w:hAnsi="宋体" w:cs="宋体" w:eastAsia="宋体" w:hint="default"/>
          <w:sz w:val="25"/>
          <w:szCs w:val="25"/>
        </w:rPr>
      </w:pPr>
    </w:p>
    <w:p>
      <w:pPr>
        <w:pStyle w:val="BodyText"/>
        <w:spacing w:line="240" w:lineRule="auto" w:before="35"/>
        <w:ind w:left="137" w:right="92"/>
        <w:jc w:val="left"/>
      </w:pPr>
      <w:r>
        <w:rPr/>
        <w:t>保持稳步增长势头。</w:t>
      </w:r>
    </w:p>
    <w:p>
      <w:pPr>
        <w:spacing w:line="240" w:lineRule="auto" w:before="3"/>
        <w:rPr>
          <w:rFonts w:ascii="宋体" w:hAnsi="宋体" w:cs="宋体" w:eastAsia="宋体" w:hint="default"/>
          <w:sz w:val="14"/>
          <w:szCs w:val="14"/>
        </w:rPr>
      </w:pPr>
    </w:p>
    <w:p>
      <w:pPr>
        <w:pStyle w:val="BodyText"/>
        <w:spacing w:line="271" w:lineRule="auto"/>
        <w:ind w:left="137" w:right="212" w:firstLine="420"/>
        <w:jc w:val="both"/>
      </w:pPr>
      <w:r>
        <w:rPr/>
        <w:t>报告期内，公司</w:t>
      </w:r>
      <w:r>
        <w:rPr>
          <w:spacing w:val="-53"/>
        </w:rPr>
        <w:t> </w:t>
      </w:r>
      <w:r>
        <w:rPr>
          <w:rFonts w:ascii="Calibri" w:hAnsi="Calibri" w:cs="Calibri" w:eastAsia="Calibri" w:hint="default"/>
        </w:rPr>
        <w:t>NC6.3</w:t>
      </w:r>
      <w:r>
        <w:rPr>
          <w:rFonts w:ascii="Calibri" w:hAnsi="Calibri" w:cs="Calibri" w:eastAsia="Calibri" w:hint="default"/>
          <w:spacing w:val="5"/>
        </w:rPr>
        <w:t> </w:t>
      </w:r>
      <w:r>
        <w:rPr/>
        <w:t>陆续发布了多款领域或行业的增强产品，并于下半年发布了</w:t>
      </w:r>
      <w:r>
        <w:rPr>
          <w:spacing w:val="-53"/>
        </w:rPr>
        <w:t> </w:t>
      </w:r>
      <w:r>
        <w:rPr>
          <w:rFonts w:ascii="Calibri" w:hAnsi="Calibri" w:cs="Calibri" w:eastAsia="Calibri" w:hint="default"/>
        </w:rPr>
        <w:t>NC6.33</w:t>
      </w:r>
      <w:r>
        <w:rPr>
          <w:rFonts w:ascii="Calibri" w:hAnsi="Calibri" w:cs="Calibri" w:eastAsia="Calibri" w:hint="default"/>
          <w:spacing w:val="4"/>
        </w:rPr>
        <w:t> </w:t>
      </w:r>
      <w:r>
        <w:rPr/>
        <w:t>产品。</w:t>
      </w:r>
      <w:r>
        <w:rPr>
          <w:rFonts w:ascii="Calibri" w:hAnsi="Calibri" w:cs="Calibri" w:eastAsia="Calibri" w:hint="default"/>
        </w:rPr>
        <w:t>NC6.33</w:t>
      </w:r>
      <w:r>
        <w:rPr>
          <w:rFonts w:ascii="Calibri" w:hAnsi="Calibri" w:cs="Calibri" w:eastAsia="Calibri" w:hint="default"/>
          <w:spacing w:val="5"/>
        </w:rPr>
        <w:t> </w:t>
      </w:r>
      <w:r>
        <w:rPr/>
        <w:t>在电子商务、</w:t>
      </w:r>
      <w:r>
        <w:rPr>
          <w:rFonts w:ascii="Calibri" w:hAnsi="Calibri" w:cs="Calibri" w:eastAsia="Calibri" w:hint="default"/>
        </w:rPr>
        <w:t>CRM</w:t>
      </w:r>
      <w:r>
        <w:rPr/>
        <w:t>、移动应用、零售、企 </w:t>
      </w:r>
      <w:r>
        <w:rPr>
          <w:spacing w:val="-4"/>
        </w:rPr>
        <w:t>业协同、全面预算、管理会计、项目管理、生产制造、</w:t>
      </w:r>
      <w:r>
        <w:rPr>
          <w:rFonts w:ascii="Calibri" w:hAnsi="Calibri" w:cs="Calibri" w:eastAsia="Calibri" w:hint="default"/>
          <w:spacing w:val="-4"/>
        </w:rPr>
        <w:t>MES</w:t>
      </w:r>
      <w:r>
        <w:rPr>
          <w:spacing w:val="-4"/>
        </w:rPr>
        <w:t>、商业分析等领域实现了重点突破；在公用事业、家电、快速消费品、流程制造、离散制造、</w:t>
      </w:r>
      <w:r>
        <w:rPr>
          <w:spacing w:val="-99"/>
        </w:rPr>
        <w:t> </w:t>
      </w:r>
      <w:r>
        <w:rPr>
          <w:spacing w:val="-99"/>
        </w:rPr>
      </w:r>
      <w:r>
        <w:rPr/>
        <w:t>贸易流通等行业产品方案上进一步完善。</w:t>
      </w:r>
    </w:p>
    <w:p>
      <w:pPr>
        <w:pStyle w:val="BodyText"/>
        <w:spacing w:line="271" w:lineRule="auto" w:before="88"/>
        <w:ind w:left="137" w:right="211" w:firstLine="420"/>
        <w:jc w:val="both"/>
      </w:pPr>
      <w:r>
        <w:rPr>
          <w:spacing w:val="-3"/>
        </w:rPr>
        <w:t>报告期内，公司在新的集团管控方案的基础上，重点突出大型企业核心业务运营解决方案和重点行业的深化应用；</w:t>
      </w:r>
      <w:r>
        <w:rPr>
          <w:rFonts w:ascii="Calibri" w:hAnsi="Calibri" w:cs="Calibri" w:eastAsia="Calibri" w:hint="default"/>
          <w:spacing w:val="-3"/>
        </w:rPr>
        <w:t>NC6.33</w:t>
      </w:r>
      <w:r>
        <w:rPr>
          <w:rFonts w:ascii="Calibri" w:hAnsi="Calibri" w:cs="Calibri" w:eastAsia="Calibri" w:hint="default"/>
          <w:spacing w:val="29"/>
        </w:rPr>
        <w:t> </w:t>
      </w:r>
      <w:r>
        <w:rPr/>
        <w:t>的众多创新技术和应用， 如移动应用、云计算、大数据、物联网等也进一步得到得到市场的积极反馈；全程电子商务方案、企业全面移动应用方案、</w:t>
      </w:r>
      <w:r>
        <w:rPr>
          <w:rFonts w:ascii="Calibri" w:hAnsi="Calibri" w:cs="Calibri" w:eastAsia="Calibri" w:hint="default"/>
        </w:rPr>
        <w:t>O2O </w:t>
      </w:r>
      <w:r>
        <w:rPr/>
        <w:t>全渠道零售方案、财</w:t>
      </w:r>
      <w:r>
        <w:rPr>
          <w:spacing w:val="-102"/>
        </w:rPr>
        <w:t> </w:t>
      </w:r>
      <w:r>
        <w:rPr>
          <w:spacing w:val="-102"/>
        </w:rPr>
      </w:r>
      <w:r>
        <w:rPr>
          <w:spacing w:val="-5"/>
        </w:rPr>
        <w:t>务共享方案、企业协同方案、公用事业解决方案等多个领域或行业方案成为公司新的业务增长点。</w:t>
      </w:r>
      <w:r>
        <w:rPr>
          <w:rFonts w:ascii="Calibri" w:hAnsi="Calibri" w:cs="Calibri" w:eastAsia="Calibri" w:hint="default"/>
          <w:spacing w:val="-5"/>
        </w:rPr>
        <w:t>NC6</w:t>
      </w:r>
      <w:r>
        <w:rPr>
          <w:rFonts w:ascii="Calibri" w:hAnsi="Calibri" w:cs="Calibri" w:eastAsia="Calibri" w:hint="default"/>
          <w:spacing w:val="16"/>
        </w:rPr>
        <w:t> </w:t>
      </w:r>
      <w:r>
        <w:rPr/>
        <w:t>产品已成功签约</w:t>
      </w:r>
      <w:r>
        <w:rPr>
          <w:spacing w:val="-43"/>
        </w:rPr>
        <w:t> </w:t>
      </w:r>
      <w:r>
        <w:rPr>
          <w:rFonts w:ascii="Calibri" w:hAnsi="Calibri" w:cs="Calibri" w:eastAsia="Calibri" w:hint="default"/>
        </w:rPr>
        <w:t>1000</w:t>
      </w:r>
      <w:r>
        <w:rPr>
          <w:rFonts w:ascii="Calibri" w:hAnsi="Calibri" w:cs="Calibri" w:eastAsia="Calibri" w:hint="default"/>
          <w:spacing w:val="16"/>
        </w:rPr>
        <w:t> </w:t>
      </w:r>
      <w:r>
        <w:rPr/>
        <w:t>家以上大型企业集团客户，</w:t>
      </w:r>
      <w:r>
        <w:rPr>
          <w:spacing w:val="-103"/>
        </w:rPr>
        <w:t> </w:t>
      </w:r>
      <w:r>
        <w:rPr>
          <w:spacing w:val="-103"/>
        </w:rPr>
      </w:r>
      <w:r>
        <w:rPr/>
        <w:t>遍布制造、地产、建筑、流通、交通、公共事业等二十多个行业。</w:t>
      </w:r>
    </w:p>
    <w:p>
      <w:pPr>
        <w:pStyle w:val="BodyText"/>
        <w:spacing w:line="297" w:lineRule="auto" w:before="89"/>
        <w:ind w:left="137" w:right="212" w:firstLine="420"/>
        <w:jc w:val="both"/>
      </w:pPr>
      <w:r>
        <w:rPr>
          <w:spacing w:val="-2"/>
        </w:rPr>
        <w:t>报告期内，公司通过自有实施专业顾问团队和专业服务伙伴相结合模式，开展合营分签业务，吸引和培养了北京华科诚信科技有限公司、上海海遇</w:t>
      </w:r>
      <w:r>
        <w:rPr/>
        <w:t> </w:t>
      </w:r>
      <w:r>
        <w:rPr>
          <w:spacing w:val="-2"/>
        </w:rPr>
        <w:t>软件科技有限公司、广东翰智软件有限公司等一批可以为客户提供专业服务的伙伴团队，提升客户实施交付效益和满意度。同时，全面深化产业链伙伴</w:t>
      </w:r>
      <w:r>
        <w:rPr>
          <w:spacing w:val="-69"/>
        </w:rPr>
        <w:t> </w:t>
      </w:r>
      <w:r>
        <w:rPr>
          <w:spacing w:val="-69"/>
        </w:rPr>
      </w:r>
      <w:r>
        <w:rPr>
          <w:spacing w:val="-2"/>
        </w:rPr>
        <w:t>发展管理，优化伙伴布局，扶持发展了北京畅通天元信息化科技有限公司、石家庄正丰电子工程有限公司、昆明汇众信息网络集成有限公司等一批核心</w:t>
      </w:r>
      <w:r>
        <w:rPr>
          <w:spacing w:val="-69"/>
        </w:rPr>
        <w:t> </w:t>
      </w:r>
      <w:r>
        <w:rPr>
          <w:spacing w:val="-69"/>
        </w:rPr>
      </w:r>
      <w:r>
        <w:rPr>
          <w:spacing w:val="-2"/>
        </w:rPr>
        <w:t>伙伴，共同为客户提供专业、及时服务；总部到一线机构成立专业伙伴支持服务团队，帮助伙伴建立销售管理体系、实施体系、服务体系；通过驻场服</w:t>
      </w:r>
      <w:r>
        <w:rPr>
          <w:spacing w:val="-73"/>
        </w:rPr>
        <w:t> </w:t>
      </w:r>
      <w:r>
        <w:rPr>
          <w:spacing w:val="-73"/>
        </w:rPr>
      </w:r>
      <w:r>
        <w:rPr/>
        <w:t>务和样板客户建立，全面提升伙伴规模发展和盈利能力。报告期内，公司签约伙伴</w:t>
      </w:r>
      <w:r>
        <w:rPr>
          <w:spacing w:val="-53"/>
        </w:rPr>
        <w:t> </w:t>
      </w:r>
      <w:r>
        <w:rPr>
          <w:rFonts w:ascii="Calibri" w:hAnsi="Calibri" w:cs="Calibri" w:eastAsia="Calibri" w:hint="default"/>
        </w:rPr>
        <w:t>102</w:t>
      </w:r>
      <w:r>
        <w:rPr>
          <w:rFonts w:ascii="Calibri" w:hAnsi="Calibri" w:cs="Calibri" w:eastAsia="Calibri" w:hint="default"/>
          <w:spacing w:val="4"/>
        </w:rPr>
        <w:t> </w:t>
      </w:r>
      <w:r>
        <w:rPr/>
        <w:t>家，分销业务收入同比增长</w:t>
      </w:r>
      <w:r>
        <w:rPr>
          <w:spacing w:val="-54"/>
        </w:rPr>
        <w:t> </w:t>
      </w:r>
      <w:r>
        <w:rPr>
          <w:rFonts w:ascii="Calibri" w:hAnsi="Calibri" w:cs="Calibri" w:eastAsia="Calibri" w:hint="default"/>
        </w:rPr>
        <w:t>116%</w:t>
      </w:r>
      <w:r>
        <w:rPr/>
        <w:t>。</w:t>
      </w:r>
    </w:p>
    <w:p>
      <w:pPr>
        <w:pStyle w:val="BodyText"/>
        <w:spacing w:line="271" w:lineRule="auto" w:before="28"/>
        <w:ind w:left="137" w:right="92" w:firstLine="420"/>
        <w:jc w:val="left"/>
      </w:pPr>
      <w:r>
        <w:rPr/>
        <w:t>报告期内，公司加大了新产品和新技术的研发力度，采取解决方案、咨询实施服务、标准产品支持服务以及云服务相结合的业务模式，通过</w:t>
      </w:r>
      <w:r>
        <w:rPr>
          <w:spacing w:val="-30"/>
        </w:rPr>
        <w:t> </w:t>
      </w:r>
      <w:r>
        <w:rPr>
          <w:rFonts w:ascii="Calibri" w:hAnsi="Calibri" w:cs="Calibri" w:eastAsia="Calibri" w:hint="default"/>
        </w:rPr>
        <w:t>NC6</w:t>
      </w:r>
      <w:r>
        <w:rPr/>
        <w:t>、 电商等新应用牵引，实现国家电网等一批重要客户的逐步或局部国产化替代应用。</w:t>
      </w:r>
    </w:p>
    <w:p>
      <w:pPr>
        <w:pStyle w:val="BodyText"/>
        <w:spacing w:line="364" w:lineRule="auto" w:before="158"/>
        <w:ind w:left="617" w:right="92" w:hanging="60"/>
        <w:jc w:val="left"/>
      </w:pPr>
      <w:r>
        <w:rPr/>
        <w:t>（</w:t>
      </w:r>
      <w:r>
        <w:rPr>
          <w:rFonts w:ascii="Calibri" w:hAnsi="Calibri" w:cs="Calibri" w:eastAsia="Calibri" w:hint="default"/>
        </w:rPr>
        <w:t>2</w:t>
      </w:r>
      <w:r>
        <w:rPr/>
        <w:t>）面向中型企业的全面信息化服务业务发展情况 </w:t>
      </w:r>
      <w:r>
        <w:rPr>
          <w:spacing w:val="-3"/>
        </w:rPr>
        <w:t>报告期内，公司成立了全资控股的用友优普信息技术有限公司（下称“用友优普公司”），独立并专注经营中端企业市场业务，发布了面向中型企</w:t>
      </w:r>
    </w:p>
    <w:p>
      <w:pPr>
        <w:pStyle w:val="BodyText"/>
        <w:spacing w:line="232" w:lineRule="exact"/>
        <w:ind w:left="197" w:right="92"/>
        <w:jc w:val="left"/>
      </w:pPr>
      <w:r>
        <w:rPr/>
        <w:t>业</w:t>
      </w:r>
      <w:r>
        <w:rPr>
          <w:spacing w:val="-10"/>
        </w:rPr>
        <w:t>的</w:t>
      </w:r>
      <w:r>
        <w:rPr/>
        <w:t>“互联网时代企业应用架构</w:t>
      </w:r>
      <w:r>
        <w:rPr>
          <w:spacing w:val="-105"/>
        </w:rPr>
        <w:t>”</w:t>
      </w:r>
      <w:r>
        <w:rPr>
          <w:spacing w:val="-11"/>
        </w:rPr>
        <w:t>，</w:t>
      </w:r>
      <w:r>
        <w:rPr/>
        <w:t>为中型企业提供标准软件</w:t>
      </w:r>
      <w:r>
        <w:rPr>
          <w:spacing w:val="-10"/>
        </w:rPr>
        <w:t>、</w:t>
      </w:r>
      <w:r>
        <w:rPr/>
        <w:t>行业解决方案</w:t>
      </w:r>
      <w:r>
        <w:rPr>
          <w:spacing w:val="-10"/>
        </w:rPr>
        <w:t>、</w:t>
      </w:r>
      <w:r>
        <w:rPr/>
        <w:t>互联网服务等全面解决方案</w:t>
      </w:r>
      <w:r>
        <w:rPr>
          <w:spacing w:val="-10"/>
        </w:rPr>
        <w:t>，</w:t>
      </w:r>
      <w:r>
        <w:rPr/>
        <w:t>帮助企业在移动互联网时代继续拥有和不</w:t>
      </w:r>
    </w:p>
    <w:p>
      <w:pPr>
        <w:pStyle w:val="BodyText"/>
        <w:spacing w:line="240" w:lineRule="auto" w:before="65"/>
        <w:ind w:left="197" w:right="92"/>
        <w:jc w:val="left"/>
      </w:pPr>
      <w:r>
        <w:rPr/>
        <w:t>断提升管理及运营优势，走向“数据驱动的企业</w:t>
      </w:r>
      <w:r>
        <w:rPr>
          <w:spacing w:val="-105"/>
        </w:rPr>
        <w:t>”</w:t>
      </w:r>
      <w:r>
        <w:rPr/>
        <w:t>。</w:t>
      </w:r>
    </w:p>
    <w:p>
      <w:pPr>
        <w:spacing w:line="240" w:lineRule="auto" w:before="3"/>
        <w:rPr>
          <w:rFonts w:ascii="宋体" w:hAnsi="宋体" w:cs="宋体" w:eastAsia="宋体" w:hint="default"/>
          <w:sz w:val="14"/>
          <w:szCs w:val="14"/>
        </w:rPr>
      </w:pPr>
    </w:p>
    <w:p>
      <w:pPr>
        <w:pStyle w:val="BodyText"/>
        <w:spacing w:line="278" w:lineRule="auto"/>
        <w:ind w:left="137" w:right="212" w:firstLine="480"/>
        <w:jc w:val="both"/>
      </w:pPr>
      <w:r>
        <w:rPr/>
        <w:t>报告期内，用友优普公司在营销推进方面，打造了基于云</w:t>
      </w:r>
      <w:r>
        <w:rPr>
          <w:rFonts w:ascii="Calibri" w:hAnsi="Calibri" w:cs="Calibri" w:eastAsia="Calibri" w:hint="default"/>
        </w:rPr>
        <w:t>+</w:t>
      </w:r>
      <w:r>
        <w:rPr/>
        <w:t>端模式的精准营销体系</w:t>
      </w:r>
      <w:r>
        <w:rPr>
          <w:rFonts w:ascii="Calibri" w:hAnsi="Calibri" w:cs="Calibri" w:eastAsia="Calibri" w:hint="default"/>
        </w:rPr>
        <w:t>,</w:t>
      </w:r>
      <w:r>
        <w:rPr/>
        <w:t>基于 </w:t>
      </w:r>
      <w:r>
        <w:rPr>
          <w:rFonts w:ascii="Calibri" w:hAnsi="Calibri" w:cs="Calibri" w:eastAsia="Calibri" w:hint="default"/>
        </w:rPr>
        <w:t>MyERP</w:t>
      </w:r>
      <w:r>
        <w:rPr>
          <w:rFonts w:ascii="Calibri" w:hAnsi="Calibri" w:cs="Calibri" w:eastAsia="Calibri" w:hint="default"/>
          <w:spacing w:val="-16"/>
        </w:rPr>
        <w:t> </w:t>
      </w:r>
      <w:r>
        <w:rPr/>
        <w:t>的云知识库，开发了知识搜素引擎，定向邮件推送 相关知识内容，同时专家顾问定期远程支持辅导项目进展，</w:t>
      </w:r>
      <w:r>
        <w:rPr>
          <w:rFonts w:ascii="Calibri" w:hAnsi="Calibri" w:cs="Calibri" w:eastAsia="Calibri" w:hint="default"/>
        </w:rPr>
        <w:t>O2O </w:t>
      </w:r>
      <w:r>
        <w:rPr/>
        <w:t>模式精准营销系统为营销一线提供了及时、准确和高效的业务支持。在产品与解决方</w:t>
      </w:r>
      <w:r>
        <w:rPr>
          <w:spacing w:val="-103"/>
        </w:rPr>
        <w:t> </w:t>
      </w:r>
      <w:r>
        <w:rPr>
          <w:spacing w:val="-103"/>
        </w:rPr>
      </w:r>
      <w:r>
        <w:rPr/>
        <w:t>案方面，基于客户视角和新应用视角，将</w:t>
      </w:r>
      <w:r>
        <w:rPr>
          <w:spacing w:val="-61"/>
        </w:rPr>
        <w:t> </w:t>
      </w:r>
      <w:r>
        <w:rPr>
          <w:rFonts w:ascii="Calibri" w:hAnsi="Calibri" w:cs="Calibri" w:eastAsia="Calibri" w:hint="default"/>
        </w:rPr>
        <w:t>U8</w:t>
      </w:r>
      <w:r>
        <w:rPr>
          <w:rFonts w:ascii="Calibri" w:hAnsi="Calibri" w:cs="Calibri" w:eastAsia="Calibri" w:hint="default"/>
          <w:spacing w:val="-4"/>
        </w:rPr>
        <w:t> </w:t>
      </w:r>
      <w:r>
        <w:rPr/>
        <w:t>的产品与解决方案从原来的</w:t>
      </w:r>
      <w:r>
        <w:rPr>
          <w:spacing w:val="-61"/>
        </w:rPr>
        <w:t> </w:t>
      </w:r>
      <w:r>
        <w:rPr>
          <w:rFonts w:ascii="Calibri" w:hAnsi="Calibri" w:cs="Calibri" w:eastAsia="Calibri" w:hint="default"/>
        </w:rPr>
        <w:t>ERP0123</w:t>
      </w:r>
      <w:r>
        <w:rPr/>
        <w:t>，全面升级到企业互联网应用</w:t>
      </w:r>
      <w:r>
        <w:rPr>
          <w:spacing w:val="-62"/>
        </w:rPr>
        <w:t> </w:t>
      </w:r>
      <w:r>
        <w:rPr>
          <w:rFonts w:ascii="Calibri" w:hAnsi="Calibri" w:cs="Calibri" w:eastAsia="Calibri" w:hint="default"/>
        </w:rPr>
        <w:t>123</w:t>
      </w:r>
      <w:r>
        <w:rPr/>
        <w:t>，并优化和和完善了</w:t>
      </w:r>
      <w:r>
        <w:rPr>
          <w:spacing w:val="-61"/>
        </w:rPr>
        <w:t> </w:t>
      </w:r>
      <w:r>
        <w:rPr>
          <w:rFonts w:ascii="Calibri" w:hAnsi="Calibri" w:cs="Calibri" w:eastAsia="Calibri" w:hint="default"/>
        </w:rPr>
        <w:t>57</w:t>
      </w:r>
      <w:r>
        <w:rPr>
          <w:rFonts w:ascii="Calibri" w:hAnsi="Calibri" w:cs="Calibri" w:eastAsia="Calibri" w:hint="default"/>
          <w:spacing w:val="-4"/>
        </w:rPr>
        <w:t> </w:t>
      </w:r>
      <w:r>
        <w:rPr/>
        <w:t>个细分行业 </w:t>
      </w:r>
      <w:r>
        <w:rPr>
          <w:spacing w:val="-5"/>
        </w:rPr>
        <w:t>产品解决方案，同时加强通过网络、微信等手段加快标准产品解决方案的规模化推广。进一步优化完善了专业顾问体系、售前支持体系、实施交付体系、</w:t>
      </w:r>
      <w:r>
        <w:rPr>
          <w:spacing w:val="-80"/>
        </w:rPr>
        <w:t> </w:t>
      </w:r>
      <w:r>
        <w:rPr>
          <w:spacing w:val="-80"/>
        </w:rPr>
      </w:r>
      <w:r>
        <w:rPr/>
        <w:t>样板客户体系等方面工作，提升了业务运营效率和质量。</w:t>
      </w:r>
    </w:p>
    <w:p>
      <w:pPr>
        <w:spacing w:after="0" w:line="278" w:lineRule="auto"/>
        <w:jc w:val="both"/>
        <w:sectPr>
          <w:pgSz w:w="16840" w:h="11910" w:orient="landscape"/>
          <w:pgMar w:header="882" w:footer="1194" w:top="1120" w:bottom="1380" w:left="1660" w:right="1060"/>
        </w:sectPr>
      </w:pPr>
    </w:p>
    <w:p>
      <w:pPr>
        <w:spacing w:line="240" w:lineRule="auto" w:before="5"/>
        <w:rPr>
          <w:rFonts w:ascii="宋体" w:hAnsi="宋体" w:cs="宋体" w:eastAsia="宋体" w:hint="default"/>
          <w:sz w:val="25"/>
          <w:szCs w:val="25"/>
        </w:rPr>
      </w:pPr>
    </w:p>
    <w:p>
      <w:pPr>
        <w:pStyle w:val="BodyText"/>
        <w:spacing w:line="271" w:lineRule="auto" w:before="35"/>
        <w:ind w:left="137" w:right="212" w:firstLine="420"/>
        <w:jc w:val="both"/>
      </w:pPr>
      <w:r>
        <w:rPr/>
        <w:t>报告期内，用友优普公司加快了</w:t>
      </w:r>
      <w:r>
        <w:rPr>
          <w:spacing w:val="-56"/>
        </w:rPr>
        <w:t> </w:t>
      </w:r>
      <w:r>
        <w:rPr>
          <w:rFonts w:ascii="Calibri" w:hAnsi="Calibri" w:cs="Calibri" w:eastAsia="Calibri" w:hint="default"/>
        </w:rPr>
        <w:t>U8CRM</w:t>
      </w:r>
      <w:r>
        <w:rPr>
          <w:rFonts w:ascii="Calibri" w:hAnsi="Calibri" w:cs="Calibri" w:eastAsia="Calibri" w:hint="default"/>
          <w:spacing w:val="2"/>
        </w:rPr>
        <w:t> </w:t>
      </w:r>
      <w:r>
        <w:rPr/>
        <w:t>的产品成熟和业务推进速度，实现</w:t>
      </w:r>
      <w:r>
        <w:rPr>
          <w:spacing w:val="-55"/>
        </w:rPr>
        <w:t> </w:t>
      </w:r>
      <w:r>
        <w:rPr>
          <w:rFonts w:ascii="Calibri" w:hAnsi="Calibri" w:cs="Calibri" w:eastAsia="Calibri" w:hint="default"/>
        </w:rPr>
        <w:t>U8CRM </w:t>
      </w:r>
      <w:r>
        <w:rPr/>
        <w:t>的规模化推广交付目标。基于移动和社交的</w:t>
      </w:r>
      <w:r>
        <w:rPr>
          <w:spacing w:val="-56"/>
        </w:rPr>
        <w:t> </w:t>
      </w:r>
      <w:r>
        <w:rPr>
          <w:rFonts w:ascii="Calibri" w:hAnsi="Calibri" w:cs="Calibri" w:eastAsia="Calibri" w:hint="default"/>
        </w:rPr>
        <w:t>CRM</w:t>
      </w:r>
      <w:r>
        <w:rPr>
          <w:rFonts w:ascii="Calibri" w:hAnsi="Calibri" w:cs="Calibri" w:eastAsia="Calibri" w:hint="default"/>
          <w:spacing w:val="2"/>
        </w:rPr>
        <w:t> </w:t>
      </w:r>
      <w:r>
        <w:rPr/>
        <w:t>产品突破；提 升呼叫中心作为</w:t>
      </w:r>
      <w:r>
        <w:rPr>
          <w:spacing w:val="-55"/>
        </w:rPr>
        <w:t> </w:t>
      </w:r>
      <w:r>
        <w:rPr>
          <w:rFonts w:ascii="Calibri" w:hAnsi="Calibri" w:cs="Calibri" w:eastAsia="Calibri" w:hint="default"/>
        </w:rPr>
        <w:t>CRM</w:t>
      </w:r>
      <w:r>
        <w:rPr>
          <w:rFonts w:ascii="Calibri" w:hAnsi="Calibri" w:cs="Calibri" w:eastAsia="Calibri" w:hint="default"/>
          <w:spacing w:val="2"/>
        </w:rPr>
        <w:t> </w:t>
      </w:r>
      <w:r>
        <w:rPr/>
        <w:t>产品的核心竞争力之一，有效提升</w:t>
      </w:r>
      <w:r>
        <w:rPr>
          <w:spacing w:val="-56"/>
        </w:rPr>
        <w:t> </w:t>
      </w:r>
      <w:r>
        <w:rPr>
          <w:rFonts w:ascii="Calibri" w:hAnsi="Calibri" w:cs="Calibri" w:eastAsia="Calibri" w:hint="default"/>
        </w:rPr>
        <w:t>CRM</w:t>
      </w:r>
      <w:r>
        <w:rPr>
          <w:rFonts w:ascii="Calibri" w:hAnsi="Calibri" w:cs="Calibri" w:eastAsia="Calibri" w:hint="default"/>
          <w:spacing w:val="2"/>
        </w:rPr>
        <w:t> </w:t>
      </w:r>
      <w:r>
        <w:rPr/>
        <w:t>的成单率。提升了</w:t>
      </w:r>
      <w:r>
        <w:rPr>
          <w:spacing w:val="-55"/>
        </w:rPr>
        <w:t> </w:t>
      </w:r>
      <w:r>
        <w:rPr>
          <w:rFonts w:ascii="Calibri" w:hAnsi="Calibri" w:cs="Calibri" w:eastAsia="Calibri" w:hint="default"/>
        </w:rPr>
        <w:t>PLM</w:t>
      </w:r>
      <w:r>
        <w:rPr>
          <w:rFonts w:ascii="Calibri" w:hAnsi="Calibri" w:cs="Calibri" w:eastAsia="Calibri" w:hint="default"/>
          <w:spacing w:val="2"/>
        </w:rPr>
        <w:t> </w:t>
      </w:r>
      <w:r>
        <w:rPr/>
        <w:t>产品易用性，实现</w:t>
      </w:r>
      <w:r>
        <w:rPr>
          <w:spacing w:val="-56"/>
        </w:rPr>
        <w:t> </w:t>
      </w:r>
      <w:r>
        <w:rPr>
          <w:rFonts w:ascii="Calibri" w:hAnsi="Calibri" w:cs="Calibri" w:eastAsia="Calibri" w:hint="default"/>
        </w:rPr>
        <w:t>PLM</w:t>
      </w:r>
      <w:r>
        <w:rPr>
          <w:rFonts w:ascii="Calibri" w:hAnsi="Calibri" w:cs="Calibri" w:eastAsia="Calibri" w:hint="default"/>
          <w:spacing w:val="2"/>
        </w:rPr>
        <w:t> </w:t>
      </w:r>
      <w:r>
        <w:rPr/>
        <w:t>中端业务规模化突破。加快与</w:t>
      </w:r>
      <w:r>
        <w:rPr>
          <w:spacing w:val="-55"/>
        </w:rPr>
        <w:t> </w:t>
      </w:r>
      <w:r>
        <w:rPr>
          <w:rFonts w:ascii="Calibri" w:hAnsi="Calibri" w:cs="Calibri" w:eastAsia="Calibri" w:hint="default"/>
        </w:rPr>
        <w:t>U8/U9</w:t>
      </w:r>
      <w:r>
        <w:rPr>
          <w:rFonts w:ascii="Calibri" w:hAnsi="Calibri" w:cs="Calibri" w:eastAsia="Calibri" w:hint="default"/>
          <w:spacing w:val="2"/>
        </w:rPr>
        <w:t> </w:t>
      </w:r>
      <w:r>
        <w:rPr/>
        <w:t>产品</w:t>
      </w:r>
      <w:r>
        <w:rPr>
          <w:spacing w:val="1"/>
        </w:rPr>
        <w:t> </w:t>
      </w:r>
      <w:r>
        <w:rPr/>
        <w:t>的集成一体化应用；加快与外围第三方软件（如</w:t>
      </w:r>
      <w:r>
        <w:rPr>
          <w:spacing w:val="-53"/>
        </w:rPr>
        <w:t> </w:t>
      </w:r>
      <w:r>
        <w:rPr>
          <w:rFonts w:ascii="Calibri" w:hAnsi="Calibri" w:cs="Calibri" w:eastAsia="Calibri" w:hint="default"/>
        </w:rPr>
        <w:t>CAD</w:t>
      </w:r>
      <w:r>
        <w:rPr>
          <w:rFonts w:ascii="Calibri" w:hAnsi="Calibri" w:cs="Calibri" w:eastAsia="Calibri" w:hint="default"/>
          <w:spacing w:val="4"/>
        </w:rPr>
        <w:t> </w:t>
      </w:r>
      <w:r>
        <w:rPr/>
        <w:t>等）的接口标准化与产品化。</w:t>
      </w:r>
    </w:p>
    <w:p>
      <w:pPr>
        <w:pStyle w:val="BodyText"/>
        <w:spacing w:line="240" w:lineRule="auto" w:before="126"/>
        <w:ind w:left="557" w:right="92"/>
        <w:jc w:val="left"/>
        <w:rPr>
          <w:rFonts w:ascii="Calibri" w:hAnsi="Calibri" w:cs="Calibri" w:eastAsia="Calibri" w:hint="default"/>
        </w:rPr>
      </w:pPr>
      <w:r>
        <w:rPr/>
        <w:t>报告期内</w:t>
      </w:r>
      <w:r>
        <w:rPr>
          <w:spacing w:val="-4"/>
        </w:rPr>
        <w:t>，</w:t>
      </w:r>
      <w:r>
        <w:rPr/>
        <w:t>用友优普公司发版了</w:t>
      </w:r>
      <w:r>
        <w:rPr>
          <w:spacing w:val="-52"/>
        </w:rPr>
        <w:t> </w:t>
      </w:r>
      <w:r>
        <w:rPr>
          <w:rFonts w:ascii="Calibri" w:hAnsi="Calibri" w:cs="Calibri" w:eastAsia="Calibri" w:hint="default"/>
        </w:rPr>
        <w:t>U8+</w:t>
      </w:r>
      <w:r>
        <w:rPr>
          <w:rFonts w:ascii="Calibri" w:hAnsi="Calibri" w:cs="Calibri" w:eastAsia="Calibri" w:hint="default"/>
          <w:spacing w:val="-1"/>
        </w:rPr>
        <w:t> V1</w:t>
      </w:r>
      <w:r>
        <w:rPr>
          <w:rFonts w:ascii="Calibri" w:hAnsi="Calibri" w:cs="Calibri" w:eastAsia="Calibri" w:hint="default"/>
        </w:rPr>
        <w:t>2</w:t>
      </w:r>
      <w:r>
        <w:rPr>
          <w:rFonts w:ascii="Calibri" w:hAnsi="Calibri" w:cs="Calibri" w:eastAsia="Calibri" w:hint="default"/>
          <w:spacing w:val="-1"/>
        </w:rPr>
        <w:t>.</w:t>
      </w:r>
      <w:r>
        <w:rPr>
          <w:rFonts w:ascii="Calibri" w:hAnsi="Calibri" w:cs="Calibri" w:eastAsia="Calibri" w:hint="default"/>
        </w:rPr>
        <w:t>0</w:t>
      </w:r>
      <w:r>
        <w:rPr>
          <w:spacing w:val="-4"/>
        </w:rPr>
        <w:t>，</w:t>
      </w:r>
      <w:r>
        <w:rPr>
          <w:spacing w:val="-2"/>
        </w:rPr>
        <w:t>重</w:t>
      </w:r>
      <w:r>
        <w:rPr/>
        <w:t>点围绕企业营销服</w:t>
      </w:r>
      <w:r>
        <w:rPr>
          <w:spacing w:val="-4"/>
        </w:rPr>
        <w:t>务</w:t>
      </w:r>
      <w:r>
        <w:rPr/>
        <w:t>（</w:t>
      </w:r>
      <w:r>
        <w:rPr>
          <w:rFonts w:ascii="Calibri" w:hAnsi="Calibri" w:cs="Calibri" w:eastAsia="Calibri" w:hint="default"/>
        </w:rPr>
        <w:t>B2C</w:t>
      </w:r>
      <w:r>
        <w:rPr>
          <w:rFonts w:ascii="Calibri" w:hAnsi="Calibri" w:cs="Calibri" w:eastAsia="Calibri" w:hint="default"/>
          <w:spacing w:val="5"/>
        </w:rPr>
        <w:t> </w:t>
      </w:r>
      <w:r>
        <w:rPr/>
        <w:t>电子商务集成</w:t>
      </w:r>
      <w:r>
        <w:rPr>
          <w:spacing w:val="-4"/>
        </w:rPr>
        <w:t>、</w:t>
      </w:r>
      <w:r>
        <w:rPr/>
        <w:t>制造业服务化</w:t>
      </w:r>
      <w:r>
        <w:rPr>
          <w:spacing w:val="-105"/>
        </w:rPr>
        <w:t>）</w:t>
      </w:r>
      <w:r>
        <w:rPr>
          <w:spacing w:val="-4"/>
        </w:rPr>
        <w:t>、</w:t>
      </w:r>
      <w:r>
        <w:rPr/>
        <w:t>精细管理</w:t>
      </w:r>
      <w:r>
        <w:rPr>
          <w:spacing w:val="-4"/>
        </w:rPr>
        <w:t>、</w:t>
      </w:r>
      <w:r>
        <w:rPr/>
        <w:t>全面移动应</w:t>
      </w:r>
      <w:r>
        <w:rPr>
          <w:spacing w:val="-4"/>
        </w:rPr>
        <w:t>用</w:t>
      </w:r>
      <w:r>
        <w:rPr/>
        <w:t>（十多个</w:t>
      </w:r>
      <w:r>
        <w:rPr>
          <w:spacing w:val="-52"/>
        </w:rPr>
        <w:t> </w:t>
      </w:r>
      <w:r>
        <w:rPr>
          <w:rFonts w:ascii="Calibri" w:hAnsi="Calibri" w:cs="Calibri" w:eastAsia="Calibri" w:hint="default"/>
          <w:spacing w:val="-1"/>
        </w:rPr>
        <w:t>APP</w:t>
      </w:r>
      <w:r>
        <w:rPr>
          <w:rFonts w:ascii="Calibri" w:hAnsi="Calibri" w:cs="Calibri" w:eastAsia="Calibri" w:hint="default"/>
        </w:rPr>
      </w:r>
    </w:p>
    <w:p>
      <w:pPr>
        <w:pStyle w:val="BodyText"/>
        <w:spacing w:line="240" w:lineRule="auto" w:before="39"/>
        <w:ind w:left="137" w:right="92"/>
        <w:jc w:val="left"/>
      </w:pPr>
      <w:r>
        <w:rPr/>
        <w:t>及基于微信的会员服务平台</w:t>
      </w:r>
      <w:r>
        <w:rPr>
          <w:spacing w:val="-105"/>
        </w:rPr>
        <w:t>）</w:t>
      </w:r>
      <w:r>
        <w:rPr/>
        <w:t>、应</w:t>
      </w:r>
      <w:r>
        <w:rPr>
          <w:spacing w:val="-2"/>
        </w:rPr>
        <w:t>用</w:t>
      </w:r>
      <w:r>
        <w:rPr/>
        <w:t>体验、云服务集成、快速实施等方面进行创新改进。</w:t>
      </w:r>
    </w:p>
    <w:p>
      <w:pPr>
        <w:spacing w:line="240" w:lineRule="auto" w:before="2"/>
        <w:rPr>
          <w:rFonts w:ascii="宋体" w:hAnsi="宋体" w:cs="宋体" w:eastAsia="宋体" w:hint="default"/>
          <w:sz w:val="14"/>
          <w:szCs w:val="14"/>
        </w:rPr>
      </w:pPr>
    </w:p>
    <w:p>
      <w:pPr>
        <w:pStyle w:val="BodyText"/>
        <w:spacing w:line="283" w:lineRule="auto"/>
        <w:ind w:left="137" w:right="210" w:firstLine="420"/>
        <w:jc w:val="both"/>
      </w:pPr>
      <w:r>
        <w:rPr>
          <w:spacing w:val="-3"/>
        </w:rPr>
        <w:t>报告期内，用友优普公司发版上市了</w:t>
      </w:r>
      <w:r>
        <w:rPr>
          <w:spacing w:val="-47"/>
        </w:rPr>
        <w:t> </w:t>
      </w:r>
      <w:r>
        <w:rPr>
          <w:rFonts w:ascii="Calibri" w:hAnsi="Calibri" w:cs="Calibri" w:eastAsia="Calibri" w:hint="default"/>
        </w:rPr>
        <w:t>U8+</w:t>
      </w:r>
      <w:r>
        <w:rPr>
          <w:rFonts w:ascii="Calibri" w:hAnsi="Calibri" w:cs="Calibri" w:eastAsia="Calibri" w:hint="default"/>
          <w:spacing w:val="3"/>
        </w:rPr>
        <w:t> </w:t>
      </w:r>
      <w:r>
        <w:rPr>
          <w:rFonts w:ascii="Calibri" w:hAnsi="Calibri" w:cs="Calibri" w:eastAsia="Calibri" w:hint="default"/>
        </w:rPr>
        <w:t>OA</w:t>
      </w:r>
      <w:r>
        <w:rPr>
          <w:rFonts w:ascii="Calibri" w:hAnsi="Calibri" w:cs="Calibri" w:eastAsia="Calibri" w:hint="default"/>
          <w:spacing w:val="8"/>
        </w:rPr>
        <w:t> </w:t>
      </w:r>
      <w:r>
        <w:rPr>
          <w:spacing w:val="-6"/>
        </w:rPr>
        <w:t>标准版、</w:t>
      </w:r>
      <w:r>
        <w:rPr>
          <w:rFonts w:ascii="Calibri" w:hAnsi="Calibri" w:cs="Calibri" w:eastAsia="Calibri" w:hint="default"/>
          <w:spacing w:val="-6"/>
        </w:rPr>
        <w:t>U8+</w:t>
      </w:r>
      <w:r>
        <w:rPr>
          <w:rFonts w:ascii="Calibri" w:hAnsi="Calibri" w:cs="Calibri" w:eastAsia="Calibri" w:hint="default"/>
          <w:spacing w:val="3"/>
        </w:rPr>
        <w:t> </w:t>
      </w:r>
      <w:r>
        <w:rPr>
          <w:rFonts w:ascii="Calibri" w:hAnsi="Calibri" w:cs="Calibri" w:eastAsia="Calibri" w:hint="default"/>
        </w:rPr>
        <w:t>OA</w:t>
      </w:r>
      <w:r>
        <w:rPr>
          <w:rFonts w:ascii="Calibri" w:hAnsi="Calibri" w:cs="Calibri" w:eastAsia="Calibri" w:hint="default"/>
          <w:spacing w:val="7"/>
        </w:rPr>
        <w:t> </w:t>
      </w:r>
      <w:r>
        <w:rPr>
          <w:spacing w:val="-4"/>
        </w:rPr>
        <w:t>企业版，升级了协同工作应用方案。继续加大行业化应用，发版上市了适配</w:t>
      </w:r>
      <w:r>
        <w:rPr>
          <w:spacing w:val="-47"/>
        </w:rPr>
        <w:t> </w:t>
      </w:r>
      <w:r>
        <w:rPr>
          <w:rFonts w:ascii="Calibri" w:hAnsi="Calibri" w:cs="Calibri" w:eastAsia="Calibri" w:hint="default"/>
        </w:rPr>
        <w:t>U8+</w:t>
      </w:r>
      <w:r>
        <w:rPr>
          <w:rFonts w:ascii="Calibri" w:hAnsi="Calibri" w:cs="Calibri" w:eastAsia="Calibri" w:hint="default"/>
          <w:spacing w:val="3"/>
        </w:rPr>
        <w:t> </w:t>
      </w:r>
      <w:r>
        <w:rPr>
          <w:rFonts w:ascii="Calibri" w:hAnsi="Calibri" w:cs="Calibri" w:eastAsia="Calibri" w:hint="default"/>
        </w:rPr>
        <w:t>V12.0</w:t>
      </w:r>
      <w:r>
        <w:rPr>
          <w:rFonts w:ascii="Calibri" w:hAnsi="Calibri" w:cs="Calibri" w:eastAsia="Calibri" w:hint="default"/>
        </w:rPr>
        <w:t> </w:t>
      </w:r>
      <w:r>
        <w:rPr>
          <w:spacing w:val="-2"/>
        </w:rPr>
        <w:t>的电子、交通运输、服装、医药、食品、化工等行业插件，并持续优化车间条码，针对领域型的应用需求推出了业务协同插件、呼叫中心集成。第四季</w:t>
      </w:r>
      <w:r>
        <w:rPr>
          <w:spacing w:val="-71"/>
        </w:rPr>
        <w:t> </w:t>
      </w:r>
      <w:r>
        <w:rPr>
          <w:spacing w:val="-71"/>
        </w:rPr>
      </w:r>
      <w:r>
        <w:rPr/>
        <w:t>度加快对客户需求的响应机制，重点在电商订单中心、库存条码、</w:t>
      </w:r>
      <w:r>
        <w:rPr>
          <w:rFonts w:ascii="Calibri" w:hAnsi="Calibri" w:cs="Calibri" w:eastAsia="Calibri" w:hint="default"/>
        </w:rPr>
        <w:t>CRM</w:t>
      </w:r>
      <w:r>
        <w:rPr/>
        <w:t>、成本管理等采用快速迭代的方式，加快产品更新速度。</w:t>
      </w:r>
    </w:p>
    <w:p>
      <w:pPr>
        <w:pStyle w:val="BodyText"/>
        <w:spacing w:line="240" w:lineRule="auto" w:before="111"/>
        <w:ind w:left="557" w:right="92"/>
        <w:jc w:val="left"/>
      </w:pPr>
      <w:r>
        <w:rPr/>
        <w:t>报告期内，用友优普公司在分销业务上加强产业链伙伴发展策略，签约伙伴</w:t>
      </w:r>
      <w:r>
        <w:rPr>
          <w:spacing w:val="-54"/>
        </w:rPr>
        <w:t> </w:t>
      </w:r>
      <w:r>
        <w:rPr>
          <w:rFonts w:ascii="Calibri" w:hAnsi="Calibri" w:cs="Calibri" w:eastAsia="Calibri" w:hint="default"/>
        </w:rPr>
        <w:t>646</w:t>
      </w:r>
      <w:r>
        <w:rPr>
          <w:rFonts w:ascii="Calibri" w:hAnsi="Calibri" w:cs="Calibri" w:eastAsia="Calibri" w:hint="default"/>
          <w:spacing w:val="3"/>
        </w:rPr>
        <w:t> </w:t>
      </w:r>
      <w:r>
        <w:rPr/>
        <w:t>家，其中新增签约伙伴</w:t>
      </w:r>
      <w:r>
        <w:rPr>
          <w:spacing w:val="-54"/>
        </w:rPr>
        <w:t> </w:t>
      </w:r>
      <w:r>
        <w:rPr>
          <w:rFonts w:ascii="Calibri" w:hAnsi="Calibri" w:cs="Calibri" w:eastAsia="Calibri" w:hint="default"/>
        </w:rPr>
        <w:t>218</w:t>
      </w:r>
      <w:r>
        <w:rPr>
          <w:rFonts w:ascii="Calibri" w:hAnsi="Calibri" w:cs="Calibri" w:eastAsia="Calibri" w:hint="default"/>
          <w:spacing w:val="5"/>
        </w:rPr>
        <w:t> </w:t>
      </w:r>
      <w:r>
        <w:rPr/>
        <w:t>家，提高了市场占有率。</w:t>
      </w:r>
    </w:p>
    <w:p>
      <w:pPr>
        <w:pStyle w:val="BodyText"/>
        <w:spacing w:line="240" w:lineRule="auto" w:before="159"/>
        <w:ind w:left="557" w:right="92"/>
        <w:jc w:val="left"/>
      </w:pPr>
      <w:r>
        <w:rPr/>
        <w:t>（</w:t>
      </w:r>
      <w:r>
        <w:rPr>
          <w:rFonts w:ascii="Calibri" w:hAnsi="Calibri" w:cs="Calibri" w:eastAsia="Calibri" w:hint="default"/>
        </w:rPr>
        <w:t>3</w:t>
      </w:r>
      <w:r>
        <w:rPr/>
        <w:t>）面向小型微型企业的全面信息化服务业务发展情况</w:t>
      </w:r>
    </w:p>
    <w:p>
      <w:pPr>
        <w:pStyle w:val="BodyText"/>
        <w:spacing w:line="278" w:lineRule="auto" w:before="159"/>
        <w:ind w:left="137" w:right="102" w:firstLine="420"/>
        <w:jc w:val="left"/>
      </w:pPr>
      <w:r>
        <w:rPr>
          <w:spacing w:val="-4"/>
        </w:rPr>
        <w:t>报告期内，畅捷通信息技术股份有限公司（下称“畅捷通公司”）重点推进</w:t>
      </w:r>
      <w:r>
        <w:rPr>
          <w:spacing w:val="30"/>
        </w:rPr>
        <w:t> </w:t>
      </w:r>
      <w:r>
        <w:rPr>
          <w:rFonts w:ascii="Calibri" w:hAnsi="Calibri" w:cs="Calibri" w:eastAsia="Calibri" w:hint="default"/>
          <w:spacing w:val="-1"/>
          <w:w w:val="100"/>
        </w:rPr>
        <w:t>T</w:t>
      </w:r>
      <w:r>
        <w:rPr>
          <w:rFonts w:ascii="Calibri" w:hAnsi="Calibri" w:cs="Calibri" w:eastAsia="Calibri" w:hint="default"/>
          <w:spacing w:val="-1"/>
          <w:w w:val="100"/>
          <w:position w:val="10"/>
          <w:sz w:val="14"/>
          <w:szCs w:val="14"/>
        </w:rPr>
        <w:t>+</w:t>
      </w:r>
      <w:r>
        <w:rPr>
          <w:spacing w:val="-1"/>
          <w:w w:val="100"/>
        </w:rPr>
        <w:t>系列产品“云</w:t>
      </w:r>
      <w:r>
        <w:rPr>
          <w:rFonts w:ascii="Calibri" w:hAnsi="Calibri" w:cs="Calibri" w:eastAsia="Calibri" w:hint="default"/>
          <w:spacing w:val="-1"/>
          <w:w w:val="100"/>
        </w:rPr>
        <w:t>+</w:t>
      </w:r>
      <w:r>
        <w:rPr>
          <w:spacing w:val="-1"/>
          <w:w w:val="100"/>
        </w:rPr>
        <w:t>端”战略有效落地。</w:t>
      </w:r>
      <w:r>
        <w:rPr>
          <w:rFonts w:ascii="Calibri" w:hAnsi="Calibri" w:cs="Calibri" w:eastAsia="Calibri" w:hint="default"/>
          <w:spacing w:val="-1"/>
          <w:w w:val="100"/>
        </w:rPr>
        <w:t>T</w:t>
      </w:r>
      <w:r>
        <w:rPr>
          <w:rFonts w:ascii="Calibri" w:hAnsi="Calibri" w:cs="Calibri" w:eastAsia="Calibri" w:hint="default"/>
          <w:spacing w:val="-1"/>
          <w:w w:val="100"/>
          <w:position w:val="10"/>
          <w:sz w:val="14"/>
          <w:szCs w:val="14"/>
        </w:rPr>
        <w:t>+</w:t>
      </w:r>
      <w:r>
        <w:rPr>
          <w:spacing w:val="-1"/>
          <w:w w:val="100"/>
        </w:rPr>
        <w:t>系列产品基于互联网架构设计，</w:t>
      </w:r>
      <w:r>
        <w:rPr/>
        <w:t> 聚焦在商贸流通、工贸一体化和现代服务业市场领域，领先于同行业的其他产品，用户认可度高；</w:t>
      </w:r>
      <w:r>
        <w:rPr>
          <w:rFonts w:ascii="Calibri" w:hAnsi="Calibri" w:cs="Calibri" w:eastAsia="Calibri" w:hint="default"/>
        </w:rPr>
        <w:t>T</w:t>
      </w:r>
      <w:r>
        <w:rPr>
          <w:rFonts w:ascii="Calibri" w:hAnsi="Calibri" w:cs="Calibri" w:eastAsia="Calibri" w:hint="default"/>
          <w:position w:val="10"/>
          <w:sz w:val="14"/>
          <w:szCs w:val="14"/>
        </w:rPr>
        <w:t>+</w:t>
      </w:r>
      <w:r>
        <w:rPr/>
        <w:t>作为“云</w:t>
      </w:r>
      <w:r>
        <w:rPr>
          <w:rFonts w:ascii="Calibri" w:hAnsi="Calibri" w:cs="Calibri" w:eastAsia="Calibri" w:hint="default"/>
        </w:rPr>
        <w:t>+</w:t>
      </w:r>
      <w:r>
        <w:rPr/>
        <w:t>端”战略落地的核心产品，与协同工作</w:t>
      </w:r>
      <w:r>
        <w:rPr>
          <w:spacing w:val="-62"/>
        </w:rPr>
        <w:t> </w:t>
      </w:r>
      <w:r>
        <w:rPr>
          <w:spacing w:val="-62"/>
        </w:rPr>
      </w:r>
      <w:r>
        <w:rPr>
          <w:spacing w:val="-2"/>
        </w:rPr>
        <w:t>云应用“工作圈”进行了连通，扩展了移动应用的便捷性，并已与第三方电商软件形成了线上、线下标准化应用方案，进一步拓展了用户应用价值，打</w:t>
      </w:r>
      <w:r>
        <w:rPr>
          <w:spacing w:val="-72"/>
        </w:rPr>
        <w:t> </w:t>
      </w:r>
      <w:r>
        <w:rPr>
          <w:spacing w:val="-72"/>
        </w:rPr>
      </w:r>
      <w:r>
        <w:rPr/>
        <w:t>造了差异化竞争优势；加强了对 </w:t>
      </w:r>
      <w:r>
        <w:rPr>
          <w:rFonts w:ascii="Calibri" w:hAnsi="Calibri" w:cs="Calibri" w:eastAsia="Calibri" w:hint="default"/>
        </w:rPr>
        <w:t>T</w:t>
      </w:r>
      <w:r>
        <w:rPr>
          <w:rFonts w:ascii="Calibri" w:hAnsi="Calibri" w:cs="Calibri" w:eastAsia="Calibri" w:hint="default"/>
          <w:position w:val="10"/>
          <w:sz w:val="14"/>
          <w:szCs w:val="14"/>
        </w:rPr>
        <w:t>+</w:t>
      </w:r>
      <w:r>
        <w:rPr/>
        <w:t>系列产品的引导与支持，加强对渠道合作伙伴的培训，渠道合作伙伴销售</w:t>
      </w:r>
      <w:r>
        <w:rPr>
          <w:spacing w:val="-21"/>
        </w:rPr>
        <w:t> </w:t>
      </w:r>
      <w:r>
        <w:rPr>
          <w:rFonts w:ascii="Calibri" w:hAnsi="Calibri" w:cs="Calibri" w:eastAsia="Calibri" w:hint="default"/>
        </w:rPr>
        <w:t>T</w:t>
      </w:r>
      <w:r>
        <w:rPr>
          <w:rFonts w:ascii="Calibri" w:hAnsi="Calibri" w:cs="Calibri" w:eastAsia="Calibri" w:hint="default"/>
          <w:position w:val="10"/>
          <w:sz w:val="14"/>
          <w:szCs w:val="14"/>
        </w:rPr>
        <w:t>+</w:t>
      </w:r>
      <w:r>
        <w:rPr/>
        <w:t>系列产品的盈利能力提升，并逐渐成为 渠道合作伙伴的主营产品线，推动了该业务的快速发展。</w:t>
      </w:r>
    </w:p>
    <w:p>
      <w:pPr>
        <w:pStyle w:val="BodyText"/>
        <w:spacing w:line="297" w:lineRule="auto" w:before="151"/>
        <w:ind w:left="137" w:right="212" w:firstLine="480"/>
        <w:jc w:val="both"/>
      </w:pPr>
      <w:r>
        <w:rPr/>
        <w:t>报告期内，畅捷通公司在国家工业和信息化部中小企业司的指导下，推出了小微企业健康体检工具，在全国推进“</w:t>
      </w:r>
      <w:r>
        <w:rPr>
          <w:rFonts w:ascii="宋体" w:hAnsi="宋体" w:cs="宋体" w:eastAsia="宋体" w:hint="default"/>
        </w:rPr>
        <w:t>520</w:t>
      </w:r>
      <w:r>
        <w:rPr>
          <w:rFonts w:ascii="宋体" w:hAnsi="宋体" w:cs="宋体" w:eastAsia="宋体" w:hint="default"/>
          <w:spacing w:val="-2"/>
        </w:rPr>
        <w:t> </w:t>
      </w:r>
      <w:r>
        <w:rPr/>
        <w:t>我爱小微企业健康体检行 </w:t>
      </w:r>
      <w:r>
        <w:rPr>
          <w:spacing w:val="-2"/>
        </w:rPr>
        <w:t>动”活动，免费为小微企业做企业经营健康体检，帮助小微企业提升竞争力。畅捷通公司抓住政府对“专精特新”企业扶持投入的有利时机，加强营销</w:t>
      </w:r>
      <w:r>
        <w:rPr>
          <w:spacing w:val="-72"/>
        </w:rPr>
        <w:t> </w:t>
      </w:r>
      <w:r>
        <w:rPr>
          <w:spacing w:val="-72"/>
        </w:rPr>
      </w:r>
      <w:r>
        <w:rPr>
          <w:spacing w:val="-2"/>
        </w:rPr>
        <w:t>力度，在全国范围联合渠道合作伙伴开展“财务普及风暴”、“红动中国换装行动”、“小微企业信息化大讲堂”、“小微企业信息化座谈会”和“一</w:t>
      </w:r>
      <w:r>
        <w:rPr>
          <w:spacing w:val="-74"/>
        </w:rPr>
        <w:t> </w:t>
      </w:r>
      <w:r>
        <w:rPr>
          <w:spacing w:val="-74"/>
        </w:rPr>
      </w:r>
      <w:r>
        <w:rPr>
          <w:spacing w:val="-5"/>
        </w:rPr>
        <w:t>站式服务体验交流会”等多种形式的数千场市场活动，覆盖省会及大部分地级城市，为小微企业提供企业信息化服务，促进小微企业不断提高管理水平，</w:t>
      </w:r>
      <w:r>
        <w:rPr>
          <w:spacing w:val="-77"/>
        </w:rPr>
        <w:t> </w:t>
      </w:r>
      <w:r>
        <w:rPr>
          <w:spacing w:val="-77"/>
        </w:rPr>
      </w:r>
      <w:r>
        <w:rPr>
          <w:spacing w:val="-2"/>
        </w:rPr>
        <w:t>增强核心竞争力。公司针对合作伙伴，举办了销售竞赛活动和业务培训会，有效地拉动了合作伙伴销售的积极性，提高了合作伙伴对用户的服务支持能</w:t>
      </w:r>
      <w:r>
        <w:rPr>
          <w:spacing w:val="-69"/>
        </w:rPr>
        <w:t> </w:t>
      </w:r>
      <w:r>
        <w:rPr>
          <w:spacing w:val="-69"/>
        </w:rPr>
      </w:r>
      <w:r>
        <w:rPr/>
        <w:t>力。</w:t>
      </w:r>
    </w:p>
    <w:p>
      <w:pPr>
        <w:pStyle w:val="BodyText"/>
        <w:spacing w:line="240" w:lineRule="auto" w:before="134"/>
        <w:ind w:left="557" w:right="92"/>
        <w:jc w:val="left"/>
      </w:pPr>
      <w:r>
        <w:rPr/>
        <w:t>报告期内，畅捷通公司加强推行产品支持服务（</w:t>
      </w:r>
      <w:r>
        <w:rPr>
          <w:rFonts w:ascii="Calibri" w:hAnsi="Calibri" w:cs="Calibri" w:eastAsia="Calibri" w:hint="default"/>
        </w:rPr>
        <w:t>SPS</w:t>
      </w:r>
      <w:r>
        <w:rPr/>
        <w:t>）业务，服务收入较去年增长</w:t>
      </w:r>
      <w:r>
        <w:rPr>
          <w:spacing w:val="-55"/>
        </w:rPr>
        <w:t> </w:t>
      </w:r>
      <w:r>
        <w:rPr>
          <w:rFonts w:ascii="Calibri" w:hAnsi="Calibri" w:cs="Calibri" w:eastAsia="Calibri" w:hint="default"/>
        </w:rPr>
        <w:t>102%</w:t>
      </w:r>
      <w:r>
        <w:rPr/>
        <w:t>。</w:t>
      </w:r>
    </w:p>
    <w:p>
      <w:pPr>
        <w:pStyle w:val="BodyText"/>
        <w:spacing w:line="240" w:lineRule="auto" w:before="159"/>
        <w:ind w:left="557" w:right="92"/>
        <w:jc w:val="left"/>
      </w:pPr>
      <w:r>
        <w:rPr/>
        <w:t>（</w:t>
      </w:r>
      <w:r>
        <w:rPr>
          <w:rFonts w:ascii="Calibri" w:hAnsi="Calibri" w:cs="Calibri" w:eastAsia="Calibri" w:hint="default"/>
        </w:rPr>
        <w:t>4</w:t>
      </w:r>
      <w:r>
        <w:rPr/>
        <w:t>）面向行业和领域的产品与解决方案业务发展情况</w:t>
      </w:r>
    </w:p>
    <w:p>
      <w:pPr>
        <w:spacing w:after="0" w:line="240" w:lineRule="auto"/>
        <w:jc w:val="left"/>
        <w:sectPr>
          <w:pgSz w:w="16840" w:h="11910" w:orient="landscape"/>
          <w:pgMar w:header="882" w:footer="1194" w:top="1120" w:bottom="1380" w:left="1660" w:right="1060"/>
        </w:sectPr>
      </w:pPr>
    </w:p>
    <w:p>
      <w:pPr>
        <w:spacing w:line="240" w:lineRule="auto" w:before="5"/>
        <w:rPr>
          <w:rFonts w:ascii="宋体" w:hAnsi="宋体" w:cs="宋体" w:eastAsia="宋体" w:hint="default"/>
          <w:sz w:val="25"/>
          <w:szCs w:val="25"/>
        </w:rPr>
      </w:pPr>
    </w:p>
    <w:p>
      <w:pPr>
        <w:pStyle w:val="BodyText"/>
        <w:spacing w:line="367" w:lineRule="auto" w:before="35"/>
        <w:ind w:left="557" w:right="92"/>
        <w:jc w:val="left"/>
      </w:pPr>
      <w:r>
        <w:rPr>
          <w:rFonts w:ascii="Calibri" w:hAnsi="Calibri" w:cs="Calibri" w:eastAsia="Calibri" w:hint="default"/>
        </w:rPr>
        <w:t>1</w:t>
      </w:r>
      <w:r>
        <w:rPr/>
        <w:t>）面向财政与行政事业单位的产品与解决方案业务发展情况 </w:t>
      </w:r>
      <w:r>
        <w:rPr>
          <w:spacing w:val="-2"/>
        </w:rPr>
        <w:t>报告期内，北京用友政务软件有限公司（下称“用友政务公司”）注重产品的规划与发展，积极开展了财政国库信息化走国产化道路工作，公司研</w:t>
      </w:r>
    </w:p>
    <w:p>
      <w:pPr>
        <w:pStyle w:val="BodyText"/>
        <w:spacing w:line="228" w:lineRule="exact"/>
        <w:ind w:left="137" w:right="0"/>
        <w:jc w:val="left"/>
      </w:pPr>
      <w:r>
        <w:rPr/>
        <w:t>发的基于国产化基础软硬件支撑的财政业务系统在某市成功上线，建立了全国第一个“金财工程”国产化典型案例。用友政务公司在财政行业中预算、</w:t>
      </w:r>
    </w:p>
    <w:p>
      <w:pPr>
        <w:pStyle w:val="BodyText"/>
        <w:spacing w:line="240" w:lineRule="auto" w:before="66"/>
        <w:ind w:left="137" w:right="92"/>
        <w:jc w:val="left"/>
      </w:pPr>
      <w:r>
        <w:rPr/>
        <w:t>执行</w:t>
      </w:r>
      <w:r>
        <w:rPr>
          <w:spacing w:val="-58"/>
        </w:rPr>
        <w:t>、</w:t>
      </w:r>
      <w:r>
        <w:rPr/>
        <w:t>监督</w:t>
      </w:r>
      <w:r>
        <w:rPr>
          <w:spacing w:val="-2"/>
        </w:rPr>
        <w:t>三</w:t>
      </w:r>
      <w:r>
        <w:rPr/>
        <w:t>项主要业务增长稳定</w:t>
      </w:r>
      <w:r>
        <w:rPr>
          <w:spacing w:val="-58"/>
        </w:rPr>
        <w:t>；</w:t>
      </w:r>
      <w:r>
        <w:rPr>
          <w:spacing w:val="-2"/>
        </w:rPr>
        <w:t>与</w:t>
      </w:r>
      <w:r>
        <w:rPr/>
        <w:t>银行相关的财政电子支付业务呈现高速增长态势</w:t>
      </w:r>
      <w:r>
        <w:rPr>
          <w:spacing w:val="-58"/>
        </w:rPr>
        <w:t>；</w:t>
      </w:r>
      <w:r>
        <w:rPr/>
        <w:t>报告期</w:t>
      </w:r>
      <w:r>
        <w:rPr>
          <w:spacing w:val="-2"/>
        </w:rPr>
        <w:t>内</w:t>
      </w:r>
      <w:r>
        <w:rPr>
          <w:spacing w:val="-58"/>
        </w:rPr>
        <w:t>，</w:t>
      </w:r>
      <w:r>
        <w:rPr/>
        <w:t>主要发布</w:t>
      </w:r>
      <w:r>
        <w:rPr>
          <w:spacing w:val="-2"/>
        </w:rPr>
        <w:t>了</w:t>
      </w:r>
      <w:r>
        <w:rPr/>
        <w:t>以下重要产</w:t>
      </w:r>
      <w:r>
        <w:rPr>
          <w:spacing w:val="-2"/>
        </w:rPr>
        <w:t>品</w:t>
      </w:r>
      <w:r>
        <w:rPr>
          <w:spacing w:val="-209"/>
        </w:rPr>
        <w:t>《</w:t>
      </w:r>
      <w:r>
        <w:rPr>
          <w:rFonts w:ascii="Calibri" w:hAnsi="Calibri" w:cs="Calibri" w:eastAsia="Calibri" w:hint="default"/>
        </w:rPr>
        <w:t>:  </w:t>
      </w:r>
      <w:r>
        <w:rPr>
          <w:rFonts w:ascii="Calibri" w:hAnsi="Calibri" w:cs="Calibri" w:eastAsia="Calibri" w:hint="default"/>
          <w:spacing w:val="10"/>
        </w:rPr>
        <w:t> </w:t>
      </w:r>
      <w:r>
        <w:rPr>
          <w:rFonts w:ascii="Calibri" w:hAnsi="Calibri" w:cs="Calibri" w:eastAsia="Calibri" w:hint="default"/>
        </w:rPr>
        <w:t>A++</w:t>
      </w:r>
      <w:r>
        <w:rPr/>
        <w:t>综合计划财务</w:t>
      </w:r>
      <w:r>
        <w:rPr>
          <w:spacing w:val="-52"/>
        </w:rPr>
        <w:t> </w:t>
      </w:r>
      <w:r>
        <w:rPr>
          <w:rFonts w:ascii="Calibri" w:hAnsi="Calibri" w:cs="Calibri" w:eastAsia="Calibri" w:hint="default"/>
          <w:spacing w:val="-1"/>
        </w:rPr>
        <w:t>V6.</w:t>
      </w:r>
      <w:r>
        <w:rPr>
          <w:rFonts w:ascii="Calibri" w:hAnsi="Calibri" w:cs="Calibri" w:eastAsia="Calibri" w:hint="default"/>
        </w:rPr>
        <w:t>2</w:t>
      </w:r>
      <w:r>
        <w:rPr>
          <w:spacing w:val="-104"/>
        </w:rPr>
        <w:t>》、</w:t>
      </w:r>
      <w:r>
        <w:rPr/>
      </w:r>
    </w:p>
    <w:p>
      <w:pPr>
        <w:pStyle w:val="BodyText"/>
        <w:spacing w:line="271" w:lineRule="auto" w:before="39"/>
        <w:ind w:left="137" w:right="92"/>
        <w:jc w:val="left"/>
      </w:pPr>
      <w:r>
        <w:rPr/>
        <w:t>《用友报表产品</w:t>
      </w:r>
      <w:r>
        <w:rPr>
          <w:spacing w:val="-52"/>
        </w:rPr>
        <w:t> </w:t>
      </w:r>
      <w:r>
        <w:rPr>
          <w:rFonts w:ascii="Calibri" w:hAnsi="Calibri" w:cs="Calibri" w:eastAsia="Calibri" w:hint="default"/>
          <w:spacing w:val="-1"/>
        </w:rPr>
        <w:t>V6.</w:t>
      </w:r>
      <w:r>
        <w:rPr>
          <w:rFonts w:ascii="Calibri" w:hAnsi="Calibri" w:cs="Calibri" w:eastAsia="Calibri" w:hint="default"/>
        </w:rPr>
        <w:t>2</w:t>
      </w:r>
      <w:r>
        <w:rPr>
          <w:spacing w:val="-105"/>
        </w:rPr>
        <w:t>》</w:t>
      </w:r>
      <w:r>
        <w:rPr>
          <w:spacing w:val="-145"/>
        </w:rPr>
        <w:t>、</w:t>
      </w:r>
      <w:r>
        <w:rPr/>
        <w:t>《</w:t>
      </w:r>
      <w:r>
        <w:rPr>
          <w:rFonts w:ascii="Calibri" w:hAnsi="Calibri" w:cs="Calibri" w:eastAsia="Calibri" w:hint="default"/>
        </w:rPr>
        <w:t>A++</w:t>
      </w:r>
      <w:r>
        <w:rPr/>
        <w:t>社保基金产品</w:t>
      </w:r>
      <w:r>
        <w:rPr>
          <w:spacing w:val="-53"/>
        </w:rPr>
        <w:t> </w:t>
      </w:r>
      <w:r>
        <w:rPr>
          <w:rFonts w:ascii="Calibri" w:hAnsi="Calibri" w:cs="Calibri" w:eastAsia="Calibri" w:hint="default"/>
          <w:spacing w:val="-1"/>
        </w:rPr>
        <w:t>V6.0.6</w:t>
      </w:r>
      <w:r>
        <w:rPr>
          <w:spacing w:val="-105"/>
        </w:rPr>
        <w:t>》</w:t>
      </w:r>
      <w:r>
        <w:rPr>
          <w:spacing w:val="-143"/>
        </w:rPr>
        <w:t>、</w:t>
      </w:r>
      <w:r>
        <w:rPr/>
        <w:t>《</w:t>
      </w:r>
      <w:r>
        <w:rPr>
          <w:spacing w:val="-2"/>
        </w:rPr>
        <w:t>债</w:t>
      </w:r>
      <w:r>
        <w:rPr/>
        <w:t>务计</w:t>
      </w:r>
      <w:r>
        <w:rPr>
          <w:spacing w:val="-2"/>
        </w:rPr>
        <w:t>划</w:t>
      </w:r>
      <w:r>
        <w:rPr/>
        <w:t>编审及执行管理系统</w:t>
      </w:r>
      <w:r>
        <w:rPr>
          <w:spacing w:val="-52"/>
        </w:rPr>
        <w:t> </w:t>
      </w:r>
      <w:r>
        <w:rPr>
          <w:rFonts w:ascii="Calibri" w:hAnsi="Calibri" w:cs="Calibri" w:eastAsia="Calibri" w:hint="default"/>
          <w:spacing w:val="-1"/>
        </w:rPr>
        <w:t>V6.</w:t>
      </w:r>
      <w:r>
        <w:rPr>
          <w:rFonts w:ascii="Calibri" w:hAnsi="Calibri" w:cs="Calibri" w:eastAsia="Calibri" w:hint="default"/>
        </w:rPr>
        <w:t>2</w:t>
      </w:r>
      <w:r>
        <w:rPr>
          <w:spacing w:val="-105"/>
        </w:rPr>
        <w:t>》</w:t>
      </w:r>
      <w:r>
        <w:rPr>
          <w:spacing w:val="-145"/>
        </w:rPr>
        <w:t>、</w:t>
      </w:r>
      <w:r>
        <w:rPr/>
        <w:t>《决策</w:t>
      </w:r>
      <w:r>
        <w:rPr>
          <w:spacing w:val="-2"/>
        </w:rPr>
        <w:t>分</w:t>
      </w:r>
      <w:r>
        <w:rPr/>
        <w:t>析系统</w:t>
      </w:r>
      <w:r>
        <w:rPr>
          <w:spacing w:val="-53"/>
        </w:rPr>
        <w:t> </w:t>
      </w:r>
      <w:r>
        <w:rPr>
          <w:rFonts w:ascii="Calibri" w:hAnsi="Calibri" w:cs="Calibri" w:eastAsia="Calibri" w:hint="default"/>
          <w:spacing w:val="-1"/>
        </w:rPr>
        <w:t>V6.</w:t>
      </w:r>
      <w:r>
        <w:rPr>
          <w:rFonts w:ascii="Calibri" w:hAnsi="Calibri" w:cs="Calibri" w:eastAsia="Calibri" w:hint="default"/>
        </w:rPr>
        <w:t>2</w:t>
      </w:r>
      <w:r>
        <w:rPr>
          <w:spacing w:val="-106"/>
        </w:rPr>
        <w:t>》</w:t>
      </w:r>
      <w:r>
        <w:rPr>
          <w:spacing w:val="-143"/>
        </w:rPr>
        <w:t>、</w:t>
      </w:r>
      <w:r>
        <w:rPr/>
        <w:t>《基于</w:t>
      </w:r>
      <w:r>
        <w:rPr>
          <w:spacing w:val="-53"/>
        </w:rPr>
        <w:t> </w:t>
      </w:r>
      <w:r>
        <w:rPr>
          <w:rFonts w:ascii="Calibri" w:hAnsi="Calibri" w:cs="Calibri" w:eastAsia="Calibri" w:hint="default"/>
          <w:spacing w:val="-2"/>
        </w:rPr>
        <w:t>B</w:t>
      </w:r>
      <w:r>
        <w:rPr>
          <w:rFonts w:ascii="Calibri" w:hAnsi="Calibri" w:cs="Calibri" w:eastAsia="Calibri" w:hint="default"/>
        </w:rPr>
        <w:t>Q</w:t>
      </w:r>
      <w:r>
        <w:rPr>
          <w:rFonts w:ascii="Calibri" w:hAnsi="Calibri" w:cs="Calibri" w:eastAsia="Calibri" w:hint="default"/>
          <w:spacing w:val="4"/>
        </w:rPr>
        <w:t> </w:t>
      </w:r>
      <w:r>
        <w:rPr/>
        <w:t>的债务分析系统</w:t>
      </w:r>
      <w:r>
        <w:rPr>
          <w:spacing w:val="-52"/>
        </w:rPr>
        <w:t> </w:t>
      </w:r>
      <w:r>
        <w:rPr>
          <w:rFonts w:ascii="Calibri" w:hAnsi="Calibri" w:cs="Calibri" w:eastAsia="Calibri" w:hint="default"/>
          <w:spacing w:val="-1"/>
        </w:rPr>
        <w:t>V6.</w:t>
      </w:r>
      <w:r>
        <w:rPr>
          <w:rFonts w:ascii="Calibri" w:hAnsi="Calibri" w:cs="Calibri" w:eastAsia="Calibri" w:hint="default"/>
        </w:rPr>
        <w:t>2</w:t>
      </w:r>
      <w:r>
        <w:rPr>
          <w:spacing w:val="-105"/>
        </w:rPr>
        <w:t>》</w:t>
      </w:r>
      <w:r>
        <w:rPr>
          <w:spacing w:val="-145"/>
        </w:rPr>
        <w:t>、</w:t>
      </w:r>
      <w:r>
        <w:rPr/>
        <w:t>《用</w:t>
      </w:r>
      <w:r>
        <w:rPr/>
        <w:t> 友</w:t>
      </w:r>
      <w:r>
        <w:rPr>
          <w:spacing w:val="-53"/>
        </w:rPr>
        <w:t> </w:t>
      </w:r>
      <w:r>
        <w:rPr>
          <w:rFonts w:ascii="Calibri" w:hAnsi="Calibri" w:cs="Calibri" w:eastAsia="Calibri" w:hint="default"/>
        </w:rPr>
        <w:t>GR</w:t>
      </w:r>
      <w:r>
        <w:rPr>
          <w:rFonts w:ascii="Calibri" w:hAnsi="Calibri" w:cs="Calibri" w:eastAsia="Calibri" w:hint="default"/>
          <w:spacing w:val="-2"/>
        </w:rPr>
        <w:t>P</w:t>
      </w:r>
      <w:r>
        <w:rPr>
          <w:rFonts w:ascii="Calibri" w:hAnsi="Calibri" w:cs="Calibri" w:eastAsia="Calibri" w:hint="default"/>
        </w:rPr>
        <w:t>-</w:t>
      </w:r>
      <w:r>
        <w:rPr>
          <w:rFonts w:ascii="Calibri" w:hAnsi="Calibri" w:cs="Calibri" w:eastAsia="Calibri" w:hint="default"/>
          <w:spacing w:val="-1"/>
        </w:rPr>
        <w:t>U</w:t>
      </w:r>
      <w:r>
        <w:rPr>
          <w:rFonts w:ascii="Calibri" w:hAnsi="Calibri" w:cs="Calibri" w:eastAsia="Calibri" w:hint="default"/>
        </w:rPr>
        <w:t>8</w:t>
      </w:r>
      <w:r>
        <w:rPr>
          <w:rFonts w:ascii="Calibri" w:hAnsi="Calibri" w:cs="Calibri" w:eastAsia="Calibri" w:hint="default"/>
          <w:spacing w:val="5"/>
        </w:rPr>
        <w:t> </w:t>
      </w:r>
      <w:r>
        <w:rPr/>
        <w:t>管理软件</w:t>
      </w:r>
      <w:r>
        <w:rPr>
          <w:spacing w:val="-52"/>
        </w:rPr>
        <w:t> </w:t>
      </w:r>
      <w:r>
        <w:rPr>
          <w:rFonts w:ascii="Calibri" w:hAnsi="Calibri" w:cs="Calibri" w:eastAsia="Calibri" w:hint="default"/>
          <w:spacing w:val="-1"/>
        </w:rPr>
        <w:t>V10.2</w:t>
      </w:r>
      <w:r>
        <w:rPr>
          <w:spacing w:val="-105"/>
        </w:rPr>
        <w:t>》</w:t>
      </w:r>
      <w:r>
        <w:rPr/>
        <w:t>，产品在</w:t>
      </w:r>
      <w:r>
        <w:rPr>
          <w:spacing w:val="-2"/>
        </w:rPr>
        <w:t>多</w:t>
      </w:r>
      <w:r>
        <w:rPr/>
        <w:t>个项目上均有应用，在直分销市场均有良好增长。</w:t>
      </w:r>
    </w:p>
    <w:p>
      <w:pPr>
        <w:pStyle w:val="BodyText"/>
        <w:spacing w:line="297" w:lineRule="auto" w:before="126"/>
        <w:ind w:left="137" w:right="92" w:firstLine="420"/>
        <w:jc w:val="left"/>
      </w:pPr>
      <w:r>
        <w:rPr>
          <w:spacing w:val="-5"/>
        </w:rPr>
        <w:t>报告期内，用友政务公司继续加大在财政、税务、民生、教育、政法等行业的业务拓展，丰富相关行业解决方案；政府财务解决方案在公安、国土、</w:t>
      </w:r>
      <w:r>
        <w:rPr/>
        <w:t> 交通、环保、水利等重点部门基础上，稳步向其他部门全面拓展。</w:t>
      </w:r>
    </w:p>
    <w:p>
      <w:pPr>
        <w:pStyle w:val="BodyText"/>
        <w:spacing w:line="367" w:lineRule="auto" w:before="134"/>
        <w:ind w:left="557" w:right="92"/>
        <w:jc w:val="left"/>
      </w:pPr>
      <w:r>
        <w:rPr>
          <w:rFonts w:ascii="Calibri" w:hAnsi="Calibri" w:cs="Calibri" w:eastAsia="Calibri" w:hint="default"/>
        </w:rPr>
        <w:t>2</w:t>
      </w:r>
      <w:r>
        <w:rPr/>
        <w:t>）面向汽车行业的产品与解决方案业务发展情况 </w:t>
      </w:r>
      <w:r>
        <w:rPr>
          <w:spacing w:val="-2"/>
        </w:rPr>
        <w:t>报告期内，用友汽车信息科技（上海）有限公司业务继续稳定增长，加速新产品研发，基于移动互联的数字化营销平台产品研发按计划推进中；立</w:t>
      </w:r>
    </w:p>
    <w:p>
      <w:pPr>
        <w:pStyle w:val="BodyText"/>
        <w:spacing w:line="256" w:lineRule="exact"/>
        <w:ind w:left="137" w:right="92"/>
        <w:jc w:val="left"/>
      </w:pPr>
      <w:r>
        <w:rPr/>
        <w:t>足帮助车厂和经销商进行精益管理的行业数据分析应用，以及覆盖工程机械行业经销商及经销商集团全面管理需求的</w:t>
      </w:r>
      <w:r>
        <w:rPr>
          <w:spacing w:val="-53"/>
        </w:rPr>
        <w:t> </w:t>
      </w:r>
      <w:r>
        <w:rPr>
          <w:rFonts w:ascii="Calibri" w:hAnsi="Calibri" w:cs="Calibri" w:eastAsia="Calibri" w:hint="default"/>
        </w:rPr>
        <w:t>DMS</w:t>
      </w:r>
      <w:r>
        <w:rPr>
          <w:rFonts w:ascii="Calibri" w:hAnsi="Calibri" w:cs="Calibri" w:eastAsia="Calibri" w:hint="default"/>
          <w:spacing w:val="3"/>
        </w:rPr>
        <w:t> </w:t>
      </w:r>
      <w:r>
        <w:rPr/>
        <w:t>系统均已启动研发。</w:t>
      </w:r>
    </w:p>
    <w:p>
      <w:pPr>
        <w:pStyle w:val="BodyText"/>
        <w:spacing w:line="240" w:lineRule="auto" w:before="158"/>
        <w:ind w:left="557" w:right="92"/>
        <w:jc w:val="left"/>
      </w:pPr>
      <w:r>
        <w:rPr>
          <w:rFonts w:ascii="Calibri" w:hAnsi="Calibri" w:cs="Calibri" w:eastAsia="Calibri" w:hint="default"/>
        </w:rPr>
        <w:t>3</w:t>
      </w:r>
      <w:r>
        <w:rPr/>
        <w:t>）面向金融行业的产品与解决方案业务发展情况</w:t>
      </w:r>
    </w:p>
    <w:p>
      <w:pPr>
        <w:pStyle w:val="BodyText"/>
        <w:spacing w:line="280" w:lineRule="auto" w:before="159"/>
        <w:ind w:left="137" w:right="101" w:firstLine="420"/>
        <w:jc w:val="left"/>
      </w:pPr>
      <w:r>
        <w:rPr>
          <w:spacing w:val="-3"/>
        </w:rPr>
        <w:t>报告期内，用友金融信息技术有限公司（下称“用友金融公司”）在金融</w:t>
      </w:r>
      <w:r>
        <w:rPr>
          <w:spacing w:val="16"/>
        </w:rPr>
        <w:t> </w:t>
      </w:r>
      <w:r>
        <w:rPr>
          <w:rFonts w:ascii="Calibri" w:hAnsi="Calibri" w:cs="Calibri" w:eastAsia="Calibri" w:hint="default"/>
        </w:rPr>
        <w:t>ERP(</w:t>
      </w:r>
      <w:r>
        <w:rPr/>
        <w:t>财务管理、税务管理、</w:t>
      </w:r>
      <w:r>
        <w:rPr>
          <w:rFonts w:ascii="Calibri" w:hAnsi="Calibri" w:cs="Calibri" w:eastAsia="Calibri" w:hint="default"/>
        </w:rPr>
        <w:t>HR</w:t>
      </w:r>
      <w:r>
        <w:rPr/>
        <w:t>、采购及资产管理</w:t>
      </w:r>
      <w:r>
        <w:rPr>
          <w:rFonts w:ascii="Calibri" w:hAnsi="Calibri" w:cs="Calibri" w:eastAsia="Calibri" w:hint="default"/>
        </w:rPr>
        <w:t>)</w:t>
      </w:r>
      <w:r>
        <w:rPr/>
        <w:t>解决方案、金融行业管 理会计解决方案、金融行业资产负债管理解决方案、金融行业资本管理解决方案、金融行业绩效管理解决方案等五大管理领域解决方案方面取得突破；</w:t>
      </w:r>
      <w:r>
        <w:rPr>
          <w:spacing w:val="-100"/>
        </w:rPr>
        <w:t> </w:t>
      </w:r>
      <w:r>
        <w:rPr>
          <w:spacing w:val="-100"/>
        </w:rPr>
      </w:r>
      <w:r>
        <w:rPr>
          <w:spacing w:val="-2"/>
        </w:rPr>
        <w:t>在养老金业务系统解决方案、金融及融资租赁业务系统解决方案等业务应用领域以及支持服务业务、咨询服务业务、驻场服务为主的专业服务等业务领</w:t>
      </w:r>
      <w:r>
        <w:rPr>
          <w:spacing w:val="-69"/>
        </w:rPr>
        <w:t> </w:t>
      </w:r>
      <w:r>
        <w:rPr>
          <w:spacing w:val="-69"/>
        </w:rPr>
      </w:r>
      <w:r>
        <w:rPr/>
        <w:t>域均取得突破，解决方案市场占有率和业务收入同比市场其他竞争对手有较大增长。用友金融公司成功研发并上市了金融业务核算系统</w:t>
      </w:r>
      <w:r>
        <w:rPr>
          <w:spacing w:val="-6"/>
        </w:rPr>
        <w:t> </w:t>
      </w:r>
      <w:r>
        <w:rPr>
          <w:rFonts w:ascii="Calibri" w:hAnsi="Calibri" w:cs="Calibri" w:eastAsia="Calibri" w:hint="default"/>
        </w:rPr>
        <w:t>V6</w:t>
      </w:r>
      <w:r>
        <w:rPr/>
        <w:t>、管理会计 平台</w:t>
      </w:r>
      <w:r>
        <w:rPr>
          <w:spacing w:val="-60"/>
        </w:rPr>
        <w:t> </w:t>
      </w:r>
      <w:r>
        <w:rPr>
          <w:rFonts w:ascii="Calibri" w:hAnsi="Calibri" w:cs="Calibri" w:eastAsia="Calibri" w:hint="default"/>
        </w:rPr>
        <w:t>V6</w:t>
      </w:r>
      <w:r>
        <w:rPr/>
        <w:t>、绩效管理产品</w:t>
      </w:r>
      <w:r>
        <w:rPr>
          <w:spacing w:val="-59"/>
        </w:rPr>
        <w:t> </w:t>
      </w:r>
      <w:r>
        <w:rPr>
          <w:rFonts w:ascii="Calibri" w:hAnsi="Calibri" w:cs="Calibri" w:eastAsia="Calibri" w:hint="default"/>
        </w:rPr>
        <w:t>V6</w:t>
      </w:r>
      <w:r>
        <w:rPr/>
        <w:t>、产品定价、保险统信、证券业资产负债及流动性、资金头寸管理等产品；此外，对内部资金转移定价、成本分摊、盈利分 析等管理会计风险类产品的多法人应用方面取得突破。</w:t>
      </w:r>
    </w:p>
    <w:p>
      <w:pPr>
        <w:pStyle w:val="BodyText"/>
        <w:spacing w:line="460" w:lineRule="exact" w:before="26"/>
        <w:ind w:left="557" w:right="201"/>
        <w:jc w:val="left"/>
      </w:pPr>
      <w:r>
        <w:rPr>
          <w:rFonts w:ascii="Calibri" w:hAnsi="Calibri" w:cs="Calibri" w:eastAsia="Calibri" w:hint="default"/>
        </w:rPr>
        <w:t>4</w:t>
      </w:r>
      <w:r>
        <w:rPr/>
        <w:t>）面向烟草行业的产品与解决方案业务发展情况 </w:t>
      </w:r>
      <w:r>
        <w:rPr>
          <w:spacing w:val="-4"/>
        </w:rPr>
        <w:t>报告期内，厦门用友烟草软件有限责任公司（下称“用友烟草公司”）在产品发展方面，以云南烟草资金管理项目为契机，开发</w:t>
      </w:r>
      <w:r>
        <w:rPr/>
        <w:t> </w:t>
      </w:r>
      <w:r>
        <w:rPr>
          <w:rFonts w:ascii="Calibri" w:hAnsi="Calibri" w:cs="Calibri" w:eastAsia="Calibri" w:hint="default"/>
        </w:rPr>
        <w:t>WEB</w:t>
      </w:r>
      <w:r>
        <w:rPr>
          <w:rFonts w:ascii="Calibri" w:hAnsi="Calibri" w:cs="Calibri" w:eastAsia="Calibri" w:hint="default"/>
          <w:spacing w:val="-12"/>
        </w:rPr>
        <w:t> </w:t>
      </w:r>
      <w:r>
        <w:rPr/>
        <w:t>版的资金管理</w:t>
      </w:r>
    </w:p>
    <w:p>
      <w:pPr>
        <w:pStyle w:val="BodyText"/>
        <w:spacing w:line="271" w:lineRule="auto" w:before="3"/>
        <w:ind w:left="137" w:right="101"/>
        <w:jc w:val="left"/>
      </w:pPr>
      <w:r>
        <w:rPr/>
        <w:t>系统，在原有</w:t>
      </w:r>
      <w:r>
        <w:rPr>
          <w:spacing w:val="-43"/>
        </w:rPr>
        <w:t> </w:t>
      </w:r>
      <w:r>
        <w:rPr>
          <w:rFonts w:ascii="Calibri" w:hAnsi="Calibri" w:cs="Calibri" w:eastAsia="Calibri" w:hint="default"/>
        </w:rPr>
        <w:t>WEB</w:t>
      </w:r>
      <w:r>
        <w:rPr>
          <w:rFonts w:ascii="Calibri" w:hAnsi="Calibri" w:cs="Calibri" w:eastAsia="Calibri" w:hint="default"/>
          <w:spacing w:val="14"/>
        </w:rPr>
        <w:t> </w:t>
      </w:r>
      <w:r>
        <w:rPr/>
        <w:t>报销系统的基础上逐步实现预算管理系统的</w:t>
      </w:r>
      <w:r>
        <w:rPr>
          <w:spacing w:val="-43"/>
        </w:rPr>
        <w:t> </w:t>
      </w:r>
      <w:r>
        <w:rPr>
          <w:rFonts w:ascii="Calibri" w:hAnsi="Calibri" w:cs="Calibri" w:eastAsia="Calibri" w:hint="default"/>
        </w:rPr>
        <w:t>WEB</w:t>
      </w:r>
      <w:r>
        <w:rPr>
          <w:rFonts w:ascii="Calibri" w:hAnsi="Calibri" w:cs="Calibri" w:eastAsia="Calibri" w:hint="default"/>
          <w:spacing w:val="14"/>
        </w:rPr>
        <w:t> </w:t>
      </w:r>
      <w:r>
        <w:rPr/>
        <w:t>化，资产管理系统已进行</w:t>
      </w:r>
      <w:r>
        <w:rPr>
          <w:spacing w:val="-43"/>
        </w:rPr>
        <w:t> </w:t>
      </w:r>
      <w:r>
        <w:rPr>
          <w:rFonts w:ascii="Calibri" w:hAnsi="Calibri" w:cs="Calibri" w:eastAsia="Calibri" w:hint="default"/>
        </w:rPr>
        <w:t>WEB</w:t>
      </w:r>
      <w:r>
        <w:rPr>
          <w:rFonts w:ascii="Calibri" w:hAnsi="Calibri" w:cs="Calibri" w:eastAsia="Calibri" w:hint="default"/>
          <w:spacing w:val="14"/>
        </w:rPr>
        <w:t> </w:t>
      </w:r>
      <w:r>
        <w:rPr/>
        <w:t>化转换；在完善优化移动应用产品的同时，推动样 板客户实施与解决方案完善优化工作；行业管控平台项目、行业新会计准则等行业重点项目已完成相关工具的开发、测试以及解决方案的完善与优化。</w:t>
      </w:r>
    </w:p>
    <w:p>
      <w:pPr>
        <w:pStyle w:val="BodyText"/>
        <w:spacing w:line="240" w:lineRule="auto" w:before="158"/>
        <w:ind w:left="557" w:right="92"/>
        <w:jc w:val="left"/>
      </w:pPr>
      <w:r>
        <w:rPr>
          <w:rFonts w:ascii="Calibri" w:hAnsi="Calibri" w:cs="Calibri" w:eastAsia="Calibri" w:hint="default"/>
        </w:rPr>
        <w:t>5</w:t>
      </w:r>
      <w:r>
        <w:rPr/>
        <w:t>）面向医疗卫生行业的产品与解决方案业务发展情况</w:t>
      </w:r>
    </w:p>
    <w:p>
      <w:pPr>
        <w:spacing w:after="0" w:line="240" w:lineRule="auto"/>
        <w:jc w:val="left"/>
        <w:sectPr>
          <w:footerReference w:type="default" r:id="rId12"/>
          <w:pgSz w:w="16840" w:h="11910" w:orient="landscape"/>
          <w:pgMar w:footer="1194" w:header="882" w:top="1120" w:bottom="1380" w:left="1660" w:right="1060"/>
          <w:pgNumType w:start="13"/>
        </w:sectPr>
      </w:pPr>
    </w:p>
    <w:p>
      <w:pPr>
        <w:spacing w:line="240" w:lineRule="auto" w:before="5"/>
        <w:rPr>
          <w:rFonts w:ascii="宋体" w:hAnsi="宋体" w:cs="宋体" w:eastAsia="宋体" w:hint="default"/>
          <w:sz w:val="25"/>
          <w:szCs w:val="25"/>
        </w:rPr>
      </w:pPr>
    </w:p>
    <w:p>
      <w:pPr>
        <w:pStyle w:val="BodyText"/>
        <w:spacing w:line="271" w:lineRule="auto" w:before="35"/>
        <w:ind w:left="137" w:right="132" w:firstLine="525"/>
        <w:jc w:val="both"/>
      </w:pPr>
      <w:r>
        <w:rPr>
          <w:spacing w:val="-4"/>
        </w:rPr>
        <w:t>报告期内，用友医疗卫生信息系统有限公司（下称“用友医疗公司”）重点发展</w:t>
      </w:r>
      <w:r>
        <w:rPr>
          <w:spacing w:val="-35"/>
        </w:rPr>
        <w:t> </w:t>
      </w:r>
      <w:r>
        <w:rPr>
          <w:rFonts w:ascii="Calibri" w:hAnsi="Calibri" w:cs="Calibri" w:eastAsia="Calibri" w:hint="default"/>
          <w:spacing w:val="-1"/>
        </w:rPr>
        <w:t>HRP</w:t>
      </w:r>
      <w:r>
        <w:rPr>
          <w:rFonts w:ascii="Calibri" w:hAnsi="Calibri" w:cs="Calibri" w:eastAsia="Calibri" w:hint="default"/>
          <w:spacing w:val="21"/>
        </w:rPr>
        <w:t> </w:t>
      </w:r>
      <w:r>
        <w:rPr/>
        <w:t>业务，加大省部级三甲医院经营，大幅提升</w:t>
      </w:r>
      <w:r>
        <w:rPr>
          <w:spacing w:val="-36"/>
        </w:rPr>
        <w:t> </w:t>
      </w:r>
      <w:r>
        <w:rPr>
          <w:rFonts w:ascii="Calibri" w:hAnsi="Calibri" w:cs="Calibri" w:eastAsia="Calibri" w:hint="default"/>
          <w:spacing w:val="-1"/>
        </w:rPr>
        <w:t>HRP</w:t>
      </w:r>
      <w:r>
        <w:rPr>
          <w:rFonts w:ascii="Calibri" w:hAnsi="Calibri" w:cs="Calibri" w:eastAsia="Calibri" w:hint="default"/>
          <w:spacing w:val="21"/>
        </w:rPr>
        <w:t> </w:t>
      </w:r>
      <w:r>
        <w:rPr/>
        <w:t>业务收入比 重；快速发展</w:t>
      </w:r>
      <w:r>
        <w:rPr>
          <w:spacing w:val="-53"/>
        </w:rPr>
        <w:t> </w:t>
      </w:r>
      <w:r>
        <w:rPr>
          <w:rFonts w:ascii="Calibri" w:hAnsi="Calibri" w:cs="Calibri" w:eastAsia="Calibri" w:hint="default"/>
        </w:rPr>
        <w:t>HRP-S</w:t>
      </w:r>
      <w:r>
        <w:rPr>
          <w:rFonts w:ascii="Calibri" w:hAnsi="Calibri" w:cs="Calibri" w:eastAsia="Calibri" w:hint="default"/>
          <w:spacing w:val="4"/>
        </w:rPr>
        <w:t> </w:t>
      </w:r>
      <w:r>
        <w:rPr/>
        <w:t>分销业务</w:t>
      </w:r>
      <w:r>
        <w:rPr>
          <w:rFonts w:ascii="Calibri" w:hAnsi="Calibri" w:cs="Calibri" w:eastAsia="Calibri" w:hint="default"/>
        </w:rPr>
        <w:t>,</w:t>
      </w:r>
      <w:r>
        <w:rPr/>
        <w:t>重点地区二级医院</w:t>
      </w:r>
      <w:r>
        <w:rPr>
          <w:spacing w:val="-53"/>
        </w:rPr>
        <w:t> </w:t>
      </w:r>
      <w:r>
        <w:rPr>
          <w:rFonts w:ascii="Calibri" w:hAnsi="Calibri" w:cs="Calibri" w:eastAsia="Calibri" w:hint="default"/>
        </w:rPr>
        <w:t>HRP-S</w:t>
      </w:r>
      <w:r>
        <w:rPr>
          <w:rFonts w:ascii="Calibri" w:hAnsi="Calibri" w:cs="Calibri" w:eastAsia="Calibri" w:hint="default"/>
          <w:spacing w:val="4"/>
        </w:rPr>
        <w:t> </w:t>
      </w:r>
      <w:r>
        <w:rPr/>
        <w:t>全分销；加快新一代</w:t>
      </w:r>
      <w:r>
        <w:rPr>
          <w:spacing w:val="-53"/>
        </w:rPr>
        <w:t> </w:t>
      </w:r>
      <w:r>
        <w:rPr>
          <w:rFonts w:ascii="Calibri" w:hAnsi="Calibri" w:cs="Calibri" w:eastAsia="Calibri" w:hint="default"/>
        </w:rPr>
        <w:t>H+</w:t>
      </w:r>
      <w:r>
        <w:rPr/>
        <w:t>产品研发，成功签约郑州市中心医院等项目，树立行业高端品牌，为新 年度业务发展打下了基础。</w:t>
      </w:r>
    </w:p>
    <w:p>
      <w:pPr>
        <w:pStyle w:val="BodyText"/>
        <w:spacing w:line="367" w:lineRule="auto" w:before="158"/>
        <w:ind w:left="557" w:right="0"/>
        <w:jc w:val="left"/>
      </w:pPr>
      <w:r>
        <w:rPr>
          <w:rFonts w:ascii="Calibri" w:hAnsi="Calibri" w:cs="Calibri" w:eastAsia="Calibri" w:hint="default"/>
        </w:rPr>
        <w:t>6</w:t>
      </w:r>
      <w:r>
        <w:rPr/>
        <w:t>）面向审计领域的产品与解决方案业务发展情况 </w:t>
      </w:r>
      <w:r>
        <w:rPr>
          <w:spacing w:val="-2"/>
        </w:rPr>
        <w:t>报告期内，北京用友审计软件有限公司（下称“用友审计公司”）在内部审计领域继续保持领先地位；继续完善国家审计领域解决方案并成功签约</w:t>
      </w:r>
    </w:p>
    <w:p>
      <w:pPr>
        <w:pStyle w:val="BodyText"/>
        <w:spacing w:line="228" w:lineRule="exact"/>
        <w:ind w:left="137" w:right="0"/>
        <w:jc w:val="left"/>
      </w:pPr>
      <w:r>
        <w:rPr/>
        <w:t>多家省、市级审计机关；在税务查账领域用友审计公司的税务查账产品得到了进一步的认可并成功签约多家省、市级税务局。</w:t>
      </w:r>
    </w:p>
    <w:p>
      <w:pPr>
        <w:spacing w:line="240" w:lineRule="auto" w:before="3"/>
        <w:rPr>
          <w:rFonts w:ascii="宋体" w:hAnsi="宋体" w:cs="宋体" w:eastAsia="宋体" w:hint="default"/>
          <w:sz w:val="14"/>
          <w:szCs w:val="14"/>
        </w:rPr>
      </w:pPr>
    </w:p>
    <w:p>
      <w:pPr>
        <w:pStyle w:val="BodyText"/>
        <w:spacing w:line="271" w:lineRule="auto"/>
        <w:ind w:left="137" w:right="230" w:firstLine="420"/>
        <w:jc w:val="left"/>
      </w:pPr>
      <w:r>
        <w:rPr>
          <w:spacing w:val="-5"/>
        </w:rPr>
        <w:t>报告期内，用友审计公司发版了“用友数字化协同审计平台</w:t>
      </w:r>
      <w:r>
        <w:rPr/>
        <w:t> </w:t>
      </w:r>
      <w:r>
        <w:rPr>
          <w:rFonts w:ascii="Calibri" w:hAnsi="Calibri" w:cs="Calibri" w:eastAsia="Calibri" w:hint="default"/>
          <w:spacing w:val="-5"/>
        </w:rPr>
        <w:t>V6</w:t>
      </w:r>
      <w:r>
        <w:rPr>
          <w:spacing w:val="-5"/>
        </w:rPr>
        <w:t>”等产品；与中国注册会计师协会联合发布了“中国注册会计师审计信息系统</w:t>
      </w:r>
      <w:r>
        <w:rPr>
          <w:spacing w:val="-84"/>
        </w:rPr>
        <w:t> </w:t>
      </w:r>
      <w:r>
        <w:rPr>
          <w:rFonts w:ascii="Calibri" w:hAnsi="Calibri" w:cs="Calibri" w:eastAsia="Calibri" w:hint="default"/>
          <w:spacing w:val="-36"/>
        </w:rPr>
        <w:t>V1.0</w:t>
      </w:r>
      <w:r>
        <w:rPr>
          <w:spacing w:val="-36"/>
        </w:rPr>
        <w:t>”，</w:t>
      </w:r>
      <w:r>
        <w:rPr>
          <w:spacing w:val="-105"/>
        </w:rPr>
        <w:t> </w:t>
      </w:r>
      <w:r>
        <w:rPr/>
        <w:t>并与 </w:t>
      </w:r>
      <w:r>
        <w:rPr>
          <w:rFonts w:ascii="Calibri" w:hAnsi="Calibri" w:cs="Calibri" w:eastAsia="Calibri" w:hint="default"/>
        </w:rPr>
        <w:t>9</w:t>
      </w:r>
      <w:r>
        <w:rPr>
          <w:rFonts w:ascii="Calibri" w:hAnsi="Calibri" w:cs="Calibri" w:eastAsia="Calibri" w:hint="default"/>
          <w:spacing w:val="3"/>
        </w:rPr>
        <w:t> </w:t>
      </w:r>
      <w:r>
        <w:rPr/>
        <w:t>家具有证券资格的大型会计师事务所完成签约。</w:t>
      </w:r>
    </w:p>
    <w:p>
      <w:pPr>
        <w:pStyle w:val="BodyText"/>
        <w:spacing w:line="367" w:lineRule="auto" w:before="125"/>
        <w:ind w:left="557" w:right="0"/>
        <w:jc w:val="left"/>
      </w:pPr>
      <w:r>
        <w:rPr>
          <w:rFonts w:ascii="Calibri" w:hAnsi="Calibri" w:cs="Calibri" w:eastAsia="Calibri" w:hint="default"/>
        </w:rPr>
        <w:t>7</w:t>
      </w:r>
      <w:r>
        <w:rPr/>
        <w:t>）教育培训业务发展情况 </w:t>
      </w:r>
      <w:r>
        <w:rPr>
          <w:spacing w:val="-2"/>
        </w:rPr>
        <w:t>报告期内，用友新道科技有限公司（以下简称“用友新道公司”）聚焦主产品、主方案、主客户，秉持“融合力量、实践育人；把企业搬进校园”</w:t>
      </w:r>
    </w:p>
    <w:p>
      <w:pPr>
        <w:pStyle w:val="BodyText"/>
        <w:spacing w:line="256" w:lineRule="exact"/>
        <w:ind w:left="137" w:right="0"/>
        <w:jc w:val="left"/>
      </w:pPr>
      <w:r>
        <w:rPr/>
        <w:t>理念，建立新型校企合作与人才培养新模式，推出新道大型开放式网络课程（</w:t>
      </w:r>
      <w:r>
        <w:rPr>
          <w:rFonts w:ascii="Calibri" w:hAnsi="Calibri" w:cs="Calibri" w:eastAsia="Calibri" w:hint="default"/>
        </w:rPr>
        <w:t>MOOC</w:t>
      </w:r>
      <w:r>
        <w:rPr/>
        <w:t>）平台，启动在线服务运营，全面达成年初各项业绩目标，市场取</w:t>
      </w:r>
    </w:p>
    <w:p>
      <w:pPr>
        <w:pStyle w:val="BodyText"/>
        <w:spacing w:line="240" w:lineRule="auto" w:before="38"/>
        <w:ind w:left="137" w:right="0"/>
        <w:jc w:val="left"/>
      </w:pPr>
      <w:r>
        <w:rPr/>
        <w:t>得快速发展，继续保持市场领先地位。</w:t>
      </w:r>
    </w:p>
    <w:p>
      <w:pPr>
        <w:spacing w:line="240" w:lineRule="auto" w:before="3"/>
        <w:rPr>
          <w:rFonts w:ascii="宋体" w:hAnsi="宋体" w:cs="宋体" w:eastAsia="宋体" w:hint="default"/>
          <w:sz w:val="14"/>
          <w:szCs w:val="14"/>
        </w:rPr>
      </w:pPr>
    </w:p>
    <w:p>
      <w:pPr>
        <w:pStyle w:val="BodyText"/>
        <w:spacing w:line="240" w:lineRule="auto"/>
        <w:ind w:left="557" w:right="0"/>
        <w:jc w:val="left"/>
        <w:rPr>
          <w:rFonts w:ascii="Calibri" w:hAnsi="Calibri" w:cs="Calibri" w:eastAsia="Calibri" w:hint="default"/>
        </w:rPr>
      </w:pPr>
      <w:r>
        <w:rPr/>
        <w:t>报告期内</w:t>
      </w:r>
      <w:r>
        <w:rPr>
          <w:spacing w:val="-40"/>
        </w:rPr>
        <w:t>，</w:t>
      </w:r>
      <w:r>
        <w:rPr/>
        <w:t>用友新道公司发布</w:t>
      </w:r>
      <w:r>
        <w:rPr>
          <w:spacing w:val="-40"/>
        </w:rPr>
        <w:t>了</w:t>
      </w:r>
      <w:r>
        <w:rPr/>
        <w:t>《新道虚拟商业社会环境</w:t>
      </w:r>
      <w:r>
        <w:rPr>
          <w:spacing w:val="-52"/>
        </w:rPr>
        <w:t> </w:t>
      </w:r>
      <w:r>
        <w:rPr>
          <w:rFonts w:ascii="Calibri" w:hAnsi="Calibri" w:cs="Calibri" w:eastAsia="Calibri" w:hint="default"/>
          <w:spacing w:val="-1"/>
        </w:rPr>
        <w:t>VBS</w:t>
      </w:r>
      <w:r>
        <w:rPr>
          <w:rFonts w:ascii="Calibri" w:hAnsi="Calibri" w:cs="Calibri" w:eastAsia="Calibri" w:hint="default"/>
        </w:rPr>
        <w:t>E</w:t>
      </w:r>
      <w:r>
        <w:rPr>
          <w:rFonts w:ascii="Calibri" w:hAnsi="Calibri" w:cs="Calibri" w:eastAsia="Calibri" w:hint="default"/>
          <w:spacing w:val="5"/>
        </w:rPr>
        <w:t> </w:t>
      </w:r>
      <w:r>
        <w:rPr/>
        <w:t>综合版</w:t>
      </w:r>
      <w:r>
        <w:rPr>
          <w:spacing w:val="-52"/>
        </w:rPr>
        <w:t> </w:t>
      </w:r>
      <w:r>
        <w:rPr>
          <w:rFonts w:ascii="Calibri" w:hAnsi="Calibri" w:cs="Calibri" w:eastAsia="Calibri" w:hint="default"/>
        </w:rPr>
        <w:t>2.0</w:t>
      </w:r>
      <w:r>
        <w:rPr>
          <w:spacing w:val="-106"/>
        </w:rPr>
        <w:t>》</w:t>
      </w:r>
      <w:r>
        <w:rPr>
          <w:spacing w:val="-146"/>
        </w:rPr>
        <w:t>、</w:t>
      </w:r>
      <w:r>
        <w:rPr/>
        <w:t>《新道虚拟商业社会环境</w:t>
      </w:r>
      <w:r>
        <w:rPr>
          <w:spacing w:val="-53"/>
        </w:rPr>
        <w:t> </w:t>
      </w:r>
      <w:r>
        <w:rPr>
          <w:rFonts w:ascii="Calibri" w:hAnsi="Calibri" w:cs="Calibri" w:eastAsia="Calibri" w:hint="default"/>
          <w:spacing w:val="-1"/>
        </w:rPr>
        <w:t>VBSE</w:t>
      </w:r>
      <w:r>
        <w:rPr>
          <w:rFonts w:ascii="Calibri" w:hAnsi="Calibri" w:cs="Calibri" w:eastAsia="Calibri" w:hint="default"/>
        </w:rPr>
        <w:t>-</w:t>
      </w:r>
      <w:r>
        <w:rPr/>
        <w:t>财务版</w:t>
      </w:r>
      <w:r>
        <w:rPr>
          <w:spacing w:val="-105"/>
        </w:rPr>
        <w:t>》</w:t>
      </w:r>
      <w:r>
        <w:rPr>
          <w:spacing w:val="-145"/>
        </w:rPr>
        <w:t>、</w:t>
      </w:r>
      <w:r>
        <w:rPr/>
        <w:t>《新道虚拟商业社会环境</w:t>
      </w:r>
      <w:r>
        <w:rPr>
          <w:spacing w:val="-52"/>
        </w:rPr>
        <w:t> </w:t>
      </w:r>
      <w:r>
        <w:rPr>
          <w:rFonts w:ascii="Calibri" w:hAnsi="Calibri" w:cs="Calibri" w:eastAsia="Calibri" w:hint="default"/>
          <w:spacing w:val="-1"/>
        </w:rPr>
        <w:t>VBSE</w:t>
      </w:r>
      <w:r>
        <w:rPr>
          <w:rFonts w:ascii="Calibri" w:hAnsi="Calibri" w:cs="Calibri" w:eastAsia="Calibri" w:hint="default"/>
        </w:rPr>
        <w:t>-</w:t>
      </w:r>
    </w:p>
    <w:p>
      <w:pPr>
        <w:pStyle w:val="BodyText"/>
        <w:spacing w:line="240" w:lineRule="auto" w:before="39"/>
        <w:ind w:left="137" w:right="0"/>
        <w:jc w:val="left"/>
      </w:pPr>
      <w:r>
        <w:rPr/>
        <w:t>创业版</w:t>
      </w:r>
      <w:r>
        <w:rPr>
          <w:spacing w:val="-105"/>
        </w:rPr>
        <w:t>》、</w:t>
      </w:r>
      <w:r>
        <w:rPr>
          <w:spacing w:val="-2"/>
        </w:rPr>
        <w:t>《</w:t>
      </w:r>
      <w:r>
        <w:rPr/>
        <w:t>新道虚拟商业社会环境</w:t>
      </w:r>
      <w:r>
        <w:rPr>
          <w:spacing w:val="-52"/>
        </w:rPr>
        <w:t> </w:t>
      </w:r>
      <w:r>
        <w:rPr>
          <w:rFonts w:ascii="Calibri" w:hAnsi="Calibri" w:cs="Calibri" w:eastAsia="Calibri" w:hint="default"/>
          <w:spacing w:val="-1"/>
        </w:rPr>
        <w:t>VBSE</w:t>
      </w:r>
      <w:r>
        <w:rPr>
          <w:rFonts w:ascii="Calibri" w:hAnsi="Calibri" w:cs="Calibri" w:eastAsia="Calibri" w:hint="default"/>
        </w:rPr>
        <w:t>-</w:t>
      </w:r>
      <w:r>
        <w:rPr/>
        <w:t>会计模</w:t>
      </w:r>
      <w:r>
        <w:rPr>
          <w:spacing w:val="1"/>
        </w:rPr>
        <w:t>拟</w:t>
      </w:r>
      <w:r>
        <w:rPr/>
        <w:t>实训平台软件</w:t>
      </w:r>
      <w:r>
        <w:rPr>
          <w:spacing w:val="-53"/>
        </w:rPr>
        <w:t> </w:t>
      </w:r>
      <w:r>
        <w:rPr>
          <w:rFonts w:ascii="Calibri" w:hAnsi="Calibri" w:cs="Calibri" w:eastAsia="Calibri" w:hint="default"/>
          <w:spacing w:val="-1"/>
        </w:rPr>
        <w:t>V1.</w:t>
      </w:r>
      <w:r>
        <w:rPr>
          <w:rFonts w:ascii="Calibri" w:hAnsi="Calibri" w:cs="Calibri" w:eastAsia="Calibri" w:hint="default"/>
        </w:rPr>
        <w:t>0</w:t>
      </w:r>
      <w:r>
        <w:rPr>
          <w:spacing w:val="-105"/>
        </w:rPr>
        <w:t>》、</w:t>
      </w:r>
      <w:r>
        <w:rPr>
          <w:spacing w:val="-2"/>
        </w:rPr>
        <w:t>《</w:t>
      </w:r>
      <w:r>
        <w:rPr/>
        <w:t>新道虚拟商业社会环境</w:t>
      </w:r>
      <w:r>
        <w:rPr>
          <w:spacing w:val="-52"/>
        </w:rPr>
        <w:t> </w:t>
      </w:r>
      <w:r>
        <w:rPr>
          <w:rFonts w:ascii="Calibri" w:hAnsi="Calibri" w:cs="Calibri" w:eastAsia="Calibri" w:hint="default"/>
          <w:spacing w:val="-1"/>
        </w:rPr>
        <w:t>VBSE</w:t>
      </w:r>
      <w:r>
        <w:rPr>
          <w:rFonts w:ascii="Calibri" w:hAnsi="Calibri" w:cs="Calibri" w:eastAsia="Calibri" w:hint="default"/>
        </w:rPr>
        <w:t>-</w:t>
      </w:r>
      <w:r>
        <w:rPr/>
        <w:t>门店营</w:t>
      </w:r>
      <w:r>
        <w:rPr>
          <w:spacing w:val="1"/>
        </w:rPr>
        <w:t>销</w:t>
      </w:r>
      <w:r>
        <w:rPr/>
        <w:t>实训平台软件</w:t>
      </w:r>
      <w:r>
        <w:rPr>
          <w:spacing w:val="-53"/>
        </w:rPr>
        <w:t> </w:t>
      </w:r>
      <w:r>
        <w:rPr>
          <w:rFonts w:ascii="Calibri" w:hAnsi="Calibri" w:cs="Calibri" w:eastAsia="Calibri" w:hint="default"/>
          <w:spacing w:val="-1"/>
        </w:rPr>
        <w:t>V1.</w:t>
      </w:r>
      <w:r>
        <w:rPr>
          <w:rFonts w:ascii="Calibri" w:hAnsi="Calibri" w:cs="Calibri" w:eastAsia="Calibri" w:hint="default"/>
        </w:rPr>
        <w:t>0</w:t>
      </w:r>
      <w:r>
        <w:rPr/>
        <w:t>》等</w:t>
      </w:r>
      <w:r>
        <w:rPr>
          <w:spacing w:val="-53"/>
        </w:rPr>
        <w:t> </w:t>
      </w:r>
      <w:r>
        <w:rPr>
          <w:rFonts w:ascii="Calibri" w:hAnsi="Calibri" w:cs="Calibri" w:eastAsia="Calibri" w:hint="default"/>
        </w:rPr>
        <w:t>7</w:t>
      </w:r>
      <w:r>
        <w:rPr>
          <w:rFonts w:ascii="Calibri" w:hAnsi="Calibri" w:cs="Calibri" w:eastAsia="Calibri" w:hint="default"/>
          <w:spacing w:val="5"/>
        </w:rPr>
        <w:t> </w:t>
      </w:r>
      <w:r>
        <w:rPr/>
        <w:t>款产品。</w:t>
      </w:r>
    </w:p>
    <w:p>
      <w:pPr>
        <w:pStyle w:val="BodyText"/>
        <w:spacing w:line="309" w:lineRule="auto" w:before="159"/>
        <w:ind w:left="557" w:right="7367"/>
        <w:jc w:val="left"/>
      </w:pPr>
      <w:r>
        <w:rPr/>
        <w:t>（</w:t>
      </w:r>
      <w:r>
        <w:rPr>
          <w:rFonts w:ascii="Calibri" w:hAnsi="Calibri" w:cs="Calibri" w:eastAsia="Calibri" w:hint="default"/>
        </w:rPr>
        <w:t>5</w:t>
      </w:r>
      <w:r>
        <w:rPr/>
        <w:t>）国际化战略及业务开展情况 报告期内，公司海外业务持续发展。海外大中型客户已超</w:t>
      </w:r>
      <w:r>
        <w:rPr>
          <w:spacing w:val="-53"/>
        </w:rPr>
        <w:t> </w:t>
      </w:r>
      <w:r>
        <w:rPr>
          <w:rFonts w:ascii="Calibri" w:hAnsi="Calibri" w:cs="Calibri" w:eastAsia="Calibri" w:hint="default"/>
        </w:rPr>
        <w:t>500</w:t>
      </w:r>
      <w:r>
        <w:rPr>
          <w:rFonts w:ascii="Calibri" w:hAnsi="Calibri" w:cs="Calibri" w:eastAsia="Calibri" w:hint="default"/>
          <w:spacing w:val="5"/>
        </w:rPr>
        <w:t> </w:t>
      </w:r>
      <w:r>
        <w:rPr/>
        <w:t>家。</w:t>
      </w:r>
    </w:p>
    <w:p>
      <w:pPr>
        <w:pStyle w:val="BodyText"/>
        <w:spacing w:line="297" w:lineRule="auto" w:before="14"/>
        <w:ind w:left="137" w:right="0" w:firstLine="420"/>
        <w:jc w:val="left"/>
      </w:pPr>
      <w:r>
        <w:rPr>
          <w:spacing w:val="-2"/>
        </w:rPr>
        <w:t>公司在香港、澳门和新加坡的业务采用直销模式为主，其他地区和国家均采用分销模式。在继续保持香港、澳门、新加坡业务稳定发展的同时，马</w:t>
      </w:r>
      <w:r>
        <w:rPr/>
        <w:t> 来西亚业务有了快速发展。通过分销模式，台湾业务也有了明显的进步。一批重点客户项目已经上线。</w:t>
      </w:r>
    </w:p>
    <w:p>
      <w:pPr>
        <w:pStyle w:val="BodyText"/>
        <w:spacing w:line="240" w:lineRule="auto" w:before="64"/>
        <w:ind w:left="557" w:right="0"/>
        <w:jc w:val="left"/>
      </w:pPr>
      <w:r>
        <w:rPr/>
        <w:t>报告期内，公司的海外人才团队不断扩充和壮大，团队专业能力和整体素质快速提高，人均单产得到提升。</w:t>
      </w:r>
    </w:p>
    <w:p>
      <w:pPr>
        <w:spacing w:line="240" w:lineRule="auto" w:before="4"/>
        <w:rPr>
          <w:rFonts w:ascii="宋体" w:hAnsi="宋体" w:cs="宋体" w:eastAsia="宋体" w:hint="default"/>
          <w:sz w:val="14"/>
          <w:szCs w:val="14"/>
        </w:rPr>
      </w:pPr>
    </w:p>
    <w:p>
      <w:pPr>
        <w:pStyle w:val="Heading2"/>
        <w:spacing w:line="240" w:lineRule="auto" w:before="0"/>
        <w:ind w:left="560" w:right="0"/>
        <w:jc w:val="left"/>
        <w:rPr>
          <w:b w:val="0"/>
          <w:bCs w:val="0"/>
        </w:rPr>
      </w:pPr>
      <w:r>
        <w:rPr>
          <w:rFonts w:ascii="Calibri" w:hAnsi="Calibri" w:cs="Calibri" w:eastAsia="Calibri" w:hint="default"/>
        </w:rPr>
        <w:t>2</w:t>
      </w:r>
      <w:r>
        <w:rPr/>
        <w:t>、企业互联网业务发展情况</w:t>
      </w:r>
      <w:r>
        <w:rPr>
          <w:b w:val="0"/>
          <w:bCs w:val="0"/>
        </w:rPr>
      </w:r>
    </w:p>
    <w:p>
      <w:pPr>
        <w:pStyle w:val="BodyText"/>
        <w:spacing w:line="240" w:lineRule="auto" w:before="158"/>
        <w:ind w:left="557" w:right="0"/>
        <w:jc w:val="left"/>
      </w:pPr>
      <w:r>
        <w:rPr/>
        <w:t>（</w:t>
      </w:r>
      <w:r>
        <w:rPr>
          <w:rFonts w:ascii="Calibri" w:hAnsi="Calibri" w:cs="Calibri" w:eastAsia="Calibri" w:hint="default"/>
        </w:rPr>
        <w:t>1</w:t>
      </w:r>
      <w:r>
        <w:rPr/>
        <w:t>）私有云应用平台（</w:t>
      </w:r>
      <w:r>
        <w:rPr>
          <w:rFonts w:ascii="Calibri" w:hAnsi="Calibri" w:cs="Calibri" w:eastAsia="Calibri" w:hint="default"/>
        </w:rPr>
        <w:t>UAP</w:t>
      </w:r>
      <w:r>
        <w:rPr/>
        <w:t>）及私有云运营业务发展情况</w:t>
      </w:r>
    </w:p>
    <w:p>
      <w:pPr>
        <w:pStyle w:val="BodyText"/>
        <w:spacing w:line="240" w:lineRule="auto" w:before="158"/>
        <w:ind w:left="0" w:right="10145"/>
        <w:jc w:val="center"/>
      </w:pPr>
      <w:r>
        <w:rPr>
          <w:rFonts w:ascii="Calibri" w:hAnsi="Calibri" w:cs="Calibri" w:eastAsia="Calibri" w:hint="default"/>
        </w:rPr>
        <w:t>1</w:t>
      </w:r>
      <w:r>
        <w:rPr/>
        <w:t>）私有云应用平台（</w:t>
      </w:r>
      <w:r>
        <w:rPr>
          <w:rFonts w:ascii="Calibri" w:hAnsi="Calibri" w:cs="Calibri" w:eastAsia="Calibri" w:hint="default"/>
        </w:rPr>
        <w:t>UAP</w:t>
      </w:r>
      <w:r>
        <w:rPr/>
        <w:t>）</w:t>
      </w:r>
    </w:p>
    <w:p>
      <w:pPr>
        <w:spacing w:after="0" w:line="240" w:lineRule="auto"/>
        <w:jc w:val="center"/>
        <w:sectPr>
          <w:pgSz w:w="16840" w:h="11910" w:orient="landscape"/>
          <w:pgMar w:header="882" w:footer="1194" w:top="1120" w:bottom="1380" w:left="1660" w:right="1140"/>
        </w:sectPr>
      </w:pPr>
    </w:p>
    <w:p>
      <w:pPr>
        <w:spacing w:line="240" w:lineRule="auto" w:before="5"/>
        <w:rPr>
          <w:rFonts w:ascii="宋体" w:hAnsi="宋体" w:cs="宋体" w:eastAsia="宋体" w:hint="default"/>
          <w:sz w:val="25"/>
          <w:szCs w:val="25"/>
        </w:rPr>
      </w:pPr>
    </w:p>
    <w:p>
      <w:pPr>
        <w:pStyle w:val="BodyText"/>
        <w:spacing w:line="271" w:lineRule="auto" w:before="35"/>
        <w:ind w:left="137" w:right="131" w:firstLine="420"/>
        <w:jc w:val="both"/>
      </w:pPr>
      <w:r>
        <w:rPr/>
        <w:t>报告期内，公司面向大中型企业与组织的私有云应用平台（</w:t>
      </w:r>
      <w:r>
        <w:rPr>
          <w:rFonts w:ascii="Calibri" w:hAnsi="Calibri" w:cs="Calibri" w:eastAsia="Calibri" w:hint="default"/>
        </w:rPr>
        <w:t>UAP</w:t>
      </w:r>
      <w:r>
        <w:rPr/>
        <w:t>）产品持续创新。在基础技术方面，公司发布了移动平台 </w:t>
      </w:r>
      <w:r>
        <w:rPr>
          <w:rFonts w:ascii="Calibri" w:hAnsi="Calibri" w:cs="Calibri" w:eastAsia="Calibri" w:hint="default"/>
        </w:rPr>
        <w:t>UAP</w:t>
      </w:r>
      <w:r>
        <w:rPr>
          <w:rFonts w:ascii="Calibri" w:hAnsi="Calibri" w:cs="Calibri" w:eastAsia="Calibri" w:hint="default"/>
          <w:spacing w:val="44"/>
        </w:rPr>
        <w:t> </w:t>
      </w:r>
      <w:r>
        <w:rPr>
          <w:rFonts w:ascii="Calibri" w:hAnsi="Calibri" w:cs="Calibri" w:eastAsia="Calibri" w:hint="default"/>
        </w:rPr>
        <w:t>Mobile2.5</w:t>
      </w:r>
      <w:r>
        <w:rPr/>
        <w:t>（包括移 </w:t>
      </w:r>
      <w:r>
        <w:rPr>
          <w:spacing w:val="-3"/>
        </w:rPr>
        <w:t>动应用开发工具、移动应用中间件、企业移动管理、移动商城等），支持企业或组织完整的移动解决方案；发布了云管理</w:t>
      </w:r>
      <w:r>
        <w:rPr>
          <w:spacing w:val="-44"/>
        </w:rPr>
        <w:t> </w:t>
      </w:r>
      <w:r>
        <w:rPr>
          <w:rFonts w:ascii="Calibri" w:hAnsi="Calibri" w:cs="Calibri" w:eastAsia="Calibri" w:hint="default"/>
          <w:spacing w:val="-2"/>
        </w:rPr>
        <w:t>PaaS</w:t>
      </w:r>
      <w:r>
        <w:rPr>
          <w:rFonts w:ascii="Calibri" w:hAnsi="Calibri" w:cs="Calibri" w:eastAsia="Calibri" w:hint="default"/>
          <w:spacing w:val="12"/>
        </w:rPr>
        <w:t> </w:t>
      </w:r>
      <w:r>
        <w:rPr/>
        <w:t>平台</w:t>
      </w:r>
      <w:r>
        <w:rPr>
          <w:spacing w:val="-46"/>
        </w:rPr>
        <w:t> </w:t>
      </w:r>
      <w:r>
        <w:rPr>
          <w:rFonts w:ascii="Calibri" w:hAnsi="Calibri" w:cs="Calibri" w:eastAsia="Calibri" w:hint="default"/>
          <w:spacing w:val="-2"/>
        </w:rPr>
        <w:t>UAP</w:t>
      </w:r>
      <w:r>
        <w:rPr>
          <w:rFonts w:ascii="Calibri" w:hAnsi="Calibri" w:cs="Calibri" w:eastAsia="Calibri" w:hint="default"/>
          <w:spacing w:val="6"/>
        </w:rPr>
        <w:t> </w:t>
      </w:r>
      <w:r>
        <w:rPr>
          <w:rFonts w:ascii="Calibri" w:hAnsi="Calibri" w:cs="Calibri" w:eastAsia="Calibri" w:hint="default"/>
          <w:spacing w:val="-1"/>
        </w:rPr>
        <w:t>SoMa1.0</w:t>
      </w:r>
      <w:r>
        <w:rPr>
          <w:spacing w:val="-1"/>
        </w:rPr>
        <w:t>、大数</w:t>
      </w:r>
      <w:r>
        <w:rPr>
          <w:spacing w:val="-103"/>
        </w:rPr>
        <w:t> </w:t>
      </w:r>
      <w:r>
        <w:rPr>
          <w:spacing w:val="-103"/>
        </w:rPr>
      </w:r>
      <w:r>
        <w:rPr/>
        <w:t>据处理平台</w:t>
      </w:r>
      <w:r>
        <w:rPr>
          <w:spacing w:val="-50"/>
        </w:rPr>
        <w:t> </w:t>
      </w:r>
      <w:r>
        <w:rPr>
          <w:rFonts w:ascii="Calibri" w:hAnsi="Calibri" w:cs="Calibri" w:eastAsia="Calibri" w:hint="default"/>
        </w:rPr>
        <w:t>UDH1.0</w:t>
      </w:r>
      <w:r>
        <w:rPr>
          <w:rFonts w:ascii="Calibri" w:hAnsi="Calibri" w:cs="Calibri" w:eastAsia="Calibri" w:hint="default"/>
          <w:spacing w:val="7"/>
        </w:rPr>
        <w:t> </w:t>
      </w:r>
      <w:r>
        <w:rPr>
          <w:spacing w:val="-6"/>
        </w:rPr>
        <w:t>等产品，为企业互联网化提供基础技术支撑。在应用平台方面发布了</w:t>
      </w:r>
      <w:r>
        <w:rPr>
          <w:spacing w:val="-50"/>
        </w:rPr>
        <w:t> </w:t>
      </w:r>
      <w:r>
        <w:rPr>
          <w:rFonts w:ascii="Calibri" w:hAnsi="Calibri" w:cs="Calibri" w:eastAsia="Calibri" w:hint="default"/>
        </w:rPr>
        <w:t>UAP</w:t>
      </w:r>
      <w:r>
        <w:rPr>
          <w:rFonts w:ascii="Calibri" w:hAnsi="Calibri" w:cs="Calibri" w:eastAsia="Calibri" w:hint="default"/>
          <w:spacing w:val="1"/>
        </w:rPr>
        <w:t> </w:t>
      </w:r>
      <w:r>
        <w:rPr>
          <w:rFonts w:ascii="Calibri" w:hAnsi="Calibri" w:cs="Calibri" w:eastAsia="Calibri" w:hint="default"/>
        </w:rPr>
        <w:t>Web6.5</w:t>
      </w:r>
      <w:r>
        <w:rPr>
          <w:rFonts w:ascii="Calibri" w:hAnsi="Calibri" w:cs="Calibri" w:eastAsia="Calibri" w:hint="default"/>
          <w:spacing w:val="7"/>
        </w:rPr>
        <w:t> </w:t>
      </w:r>
      <w:r>
        <w:rPr>
          <w:spacing w:val="-12"/>
        </w:rPr>
        <w:t>开发平台、</w:t>
      </w:r>
      <w:r>
        <w:rPr>
          <w:rFonts w:ascii="Calibri" w:hAnsi="Calibri" w:cs="Calibri" w:eastAsia="Calibri" w:hint="default"/>
          <w:spacing w:val="-12"/>
        </w:rPr>
        <w:t>UAP</w:t>
      </w:r>
      <w:r>
        <w:rPr>
          <w:rFonts w:ascii="Calibri" w:hAnsi="Calibri" w:cs="Calibri" w:eastAsia="Calibri" w:hint="default"/>
          <w:spacing w:val="6"/>
        </w:rPr>
        <w:t> </w:t>
      </w:r>
      <w:r>
        <w:rPr/>
        <w:t>中间件</w:t>
      </w:r>
      <w:r>
        <w:rPr>
          <w:spacing w:val="-51"/>
        </w:rPr>
        <w:t> </w:t>
      </w:r>
      <w:r>
        <w:rPr>
          <w:rFonts w:ascii="Calibri" w:hAnsi="Calibri" w:cs="Calibri" w:eastAsia="Calibri" w:hint="default"/>
          <w:spacing w:val="-11"/>
        </w:rPr>
        <w:t>6.5</w:t>
      </w:r>
      <w:r>
        <w:rPr>
          <w:spacing w:val="-11"/>
        </w:rPr>
        <w:t>、</w:t>
      </w:r>
      <w:r>
        <w:rPr>
          <w:rFonts w:ascii="Calibri" w:hAnsi="Calibri" w:cs="Calibri" w:eastAsia="Calibri" w:hint="default"/>
          <w:spacing w:val="-11"/>
        </w:rPr>
        <w:t>ESB6.5</w:t>
      </w:r>
      <w:r>
        <w:rPr>
          <w:spacing w:val="-11"/>
        </w:rPr>
        <w:t>、</w:t>
      </w:r>
      <w:r>
        <w:rPr>
          <w:rFonts w:ascii="Calibri" w:hAnsi="Calibri" w:cs="Calibri" w:eastAsia="Calibri" w:hint="default"/>
          <w:spacing w:val="-11"/>
        </w:rPr>
        <w:t>MDM2.5</w:t>
      </w:r>
      <w:r>
        <w:rPr>
          <w:spacing w:val="-11"/>
        </w:rPr>
        <w:t>、</w:t>
      </w:r>
      <w:r>
        <w:rPr>
          <w:rFonts w:ascii="Calibri" w:hAnsi="Calibri" w:cs="Calibri" w:eastAsia="Calibri" w:hint="default"/>
          <w:spacing w:val="-11"/>
        </w:rPr>
        <w:t>Idm2.0</w:t>
      </w:r>
      <w:r>
        <w:rPr>
          <w:rFonts w:ascii="Calibri" w:hAnsi="Calibri" w:cs="Calibri" w:eastAsia="Calibri" w:hint="default"/>
        </w:rPr>
        <w:t> </w:t>
      </w:r>
      <w:r>
        <w:rPr/>
        <w:t>等产品。</w:t>
      </w:r>
    </w:p>
    <w:p>
      <w:pPr>
        <w:pStyle w:val="BodyText"/>
        <w:spacing w:line="271" w:lineRule="auto" w:before="158"/>
        <w:ind w:left="137" w:right="133" w:firstLine="420"/>
        <w:jc w:val="both"/>
      </w:pPr>
      <w:r>
        <w:rPr>
          <w:spacing w:val="-3"/>
        </w:rPr>
        <w:t>报告期内，</w:t>
      </w:r>
      <w:r>
        <w:rPr>
          <w:rFonts w:ascii="Calibri" w:hAnsi="Calibri" w:cs="Calibri" w:eastAsia="Calibri" w:hint="default"/>
          <w:spacing w:val="-3"/>
        </w:rPr>
        <w:t>UAP</w:t>
      </w:r>
      <w:r>
        <w:rPr>
          <w:rFonts w:ascii="Calibri" w:hAnsi="Calibri" w:cs="Calibri" w:eastAsia="Calibri" w:hint="default"/>
        </w:rPr>
        <w:t> </w:t>
      </w:r>
      <w:r>
        <w:rPr>
          <w:spacing w:val="-2"/>
        </w:rPr>
        <w:t>获得了两项国家级的认证，一项是北京赛西认证有限责任公司（原</w:t>
      </w:r>
      <w:r>
        <w:rPr>
          <w:spacing w:val="22"/>
        </w:rPr>
        <w:t> </w:t>
      </w:r>
      <w:r>
        <w:rPr>
          <w:spacing w:val="-5"/>
        </w:rPr>
        <w:t>“中国电子技术标准化研究所认证中心”）颁发的可扩展商业报</w:t>
      </w:r>
      <w:r>
        <w:rPr/>
        <w:t> 告语言（</w:t>
      </w:r>
      <w:r>
        <w:rPr>
          <w:rFonts w:ascii="Calibri" w:hAnsi="Calibri" w:cs="Calibri" w:eastAsia="Calibri" w:hint="default"/>
        </w:rPr>
        <w:t>XBRL</w:t>
      </w:r>
      <w:r>
        <w:rPr/>
        <w:t>）软件认证证书，这是国内第一个完全自主知识产权的</w:t>
      </w:r>
      <w:r>
        <w:rPr>
          <w:spacing w:val="-58"/>
        </w:rPr>
        <w:t> </w:t>
      </w:r>
      <w:r>
        <w:rPr>
          <w:rFonts w:ascii="Calibri" w:hAnsi="Calibri" w:cs="Calibri" w:eastAsia="Calibri" w:hint="default"/>
        </w:rPr>
        <w:t>XBRL</w:t>
      </w:r>
      <w:r>
        <w:rPr>
          <w:rFonts w:ascii="Calibri" w:hAnsi="Calibri" w:cs="Calibri" w:eastAsia="Calibri" w:hint="default"/>
          <w:spacing w:val="1"/>
        </w:rPr>
        <w:t> </w:t>
      </w:r>
      <w:r>
        <w:rPr/>
        <w:t>软件产品；同时</w:t>
      </w:r>
      <w:r>
        <w:rPr>
          <w:spacing w:val="-58"/>
        </w:rPr>
        <w:t> </w:t>
      </w:r>
      <w:r>
        <w:rPr>
          <w:rFonts w:ascii="Calibri" w:hAnsi="Calibri" w:cs="Calibri" w:eastAsia="Calibri" w:hint="default"/>
        </w:rPr>
        <w:t>UAPV6 </w:t>
      </w:r>
      <w:r>
        <w:rPr/>
        <w:t>还获得了国家信息安全测评中心颁发的</w:t>
      </w:r>
      <w:r>
        <w:rPr>
          <w:spacing w:val="-57"/>
        </w:rPr>
        <w:t> </w:t>
      </w:r>
      <w:r>
        <w:rPr>
          <w:rFonts w:ascii="Calibri" w:hAnsi="Calibri" w:cs="Calibri" w:eastAsia="Calibri" w:hint="default"/>
        </w:rPr>
        <w:t>EAL3+</w:t>
      </w:r>
      <w:r>
        <w:rPr/>
        <w:t>安全测 评证书，</w:t>
      </w:r>
      <w:r>
        <w:rPr>
          <w:rFonts w:ascii="Calibri" w:hAnsi="Calibri" w:cs="Calibri" w:eastAsia="Calibri" w:hint="default"/>
        </w:rPr>
        <w:t>UAPV6</w:t>
      </w:r>
      <w:r>
        <w:rPr>
          <w:rFonts w:ascii="Calibri" w:hAnsi="Calibri" w:cs="Calibri" w:eastAsia="Calibri" w:hint="default"/>
          <w:spacing w:val="-3"/>
        </w:rPr>
        <w:t> </w:t>
      </w:r>
      <w:r>
        <w:rPr/>
        <w:t>是国内软件产品唯一通过该级别的软件产品。</w:t>
      </w:r>
    </w:p>
    <w:p>
      <w:pPr>
        <w:pStyle w:val="BodyText"/>
        <w:spacing w:line="271" w:lineRule="auto" w:before="126"/>
        <w:ind w:left="137" w:right="132" w:firstLine="420"/>
        <w:jc w:val="both"/>
      </w:pPr>
      <w:r>
        <w:rPr>
          <w:rFonts w:ascii="Calibri" w:hAnsi="Calibri" w:cs="Calibri" w:eastAsia="Calibri" w:hint="default"/>
          <w:spacing w:val="-2"/>
        </w:rPr>
        <w:t>UAP</w:t>
      </w:r>
      <w:r>
        <w:rPr>
          <w:rFonts w:ascii="Calibri" w:hAnsi="Calibri" w:cs="Calibri" w:eastAsia="Calibri" w:hint="default"/>
        </w:rPr>
        <w:t> </w:t>
      </w:r>
      <w:r>
        <w:rPr>
          <w:spacing w:val="-1"/>
        </w:rPr>
        <w:t>已进入多家大型企业和公共组织。</w:t>
      </w:r>
      <w:r>
        <w:rPr>
          <w:rFonts w:ascii="Calibri" w:hAnsi="Calibri" w:cs="Calibri" w:eastAsia="Calibri" w:hint="default"/>
          <w:spacing w:val="-1"/>
        </w:rPr>
        <w:t>UAP</w:t>
      </w:r>
      <w:r>
        <w:rPr>
          <w:rFonts w:ascii="Calibri" w:hAnsi="Calibri" w:cs="Calibri" w:eastAsia="Calibri" w:hint="default"/>
          <w:spacing w:val="26"/>
        </w:rPr>
        <w:t> </w:t>
      </w:r>
      <w:r>
        <w:rPr>
          <w:spacing w:val="-2"/>
        </w:rPr>
        <w:t>云平台、移动平台、数据平台等互联网产品在国药物流、中国有色矿业集团、吉林化纤、贵阳联通等企</w:t>
      </w:r>
      <w:r>
        <w:rPr/>
        <w:t> 业客户中落单。</w:t>
      </w:r>
    </w:p>
    <w:p>
      <w:pPr>
        <w:pStyle w:val="BodyText"/>
        <w:spacing w:line="271" w:lineRule="auto" w:before="159"/>
        <w:ind w:left="137" w:right="133" w:firstLine="420"/>
        <w:jc w:val="both"/>
      </w:pPr>
      <w:r>
        <w:rPr/>
        <w:t>报告期内，公司大力推动 </w:t>
      </w:r>
      <w:r>
        <w:rPr>
          <w:rFonts w:ascii="Calibri" w:hAnsi="Calibri" w:cs="Calibri" w:eastAsia="Calibri" w:hint="default"/>
          <w:spacing w:val="-3"/>
        </w:rPr>
        <w:t>UAP</w:t>
      </w:r>
      <w:r>
        <w:rPr>
          <w:rFonts w:ascii="Calibri" w:hAnsi="Calibri" w:cs="Calibri" w:eastAsia="Calibri" w:hint="default"/>
          <w:spacing w:val="25"/>
        </w:rPr>
        <w:t> </w:t>
      </w:r>
      <w:r>
        <w:rPr/>
        <w:t>产业链的发展，通过开发者社区、移动商城、云工程实验室等提供了面向开发者、合作伙伴的多种服务。辅导多家 伙伴开展了互联网应用业务并开拓了与伙伴合作入股的新商业模式。有力支撑了公司“平台化发展、产业链共赢”的策略。</w:t>
      </w:r>
    </w:p>
    <w:p>
      <w:pPr>
        <w:pStyle w:val="BodyText"/>
        <w:spacing w:line="271" w:lineRule="auto" w:before="157"/>
        <w:ind w:left="137" w:right="134" w:firstLine="420"/>
        <w:jc w:val="both"/>
      </w:pPr>
      <w:r>
        <w:rPr/>
        <w:t>在报告期内，</w:t>
      </w:r>
      <w:r>
        <w:rPr>
          <w:rFonts w:ascii="Calibri" w:hAnsi="Calibri" w:cs="Calibri" w:eastAsia="Calibri" w:hint="default"/>
        </w:rPr>
        <w:t>UAP </w:t>
      </w:r>
      <w:r>
        <w:rPr/>
        <w:t>中心大力发展高校合作，探讨 </w:t>
      </w:r>
      <w:r>
        <w:rPr>
          <w:rFonts w:ascii="Calibri" w:hAnsi="Calibri" w:cs="Calibri" w:eastAsia="Calibri" w:hint="default"/>
        </w:rPr>
        <w:t>UAP</w:t>
      </w:r>
      <w:r>
        <w:rPr>
          <w:rFonts w:ascii="Calibri" w:hAnsi="Calibri" w:cs="Calibri" w:eastAsia="Calibri" w:hint="default"/>
          <w:spacing w:val="21"/>
        </w:rPr>
        <w:t> </w:t>
      </w:r>
      <w:r>
        <w:rPr/>
        <w:t>院校合作模式，在课程体系合作、课题研究、人才培养、高校信息化建设等诸多领域获得一 定成果，并且在北京举办了第一期</w:t>
      </w:r>
      <w:r>
        <w:rPr>
          <w:spacing w:val="-55"/>
        </w:rPr>
        <w:t> </w:t>
      </w:r>
      <w:r>
        <w:rPr>
          <w:rFonts w:ascii="Calibri" w:hAnsi="Calibri" w:cs="Calibri" w:eastAsia="Calibri" w:hint="default"/>
        </w:rPr>
        <w:t>UAP</w:t>
      </w:r>
      <w:r>
        <w:rPr>
          <w:rFonts w:ascii="Calibri" w:hAnsi="Calibri" w:cs="Calibri" w:eastAsia="Calibri" w:hint="default"/>
          <w:spacing w:val="1"/>
        </w:rPr>
        <w:t> </w:t>
      </w:r>
      <w:r>
        <w:rPr/>
        <w:t>高校移动大赛，为移动平台社会化推广奠定基础。</w:t>
      </w:r>
    </w:p>
    <w:p>
      <w:pPr>
        <w:pStyle w:val="BodyText"/>
        <w:spacing w:line="240" w:lineRule="auto" w:before="126"/>
        <w:ind w:left="557" w:right="0"/>
        <w:jc w:val="left"/>
      </w:pPr>
      <w:r>
        <w:rPr>
          <w:rFonts w:ascii="Calibri" w:hAnsi="Calibri" w:cs="Calibri" w:eastAsia="Calibri" w:hint="default"/>
        </w:rPr>
        <w:t>2</w:t>
      </w:r>
      <w:r>
        <w:rPr/>
        <w:t>）私有云运营业务</w:t>
      </w:r>
    </w:p>
    <w:p>
      <w:pPr>
        <w:pStyle w:val="BodyText"/>
        <w:spacing w:line="283" w:lineRule="auto" w:before="159"/>
        <w:ind w:left="137" w:right="132" w:firstLine="420"/>
        <w:jc w:val="both"/>
      </w:pPr>
      <w:r>
        <w:rPr/>
        <w:t>报告期内，公司推进了企业私有云建设及 </w:t>
      </w:r>
      <w:r>
        <w:rPr>
          <w:rFonts w:ascii="Calibri" w:hAnsi="Calibri" w:cs="Calibri" w:eastAsia="Calibri" w:hint="default"/>
        </w:rPr>
        <w:t>SaaS</w:t>
      </w:r>
      <w:r>
        <w:rPr>
          <w:rFonts w:ascii="Calibri" w:hAnsi="Calibri" w:cs="Calibri" w:eastAsia="Calibri" w:hint="default"/>
          <w:spacing w:val="-14"/>
        </w:rPr>
        <w:t> </w:t>
      </w:r>
      <w:r>
        <w:rPr/>
        <w:t>模式的企业应用软件系统专业运营业务。通过业务分析、客户调研、产品设计、市场推广及应用反 馈，私有云运营创新业务完成了第一阶段任务，方向上确定以客户为核心，以用户应用体验为基础，通过专业运营服务，释放企业运维资源，提升了</w:t>
      </w:r>
      <w:r>
        <w:rPr>
          <w:spacing w:val="-12"/>
        </w:rPr>
        <w:t> </w:t>
      </w:r>
      <w:r>
        <w:rPr>
          <w:spacing w:val="-12"/>
        </w:rPr>
      </w:r>
      <w:r>
        <w:rPr>
          <w:rFonts w:ascii="Calibri" w:hAnsi="Calibri" w:cs="Calibri" w:eastAsia="Calibri" w:hint="default"/>
        </w:rPr>
        <w:t>NC</w:t>
      </w:r>
      <w:r>
        <w:rPr>
          <w:rFonts w:ascii="Calibri" w:hAnsi="Calibri" w:cs="Calibri" w:eastAsia="Calibri" w:hint="default"/>
          <w:spacing w:val="4"/>
        </w:rPr>
        <w:t> </w:t>
      </w:r>
      <w:r>
        <w:rPr/>
        <w:t>软件应用价值的创新业务要求。</w:t>
      </w:r>
    </w:p>
    <w:p>
      <w:pPr>
        <w:pStyle w:val="BodyText"/>
        <w:spacing w:line="283" w:lineRule="auto" w:before="113"/>
        <w:ind w:left="137" w:right="132" w:firstLine="420"/>
        <w:jc w:val="both"/>
      </w:pPr>
      <w:r>
        <w:rPr>
          <w:spacing w:val="-2"/>
        </w:rPr>
        <w:t>公司先后完成了私有云运营服务业务的团队建设、产品设计、服务产品发版，服务体系发布及试运行、产品推广、产品上市等工作。通过业务推广</w:t>
      </w:r>
      <w:r>
        <w:rPr/>
        <w:t> </w:t>
      </w:r>
      <w:r>
        <w:rPr>
          <w:spacing w:val="-5"/>
        </w:rPr>
        <w:t>成功签约北京国信创新科技有限公司、埃克森美孚</w:t>
      </w:r>
      <w:r>
        <w:rPr>
          <w:rFonts w:ascii="Calibri" w:hAnsi="Calibri" w:cs="Calibri" w:eastAsia="Calibri" w:hint="default"/>
          <w:spacing w:val="-5"/>
        </w:rPr>
        <w:t>(</w:t>
      </w:r>
      <w:r>
        <w:rPr>
          <w:spacing w:val="-5"/>
        </w:rPr>
        <w:t>中国</w:t>
      </w:r>
      <w:r>
        <w:rPr>
          <w:rFonts w:ascii="Calibri" w:hAnsi="Calibri" w:cs="Calibri" w:eastAsia="Calibri" w:hint="default"/>
          <w:spacing w:val="-5"/>
        </w:rPr>
        <w:t>)</w:t>
      </w:r>
      <w:r>
        <w:rPr>
          <w:spacing w:val="-5"/>
        </w:rPr>
        <w:t>投资有限公司、北京市食品药品监督管理局、上海杨浦商贸等多个项目，帮客户解决了</w:t>
      </w:r>
      <w:r>
        <w:rPr>
          <w:spacing w:val="-34"/>
        </w:rPr>
        <w:t> </w:t>
      </w:r>
      <w:r>
        <w:rPr>
          <w:rFonts w:ascii="Calibri" w:hAnsi="Calibri" w:cs="Calibri" w:eastAsia="Calibri" w:hint="default"/>
        </w:rPr>
        <w:t>IT</w:t>
      </w:r>
      <w:r>
        <w:rPr>
          <w:rFonts w:ascii="Calibri" w:hAnsi="Calibri" w:cs="Calibri" w:eastAsia="Calibri" w:hint="default"/>
          <w:spacing w:val="23"/>
        </w:rPr>
        <w:t> </w:t>
      </w:r>
      <w:r>
        <w:rPr/>
        <w:t>建设、</w:t>
      </w:r>
      <w:r>
        <w:rPr>
          <w:spacing w:val="-101"/>
        </w:rPr>
        <w:t> </w:t>
      </w:r>
      <w:r>
        <w:rPr/>
        <w:t>运营中面临的困境和问题，通过全新的运营服务模式为公司带来新的市场价值和竞争力。</w:t>
      </w:r>
    </w:p>
    <w:p>
      <w:pPr>
        <w:pStyle w:val="BodyText"/>
        <w:spacing w:line="460" w:lineRule="exact" w:before="25"/>
        <w:ind w:left="557" w:right="118"/>
        <w:jc w:val="left"/>
      </w:pPr>
      <w:r>
        <w:rPr/>
        <w:t>（</w:t>
      </w:r>
      <w:r>
        <w:rPr>
          <w:rFonts w:ascii="Calibri" w:hAnsi="Calibri" w:cs="Calibri" w:eastAsia="Calibri" w:hint="default"/>
        </w:rPr>
        <w:t>2</w:t>
      </w:r>
      <w:r>
        <w:rPr/>
        <w:t>）公有云平台及应用业务发展情况 报告期内，畅捷通公司的云服务业务发展迅速，云服务平台研发取得了突破性的进展，畅捷通公司基于该平台发布了</w:t>
      </w:r>
      <w:r>
        <w:rPr>
          <w:spacing w:val="-84"/>
        </w:rPr>
        <w:t> </w:t>
      </w:r>
      <w:r>
        <w:rPr>
          <w:rFonts w:ascii="Calibri" w:hAnsi="Calibri" w:cs="Calibri" w:eastAsia="Calibri" w:hint="default"/>
        </w:rPr>
        <w:t>3</w:t>
      </w:r>
      <w:r>
        <w:rPr>
          <w:rFonts w:ascii="Calibri" w:hAnsi="Calibri" w:cs="Calibri" w:eastAsia="Calibri" w:hint="default"/>
          <w:spacing w:val="-26"/>
        </w:rPr>
        <w:t> </w:t>
      </w:r>
      <w:r>
        <w:rPr>
          <w:spacing w:val="-3"/>
        </w:rPr>
        <w:t>款小微企业云应用产品。截</w:t>
      </w:r>
    </w:p>
    <w:p>
      <w:pPr>
        <w:pStyle w:val="BodyText"/>
        <w:spacing w:line="240" w:lineRule="auto" w:before="3"/>
        <w:ind w:left="137" w:right="0"/>
        <w:jc w:val="left"/>
      </w:pPr>
      <w:r>
        <w:rPr/>
        <w:t>至报告期末，畅捷通公司的云服务平台小微企业用户数超过</w:t>
      </w:r>
      <w:r>
        <w:rPr>
          <w:spacing w:val="-52"/>
        </w:rPr>
        <w:t> </w:t>
      </w:r>
      <w:r>
        <w:rPr>
          <w:rFonts w:ascii="Calibri" w:hAnsi="Calibri" w:cs="Calibri" w:eastAsia="Calibri" w:hint="default"/>
        </w:rPr>
        <w:t>13</w:t>
      </w:r>
      <w:r>
        <w:rPr>
          <w:rFonts w:ascii="Calibri" w:hAnsi="Calibri" w:cs="Calibri" w:eastAsia="Calibri" w:hint="default"/>
          <w:spacing w:val="5"/>
        </w:rPr>
        <w:t> </w:t>
      </w:r>
      <w:r>
        <w:rPr/>
        <w:t>万。</w:t>
      </w:r>
    </w:p>
    <w:p>
      <w:pPr>
        <w:spacing w:after="0" w:line="240" w:lineRule="auto"/>
        <w:jc w:val="left"/>
        <w:sectPr>
          <w:pgSz w:w="16840" w:h="11910" w:orient="landscape"/>
          <w:pgMar w:header="882" w:footer="1194" w:top="1120" w:bottom="1380" w:left="1660" w:right="1140"/>
        </w:sectPr>
      </w:pPr>
    </w:p>
    <w:p>
      <w:pPr>
        <w:spacing w:line="240" w:lineRule="auto" w:before="5"/>
        <w:rPr>
          <w:rFonts w:ascii="宋体" w:hAnsi="宋体" w:cs="宋体" w:eastAsia="宋体" w:hint="default"/>
          <w:sz w:val="25"/>
          <w:szCs w:val="25"/>
        </w:rPr>
      </w:pPr>
    </w:p>
    <w:p>
      <w:pPr>
        <w:pStyle w:val="BodyText"/>
        <w:spacing w:line="240" w:lineRule="auto" w:before="35"/>
        <w:ind w:left="557" w:right="92"/>
        <w:jc w:val="left"/>
      </w:pPr>
      <w:r>
        <w:rPr>
          <w:rFonts w:ascii="宋体" w:hAnsi="宋体" w:cs="宋体" w:eastAsia="宋体" w:hint="default"/>
        </w:rPr>
        <w:t>1</w:t>
      </w:r>
      <w:r>
        <w:rPr/>
        <w:t>）公有云平台</w:t>
      </w:r>
    </w:p>
    <w:p>
      <w:pPr>
        <w:spacing w:line="240" w:lineRule="auto" w:before="3"/>
        <w:rPr>
          <w:rFonts w:ascii="宋体" w:hAnsi="宋体" w:cs="宋体" w:eastAsia="宋体" w:hint="default"/>
          <w:sz w:val="14"/>
          <w:szCs w:val="14"/>
        </w:rPr>
      </w:pPr>
    </w:p>
    <w:p>
      <w:pPr>
        <w:pStyle w:val="BodyText"/>
        <w:spacing w:line="297" w:lineRule="auto"/>
        <w:ind w:left="137" w:right="94" w:firstLine="420"/>
        <w:jc w:val="left"/>
      </w:pPr>
      <w:r>
        <w:rPr>
          <w:spacing w:val="-2"/>
        </w:rPr>
        <w:t>报告期内，畅捷通公司的公有云平台取得了突破性进展，云资源管理系统、运行平台、运营系统及公共服务系统已上线并持续稳定运行。开放平台</w:t>
      </w:r>
      <w:r>
        <w:rPr/>
        <w:t> 发布了</w:t>
      </w:r>
      <w:r>
        <w:rPr>
          <w:spacing w:val="-51"/>
        </w:rPr>
        <w:t> </w:t>
      </w:r>
      <w:r>
        <w:rPr>
          <w:rFonts w:ascii="宋体" w:hAnsi="宋体" w:cs="宋体" w:eastAsia="宋体" w:hint="default"/>
        </w:rPr>
        <w:t>V1.0</w:t>
      </w:r>
      <w:r>
        <w:rPr>
          <w:rFonts w:ascii="宋体" w:hAnsi="宋体" w:cs="宋体" w:eastAsia="宋体" w:hint="default"/>
          <w:spacing w:val="-51"/>
        </w:rPr>
        <w:t> </w:t>
      </w:r>
      <w:r>
        <w:rPr/>
        <w:t>版本，运行平台</w:t>
      </w:r>
      <w:r>
        <w:rPr>
          <w:spacing w:val="-51"/>
        </w:rPr>
        <w:t> </w:t>
      </w:r>
      <w:r>
        <w:rPr>
          <w:rFonts w:ascii="宋体" w:hAnsi="宋体" w:cs="宋体" w:eastAsia="宋体" w:hint="default"/>
        </w:rPr>
        <w:t>V1.2</w:t>
      </w:r>
      <w:r>
        <w:rPr>
          <w:rFonts w:ascii="宋体" w:hAnsi="宋体" w:cs="宋体" w:eastAsia="宋体" w:hint="default"/>
          <w:spacing w:val="-50"/>
        </w:rPr>
        <w:t> </w:t>
      </w:r>
      <w:r>
        <w:rPr/>
        <w:t>有力地支持了客户管家、易代账两个云应用的开通、部署及稳定高效运行；大数据平台构建了大数据并行处理集群， 完成了海量日志采集分析系统，支持</w:t>
      </w:r>
      <w:r>
        <w:rPr>
          <w:spacing w:val="-48"/>
        </w:rPr>
        <w:t> </w:t>
      </w:r>
      <w:r>
        <w:rPr>
          <w:rFonts w:ascii="宋体" w:hAnsi="宋体" w:cs="宋体" w:eastAsia="宋体" w:hint="default"/>
        </w:rPr>
        <w:t>TB</w:t>
      </w:r>
      <w:r>
        <w:rPr>
          <w:rFonts w:ascii="宋体" w:hAnsi="宋体" w:cs="宋体" w:eastAsia="宋体" w:hint="default"/>
          <w:spacing w:val="-48"/>
        </w:rPr>
        <w:t> </w:t>
      </w:r>
      <w:r>
        <w:rPr/>
        <w:t>级文档数据的存储、查询，为工作圈、客户管家、易代帐等云应用提供了各种日志收集分析服务。为保障云和 </w:t>
      </w:r>
      <w:r>
        <w:rPr>
          <w:spacing w:val="-5"/>
        </w:rPr>
        <w:t>端的数据通讯，实现了云端智能代理服务，支持了</w:t>
      </w:r>
      <w:r>
        <w:rPr>
          <w:spacing w:val="-44"/>
        </w:rPr>
        <w:t> </w:t>
      </w:r>
      <w:r>
        <w:rPr>
          <w:rFonts w:ascii="宋体" w:hAnsi="宋体" w:cs="宋体" w:eastAsia="宋体" w:hint="default"/>
          <w:spacing w:val="-5"/>
          <w:w w:val="100"/>
        </w:rPr>
        <w:t>T</w:t>
      </w:r>
      <w:r>
        <w:rPr>
          <w:rFonts w:ascii="宋体" w:hAnsi="宋体" w:cs="宋体" w:eastAsia="宋体" w:hint="default"/>
          <w:spacing w:val="-5"/>
          <w:w w:val="100"/>
          <w:position w:val="11"/>
          <w:sz w:val="11"/>
          <w:szCs w:val="11"/>
        </w:rPr>
        <w:t>+</w:t>
      </w:r>
      <w:r>
        <w:rPr>
          <w:spacing w:val="-5"/>
          <w:w w:val="100"/>
        </w:rPr>
        <w:t>与工作圈的连通，同时新增了语音转码与存储、二维码、长短链互转等公共服务。在安全保障方面，</w:t>
      </w:r>
      <w:r>
        <w:rPr>
          <w:spacing w:val="-87"/>
          <w:w w:val="100"/>
        </w:rPr>
        <w:t> </w:t>
      </w:r>
      <w:r>
        <w:rPr>
          <w:spacing w:val="-87"/>
          <w:w w:val="100"/>
        </w:rPr>
      </w:r>
      <w:r>
        <w:rPr>
          <w:spacing w:val="-2"/>
        </w:rPr>
        <w:t>成立了公司级安全小组，制定了详细的规章制度与考核标准，核心数据每天进行本地、本地异机与异地异机三重备份机制，用户核心数据采用加密方式</w:t>
      </w:r>
      <w:r>
        <w:rPr>
          <w:spacing w:val="-69"/>
        </w:rPr>
        <w:t> </w:t>
      </w:r>
      <w:r>
        <w:rPr>
          <w:spacing w:val="-69"/>
        </w:rPr>
      </w:r>
      <w:r>
        <w:rPr/>
        <w:t>传输以保障数据安全。</w:t>
      </w:r>
    </w:p>
    <w:p>
      <w:pPr>
        <w:pStyle w:val="BodyText"/>
        <w:spacing w:line="240" w:lineRule="auto" w:before="135"/>
        <w:ind w:left="557" w:right="92"/>
        <w:jc w:val="left"/>
      </w:pPr>
      <w:r>
        <w:rPr>
          <w:rFonts w:ascii="宋体" w:hAnsi="宋体" w:cs="宋体" w:eastAsia="宋体" w:hint="default"/>
        </w:rPr>
        <w:t>2</w:t>
      </w:r>
      <w:r>
        <w:rPr/>
        <w:t>）公有云应用发展情况</w:t>
      </w:r>
    </w:p>
    <w:p>
      <w:pPr>
        <w:spacing w:line="240" w:lineRule="auto" w:before="2"/>
        <w:rPr>
          <w:rFonts w:ascii="宋体" w:hAnsi="宋体" w:cs="宋体" w:eastAsia="宋体" w:hint="default"/>
          <w:sz w:val="14"/>
          <w:szCs w:val="14"/>
        </w:rPr>
      </w:pPr>
    </w:p>
    <w:p>
      <w:pPr>
        <w:pStyle w:val="BodyText"/>
        <w:spacing w:line="297" w:lineRule="auto"/>
        <w:ind w:left="137" w:right="211" w:firstLine="420"/>
        <w:jc w:val="both"/>
      </w:pPr>
      <w:r>
        <w:rPr>
          <w:spacing w:val="-2"/>
        </w:rPr>
        <w:t>报告期内，畅捷通公司新发布协同应用产品：工作圈和</w:t>
      </w:r>
      <w:r>
        <w:rPr/>
        <w:t> </w:t>
      </w:r>
      <w:r>
        <w:rPr>
          <w:rFonts w:ascii="宋体" w:hAnsi="宋体" w:cs="宋体" w:eastAsia="宋体" w:hint="default"/>
        </w:rPr>
        <w:t>2</w:t>
      </w:r>
      <w:r>
        <w:rPr>
          <w:rFonts w:ascii="宋体" w:hAnsi="宋体" w:cs="宋体" w:eastAsia="宋体" w:hint="default"/>
          <w:spacing w:val="-78"/>
        </w:rPr>
        <w:t> </w:t>
      </w:r>
      <w:r>
        <w:rPr>
          <w:spacing w:val="-2"/>
        </w:rPr>
        <w:t>款小微企业云应用产品：易代帐、客户管家，同时会计家园进行了全新更版，并强化了移</w:t>
      </w:r>
      <w:r>
        <w:rPr/>
        <w:t> 动客户端。</w:t>
      </w:r>
    </w:p>
    <w:p>
      <w:pPr>
        <w:pStyle w:val="BodyText"/>
        <w:spacing w:line="297" w:lineRule="auto" w:before="135"/>
        <w:ind w:left="137" w:right="212" w:firstLine="420"/>
        <w:jc w:val="both"/>
      </w:pPr>
      <w:r>
        <w:rPr>
          <w:rFonts w:ascii="宋体" w:hAnsi="宋体" w:cs="宋体" w:eastAsia="宋体" w:hint="default"/>
        </w:rPr>
        <w:t>2014</w:t>
      </w:r>
      <w:r>
        <w:rPr>
          <w:rFonts w:ascii="宋体" w:hAnsi="宋体" w:cs="宋体" w:eastAsia="宋体" w:hint="default"/>
          <w:spacing w:val="-63"/>
        </w:rPr>
        <w:t> </w:t>
      </w:r>
      <w:r>
        <w:rPr/>
        <w:t>年</w:t>
      </w:r>
      <w:r>
        <w:rPr>
          <w:spacing w:val="-62"/>
        </w:rPr>
        <w:t> </w:t>
      </w:r>
      <w:r>
        <w:rPr>
          <w:rFonts w:ascii="宋体" w:hAnsi="宋体" w:cs="宋体" w:eastAsia="宋体" w:hint="default"/>
        </w:rPr>
        <w:t>5</w:t>
      </w:r>
      <w:r>
        <w:rPr>
          <w:rFonts w:ascii="宋体" w:hAnsi="宋体" w:cs="宋体" w:eastAsia="宋体" w:hint="default"/>
          <w:spacing w:val="-63"/>
        </w:rPr>
        <w:t> </w:t>
      </w:r>
      <w:r>
        <w:rPr/>
        <w:t>月</w:t>
      </w:r>
      <w:r>
        <w:rPr>
          <w:spacing w:val="-64"/>
        </w:rPr>
        <w:t> </w:t>
      </w:r>
      <w:r>
        <w:rPr>
          <w:rFonts w:ascii="宋体" w:hAnsi="宋体" w:cs="宋体" w:eastAsia="宋体" w:hint="default"/>
        </w:rPr>
        <w:t>28</w:t>
      </w:r>
      <w:r>
        <w:rPr>
          <w:rFonts w:ascii="宋体" w:hAnsi="宋体" w:cs="宋体" w:eastAsia="宋体" w:hint="default"/>
          <w:spacing w:val="-62"/>
        </w:rPr>
        <w:t> </w:t>
      </w:r>
      <w:r>
        <w:rPr/>
        <w:t>日公司推出易代帐公测版，该应用服务以专业、实用、准确、快捷为宗旨，充分考虑微型企业会计记账、算账、报账过程的实际需 </w:t>
      </w:r>
      <w:r>
        <w:rPr>
          <w:spacing w:val="-2"/>
        </w:rPr>
        <w:t>求，并进行快速迭代更新。目前，支持随时随地联网使用、支持手机做账查账、支持老板看报表，帮助会计提高记账效率及提升服务质量。易代账上线</w:t>
      </w:r>
      <w:r>
        <w:rPr>
          <w:spacing w:val="-72"/>
        </w:rPr>
        <w:t> </w:t>
      </w:r>
      <w:r>
        <w:rPr>
          <w:spacing w:val="-72"/>
        </w:rPr>
      </w:r>
      <w:r>
        <w:rPr/>
        <w:t>后通过在会计家园社区推广、会计类行业网站合作及线下渠道推广等运营方式，以及永久免费的运营推广策略，快速吸引了大量用户。</w:t>
      </w:r>
    </w:p>
    <w:p>
      <w:pPr>
        <w:pStyle w:val="BodyText"/>
        <w:spacing w:line="297" w:lineRule="auto" w:before="135"/>
        <w:ind w:left="137" w:right="214" w:firstLine="420"/>
        <w:jc w:val="both"/>
      </w:pPr>
      <w:r>
        <w:rPr>
          <w:rFonts w:ascii="宋体" w:hAnsi="宋体" w:cs="宋体" w:eastAsia="宋体" w:hint="default"/>
        </w:rPr>
        <w:t>2014</w:t>
      </w:r>
      <w:r>
        <w:rPr>
          <w:rFonts w:ascii="宋体" w:hAnsi="宋体" w:cs="宋体" w:eastAsia="宋体" w:hint="default"/>
          <w:spacing w:val="-63"/>
        </w:rPr>
        <w:t> </w:t>
      </w:r>
      <w:r>
        <w:rPr/>
        <w:t>年</w:t>
      </w:r>
      <w:r>
        <w:rPr>
          <w:spacing w:val="-62"/>
        </w:rPr>
        <w:t> </w:t>
      </w:r>
      <w:r>
        <w:rPr>
          <w:rFonts w:ascii="宋体" w:hAnsi="宋体" w:cs="宋体" w:eastAsia="宋体" w:hint="default"/>
        </w:rPr>
        <w:t>2</w:t>
      </w:r>
      <w:r>
        <w:rPr>
          <w:rFonts w:ascii="宋体" w:hAnsi="宋体" w:cs="宋体" w:eastAsia="宋体" w:hint="default"/>
          <w:spacing w:val="-63"/>
        </w:rPr>
        <w:t> </w:t>
      </w:r>
      <w:r>
        <w:rPr/>
        <w:t>月</w:t>
      </w:r>
      <w:r>
        <w:rPr>
          <w:spacing w:val="-64"/>
        </w:rPr>
        <w:t> </w:t>
      </w:r>
      <w:r>
        <w:rPr>
          <w:rFonts w:ascii="宋体" w:hAnsi="宋体" w:cs="宋体" w:eastAsia="宋体" w:hint="default"/>
        </w:rPr>
        <w:t>28</w:t>
      </w:r>
      <w:r>
        <w:rPr>
          <w:rFonts w:ascii="宋体" w:hAnsi="宋体" w:cs="宋体" w:eastAsia="宋体" w:hint="default"/>
          <w:spacing w:val="-62"/>
        </w:rPr>
        <w:t> </w:t>
      </w:r>
      <w:r>
        <w:rPr/>
        <w:t>日公司推出工作圈公测版，该服务以满足企业内部沟通、分享、协作的办公需求为出发点，帮助企业实现高效运营、透明管理。工 作圈为第三方应用提供了强大的开放平台的能力，完成了与</w:t>
      </w:r>
      <w:r>
        <w:rPr>
          <w:spacing w:val="-81"/>
        </w:rPr>
        <w:t> </w:t>
      </w:r>
      <w:r>
        <w:rPr>
          <w:rFonts w:ascii="宋体" w:hAnsi="宋体" w:cs="宋体" w:eastAsia="宋体" w:hint="default"/>
          <w:spacing w:val="-4"/>
        </w:rPr>
        <w:t>T</w:t>
      </w:r>
      <w:r>
        <w:rPr>
          <w:rFonts w:ascii="宋体" w:hAnsi="宋体" w:cs="宋体" w:eastAsia="宋体" w:hint="default"/>
          <w:spacing w:val="-4"/>
          <w:position w:val="11"/>
          <w:sz w:val="11"/>
          <w:szCs w:val="11"/>
        </w:rPr>
        <w:t>+</w:t>
      </w:r>
      <w:r>
        <w:rPr>
          <w:spacing w:val="-4"/>
        </w:rPr>
        <w:t>产品的对接，方便了</w:t>
      </w:r>
      <w:r>
        <w:rPr>
          <w:spacing w:val="-81"/>
        </w:rPr>
        <w:t> </w:t>
      </w:r>
      <w:r>
        <w:rPr>
          <w:rFonts w:ascii="宋体" w:hAnsi="宋体" w:cs="宋体" w:eastAsia="宋体" w:hint="default"/>
        </w:rPr>
        <w:t>T</w:t>
      </w:r>
      <w:r>
        <w:rPr>
          <w:rFonts w:ascii="宋体" w:hAnsi="宋体" w:cs="宋体" w:eastAsia="宋体" w:hint="default"/>
          <w:position w:val="11"/>
          <w:sz w:val="11"/>
          <w:szCs w:val="11"/>
        </w:rPr>
        <w:t>+</w:t>
      </w:r>
      <w:r>
        <w:rPr/>
        <w:t>用户在工作圈移动端上完成对业务单据的审批及查看，真正为用户 提供了业务办公一体化解决方案，进一步推动了公司“云</w:t>
      </w:r>
      <w:r>
        <w:rPr>
          <w:rFonts w:ascii="宋体" w:hAnsi="宋体" w:cs="宋体" w:eastAsia="宋体" w:hint="default"/>
        </w:rPr>
        <w:t>+</w:t>
      </w:r>
      <w:r>
        <w:rPr/>
        <w:t>端”战略的落地。</w:t>
      </w:r>
    </w:p>
    <w:p>
      <w:pPr>
        <w:pStyle w:val="BodyText"/>
        <w:spacing w:line="297" w:lineRule="auto" w:before="135"/>
        <w:ind w:left="137" w:right="211" w:firstLine="420"/>
        <w:jc w:val="both"/>
      </w:pP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28</w:t>
      </w:r>
      <w:r>
        <w:rPr>
          <w:rFonts w:ascii="宋体" w:hAnsi="宋体" w:cs="宋体" w:eastAsia="宋体" w:hint="default"/>
          <w:spacing w:val="-55"/>
        </w:rPr>
        <w:t> </w:t>
      </w:r>
      <w:r>
        <w:rPr/>
        <w:t>日公司推出客户管家公测版。客户管家突破了传统</w:t>
      </w:r>
      <w:r>
        <w:rPr>
          <w:spacing w:val="-56"/>
        </w:rPr>
        <w:t> </w:t>
      </w:r>
      <w:r>
        <w:rPr>
          <w:rFonts w:ascii="宋体" w:hAnsi="宋体" w:cs="宋体" w:eastAsia="宋体" w:hint="default"/>
          <w:spacing w:val="-4"/>
        </w:rPr>
        <w:t>CRM</w:t>
      </w:r>
      <w:r>
        <w:rPr>
          <w:spacing w:val="-4"/>
        </w:rPr>
        <w:t>“复杂、冗长、繁琐”的瓶颈，强调“大道至简”，彻底重构了传统的</w:t>
      </w:r>
      <w:r>
        <w:rPr>
          <w:spacing w:val="-55"/>
        </w:rPr>
        <w:t> </w:t>
      </w:r>
      <w:r>
        <w:rPr>
          <w:rFonts w:ascii="宋体" w:hAnsi="宋体" w:cs="宋体" w:eastAsia="宋体" w:hint="default"/>
        </w:rPr>
        <w:t>CRM</w:t>
      </w:r>
      <w:r>
        <w:rPr/>
        <w:t>， 摒弃繁琐复杂的录入。该应用服务以人为中心，重视用户的使用体验，结合“用户参与、用户设计”的思想，不断完善和优化。</w:t>
      </w:r>
    </w:p>
    <w:p>
      <w:pPr>
        <w:pStyle w:val="BodyText"/>
        <w:spacing w:line="297" w:lineRule="auto" w:before="134"/>
        <w:ind w:left="137" w:right="212" w:firstLine="420"/>
        <w:jc w:val="both"/>
      </w:pPr>
      <w:r>
        <w:rPr>
          <w:rFonts w:ascii="宋体" w:hAnsi="宋体" w:cs="宋体" w:eastAsia="宋体" w:hint="default"/>
        </w:rPr>
        <w:t>2014</w:t>
      </w:r>
      <w:r>
        <w:rPr>
          <w:rFonts w:ascii="宋体" w:hAnsi="宋体" w:cs="宋体" w:eastAsia="宋体" w:hint="default"/>
          <w:spacing w:val="-50"/>
        </w:rPr>
        <w:t> </w:t>
      </w:r>
      <w:r>
        <w:rPr/>
        <w:t>年</w:t>
      </w:r>
      <w:r>
        <w:rPr>
          <w:spacing w:val="-52"/>
        </w:rPr>
        <w:t> </w:t>
      </w:r>
      <w:r>
        <w:rPr>
          <w:rFonts w:ascii="宋体" w:hAnsi="宋体" w:cs="宋体" w:eastAsia="宋体" w:hint="default"/>
        </w:rPr>
        <w:t>8</w:t>
      </w:r>
      <w:r>
        <w:rPr>
          <w:rFonts w:ascii="宋体" w:hAnsi="宋体" w:cs="宋体" w:eastAsia="宋体" w:hint="default"/>
          <w:spacing w:val="-51"/>
        </w:rPr>
        <w:t> </w:t>
      </w:r>
      <w:r>
        <w:rPr/>
        <w:t>月公司发布会计家园</w:t>
      </w:r>
      <w:r>
        <w:rPr>
          <w:spacing w:val="-51"/>
        </w:rPr>
        <w:t> </w:t>
      </w:r>
      <w:r>
        <w:rPr>
          <w:rFonts w:ascii="宋体" w:hAnsi="宋体" w:cs="宋体" w:eastAsia="宋体" w:hint="default"/>
        </w:rPr>
        <w:t>V3.0</w:t>
      </w:r>
      <w:r>
        <w:rPr/>
        <w:t>，通过同城会计社交的运营策略，促进同城会计之间的沟通交流。会计家园的用户主要从事会计领域的工作， </w:t>
      </w:r>
      <w:r>
        <w:rPr>
          <w:spacing w:val="-2"/>
        </w:rPr>
        <w:t>与易代帐应用服务的目标客户群体高度重合，公司采用在会计家园社区用户中推广易代帐的精准营销策略，为易代帐应用服务快速发展提供了强有力的</w:t>
      </w:r>
      <w:r>
        <w:rPr>
          <w:spacing w:val="-71"/>
        </w:rPr>
        <w:t> </w:t>
      </w:r>
      <w:r>
        <w:rPr>
          <w:spacing w:val="-71"/>
        </w:rPr>
      </w:r>
      <w:r>
        <w:rPr>
          <w:spacing w:val="-2"/>
        </w:rPr>
        <w:t>支持。会计家园坚持社区化运营的思路，功能聚焦会计领域专业知识问答、讲堂和同城会，其问答部分定位于会计实务，有别于市场同类服务，让用户</w:t>
      </w:r>
      <w:r>
        <w:rPr>
          <w:spacing w:val="-69"/>
        </w:rPr>
        <w:t> </w:t>
      </w:r>
      <w:r>
        <w:rPr>
          <w:spacing w:val="-69"/>
        </w:rPr>
      </w:r>
      <w:r>
        <w:rPr/>
        <w:t>创造内容，采用众包模式形成自运营的社区。</w:t>
      </w:r>
    </w:p>
    <w:p>
      <w:pPr>
        <w:pStyle w:val="BodyText"/>
        <w:spacing w:line="240" w:lineRule="auto" w:before="135"/>
        <w:ind w:left="557" w:right="92"/>
        <w:jc w:val="left"/>
      </w:pPr>
      <w:r>
        <w:rPr/>
        <w:t>（</w:t>
      </w:r>
      <w:r>
        <w:rPr>
          <w:rFonts w:ascii="宋体" w:hAnsi="宋体" w:cs="宋体" w:eastAsia="宋体" w:hint="default"/>
        </w:rPr>
        <w:t>3</w:t>
      </w:r>
      <w:r>
        <w:rPr/>
        <w:t>）移动业务发展情况</w:t>
      </w:r>
    </w:p>
    <w:p>
      <w:pPr>
        <w:spacing w:after="0" w:line="240" w:lineRule="auto"/>
        <w:jc w:val="left"/>
        <w:sectPr>
          <w:pgSz w:w="16840" w:h="11910" w:orient="landscape"/>
          <w:pgMar w:header="882" w:footer="1194" w:top="1120" w:bottom="1380" w:left="1660" w:right="1060"/>
        </w:sectPr>
      </w:pPr>
    </w:p>
    <w:p>
      <w:pPr>
        <w:spacing w:line="240" w:lineRule="auto" w:before="5"/>
        <w:rPr>
          <w:rFonts w:ascii="宋体" w:hAnsi="宋体" w:cs="宋体" w:eastAsia="宋体" w:hint="default"/>
          <w:sz w:val="25"/>
          <w:szCs w:val="25"/>
        </w:rPr>
      </w:pPr>
    </w:p>
    <w:p>
      <w:pPr>
        <w:pStyle w:val="BodyText"/>
        <w:spacing w:line="240" w:lineRule="auto" w:before="35"/>
        <w:ind w:left="557" w:right="0"/>
        <w:jc w:val="left"/>
      </w:pPr>
      <w:r>
        <w:rPr>
          <w:rFonts w:ascii="宋体" w:hAnsi="宋体" w:cs="宋体" w:eastAsia="宋体" w:hint="default"/>
        </w:rPr>
        <w:t>1</w:t>
      </w:r>
      <w:r>
        <w:rPr/>
        <w:t>）移动转售业务</w:t>
      </w:r>
    </w:p>
    <w:p>
      <w:pPr>
        <w:spacing w:line="240" w:lineRule="auto" w:before="3"/>
        <w:rPr>
          <w:rFonts w:ascii="宋体" w:hAnsi="宋体" w:cs="宋体" w:eastAsia="宋体" w:hint="default"/>
          <w:sz w:val="14"/>
          <w:szCs w:val="14"/>
        </w:rPr>
      </w:pPr>
    </w:p>
    <w:p>
      <w:pPr>
        <w:pStyle w:val="BodyText"/>
        <w:spacing w:line="297" w:lineRule="auto"/>
        <w:ind w:left="137" w:right="133" w:firstLine="420"/>
        <w:jc w:val="both"/>
      </w:pPr>
      <w:r>
        <w:rPr>
          <w:spacing w:val="-2"/>
        </w:rPr>
        <w:t>报告期内，公司成立了用友移动通信技术服务有限公司（下称“用友移动通信公司”），成功获得国家工业与信息化部颁发的移动通信转售业务牌</w:t>
      </w:r>
      <w:r>
        <w:rPr/>
        <w:t> </w:t>
      </w:r>
      <w:r>
        <w:rPr>
          <w:spacing w:val="-10"/>
        </w:rPr>
        <w:t>照，在 </w:t>
      </w:r>
      <w:r>
        <w:rPr>
          <w:rFonts w:ascii="宋体" w:hAnsi="宋体" w:cs="宋体" w:eastAsia="宋体" w:hint="default"/>
        </w:rPr>
        <w:t>21</w:t>
      </w:r>
      <w:r>
        <w:rPr>
          <w:rFonts w:ascii="宋体" w:hAnsi="宋体" w:cs="宋体" w:eastAsia="宋体" w:hint="default"/>
          <w:spacing w:val="-85"/>
        </w:rPr>
        <w:t> </w:t>
      </w:r>
      <w:r>
        <w:rPr>
          <w:spacing w:val="-3"/>
        </w:rPr>
        <w:t>个试点城市开展了转售业务，建立行业样板客户。针对企业客户需求，储备了多方通话，电话留言，电话投票，网络电话等企业通信的通道。</w:t>
      </w:r>
      <w:r>
        <w:rPr/>
        <w:t> 并开发了互联网通信类产品和外勤管理应用产品，取得用户的认可。</w:t>
      </w:r>
    </w:p>
    <w:p>
      <w:pPr>
        <w:pStyle w:val="BodyText"/>
        <w:spacing w:line="240" w:lineRule="auto" w:before="135"/>
        <w:ind w:left="557" w:right="0"/>
        <w:jc w:val="left"/>
      </w:pPr>
      <w:r>
        <w:rPr>
          <w:rFonts w:ascii="宋体" w:hAnsi="宋体" w:cs="宋体" w:eastAsia="宋体" w:hint="default"/>
        </w:rPr>
        <w:t>2</w:t>
      </w:r>
      <w:r>
        <w:rPr/>
        <w:t>）移动应用业务</w:t>
      </w:r>
    </w:p>
    <w:p>
      <w:pPr>
        <w:spacing w:line="240" w:lineRule="auto" w:before="2"/>
        <w:rPr>
          <w:rFonts w:ascii="宋体" w:hAnsi="宋体" w:cs="宋体" w:eastAsia="宋体" w:hint="default"/>
          <w:sz w:val="14"/>
          <w:szCs w:val="14"/>
        </w:rPr>
      </w:pPr>
    </w:p>
    <w:p>
      <w:pPr>
        <w:pStyle w:val="BodyText"/>
        <w:spacing w:line="297" w:lineRule="auto"/>
        <w:ind w:left="137" w:right="132" w:firstLine="420"/>
        <w:jc w:val="both"/>
      </w:pPr>
      <w:r>
        <w:rPr/>
        <w:t>报告期内，公司在大型企业客户的移动应用业务方面，完成了签约企业</w:t>
      </w:r>
      <w:r>
        <w:rPr>
          <w:spacing w:val="-64"/>
        </w:rPr>
        <w:t> </w:t>
      </w:r>
      <w:r>
        <w:rPr>
          <w:rFonts w:ascii="宋体" w:hAnsi="宋体" w:cs="宋体" w:eastAsia="宋体" w:hint="default"/>
        </w:rPr>
        <w:t>240</w:t>
      </w:r>
      <w:r>
        <w:rPr>
          <w:rFonts w:ascii="宋体" w:hAnsi="宋体" w:cs="宋体" w:eastAsia="宋体" w:hint="default"/>
          <w:spacing w:val="-64"/>
        </w:rPr>
        <w:t> </w:t>
      </w:r>
      <w:r>
        <w:rPr/>
        <w:t>多家，新签终端用户总数</w:t>
      </w:r>
      <w:r>
        <w:rPr>
          <w:spacing w:val="-65"/>
        </w:rPr>
        <w:t> </w:t>
      </w:r>
      <w:r>
        <w:rPr>
          <w:rFonts w:ascii="宋体" w:hAnsi="宋体" w:cs="宋体" w:eastAsia="宋体" w:hint="default"/>
        </w:rPr>
        <w:t>4.7</w:t>
      </w:r>
      <w:r>
        <w:rPr>
          <w:rFonts w:ascii="宋体" w:hAnsi="宋体" w:cs="宋体" w:eastAsia="宋体" w:hint="default"/>
          <w:spacing w:val="-64"/>
        </w:rPr>
        <w:t> </w:t>
      </w:r>
      <w:r>
        <w:rPr>
          <w:spacing w:val="-3"/>
        </w:rPr>
        <w:t>万；实现移动应用的运营化转型，客户可</w:t>
      </w:r>
      <w:r>
        <w:rPr/>
        <w:t> 以方便地通过人月的方式获得相关的应用服务；加强了移动应用的研发资源投入，</w:t>
      </w:r>
      <w:r>
        <w:rPr>
          <w:rFonts w:ascii="宋体" w:hAnsi="宋体" w:cs="宋体" w:eastAsia="宋体" w:hint="default"/>
        </w:rPr>
        <w:t>APP</w:t>
      </w:r>
      <w:r>
        <w:rPr>
          <w:rFonts w:ascii="宋体" w:hAnsi="宋体" w:cs="宋体" w:eastAsia="宋体" w:hint="default"/>
          <w:spacing w:val="-33"/>
        </w:rPr>
        <w:t> </w:t>
      </w:r>
      <w:r>
        <w:rPr/>
        <w:t>数量</w:t>
      </w:r>
      <w:r>
        <w:rPr>
          <w:spacing w:val="-34"/>
        </w:rPr>
        <w:t> </w:t>
      </w:r>
      <w:r>
        <w:rPr>
          <w:rFonts w:ascii="宋体" w:hAnsi="宋体" w:cs="宋体" w:eastAsia="宋体" w:hint="default"/>
        </w:rPr>
        <w:t>43</w:t>
      </w:r>
      <w:r>
        <w:rPr>
          <w:rFonts w:ascii="宋体" w:hAnsi="宋体" w:cs="宋体" w:eastAsia="宋体" w:hint="default"/>
          <w:spacing w:val="-33"/>
        </w:rPr>
        <w:t> </w:t>
      </w:r>
      <w:r>
        <w:rPr/>
        <w:t>个，涉及财务、营销、资产、</w:t>
      </w:r>
      <w:r>
        <w:rPr>
          <w:rFonts w:ascii="宋体" w:hAnsi="宋体" w:cs="宋体" w:eastAsia="宋体" w:hint="default"/>
        </w:rPr>
        <w:t>HR</w:t>
      </w:r>
      <w:r>
        <w:rPr/>
        <w:t>、协同等多个领域；构 建了</w:t>
      </w:r>
      <w:r>
        <w:rPr>
          <w:spacing w:val="-55"/>
        </w:rPr>
        <w:t> </w:t>
      </w:r>
      <w:r>
        <w:rPr>
          <w:rFonts w:ascii="宋体" w:hAnsi="宋体" w:cs="宋体" w:eastAsia="宋体" w:hint="default"/>
        </w:rPr>
        <w:t>NC</w:t>
      </w:r>
      <w:r>
        <w:rPr>
          <w:rFonts w:ascii="宋体" w:hAnsi="宋体" w:cs="宋体" w:eastAsia="宋体" w:hint="default"/>
          <w:spacing w:val="-54"/>
        </w:rPr>
        <w:t> </w:t>
      </w:r>
      <w:r>
        <w:rPr/>
        <w:t>移动应用商店，客户可以方便地通过商店下载相关移动应用。</w:t>
      </w:r>
    </w:p>
    <w:p>
      <w:pPr>
        <w:pStyle w:val="BodyText"/>
        <w:spacing w:line="297" w:lineRule="auto" w:before="134"/>
        <w:ind w:left="137" w:right="132" w:firstLine="420"/>
        <w:jc w:val="both"/>
      </w:pPr>
      <w:r>
        <w:rPr/>
        <w:t>报告期内，公司在中型企业客户的移动应用业务方面，对移动应用采取运营模式销售，实现了业务快速增长。</w:t>
      </w:r>
      <w:r>
        <w:rPr>
          <w:rFonts w:ascii="宋体" w:hAnsi="宋体" w:cs="宋体" w:eastAsia="宋体" w:hint="default"/>
        </w:rPr>
        <w:t>4</w:t>
      </w:r>
      <w:r>
        <w:rPr>
          <w:rFonts w:ascii="宋体" w:hAnsi="宋体" w:cs="宋体" w:eastAsia="宋体" w:hint="default"/>
          <w:spacing w:val="-67"/>
        </w:rPr>
        <w:t> </w:t>
      </w:r>
      <w:r>
        <w:rPr/>
        <w:t>个月签约移动应用</w:t>
      </w:r>
      <w:r>
        <w:rPr>
          <w:spacing w:val="-67"/>
        </w:rPr>
        <w:t> </w:t>
      </w:r>
      <w:r>
        <w:rPr>
          <w:rFonts w:ascii="宋体" w:hAnsi="宋体" w:cs="宋体" w:eastAsia="宋体" w:hint="default"/>
        </w:rPr>
        <w:t>226</w:t>
      </w:r>
      <w:r>
        <w:rPr>
          <w:rFonts w:ascii="宋体" w:hAnsi="宋体" w:cs="宋体" w:eastAsia="宋体" w:hint="default"/>
          <w:spacing w:val="-67"/>
        </w:rPr>
        <w:t> </w:t>
      </w:r>
      <w:r>
        <w:rPr/>
        <w:t>家，签约终 端用户</w:t>
      </w:r>
      <w:r>
        <w:rPr>
          <w:spacing w:val="-53"/>
        </w:rPr>
        <w:t> </w:t>
      </w:r>
      <w:r>
        <w:rPr>
          <w:rFonts w:ascii="宋体" w:hAnsi="宋体" w:cs="宋体" w:eastAsia="宋体" w:hint="default"/>
        </w:rPr>
        <w:t>2.6</w:t>
      </w:r>
      <w:r>
        <w:rPr>
          <w:rFonts w:ascii="宋体" w:hAnsi="宋体" w:cs="宋体" w:eastAsia="宋体" w:hint="default"/>
          <w:spacing w:val="-53"/>
        </w:rPr>
        <w:t> </w:t>
      </w:r>
      <w:r>
        <w:rPr/>
        <w:t>万个。</w:t>
      </w:r>
    </w:p>
    <w:p>
      <w:pPr>
        <w:pStyle w:val="BodyText"/>
        <w:spacing w:line="240" w:lineRule="auto" w:before="135"/>
        <w:ind w:left="557" w:right="0"/>
        <w:jc w:val="left"/>
      </w:pPr>
      <w:r>
        <w:rPr/>
        <w:t>报告期内，用友优普公司与用友移动通信公司联合发布了</w:t>
      </w:r>
      <w:r>
        <w:rPr>
          <w:spacing w:val="-53"/>
        </w:rPr>
        <w:t> </w:t>
      </w:r>
      <w:r>
        <w:rPr>
          <w:rFonts w:ascii="宋体" w:hAnsi="宋体" w:cs="宋体" w:eastAsia="宋体" w:hint="default"/>
        </w:rPr>
        <w:t>ICT</w:t>
      </w:r>
      <w:r>
        <w:rPr>
          <w:rFonts w:ascii="宋体" w:hAnsi="宋体" w:cs="宋体" w:eastAsia="宋体" w:hint="default"/>
          <w:spacing w:val="-53"/>
        </w:rPr>
        <w:t> </w:t>
      </w:r>
      <w:r>
        <w:rPr/>
        <w:t>融合的“工作手机”合作业务。</w:t>
      </w:r>
    </w:p>
    <w:p>
      <w:pPr>
        <w:spacing w:line="240" w:lineRule="auto" w:before="2"/>
        <w:rPr>
          <w:rFonts w:ascii="宋体" w:hAnsi="宋体" w:cs="宋体" w:eastAsia="宋体" w:hint="default"/>
          <w:sz w:val="14"/>
          <w:szCs w:val="14"/>
        </w:rPr>
      </w:pPr>
    </w:p>
    <w:p>
      <w:pPr>
        <w:pStyle w:val="BodyText"/>
        <w:spacing w:line="403" w:lineRule="auto"/>
        <w:ind w:left="557" w:right="11046"/>
        <w:jc w:val="left"/>
      </w:pPr>
      <w:r>
        <w:rPr/>
        <w:t>（</w:t>
      </w:r>
      <w:r>
        <w:rPr>
          <w:rFonts w:ascii="宋体" w:hAnsi="宋体" w:cs="宋体" w:eastAsia="宋体" w:hint="default"/>
        </w:rPr>
        <w:t>4</w:t>
      </w:r>
      <w:r>
        <w:rPr/>
        <w:t>）其它企业互联网业务 </w:t>
      </w:r>
      <w:r>
        <w:rPr>
          <w:rFonts w:ascii="宋体" w:hAnsi="宋体" w:cs="宋体" w:eastAsia="宋体" w:hint="default"/>
        </w:rPr>
        <w:t>1</w:t>
      </w:r>
      <w:r>
        <w:rPr/>
        <w:t>）企业空间业务</w:t>
      </w:r>
    </w:p>
    <w:p>
      <w:pPr>
        <w:pStyle w:val="BodyText"/>
        <w:spacing w:line="297" w:lineRule="auto" w:before="43"/>
        <w:ind w:left="137" w:right="132" w:firstLine="420"/>
        <w:jc w:val="both"/>
      </w:pPr>
      <w:r>
        <w:rPr/>
        <w:t>报告期内，用友优普公司发布了企业空间</w:t>
      </w:r>
      <w:r>
        <w:rPr>
          <w:spacing w:val="-47"/>
        </w:rPr>
        <w:t> </w:t>
      </w:r>
      <w:r>
        <w:rPr>
          <w:rFonts w:ascii="宋体" w:hAnsi="宋体" w:cs="宋体" w:eastAsia="宋体" w:hint="default"/>
        </w:rPr>
        <w:t>V1.5</w:t>
      </w:r>
      <w:r>
        <w:rPr>
          <w:rFonts w:ascii="宋体" w:hAnsi="宋体" w:cs="宋体" w:eastAsia="宋体" w:hint="default"/>
          <w:spacing w:val="-48"/>
        </w:rPr>
        <w:t> </w:t>
      </w:r>
      <w:r>
        <w:rPr/>
        <w:t>并正式对外运营。企业空间是企业专属的社会化应用平台，具备多层、多空间特性，提供面向多租 户的</w:t>
      </w:r>
      <w:r>
        <w:rPr>
          <w:spacing w:val="-52"/>
        </w:rPr>
        <w:t> </w:t>
      </w:r>
      <w:r>
        <w:rPr>
          <w:rFonts w:ascii="宋体" w:hAnsi="宋体" w:cs="宋体" w:eastAsia="宋体" w:hint="default"/>
        </w:rPr>
        <w:t>SaaS</w:t>
      </w:r>
      <w:r>
        <w:rPr>
          <w:rFonts w:ascii="宋体" w:hAnsi="宋体" w:cs="宋体" w:eastAsia="宋体" w:hint="default"/>
          <w:spacing w:val="-52"/>
        </w:rPr>
        <w:t> </w:t>
      </w:r>
      <w:r>
        <w:rPr/>
        <w:t>企业社交互联网服务，是国内第一个面向中大型企业的企业社交平台。企业空间根植于深厚的</w:t>
      </w:r>
      <w:r>
        <w:rPr>
          <w:spacing w:val="-52"/>
        </w:rPr>
        <w:t> </w:t>
      </w:r>
      <w:r>
        <w:rPr>
          <w:rFonts w:ascii="宋体" w:hAnsi="宋体" w:cs="宋体" w:eastAsia="宋体" w:hint="default"/>
        </w:rPr>
        <w:t>ERP</w:t>
      </w:r>
      <w:r>
        <w:rPr>
          <w:rFonts w:ascii="宋体" w:hAnsi="宋体" w:cs="宋体" w:eastAsia="宋体" w:hint="default"/>
          <w:spacing w:val="-52"/>
        </w:rPr>
        <w:t> </w:t>
      </w:r>
      <w:r>
        <w:rPr/>
        <w:t>基础之上，已经实现与</w:t>
      </w:r>
      <w:r>
        <w:rPr>
          <w:spacing w:val="-52"/>
        </w:rPr>
        <w:t> </w:t>
      </w:r>
      <w:r>
        <w:rPr>
          <w:rFonts w:ascii="宋体" w:hAnsi="宋体" w:cs="宋体" w:eastAsia="宋体" w:hint="default"/>
        </w:rPr>
        <w:t>U8+</w:t>
      </w:r>
      <w:r>
        <w:rPr/>
        <w:t>、</w:t>
      </w:r>
      <w:r>
        <w:rPr>
          <w:rFonts w:ascii="宋体" w:hAnsi="宋体" w:cs="宋体" w:eastAsia="宋体" w:hint="default"/>
        </w:rPr>
        <w:t>U9</w:t>
      </w:r>
      <w:r>
        <w:rPr>
          <w:rFonts w:ascii="宋体" w:hAnsi="宋体" w:cs="宋体" w:eastAsia="宋体" w:hint="default"/>
          <w:spacing w:val="-53"/>
        </w:rPr>
        <w:t> </w:t>
      </w:r>
      <w:r>
        <w:rPr/>
        <w:t>的集成， </w:t>
      </w:r>
      <w:r>
        <w:rPr>
          <w:spacing w:val="-2"/>
        </w:rPr>
        <w:t>帮助企业实现内外一体化，成为商业的社交化应用平台。企业空间采用先进的</w:t>
      </w:r>
      <w:r>
        <w:rPr/>
        <w:t> </w:t>
      </w:r>
      <w:r>
        <w:rPr>
          <w:rFonts w:ascii="宋体" w:hAnsi="宋体" w:cs="宋体" w:eastAsia="宋体" w:hint="default"/>
        </w:rPr>
        <w:t>YBase</w:t>
      </w:r>
      <w:r>
        <w:rPr>
          <w:rFonts w:ascii="宋体" w:hAnsi="宋体" w:cs="宋体" w:eastAsia="宋体" w:hint="default"/>
          <w:spacing w:val="-78"/>
        </w:rPr>
        <w:t> </w:t>
      </w:r>
      <w:r>
        <w:rPr>
          <w:spacing w:val="-2"/>
        </w:rPr>
        <w:t>底层技术，每个模块都可以独立部署到不同服务器，使得云端应用</w:t>
      </w:r>
      <w:r>
        <w:rPr/>
        <w:t> 更加高效、稳定、易监控。企业空间是企业互联网转型的突破性产品，上市仅一个多月，试用客户达</w:t>
      </w:r>
      <w:r>
        <w:rPr>
          <w:spacing w:val="-51"/>
        </w:rPr>
        <w:t> </w:t>
      </w:r>
      <w:r>
        <w:rPr>
          <w:rFonts w:ascii="宋体" w:hAnsi="宋体" w:cs="宋体" w:eastAsia="宋体" w:hint="default"/>
        </w:rPr>
        <w:t>200</w:t>
      </w:r>
      <w:r>
        <w:rPr>
          <w:rFonts w:ascii="宋体" w:hAnsi="宋体" w:cs="宋体" w:eastAsia="宋体" w:hint="default"/>
          <w:spacing w:val="-51"/>
        </w:rPr>
        <w:t> </w:t>
      </w:r>
      <w:r>
        <w:rPr/>
        <w:t>多家，签约客户已达</w:t>
      </w:r>
      <w:r>
        <w:rPr>
          <w:spacing w:val="-51"/>
        </w:rPr>
        <w:t> </w:t>
      </w:r>
      <w:r>
        <w:rPr>
          <w:rFonts w:ascii="宋体" w:hAnsi="宋体" w:cs="宋体" w:eastAsia="宋体" w:hint="default"/>
        </w:rPr>
        <w:t>40</w:t>
      </w:r>
      <w:r>
        <w:rPr>
          <w:rFonts w:ascii="宋体" w:hAnsi="宋体" w:cs="宋体" w:eastAsia="宋体" w:hint="default"/>
          <w:spacing w:val="-52"/>
        </w:rPr>
        <w:t> </w:t>
      </w:r>
      <w:r>
        <w:rPr/>
        <w:t>多家，聚合近</w:t>
      </w:r>
      <w:r>
        <w:rPr>
          <w:spacing w:val="-51"/>
        </w:rPr>
        <w:t> </w:t>
      </w:r>
      <w:r>
        <w:rPr>
          <w:rFonts w:ascii="宋体" w:hAnsi="宋体" w:cs="宋体" w:eastAsia="宋体" w:hint="default"/>
        </w:rPr>
        <w:t>1</w:t>
      </w:r>
      <w:r>
        <w:rPr>
          <w:rFonts w:ascii="宋体" w:hAnsi="宋体" w:cs="宋体" w:eastAsia="宋体" w:hint="default"/>
          <w:spacing w:val="-51"/>
        </w:rPr>
        <w:t> </w:t>
      </w:r>
      <w:r>
        <w:rPr/>
        <w:t>万使 用用户，市场认可度和品牌知名度大幅提升。企业空间是优普</w:t>
      </w:r>
      <w:r>
        <w:rPr>
          <w:spacing w:val="-51"/>
        </w:rPr>
        <w:t> </w:t>
      </w:r>
      <w:r>
        <w:rPr>
          <w:rFonts w:ascii="宋体" w:hAnsi="宋体" w:cs="宋体" w:eastAsia="宋体" w:hint="default"/>
        </w:rPr>
        <w:t>USMAC</w:t>
      </w:r>
      <w:r>
        <w:rPr>
          <w:rFonts w:ascii="宋体" w:hAnsi="宋体" w:cs="宋体" w:eastAsia="宋体" w:hint="default"/>
          <w:spacing w:val="-52"/>
        </w:rPr>
        <w:t> </w:t>
      </w:r>
      <w:r>
        <w:rPr/>
        <w:t>企业互联网应用模式的重大支撑，获得“互联网年度（</w:t>
      </w:r>
      <w:r>
        <w:rPr>
          <w:rFonts w:ascii="宋体" w:hAnsi="宋体" w:cs="宋体" w:eastAsia="宋体" w:hint="default"/>
        </w:rPr>
        <w:t>2014</w:t>
      </w:r>
      <w:r>
        <w:rPr/>
        <w:t>）十佳</w:t>
      </w:r>
      <w:r>
        <w:rPr>
          <w:spacing w:val="-51"/>
        </w:rPr>
        <w:t> </w:t>
      </w:r>
      <w:r>
        <w:rPr>
          <w:rFonts w:ascii="宋体" w:hAnsi="宋体" w:cs="宋体" w:eastAsia="宋体" w:hint="default"/>
        </w:rPr>
        <w:t>IT</w:t>
      </w:r>
      <w:r>
        <w:rPr>
          <w:rFonts w:ascii="宋体" w:hAnsi="宋体" w:cs="宋体" w:eastAsia="宋体" w:hint="default"/>
          <w:spacing w:val="-52"/>
        </w:rPr>
        <w:t> </w:t>
      </w:r>
      <w:r>
        <w:rPr/>
        <w:t>创新产品” 称号。</w:t>
      </w:r>
    </w:p>
    <w:p>
      <w:pPr>
        <w:pStyle w:val="BodyText"/>
        <w:spacing w:line="240" w:lineRule="auto" w:before="135"/>
        <w:ind w:left="557" w:right="0"/>
        <w:jc w:val="left"/>
      </w:pPr>
      <w:r>
        <w:rPr>
          <w:rFonts w:ascii="Calibri" w:hAnsi="Calibri" w:cs="Calibri" w:eastAsia="Calibri" w:hint="default"/>
        </w:rPr>
        <w:t>2</w:t>
      </w:r>
      <w:r>
        <w:rPr/>
        <w:t>）汽车后市场云服务业务</w:t>
      </w:r>
    </w:p>
    <w:p>
      <w:pPr>
        <w:pStyle w:val="BodyText"/>
        <w:spacing w:line="271" w:lineRule="auto" w:before="159"/>
        <w:ind w:left="137" w:right="132" w:firstLine="420"/>
        <w:jc w:val="both"/>
      </w:pPr>
      <w:r>
        <w:rPr/>
        <w:t>报告期内，用友汽车公司的汽车后市场云服务平台产品已完成研发并投入试运营，目前累计用户数量</w:t>
      </w:r>
      <w:r>
        <w:rPr>
          <w:spacing w:val="-52"/>
        </w:rPr>
        <w:t> </w:t>
      </w:r>
      <w:r>
        <w:rPr>
          <w:rFonts w:ascii="Calibri" w:hAnsi="Calibri" w:cs="Calibri" w:eastAsia="Calibri" w:hint="default"/>
        </w:rPr>
        <w:t>300</w:t>
      </w:r>
      <w:r>
        <w:rPr>
          <w:rFonts w:ascii="Calibri" w:hAnsi="Calibri" w:cs="Calibri" w:eastAsia="Calibri" w:hint="default"/>
          <w:spacing w:val="5"/>
        </w:rPr>
        <w:t> </w:t>
      </w:r>
      <w:r>
        <w:rPr/>
        <w:t>家以上，日均最大活跃数超过</w:t>
      </w:r>
      <w:r>
        <w:rPr>
          <w:spacing w:val="-52"/>
        </w:rPr>
        <w:t> </w:t>
      </w:r>
      <w:r>
        <w:rPr>
          <w:rFonts w:ascii="Calibri" w:hAnsi="Calibri" w:cs="Calibri" w:eastAsia="Calibri" w:hint="default"/>
        </w:rPr>
        <w:t>50</w:t>
      </w:r>
      <w:r>
        <w:rPr>
          <w:rFonts w:ascii="Calibri" w:hAnsi="Calibri" w:cs="Calibri" w:eastAsia="Calibri" w:hint="default"/>
          <w:spacing w:val="5"/>
        </w:rPr>
        <w:t> </w:t>
      </w:r>
      <w:r>
        <w:rPr/>
        <w:t>家，正 在全面开展运营与推广工作。</w:t>
      </w:r>
    </w:p>
    <w:p>
      <w:pPr>
        <w:spacing w:after="0" w:line="271" w:lineRule="auto"/>
        <w:jc w:val="both"/>
        <w:sectPr>
          <w:pgSz w:w="16840" w:h="11910" w:orient="landscape"/>
          <w:pgMar w:header="882" w:footer="1194" w:top="1120" w:bottom="1380" w:left="1660" w:right="1140"/>
        </w:sectPr>
      </w:pPr>
    </w:p>
    <w:p>
      <w:pPr>
        <w:spacing w:line="240" w:lineRule="auto" w:before="5"/>
        <w:rPr>
          <w:rFonts w:ascii="宋体" w:hAnsi="宋体" w:cs="宋体" w:eastAsia="宋体" w:hint="default"/>
          <w:sz w:val="25"/>
          <w:szCs w:val="25"/>
        </w:rPr>
      </w:pPr>
    </w:p>
    <w:p>
      <w:pPr>
        <w:pStyle w:val="Heading2"/>
        <w:spacing w:line="240" w:lineRule="auto"/>
        <w:ind w:left="560" w:right="0"/>
        <w:jc w:val="left"/>
        <w:rPr>
          <w:b w:val="0"/>
          <w:bCs w:val="0"/>
        </w:rPr>
      </w:pPr>
      <w:r>
        <w:rPr>
          <w:rFonts w:ascii="Calibri" w:hAnsi="Calibri" w:cs="Calibri" w:eastAsia="Calibri" w:hint="default"/>
        </w:rPr>
        <w:t>3</w:t>
      </w:r>
      <w:r>
        <w:rPr/>
        <w:t>、互联网金融业务发展情况</w:t>
      </w:r>
      <w:r>
        <w:rPr>
          <w:b w:val="0"/>
          <w:bCs w:val="0"/>
        </w:rPr>
      </w:r>
    </w:p>
    <w:p>
      <w:pPr>
        <w:pStyle w:val="BodyText"/>
        <w:spacing w:line="460" w:lineRule="exact" w:before="36"/>
        <w:ind w:left="557" w:right="0"/>
        <w:jc w:val="left"/>
      </w:pPr>
      <w:r>
        <w:rPr>
          <w:rFonts w:ascii="宋体" w:hAnsi="宋体" w:cs="宋体" w:eastAsia="宋体" w:hint="default"/>
        </w:rPr>
        <w:t>1</w:t>
      </w:r>
      <w:r>
        <w:rPr/>
        <w:t>）友金所业务 </w:t>
      </w:r>
      <w:r>
        <w:rPr>
          <w:spacing w:val="-2"/>
        </w:rPr>
        <w:t>报告期内，公司与深圳力合金融控股有限公司、北京用友创新投资中心（有限合伙）、深圳合力成邦投资管理中心（有限合伙）共同发起设立深圳</w:t>
      </w:r>
    </w:p>
    <w:p>
      <w:pPr>
        <w:pStyle w:val="BodyText"/>
        <w:spacing w:line="297" w:lineRule="auto" w:before="3"/>
        <w:ind w:left="137" w:right="132"/>
        <w:jc w:val="left"/>
      </w:pPr>
      <w:r>
        <w:rPr>
          <w:spacing w:val="-5"/>
        </w:rPr>
        <w:t>前海用友力合金融服务有限公司（下称“友金所”）。友金所完成了公司机构组建、人员招聘与培训、产品设计、系统开发与测试等工作，首款产品“友</w:t>
      </w:r>
      <w:r>
        <w:rPr>
          <w:spacing w:val="-85"/>
        </w:rPr>
        <w:t> </w:t>
      </w:r>
      <w:r>
        <w:rPr>
          <w:spacing w:val="-85"/>
        </w:rPr>
      </w:r>
      <w:r>
        <w:rPr/>
        <w:t>金</w:t>
      </w:r>
      <w:r>
        <w:rPr>
          <w:rFonts w:ascii="宋体" w:hAnsi="宋体" w:cs="宋体" w:eastAsia="宋体" w:hint="default"/>
        </w:rPr>
        <w:t>-e</w:t>
      </w:r>
      <w:r>
        <w:rPr>
          <w:rFonts w:ascii="宋体" w:hAnsi="宋体" w:cs="宋体" w:eastAsia="宋体" w:hint="default"/>
          <w:spacing w:val="-53"/>
        </w:rPr>
        <w:t> </w:t>
      </w:r>
      <w:r>
        <w:rPr/>
        <w:t>富”已于</w:t>
      </w:r>
      <w:r>
        <w:rPr>
          <w:spacing w:val="-53"/>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日正式上线运营，第二款产品“ＹＹ理财”于</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3"/>
        </w:rPr>
        <w:t> </w:t>
      </w:r>
      <w:r>
        <w:rPr/>
        <w:t>日正式上线运营。</w:t>
      </w:r>
    </w:p>
    <w:p>
      <w:pPr>
        <w:pStyle w:val="BodyText"/>
        <w:spacing w:line="403" w:lineRule="auto" w:before="134"/>
        <w:ind w:left="557" w:right="4017"/>
        <w:jc w:val="left"/>
      </w:pPr>
      <w:r>
        <w:rPr/>
        <w:t>平台上线首月成交额达到</w:t>
      </w:r>
      <w:r>
        <w:rPr>
          <w:spacing w:val="-53"/>
        </w:rPr>
        <w:t> </w:t>
      </w:r>
      <w:r>
        <w:rPr>
          <w:rFonts w:ascii="宋体" w:hAnsi="宋体" w:cs="宋体" w:eastAsia="宋体" w:hint="default"/>
        </w:rPr>
        <w:t>2,646</w:t>
      </w:r>
      <w:r>
        <w:rPr>
          <w:rFonts w:ascii="宋体" w:hAnsi="宋体" w:cs="宋体" w:eastAsia="宋体" w:hint="default"/>
          <w:spacing w:val="-53"/>
        </w:rPr>
        <w:t> </w:t>
      </w:r>
      <w:r>
        <w:rPr/>
        <w:t>万，截止报告期末成交额达到</w:t>
      </w:r>
      <w:r>
        <w:rPr>
          <w:spacing w:val="-54"/>
        </w:rPr>
        <w:t> </w:t>
      </w:r>
      <w:r>
        <w:rPr>
          <w:rFonts w:ascii="宋体" w:hAnsi="宋体" w:cs="宋体" w:eastAsia="宋体" w:hint="default"/>
        </w:rPr>
        <w:t>1.17</w:t>
      </w:r>
      <w:r>
        <w:rPr>
          <w:rFonts w:ascii="宋体" w:hAnsi="宋体" w:cs="宋体" w:eastAsia="宋体" w:hint="default"/>
          <w:spacing w:val="-54"/>
        </w:rPr>
        <w:t> </w:t>
      </w:r>
      <w:r>
        <w:rPr/>
        <w:t>亿元人民币，注册人数</w:t>
      </w:r>
      <w:r>
        <w:rPr>
          <w:spacing w:val="-53"/>
        </w:rPr>
        <w:t> </w:t>
      </w:r>
      <w:r>
        <w:rPr>
          <w:rFonts w:ascii="宋体" w:hAnsi="宋体" w:cs="宋体" w:eastAsia="宋体" w:hint="default"/>
        </w:rPr>
        <w:t>16,689</w:t>
      </w:r>
      <w:r>
        <w:rPr>
          <w:rFonts w:ascii="宋体" w:hAnsi="宋体" w:cs="宋体" w:eastAsia="宋体" w:hint="default"/>
          <w:spacing w:val="-54"/>
        </w:rPr>
        <w:t> </w:t>
      </w:r>
      <w:r>
        <w:rPr/>
        <w:t>人。 </w:t>
      </w:r>
      <w:r>
        <w:rPr>
          <w:rFonts w:ascii="宋体" w:hAnsi="宋体" w:cs="宋体" w:eastAsia="宋体" w:hint="default"/>
        </w:rPr>
        <w:t>2</w:t>
      </w:r>
      <w:r>
        <w:rPr/>
        <w:t>）支付业务</w:t>
      </w:r>
    </w:p>
    <w:p>
      <w:pPr>
        <w:pStyle w:val="BodyText"/>
        <w:spacing w:line="297" w:lineRule="auto" w:before="43"/>
        <w:ind w:left="137" w:right="132" w:firstLine="420"/>
        <w:jc w:val="both"/>
      </w:pPr>
      <w:r>
        <w:rPr>
          <w:spacing w:val="-2"/>
        </w:rPr>
        <w:t>报告期内，畅捷通公司的控股子公司北京畅捷通支付技术有限公司（下称“畅捷通支付公司”）获得中国人民银行颁发的《支付业务许可证》，获</w:t>
      </w:r>
      <w:r>
        <w:rPr/>
        <w:t> </w:t>
      </w:r>
      <w:r>
        <w:rPr>
          <w:spacing w:val="-2"/>
        </w:rPr>
        <w:t>得全国收单及全国互联网支付的牌照，获得中国银联颁发的全国性收单外包专业化外包资质；畅捷通支付公司的交易已经接入中国银联；畅捷通支付按</w:t>
      </w:r>
      <w:r>
        <w:rPr>
          <w:spacing w:val="-69"/>
        </w:rPr>
        <w:t> </w:t>
      </w:r>
      <w:r>
        <w:rPr>
          <w:spacing w:val="-69"/>
        </w:rPr>
      </w:r>
      <w:r>
        <w:rPr/>
        <w:t>照监管机构的要求在全国逐步开展银行卡收单、互联网支付等业务，并正在积极探索将支付服务与软件系统融合，为用户提供更丰富的服务。</w:t>
      </w:r>
    </w:p>
    <w:p>
      <w:pPr>
        <w:pStyle w:val="Heading2"/>
        <w:spacing w:line="240" w:lineRule="auto" w:before="135"/>
        <w:ind w:left="560" w:right="0"/>
        <w:jc w:val="left"/>
        <w:rPr>
          <w:b w:val="0"/>
          <w:bCs w:val="0"/>
        </w:rPr>
      </w:pPr>
      <w:r>
        <w:rPr>
          <w:rFonts w:ascii="Calibri" w:hAnsi="Calibri" w:cs="Calibri" w:eastAsia="Calibri" w:hint="default"/>
        </w:rPr>
        <w:t>4</w:t>
      </w:r>
      <w:r>
        <w:rPr/>
        <w:t>、研发与创新情况</w:t>
      </w:r>
      <w:r>
        <w:rPr>
          <w:b w:val="0"/>
          <w:bCs w:val="0"/>
        </w:rPr>
      </w:r>
    </w:p>
    <w:p>
      <w:pPr>
        <w:pStyle w:val="BodyText"/>
        <w:spacing w:line="460" w:lineRule="exact" w:before="35"/>
        <w:ind w:left="557" w:right="118"/>
        <w:jc w:val="left"/>
      </w:pPr>
      <w:r>
        <w:rPr/>
        <w:t>报告期内，公司继续加大研发投入，研发支出总金额约人民币</w:t>
      </w:r>
      <w:r>
        <w:rPr>
          <w:spacing w:val="-54"/>
        </w:rPr>
        <w:t> </w:t>
      </w:r>
      <w:r>
        <w:rPr>
          <w:rFonts w:ascii="Calibri" w:hAnsi="Calibri" w:cs="Calibri" w:eastAsia="Calibri" w:hint="default"/>
        </w:rPr>
        <w:t>6.93</w:t>
      </w:r>
      <w:r>
        <w:rPr>
          <w:rFonts w:ascii="Calibri" w:hAnsi="Calibri" w:cs="Calibri" w:eastAsia="Calibri" w:hint="default"/>
          <w:spacing w:val="4"/>
        </w:rPr>
        <w:t> </w:t>
      </w:r>
      <w:r>
        <w:rPr/>
        <w:t>亿元，较上年同期增长了</w:t>
      </w:r>
      <w:r>
        <w:rPr>
          <w:spacing w:val="-54"/>
        </w:rPr>
        <w:t> </w:t>
      </w:r>
      <w:r>
        <w:rPr>
          <w:rFonts w:ascii="Calibri" w:hAnsi="Calibri" w:cs="Calibri" w:eastAsia="Calibri" w:hint="default"/>
        </w:rPr>
        <w:t>4.9%</w:t>
      </w:r>
      <w:r>
        <w:rPr/>
        <w:t>，占当期营业收入比重达</w:t>
      </w:r>
      <w:r>
        <w:rPr>
          <w:spacing w:val="-54"/>
        </w:rPr>
        <w:t> </w:t>
      </w:r>
      <w:r>
        <w:rPr>
          <w:rFonts w:ascii="Calibri" w:hAnsi="Calibri" w:cs="Calibri" w:eastAsia="Calibri" w:hint="default"/>
        </w:rPr>
        <w:t>15.8%</w:t>
      </w:r>
      <w:r>
        <w:rPr/>
        <w:t>。 报告期内，公司持续加快云平台产品的研发与云服务业务的开展。面向大中型企业私有云平台 </w:t>
      </w:r>
      <w:r>
        <w:rPr>
          <w:rFonts w:ascii="Calibri" w:hAnsi="Calibri" w:cs="Calibri" w:eastAsia="Calibri" w:hint="default"/>
        </w:rPr>
        <w:t>UAP</w:t>
      </w:r>
      <w:r>
        <w:rPr>
          <w:rFonts w:ascii="Calibri" w:hAnsi="Calibri" w:cs="Calibri" w:eastAsia="Calibri" w:hint="default"/>
          <w:spacing w:val="16"/>
        </w:rPr>
        <w:t> </w:t>
      </w:r>
      <w:r>
        <w:rPr/>
        <w:t>持续快速发展，私有云服务业务在一些大型企</w:t>
      </w:r>
    </w:p>
    <w:p>
      <w:pPr>
        <w:pStyle w:val="BodyText"/>
        <w:spacing w:line="403" w:lineRule="auto" w:before="3"/>
        <w:ind w:left="557" w:right="3065" w:hanging="420"/>
        <w:jc w:val="left"/>
      </w:pPr>
      <w:r>
        <w:rPr/>
        <w:t>业、大型公共组织、智慧城市、智慧园区等实现了成功应用。 报告期内，公有云服务平台的研发取得了突破性进展</w:t>
      </w:r>
      <w:r>
        <w:rPr>
          <w:rFonts w:ascii="Calibri" w:hAnsi="Calibri" w:cs="Calibri" w:eastAsia="Calibri" w:hint="default"/>
        </w:rPr>
        <w:t>,</w:t>
      </w:r>
      <w:r>
        <w:rPr/>
        <w:t>基于云服务平台，发布了</w:t>
      </w:r>
      <w:r>
        <w:rPr>
          <w:spacing w:val="-52"/>
        </w:rPr>
        <w:t> </w:t>
      </w:r>
      <w:r>
        <w:rPr>
          <w:rFonts w:ascii="Calibri" w:hAnsi="Calibri" w:cs="Calibri" w:eastAsia="Calibri" w:hint="default"/>
        </w:rPr>
        <w:t>3</w:t>
      </w:r>
      <w:r>
        <w:rPr>
          <w:rFonts w:ascii="Calibri" w:hAnsi="Calibri" w:cs="Calibri" w:eastAsia="Calibri" w:hint="default"/>
          <w:spacing w:val="4"/>
        </w:rPr>
        <w:t> </w:t>
      </w:r>
      <w:r>
        <w:rPr/>
        <w:t>款云应用</w:t>
      </w:r>
      <w:r>
        <w:rPr>
          <w:rFonts w:ascii="Calibri" w:hAnsi="Calibri" w:cs="Calibri" w:eastAsia="Calibri" w:hint="default"/>
        </w:rPr>
        <w:t>,</w:t>
      </w:r>
      <w:r>
        <w:rPr/>
        <w:t>并且不断优化和完善。</w:t>
      </w:r>
    </w:p>
    <w:p>
      <w:pPr>
        <w:pStyle w:val="BodyText"/>
        <w:spacing w:line="258" w:lineRule="exact"/>
        <w:ind w:left="557" w:right="0"/>
        <w:jc w:val="left"/>
      </w:pPr>
      <w:r>
        <w:rPr>
          <w:spacing w:val="-2"/>
        </w:rPr>
        <w:t>公司重点加强对大数据、移动应用等新技术的研究与创新，将大数据和数据驱动的企业、运营模式的企业移动应用、云应用服务和运营驱动、行业</w:t>
      </w:r>
    </w:p>
    <w:p>
      <w:pPr>
        <w:pStyle w:val="BodyText"/>
        <w:spacing w:line="240" w:lineRule="auto" w:before="66"/>
        <w:ind w:left="137" w:right="0"/>
        <w:jc w:val="left"/>
      </w:pPr>
      <w:r>
        <w:rPr/>
        <w:t>公共服务平台、云集成服务、互联网金融、电子商务和统一营销服务平台作为创新焦点，并取得了一批产品和业务创新和一系列技术专利。</w:t>
      </w:r>
    </w:p>
    <w:p>
      <w:pPr>
        <w:spacing w:line="240" w:lineRule="auto" w:before="3"/>
        <w:rPr>
          <w:rFonts w:ascii="宋体" w:hAnsi="宋体" w:cs="宋体" w:eastAsia="宋体" w:hint="default"/>
          <w:sz w:val="14"/>
          <w:szCs w:val="14"/>
        </w:rPr>
      </w:pPr>
    </w:p>
    <w:p>
      <w:pPr>
        <w:pStyle w:val="BodyText"/>
        <w:spacing w:line="271" w:lineRule="auto"/>
        <w:ind w:left="137" w:right="131" w:firstLine="420"/>
        <w:jc w:val="right"/>
      </w:pPr>
      <w:r>
        <w:rPr>
          <w:spacing w:val="-2"/>
        </w:rPr>
        <w:t>公司重视加强客户体验设计，采取新的交互模式、新的视觉风格，逐渐完善的设计规范，不断改良移动端、</w:t>
      </w:r>
      <w:r>
        <w:rPr>
          <w:rFonts w:ascii="Calibri" w:hAnsi="Calibri" w:cs="Calibri" w:eastAsia="Calibri" w:hint="default"/>
          <w:spacing w:val="-2"/>
        </w:rPr>
        <w:t>web</w:t>
      </w:r>
      <w:r>
        <w:rPr>
          <w:rFonts w:ascii="Calibri" w:hAnsi="Calibri" w:cs="Calibri" w:eastAsia="Calibri" w:hint="default"/>
          <w:spacing w:val="8"/>
        </w:rPr>
        <w:t> </w:t>
      </w:r>
      <w:r>
        <w:rPr>
          <w:spacing w:val="-3"/>
        </w:rPr>
        <w:t>端产品，在产品设计上，采用“简</w:t>
      </w:r>
      <w:r>
        <w:rPr/>
        <w:t> </w:t>
      </w:r>
      <w:r>
        <w:rPr>
          <w:spacing w:val="-5"/>
        </w:rPr>
        <w:t>化一切”的设计思路，简化数据与应用设计，在部署与交付设计上，采取套件简化，按需组合，快速部署的原则，提供智能、实时、可视化的运维产品。</w:t>
      </w:r>
    </w:p>
    <w:p>
      <w:pPr>
        <w:pStyle w:val="BodyText"/>
        <w:spacing w:line="271" w:lineRule="auto" w:before="158"/>
        <w:ind w:left="137" w:right="121" w:firstLine="420"/>
        <w:jc w:val="left"/>
      </w:pPr>
      <w:r>
        <w:rPr/>
        <w:t>公司高度重视企业信息安全，公司的</w:t>
      </w:r>
      <w:r>
        <w:rPr>
          <w:spacing w:val="-56"/>
        </w:rPr>
        <w:t> </w:t>
      </w:r>
      <w:r>
        <w:rPr>
          <w:rFonts w:ascii="Calibri" w:hAnsi="Calibri" w:cs="Calibri" w:eastAsia="Calibri" w:hint="default"/>
        </w:rPr>
        <w:t>UAP </w:t>
      </w:r>
      <w:r>
        <w:rPr/>
        <w:t>平台正式通过中国信息安全测评中心分级评估</w:t>
      </w:r>
      <w:r>
        <w:rPr>
          <w:spacing w:val="-56"/>
        </w:rPr>
        <w:t> </w:t>
      </w:r>
      <w:r>
        <w:rPr>
          <w:rFonts w:ascii="Calibri" w:hAnsi="Calibri" w:cs="Calibri" w:eastAsia="Calibri" w:hint="default"/>
          <w:spacing w:val="-3"/>
        </w:rPr>
        <w:t>EAL3+</w:t>
      </w:r>
      <w:r>
        <w:rPr>
          <w:spacing w:val="-3"/>
        </w:rPr>
        <w:t>级安全评测和专家验收，并获得《信息技术产品安全</w:t>
      </w:r>
      <w:r>
        <w:rPr/>
        <w:t> </w:t>
      </w:r>
      <w:r>
        <w:rPr>
          <w:spacing w:val="-22"/>
        </w:rPr>
        <w:t>测评证书》（级别：</w:t>
      </w:r>
      <w:r>
        <w:rPr>
          <w:rFonts w:ascii="Calibri" w:hAnsi="Calibri" w:cs="Calibri" w:eastAsia="Calibri" w:hint="default"/>
          <w:spacing w:val="-22"/>
        </w:rPr>
        <w:t>EAL3</w:t>
      </w:r>
      <w:r>
        <w:rPr>
          <w:spacing w:val="-22"/>
        </w:rPr>
        <w:t>）。</w:t>
      </w:r>
      <w:r>
        <w:rPr/>
      </w:r>
    </w:p>
    <w:p>
      <w:pPr>
        <w:spacing w:after="0" w:line="271" w:lineRule="auto"/>
        <w:jc w:val="left"/>
        <w:sectPr>
          <w:pgSz w:w="16840" w:h="11910" w:orient="landscape"/>
          <w:pgMar w:header="882" w:footer="1194" w:top="1120" w:bottom="1380" w:left="1660" w:right="1140"/>
        </w:sectPr>
      </w:pPr>
    </w:p>
    <w:p>
      <w:pPr>
        <w:spacing w:line="240" w:lineRule="auto" w:before="5"/>
        <w:rPr>
          <w:rFonts w:ascii="宋体" w:hAnsi="宋体" w:cs="宋体" w:eastAsia="宋体" w:hint="default"/>
          <w:sz w:val="25"/>
          <w:szCs w:val="25"/>
        </w:rPr>
      </w:pPr>
    </w:p>
    <w:p>
      <w:pPr>
        <w:pStyle w:val="BodyText"/>
        <w:spacing w:line="297" w:lineRule="auto" w:before="35"/>
        <w:ind w:left="137" w:right="135" w:firstLine="420"/>
        <w:jc w:val="both"/>
      </w:pPr>
      <w:r>
        <w:rPr>
          <w:spacing w:val="-5"/>
        </w:rPr>
        <w:t>报告期内，公司为加快互联网业务创新，在组织与机制上推行了项目制创新孵化、公司制创新孵化制度，在研发管理上推行了项目制研发创新模式，</w:t>
      </w:r>
      <w:r>
        <w:rPr/>
        <w:t> 初步取得了一批创新项目成果，为</w:t>
      </w:r>
      <w:r>
        <w:rPr>
          <w:spacing w:val="-54"/>
        </w:rPr>
        <w:t> </w:t>
      </w:r>
      <w:r>
        <w:rPr>
          <w:rFonts w:ascii="Calibri" w:hAnsi="Calibri" w:cs="Calibri" w:eastAsia="Calibri" w:hint="default"/>
        </w:rPr>
        <w:t>2015</w:t>
      </w:r>
      <w:r>
        <w:rPr>
          <w:rFonts w:ascii="Calibri" w:hAnsi="Calibri" w:cs="Calibri" w:eastAsia="Calibri" w:hint="default"/>
          <w:spacing w:val="3"/>
        </w:rPr>
        <w:t> </w:t>
      </w:r>
      <w:r>
        <w:rPr/>
        <w:t>年度全面进军企业互联网战略打下了较好的基础。</w:t>
      </w:r>
    </w:p>
    <w:p>
      <w:pPr>
        <w:pStyle w:val="BodyText"/>
        <w:spacing w:line="283" w:lineRule="auto" w:before="96"/>
        <w:ind w:left="137" w:right="132" w:firstLine="420"/>
        <w:jc w:val="both"/>
      </w:pPr>
      <w:r>
        <w:rPr/>
        <w:t>公司继续加强产业研究及产品与业务规划管理，加大研发创新投入，重视并鼓励研发与创新；设立创新奖励基金，对</w:t>
      </w:r>
      <w:r>
        <w:rPr>
          <w:spacing w:val="-51"/>
        </w:rPr>
        <w:t> </w:t>
      </w:r>
      <w:r>
        <w:rPr>
          <w:rFonts w:ascii="Calibri" w:hAnsi="Calibri" w:cs="Calibri" w:eastAsia="Calibri" w:hint="default"/>
        </w:rPr>
        <w:t>2013</w:t>
      </w:r>
      <w:r>
        <w:rPr>
          <w:rFonts w:ascii="Calibri" w:hAnsi="Calibri" w:cs="Calibri" w:eastAsia="Calibri" w:hint="default"/>
          <w:spacing w:val="6"/>
        </w:rPr>
        <w:t> </w:t>
      </w:r>
      <w:r>
        <w:rPr/>
        <w:t>年产品与技术创新、商 </w:t>
      </w:r>
      <w:r>
        <w:rPr>
          <w:spacing w:val="-2"/>
        </w:rPr>
        <w:t>业模式与管理创新进行了评选和表彰，对取得技术创新成果和申请专利的研发人员实行奖励，鼓励和激发了研发人员参与技术创新和申请专利相关工作</w:t>
      </w:r>
      <w:r>
        <w:rPr>
          <w:spacing w:val="-71"/>
        </w:rPr>
        <w:t> </w:t>
      </w:r>
      <w:r>
        <w:rPr>
          <w:spacing w:val="-71"/>
        </w:rPr>
      </w:r>
      <w:r>
        <w:rPr/>
        <w:t>的积极性。</w:t>
      </w:r>
    </w:p>
    <w:p>
      <w:pPr>
        <w:pStyle w:val="BodyText"/>
        <w:spacing w:line="288" w:lineRule="auto" w:before="147"/>
        <w:ind w:left="137" w:right="131"/>
        <w:jc w:val="both"/>
      </w:pPr>
      <w:r>
        <w:rPr>
          <w:spacing w:val="-2"/>
        </w:rPr>
        <w:t>公司继续强化产品管理，产品部门对产品的客户价值、产品竞争力、市场成功（包括财务绩效、市场份额）和员工发展负责，建立配套的产品核算、绩</w:t>
      </w:r>
      <w:r>
        <w:rPr>
          <w:spacing w:val="-69"/>
        </w:rPr>
        <w:t> </w:t>
      </w:r>
      <w:r>
        <w:rPr>
          <w:spacing w:val="-69"/>
        </w:rPr>
      </w:r>
      <w:r>
        <w:rPr/>
        <w:t>效考核体系，加强了对各子公司产品的共享、整合、升迁等管理。公司加强对业务模式的分析和优化，发布了新时期用友业务模式指引</w:t>
      </w:r>
      <w:r>
        <w:rPr>
          <w:spacing w:val="-75"/>
        </w:rPr>
        <w:t> </w:t>
      </w:r>
      <w:r>
        <w:rPr>
          <w:rFonts w:ascii="Calibri" w:hAnsi="Calibri" w:cs="Calibri" w:eastAsia="Calibri" w:hint="default"/>
        </w:rPr>
        <w:t>1.0</w:t>
      </w:r>
      <w:r>
        <w:rPr>
          <w:rFonts w:ascii="Calibri" w:hAnsi="Calibri" w:cs="Calibri" w:eastAsia="Calibri" w:hint="default"/>
          <w:spacing w:val="-19"/>
        </w:rPr>
        <w:t> </w:t>
      </w:r>
      <w:r>
        <w:rPr/>
        <w:t>版，进一步 </w:t>
      </w:r>
      <w:r>
        <w:rPr>
          <w:spacing w:val="-2"/>
        </w:rPr>
        <w:t>梳理和优化了四种业务模式（专业服务模式、解决方案模式、标准产品模式、运营服务模式），发布的集团产品管理弱矩阵管理办法，对全集团的产品</w:t>
      </w:r>
      <w:r>
        <w:rPr>
          <w:spacing w:val="-72"/>
        </w:rPr>
        <w:t> </w:t>
      </w:r>
      <w:r>
        <w:rPr>
          <w:spacing w:val="-72"/>
        </w:rPr>
      </w:r>
      <w:r>
        <w:rPr/>
        <w:t>管理与规划工作进行统一规范和指导。公司通过执行专业人员任职资格管理办法，积极鼓励研发员工向专家发展，建设专家型研发团队。</w:t>
      </w:r>
    </w:p>
    <w:p>
      <w:pPr>
        <w:pStyle w:val="Heading2"/>
        <w:spacing w:line="240" w:lineRule="auto" w:before="144"/>
        <w:ind w:left="560" w:right="0"/>
        <w:jc w:val="left"/>
        <w:rPr>
          <w:b w:val="0"/>
          <w:bCs w:val="0"/>
        </w:rPr>
      </w:pPr>
      <w:r>
        <w:rPr>
          <w:rFonts w:ascii="Calibri" w:hAnsi="Calibri" w:cs="Calibri" w:eastAsia="Calibri" w:hint="default"/>
        </w:rPr>
        <w:t>5</w:t>
      </w:r>
      <w:r>
        <w:rPr/>
        <w:t>、品牌与运营管理</w:t>
      </w:r>
      <w:r>
        <w:rPr>
          <w:b w:val="0"/>
          <w:bCs w:val="0"/>
        </w:rPr>
      </w:r>
    </w:p>
    <w:p>
      <w:pPr>
        <w:pStyle w:val="BodyText"/>
        <w:spacing w:line="364" w:lineRule="auto" w:before="159"/>
        <w:ind w:left="557" w:right="0"/>
        <w:jc w:val="left"/>
      </w:pPr>
      <w:r>
        <w:rPr/>
        <w:t>（</w:t>
      </w:r>
      <w:r>
        <w:rPr>
          <w:rFonts w:ascii="Calibri" w:hAnsi="Calibri" w:cs="Calibri" w:eastAsia="Calibri" w:hint="default"/>
        </w:rPr>
        <w:t>1</w:t>
      </w:r>
      <w:r>
        <w:rPr/>
        <w:t>）品牌与市场发展情况 </w:t>
      </w:r>
      <w:r>
        <w:rPr>
          <w:spacing w:val="-2"/>
        </w:rPr>
        <w:t>报告期内，公司确定了全面进军企业互联网战略方向，将通过企业应用软件、企业互联网服务、互联网金融，服务中国及全球企业和公共组织的互</w:t>
      </w:r>
    </w:p>
    <w:p>
      <w:pPr>
        <w:pStyle w:val="BodyText"/>
        <w:spacing w:line="232" w:lineRule="exact"/>
        <w:ind w:left="137" w:right="0"/>
        <w:jc w:val="both"/>
      </w:pPr>
      <w:r>
        <w:rPr/>
        <w:t>联网化。公司举办了“企业互联网新机遇——</w:t>
      </w:r>
      <w:r>
        <w:rPr>
          <w:rFonts w:ascii="宋体" w:hAnsi="宋体" w:cs="宋体" w:eastAsia="宋体" w:hint="default"/>
        </w:rPr>
        <w:t>2014</w:t>
      </w:r>
      <w:r>
        <w:rPr>
          <w:rFonts w:ascii="宋体" w:hAnsi="宋体" w:cs="宋体" w:eastAsia="宋体" w:hint="default"/>
          <w:spacing w:val="-70"/>
        </w:rPr>
        <w:t> </w:t>
      </w:r>
      <w:r>
        <w:rPr/>
        <w:t>用友用户大会”，这是自公司成立以来大型企业客户参与数量最多的用户大会，近</w:t>
      </w:r>
      <w:r>
        <w:rPr>
          <w:spacing w:val="-70"/>
        </w:rPr>
        <w:t> </w:t>
      </w:r>
      <w:r>
        <w:rPr>
          <w:rFonts w:ascii="宋体" w:hAnsi="宋体" w:cs="宋体" w:eastAsia="宋体" w:hint="default"/>
        </w:rPr>
        <w:t>3000</w:t>
      </w:r>
      <w:r>
        <w:rPr>
          <w:rFonts w:ascii="宋体" w:hAnsi="宋体" w:cs="宋体" w:eastAsia="宋体" w:hint="default"/>
          <w:spacing w:val="-69"/>
        </w:rPr>
        <w:t> </w:t>
      </w:r>
      <w:r>
        <w:rPr/>
        <w:t>人参会；吸</w:t>
      </w:r>
    </w:p>
    <w:p>
      <w:pPr>
        <w:pStyle w:val="BodyText"/>
        <w:spacing w:line="240" w:lineRule="auto" w:before="66"/>
        <w:ind w:left="137" w:right="0"/>
        <w:jc w:val="both"/>
      </w:pPr>
      <w:r>
        <w:rPr/>
        <w:t>引了传统互联网企业与各行各业的传统企业参与，取得了良好的效果。</w:t>
      </w:r>
    </w:p>
    <w:p>
      <w:pPr>
        <w:spacing w:line="240" w:lineRule="auto" w:before="3"/>
        <w:rPr>
          <w:rFonts w:ascii="宋体" w:hAnsi="宋体" w:cs="宋体" w:eastAsia="宋体" w:hint="default"/>
          <w:sz w:val="14"/>
          <w:szCs w:val="14"/>
        </w:rPr>
      </w:pPr>
    </w:p>
    <w:p>
      <w:pPr>
        <w:pStyle w:val="BodyText"/>
        <w:spacing w:line="297" w:lineRule="auto"/>
        <w:ind w:left="137" w:right="134" w:firstLine="420"/>
        <w:jc w:val="both"/>
      </w:pPr>
      <w:r>
        <w:rPr/>
        <w:t>报告期内，公司发布了中国首个《企业互联网》白皮书，推出了中国首个企业互联网产品整体解决方案。公司联合</w:t>
      </w:r>
      <w:r>
        <w:rPr>
          <w:spacing w:val="-49"/>
        </w:rPr>
        <w:t> </w:t>
      </w:r>
      <w:r>
        <w:rPr>
          <w:rFonts w:ascii="宋体" w:hAnsi="宋体" w:cs="宋体" w:eastAsia="宋体" w:hint="default"/>
        </w:rPr>
        <w:t>50</w:t>
      </w:r>
      <w:r>
        <w:rPr>
          <w:rFonts w:ascii="宋体" w:hAnsi="宋体" w:cs="宋体" w:eastAsia="宋体" w:hint="default"/>
          <w:spacing w:val="-49"/>
        </w:rPr>
        <w:t> </w:t>
      </w:r>
      <w:r>
        <w:rPr/>
        <w:t>多家企业和组织，发起并成 立中国信息化应用安全联盟；公司还作为龙头企业，参加国产软件产业链协作峰会，参与发布《大型企业信息系统国产化路径白皮书》。</w:t>
      </w:r>
    </w:p>
    <w:p>
      <w:pPr>
        <w:pStyle w:val="BodyText"/>
        <w:spacing w:line="297" w:lineRule="auto" w:before="135"/>
        <w:ind w:left="137" w:right="132" w:firstLine="420"/>
        <w:jc w:val="both"/>
      </w:pPr>
      <w:r>
        <w:rPr>
          <w:spacing w:val="-2"/>
        </w:rPr>
        <w:t>报告期内，公司品牌市场加快推动向移动互联网数字营销转型。聚焦企业客户的角色，加大了对搜索引擎及以移动为核心的全媒体投入，网络展现</w:t>
      </w:r>
      <w:r>
        <w:rPr/>
        <w:t> 量和关注度大幅度提升。打造了集团微信运营管理平台，推动了</w:t>
      </w:r>
      <w:r>
        <w:rPr>
          <w:spacing w:val="-62"/>
        </w:rPr>
        <w:t> </w:t>
      </w:r>
      <w:r>
        <w:rPr>
          <w:rFonts w:ascii="宋体" w:hAnsi="宋体" w:cs="宋体" w:eastAsia="宋体" w:hint="default"/>
        </w:rPr>
        <w:t>100</w:t>
      </w:r>
      <w:r>
        <w:rPr>
          <w:rFonts w:ascii="宋体" w:hAnsi="宋体" w:cs="宋体" w:eastAsia="宋体" w:hint="default"/>
          <w:spacing w:val="-63"/>
        </w:rPr>
        <w:t> </w:t>
      </w:r>
      <w:r>
        <w:rPr/>
        <w:t>多家机构加快向移动营销转型。公司以</w:t>
      </w:r>
      <w:r>
        <w:rPr>
          <w:spacing w:val="-62"/>
        </w:rPr>
        <w:t> </w:t>
      </w:r>
      <w:r>
        <w:rPr>
          <w:rFonts w:ascii="宋体" w:hAnsi="宋体" w:cs="宋体" w:eastAsia="宋体" w:hint="default"/>
        </w:rPr>
        <w:t>O2O</w:t>
      </w:r>
      <w:r>
        <w:rPr/>
        <w:t>（线上线下）的模式运营“用友</w:t>
      </w:r>
      <w:r>
        <w:rPr>
          <w:spacing w:val="-62"/>
        </w:rPr>
        <w:t> </w:t>
      </w:r>
      <w:r>
        <w:rPr>
          <w:rFonts w:ascii="宋体" w:hAnsi="宋体" w:cs="宋体" w:eastAsia="宋体" w:hint="default"/>
        </w:rPr>
        <w:t>CIO</w:t>
      </w:r>
      <w:r>
        <w:rPr>
          <w:rFonts w:ascii="宋体" w:hAnsi="宋体" w:cs="宋体" w:eastAsia="宋体" w:hint="default"/>
          <w:spacing w:val="-62"/>
        </w:rPr>
        <w:t> </w:t>
      </w:r>
      <w:r>
        <w:rPr/>
        <w:t>俱 </w:t>
      </w:r>
      <w:r>
        <w:rPr>
          <w:spacing w:val="-5"/>
        </w:rPr>
        <w:t>乐部”，以大中型企业</w:t>
      </w:r>
      <w:r>
        <w:rPr>
          <w:spacing w:val="-49"/>
        </w:rPr>
        <w:t> </w:t>
      </w:r>
      <w:r>
        <w:rPr>
          <w:rFonts w:ascii="宋体" w:hAnsi="宋体" w:cs="宋体" w:eastAsia="宋体" w:hint="default"/>
        </w:rPr>
        <w:t>CIO</w:t>
      </w:r>
      <w:r>
        <w:rPr>
          <w:rFonts w:ascii="宋体" w:hAnsi="宋体" w:cs="宋体" w:eastAsia="宋体" w:hint="default"/>
          <w:spacing w:val="-49"/>
        </w:rPr>
        <w:t> </w:t>
      </w:r>
      <w:r>
        <w:rPr/>
        <w:t>为主的社群规模达</w:t>
      </w:r>
      <w:r>
        <w:rPr>
          <w:spacing w:val="-50"/>
        </w:rPr>
        <w:t> </w:t>
      </w:r>
      <w:r>
        <w:rPr>
          <w:rFonts w:ascii="宋体" w:hAnsi="宋体" w:cs="宋体" w:eastAsia="宋体" w:hint="default"/>
        </w:rPr>
        <w:t>2600</w:t>
      </w:r>
      <w:r>
        <w:rPr>
          <w:rFonts w:ascii="宋体" w:hAnsi="宋体" w:cs="宋体" w:eastAsia="宋体" w:hint="default"/>
          <w:spacing w:val="-52"/>
        </w:rPr>
        <w:t> </w:t>
      </w:r>
      <w:r>
        <w:rPr>
          <w:spacing w:val="-3"/>
        </w:rPr>
        <w:t>人，日活跃用户数将近</w:t>
      </w:r>
      <w:r>
        <w:rPr>
          <w:spacing w:val="-49"/>
        </w:rPr>
        <w:t> </w:t>
      </w:r>
      <w:r>
        <w:rPr>
          <w:rFonts w:ascii="宋体" w:hAnsi="宋体" w:cs="宋体" w:eastAsia="宋体" w:hint="default"/>
          <w:spacing w:val="-3"/>
        </w:rPr>
        <w:t>10%</w:t>
      </w:r>
      <w:r>
        <w:rPr>
          <w:spacing w:val="-3"/>
        </w:rPr>
        <w:t>，活跃度在全国以</w:t>
      </w:r>
      <w:r>
        <w:rPr>
          <w:spacing w:val="-50"/>
        </w:rPr>
        <w:t> </w:t>
      </w:r>
      <w:r>
        <w:rPr>
          <w:rFonts w:ascii="宋体" w:hAnsi="宋体" w:cs="宋体" w:eastAsia="宋体" w:hint="default"/>
        </w:rPr>
        <w:t>CIO</w:t>
      </w:r>
      <w:r>
        <w:rPr>
          <w:rFonts w:ascii="宋体" w:hAnsi="宋体" w:cs="宋体" w:eastAsia="宋体" w:hint="default"/>
          <w:spacing w:val="-49"/>
        </w:rPr>
        <w:t> </w:t>
      </w:r>
      <w:r>
        <w:rPr>
          <w:spacing w:val="-3"/>
        </w:rPr>
        <w:t>为用户群的俱乐部中，排名第二。以《今日用友》</w:t>
      </w:r>
      <w:r>
        <w:rPr/>
        <w:t> 杂志和用友产品解决方案的内容营销为主体的“用友</w:t>
      </w:r>
      <w:r>
        <w:rPr>
          <w:spacing w:val="-53"/>
        </w:rPr>
        <w:t> </w:t>
      </w:r>
      <w:r>
        <w:rPr>
          <w:rFonts w:ascii="宋体" w:hAnsi="宋体" w:cs="宋体" w:eastAsia="宋体" w:hint="default"/>
        </w:rPr>
        <w:t>yonyou</w:t>
      </w:r>
      <w:r>
        <w:rPr/>
        <w:t>”</w:t>
      </w:r>
      <w:r>
        <w:rPr>
          <w:spacing w:val="-1"/>
        </w:rPr>
        <w:t> </w:t>
      </w:r>
      <w:r>
        <w:rPr/>
        <w:t>客户端下载量超过</w:t>
      </w:r>
      <w:r>
        <w:rPr>
          <w:spacing w:val="-53"/>
        </w:rPr>
        <w:t> </w:t>
      </w:r>
      <w:r>
        <w:rPr>
          <w:rFonts w:ascii="宋体" w:hAnsi="宋体" w:cs="宋体" w:eastAsia="宋体" w:hint="default"/>
        </w:rPr>
        <w:t>3</w:t>
      </w:r>
      <w:r>
        <w:rPr>
          <w:rFonts w:ascii="宋体" w:hAnsi="宋体" w:cs="宋体" w:eastAsia="宋体" w:hint="default"/>
          <w:spacing w:val="-53"/>
        </w:rPr>
        <w:t> </w:t>
      </w:r>
      <w:r>
        <w:rPr/>
        <w:t>万人。</w:t>
      </w:r>
    </w:p>
    <w:p>
      <w:pPr>
        <w:pStyle w:val="BodyText"/>
        <w:spacing w:line="297" w:lineRule="auto" w:before="135"/>
        <w:ind w:left="137" w:right="135" w:firstLine="420"/>
        <w:jc w:val="both"/>
      </w:pPr>
      <w:r>
        <w:rPr>
          <w:spacing w:val="-2"/>
        </w:rPr>
        <w:t>报告期内，在大型企业市场，公司围绕“企业互联网”、“国产化替代”，在全国各地展开了系列大型企业行业信息化峰会、信息化安全研讨会近</w:t>
      </w:r>
      <w:r>
        <w:rPr/>
        <w:t> </w:t>
      </w:r>
      <w:r>
        <w:rPr>
          <w:spacing w:val="-3"/>
        </w:rPr>
        <w:t>二十场，并且围绕“新一代信息系统与国产化”组织了千亿级企业</w:t>
      </w:r>
      <w:r>
        <w:rPr>
          <w:spacing w:val="-60"/>
        </w:rPr>
        <w:t> </w:t>
      </w:r>
      <w:r>
        <w:rPr>
          <w:rFonts w:ascii="宋体" w:hAnsi="宋体" w:cs="宋体" w:eastAsia="宋体" w:hint="default"/>
        </w:rPr>
        <w:t>CIO</w:t>
      </w:r>
      <w:r>
        <w:rPr>
          <w:rFonts w:ascii="宋体" w:hAnsi="宋体" w:cs="宋体" w:eastAsia="宋体" w:hint="default"/>
          <w:spacing w:val="-59"/>
        </w:rPr>
        <w:t> </w:t>
      </w:r>
      <w:r>
        <w:rPr/>
        <w:t>走进用友的活动。在中型企业市场，公司上半年在全国各地启动了优普公司区域 </w:t>
      </w:r>
      <w:r>
        <w:rPr>
          <w:spacing w:val="-2"/>
        </w:rPr>
        <w:t>成立大会，举办“跑数据看样板”全国样板体验会；下半年在全国范围内举办了“‘让企业飞起来—企业互联网奇妙之旅’暨用友优普公司首届用户年</w:t>
      </w:r>
    </w:p>
    <w:p>
      <w:pPr>
        <w:spacing w:after="0" w:line="297" w:lineRule="auto"/>
        <w:jc w:val="both"/>
        <w:sectPr>
          <w:pgSz w:w="16840" w:h="11910" w:orient="landscape"/>
          <w:pgMar w:header="882" w:footer="1194" w:top="1120" w:bottom="1380" w:left="1660" w:right="1140"/>
        </w:sectPr>
      </w:pPr>
    </w:p>
    <w:p>
      <w:pPr>
        <w:spacing w:line="240" w:lineRule="auto" w:before="5"/>
        <w:rPr>
          <w:rFonts w:ascii="宋体" w:hAnsi="宋体" w:cs="宋体" w:eastAsia="宋体" w:hint="default"/>
          <w:sz w:val="25"/>
          <w:szCs w:val="25"/>
        </w:rPr>
      </w:pPr>
    </w:p>
    <w:p>
      <w:pPr>
        <w:pStyle w:val="BodyText"/>
        <w:spacing w:line="297" w:lineRule="auto" w:before="35"/>
        <w:ind w:left="137" w:right="212"/>
        <w:jc w:val="both"/>
      </w:pPr>
      <w:r>
        <w:rPr>
          <w:spacing w:val="-12"/>
        </w:rPr>
        <w:t>会”，在全国</w:t>
      </w:r>
      <w:r>
        <w:rPr>
          <w:spacing w:val="-50"/>
        </w:rPr>
        <w:t> </w:t>
      </w:r>
      <w:r>
        <w:rPr>
          <w:rFonts w:ascii="宋体" w:hAnsi="宋体" w:cs="宋体" w:eastAsia="宋体" w:hint="default"/>
        </w:rPr>
        <w:t>30</w:t>
      </w:r>
      <w:r>
        <w:rPr>
          <w:rFonts w:ascii="宋体" w:hAnsi="宋体" w:cs="宋体" w:eastAsia="宋体" w:hint="default"/>
          <w:spacing w:val="-50"/>
        </w:rPr>
        <w:t> </w:t>
      </w:r>
      <w:r>
        <w:rPr/>
        <w:t>多个机构发布了</w:t>
      </w:r>
      <w:r>
        <w:rPr>
          <w:spacing w:val="-51"/>
        </w:rPr>
        <w:t> </w:t>
      </w:r>
      <w:r>
        <w:rPr>
          <w:rFonts w:ascii="宋体" w:hAnsi="宋体" w:cs="宋体" w:eastAsia="宋体" w:hint="default"/>
        </w:rPr>
        <w:t>USMAC</w:t>
      </w:r>
      <w:r>
        <w:rPr>
          <w:rFonts w:ascii="宋体" w:hAnsi="宋体" w:cs="宋体" w:eastAsia="宋体" w:hint="default"/>
          <w:spacing w:val="-50"/>
        </w:rPr>
        <w:t> </w:t>
      </w:r>
      <w:r>
        <w:rPr>
          <w:spacing w:val="-3"/>
        </w:rPr>
        <w:t>企业互联网应用模式和新一代的产品服务。公司在小型微型企业市场，发布了企业级移动社交产品“工作圈”；</w:t>
      </w:r>
      <w:r>
        <w:rPr/>
        <w:t> 与伙伴一起举办“</w:t>
      </w:r>
      <w:r>
        <w:rPr>
          <w:rFonts w:ascii="宋体" w:hAnsi="宋体" w:cs="宋体" w:eastAsia="宋体" w:hint="default"/>
        </w:rPr>
        <w:t>520</w:t>
      </w:r>
      <w:r>
        <w:rPr>
          <w:rFonts w:ascii="宋体" w:hAnsi="宋体" w:cs="宋体" w:eastAsia="宋体" w:hint="default"/>
          <w:spacing w:val="-34"/>
        </w:rPr>
        <w:t> </w:t>
      </w:r>
      <w:r>
        <w:rPr/>
        <w:t>我爱小微企业”市场巡展活动；举办了“专精特新 小微企业健康行”系列市场活动。公司还加大了</w:t>
      </w:r>
      <w:r>
        <w:rPr>
          <w:spacing w:val="-33"/>
        </w:rPr>
        <w:t> </w:t>
      </w:r>
      <w:r>
        <w:rPr>
          <w:rFonts w:ascii="宋体" w:hAnsi="宋体" w:cs="宋体" w:eastAsia="宋体" w:hint="default"/>
        </w:rPr>
        <w:t>UAP</w:t>
      </w:r>
      <w:r>
        <w:rPr>
          <w:rFonts w:ascii="宋体" w:hAnsi="宋体" w:cs="宋体" w:eastAsia="宋体" w:hint="default"/>
          <w:spacing w:val="-34"/>
        </w:rPr>
        <w:t> </w:t>
      </w:r>
      <w:r>
        <w:rPr/>
        <w:t>在开发者市场方面的投 入，举办基于</w:t>
      </w:r>
      <w:r>
        <w:rPr>
          <w:spacing w:val="-54"/>
        </w:rPr>
        <w:t> </w:t>
      </w:r>
      <w:r>
        <w:rPr>
          <w:rFonts w:ascii="宋体" w:hAnsi="宋体" w:cs="宋体" w:eastAsia="宋体" w:hint="default"/>
        </w:rPr>
        <w:t>UAP</w:t>
      </w:r>
      <w:r>
        <w:rPr>
          <w:rFonts w:ascii="宋体" w:hAnsi="宋体" w:cs="宋体" w:eastAsia="宋体" w:hint="default"/>
          <w:spacing w:val="-54"/>
        </w:rPr>
        <w:t> </w:t>
      </w:r>
      <w:r>
        <w:rPr/>
        <w:t>平台的开发者大赛；在数据库架构师大会上，</w:t>
      </w:r>
      <w:r>
        <w:rPr>
          <w:rFonts w:ascii="宋体" w:hAnsi="宋体" w:cs="宋体" w:eastAsia="宋体" w:hint="default"/>
        </w:rPr>
        <w:t>UAP</w:t>
      </w:r>
      <w:r>
        <w:rPr>
          <w:rFonts w:ascii="宋体" w:hAnsi="宋体" w:cs="宋体" w:eastAsia="宋体" w:hint="default"/>
          <w:spacing w:val="-54"/>
        </w:rPr>
        <w:t> </w:t>
      </w:r>
      <w:r>
        <w:rPr/>
        <w:t>移动平台产品获得好评。</w:t>
      </w:r>
    </w:p>
    <w:p>
      <w:pPr>
        <w:pStyle w:val="BodyText"/>
        <w:spacing w:line="297" w:lineRule="auto" w:before="135"/>
        <w:ind w:left="137" w:right="211" w:firstLine="420"/>
        <w:jc w:val="both"/>
      </w:pPr>
      <w:r>
        <w:rPr/>
        <w:t>报告期内，公司在由工业和信息化部中国电子信息产业发展研究院</w:t>
      </w:r>
      <w:r>
        <w:rPr>
          <w:rFonts w:ascii="宋体" w:hAnsi="宋体" w:cs="宋体" w:eastAsia="宋体" w:hint="default"/>
        </w:rPr>
        <w:t>(</w:t>
      </w:r>
      <w:r>
        <w:rPr/>
        <w:t>赛迪集团</w:t>
      </w:r>
      <w:r>
        <w:rPr>
          <w:rFonts w:ascii="宋体" w:hAnsi="宋体" w:cs="宋体" w:eastAsia="宋体" w:hint="default"/>
        </w:rPr>
        <w:t>)</w:t>
      </w:r>
      <w:r>
        <w:rPr/>
        <w:t>主办的“</w:t>
      </w:r>
      <w:r>
        <w:rPr>
          <w:rFonts w:ascii="宋体" w:hAnsi="宋体" w:cs="宋体" w:eastAsia="宋体" w:hint="default"/>
        </w:rPr>
        <w:t>2014 </w:t>
      </w:r>
      <w:r>
        <w:rPr/>
        <w:t>中国 </w:t>
      </w:r>
      <w:r>
        <w:rPr>
          <w:rFonts w:ascii="宋体" w:hAnsi="宋体" w:cs="宋体" w:eastAsia="宋体" w:hint="default"/>
        </w:rPr>
        <w:t>IT</w:t>
      </w:r>
      <w:r>
        <w:rPr>
          <w:rFonts w:ascii="宋体" w:hAnsi="宋体" w:cs="宋体" w:eastAsia="宋体" w:hint="default"/>
          <w:spacing w:val="5"/>
        </w:rPr>
        <w:t> </w:t>
      </w:r>
      <w:r>
        <w:rPr/>
        <w:t>市场年会暨新一代信息技术产业大会”上， </w:t>
      </w:r>
      <w:r>
        <w:rPr>
          <w:spacing w:val="-8"/>
        </w:rPr>
        <w:t>荣获“新一代信息技术创新典范企业”大奖及</w:t>
      </w:r>
      <w:r>
        <w:rPr>
          <w:spacing w:val="-66"/>
        </w:rPr>
        <w:t> </w:t>
      </w:r>
      <w:r>
        <w:rPr>
          <w:spacing w:val="-1"/>
        </w:rPr>
        <w:t>“</w:t>
      </w:r>
      <w:r>
        <w:rPr>
          <w:rFonts w:ascii="宋体" w:hAnsi="宋体" w:cs="宋体" w:eastAsia="宋体" w:hint="default"/>
          <w:spacing w:val="-1"/>
        </w:rPr>
        <w:t>2013-2014</w:t>
      </w:r>
      <w:r>
        <w:rPr>
          <w:rFonts w:ascii="宋体" w:hAnsi="宋体" w:cs="宋体" w:eastAsia="宋体" w:hint="default"/>
          <w:spacing w:val="-39"/>
        </w:rPr>
        <w:t> </w:t>
      </w:r>
      <w:r>
        <w:rPr>
          <w:spacing w:val="-9"/>
        </w:rPr>
        <w:t>中国管理软件市场年度成功企业”、“</w:t>
      </w:r>
      <w:r>
        <w:rPr>
          <w:rFonts w:ascii="宋体" w:hAnsi="宋体" w:cs="宋体" w:eastAsia="宋体" w:hint="default"/>
          <w:spacing w:val="-9"/>
        </w:rPr>
        <w:t>2013-2014</w:t>
      </w:r>
      <w:r>
        <w:rPr>
          <w:rFonts w:ascii="宋体" w:hAnsi="宋体" w:cs="宋体" w:eastAsia="宋体" w:hint="default"/>
          <w:spacing w:val="-39"/>
        </w:rPr>
        <w:t> </w:t>
      </w:r>
      <w:r>
        <w:rPr>
          <w:spacing w:val="-4"/>
        </w:rPr>
        <w:t>中国集团财务管理软件市场年度成功企业”、</w:t>
      </w:r>
      <w:r>
        <w:rPr>
          <w:spacing w:val="-103"/>
        </w:rPr>
        <w:t> </w:t>
      </w:r>
      <w:r>
        <w:rPr>
          <w:spacing w:val="-103"/>
        </w:rPr>
      </w:r>
      <w:r>
        <w:rPr/>
        <w:t>“</w:t>
      </w:r>
      <w:r>
        <w:rPr>
          <w:rFonts w:ascii="宋体" w:hAnsi="宋体" w:cs="宋体" w:eastAsia="宋体" w:hint="default"/>
        </w:rPr>
        <w:t>2013-2014</w:t>
      </w:r>
      <w:r>
        <w:rPr>
          <w:rFonts w:ascii="宋体" w:hAnsi="宋体" w:cs="宋体" w:eastAsia="宋体" w:hint="default"/>
          <w:spacing w:val="-54"/>
        </w:rPr>
        <w:t> </w:t>
      </w:r>
      <w:r>
        <w:rPr/>
        <w:t>中国</w:t>
      </w:r>
      <w:r>
        <w:rPr>
          <w:spacing w:val="-54"/>
        </w:rPr>
        <w:t> </w:t>
      </w:r>
      <w:r>
        <w:rPr>
          <w:rFonts w:ascii="宋体" w:hAnsi="宋体" w:cs="宋体" w:eastAsia="宋体" w:hint="default"/>
        </w:rPr>
        <w:t>ERP</w:t>
      </w:r>
      <w:r>
        <w:rPr>
          <w:rFonts w:ascii="宋体" w:hAnsi="宋体" w:cs="宋体" w:eastAsia="宋体" w:hint="default"/>
          <w:spacing w:val="-53"/>
        </w:rPr>
        <w:t> </w:t>
      </w:r>
      <w:r>
        <w:rPr/>
        <w:t>软件市场年度成功企业”等奖项。</w:t>
      </w:r>
    </w:p>
    <w:p>
      <w:pPr>
        <w:pStyle w:val="BodyText"/>
        <w:spacing w:line="297" w:lineRule="auto" w:before="135"/>
        <w:ind w:left="137" w:right="212" w:firstLine="420"/>
        <w:jc w:val="both"/>
      </w:pPr>
      <w:r>
        <w:rPr/>
        <w:t>在产品及解决方案上，面向大型企业的管理与电子商务平台用友</w:t>
      </w:r>
      <w:r>
        <w:rPr>
          <w:spacing w:val="-68"/>
        </w:rPr>
        <w:t> </w:t>
      </w:r>
      <w:r>
        <w:rPr>
          <w:rFonts w:ascii="宋体" w:hAnsi="宋体" w:cs="宋体" w:eastAsia="宋体" w:hint="default"/>
        </w:rPr>
        <w:t>NC6</w:t>
      </w:r>
      <w:r>
        <w:rPr>
          <w:rFonts w:ascii="宋体" w:hAnsi="宋体" w:cs="宋体" w:eastAsia="宋体" w:hint="default"/>
          <w:spacing w:val="-31"/>
        </w:rPr>
        <w:t> </w:t>
      </w:r>
      <w:r>
        <w:rPr>
          <w:spacing w:val="-3"/>
        </w:rPr>
        <w:t>荣获“</w:t>
      </w:r>
      <w:r>
        <w:rPr>
          <w:rFonts w:ascii="宋体" w:hAnsi="宋体" w:cs="宋体" w:eastAsia="宋体" w:hint="default"/>
          <w:spacing w:val="-3"/>
        </w:rPr>
        <w:t>2013-2014</w:t>
      </w:r>
      <w:r>
        <w:rPr>
          <w:rFonts w:ascii="宋体" w:hAnsi="宋体" w:cs="宋体" w:eastAsia="宋体" w:hint="default"/>
          <w:spacing w:val="-67"/>
        </w:rPr>
        <w:t> </w:t>
      </w:r>
      <w:r>
        <w:rPr/>
        <w:t>中国集团企业信息化市场年度创新解决方案”，面向成长型 企业管理与电子商务平台用友</w:t>
      </w:r>
      <w:r>
        <w:rPr>
          <w:spacing w:val="-63"/>
        </w:rPr>
        <w:t> </w:t>
      </w:r>
      <w:r>
        <w:rPr>
          <w:rFonts w:ascii="宋体" w:hAnsi="宋体" w:cs="宋体" w:eastAsia="宋体" w:hint="default"/>
        </w:rPr>
        <w:t>U8+</w:t>
      </w:r>
      <w:r>
        <w:rPr/>
        <w:t>荣获“</w:t>
      </w:r>
      <w:r>
        <w:rPr>
          <w:rFonts w:ascii="宋体" w:hAnsi="宋体" w:cs="宋体" w:eastAsia="宋体" w:hint="default"/>
        </w:rPr>
        <w:t>2013-2014</w:t>
      </w:r>
      <w:r>
        <w:rPr>
          <w:rFonts w:ascii="宋体" w:hAnsi="宋体" w:cs="宋体" w:eastAsia="宋体" w:hint="default"/>
          <w:spacing w:val="-63"/>
        </w:rPr>
        <w:t> </w:t>
      </w:r>
      <w:r>
        <w:rPr/>
        <w:t>中国企业信息化市场年度创新产品”，面向离散制造企业应用平台用友</w:t>
      </w:r>
      <w:r>
        <w:rPr>
          <w:spacing w:val="-63"/>
        </w:rPr>
        <w:t> </w:t>
      </w:r>
      <w:r>
        <w:rPr>
          <w:rFonts w:ascii="宋体" w:hAnsi="宋体" w:cs="宋体" w:eastAsia="宋体" w:hint="default"/>
        </w:rPr>
        <w:t>U9</w:t>
      </w:r>
      <w:r>
        <w:rPr>
          <w:rFonts w:ascii="宋体" w:hAnsi="宋体" w:cs="宋体" w:eastAsia="宋体" w:hint="default"/>
          <w:spacing w:val="-63"/>
        </w:rPr>
        <w:t> </w:t>
      </w:r>
      <w:r>
        <w:rPr/>
        <w:t>荣获“</w:t>
      </w:r>
      <w:r>
        <w:rPr>
          <w:rFonts w:ascii="宋体" w:hAnsi="宋体" w:cs="宋体" w:eastAsia="宋体" w:hint="default"/>
        </w:rPr>
        <w:t>2013-2014</w:t>
      </w:r>
      <w:r>
        <w:rPr>
          <w:rFonts w:ascii="宋体" w:hAnsi="宋体" w:cs="宋体" w:eastAsia="宋体" w:hint="default"/>
          <w:spacing w:val="-64"/>
        </w:rPr>
        <w:t> </w:t>
      </w:r>
      <w:r>
        <w:rPr/>
        <w:t>中国行 业信息化市场年度创新产品”奖项。</w:t>
      </w:r>
    </w:p>
    <w:p>
      <w:pPr>
        <w:pStyle w:val="BodyText"/>
        <w:spacing w:line="297" w:lineRule="auto" w:before="136"/>
        <w:ind w:left="137" w:right="212" w:firstLine="420"/>
        <w:jc w:val="both"/>
      </w:pPr>
      <w:r>
        <w:rPr/>
        <w:t>在管理软件的细分领域，公司还获得多项大奖，分别是“</w:t>
      </w:r>
      <w:r>
        <w:rPr>
          <w:rFonts w:ascii="宋体" w:hAnsi="宋体" w:cs="宋体" w:eastAsia="宋体" w:hint="default"/>
        </w:rPr>
        <w:t>2013-2014</w:t>
      </w:r>
      <w:r>
        <w:rPr>
          <w:rFonts w:ascii="宋体" w:hAnsi="宋体" w:cs="宋体" w:eastAsia="宋体" w:hint="default"/>
          <w:spacing w:val="-52"/>
        </w:rPr>
        <w:t> </w:t>
      </w:r>
      <w:r>
        <w:rPr/>
        <w:t>中国</w:t>
      </w:r>
      <w:r>
        <w:rPr>
          <w:spacing w:val="-53"/>
        </w:rPr>
        <w:t> </w:t>
      </w:r>
      <w:r>
        <w:rPr>
          <w:rFonts w:ascii="宋体" w:hAnsi="宋体" w:cs="宋体" w:eastAsia="宋体" w:hint="default"/>
        </w:rPr>
        <w:t>CRM</w:t>
      </w:r>
      <w:r>
        <w:rPr>
          <w:rFonts w:ascii="宋体" w:hAnsi="宋体" w:cs="宋体" w:eastAsia="宋体" w:hint="default"/>
          <w:spacing w:val="-53"/>
        </w:rPr>
        <w:t> </w:t>
      </w:r>
      <w:r>
        <w:rPr/>
        <w:t>软件市场年度成功企业”、“</w:t>
      </w:r>
      <w:r>
        <w:rPr>
          <w:rFonts w:ascii="宋体" w:hAnsi="宋体" w:cs="宋体" w:eastAsia="宋体" w:hint="default"/>
        </w:rPr>
        <w:t>2013-2014</w:t>
      </w:r>
      <w:r>
        <w:rPr>
          <w:rFonts w:ascii="宋体" w:hAnsi="宋体" w:cs="宋体" w:eastAsia="宋体" w:hint="default"/>
          <w:spacing w:val="-53"/>
        </w:rPr>
        <w:t> </w:t>
      </w:r>
      <w:r>
        <w:rPr/>
        <w:t>中国</w:t>
      </w:r>
      <w:r>
        <w:rPr>
          <w:spacing w:val="-53"/>
        </w:rPr>
        <w:t> </w:t>
      </w:r>
      <w:r>
        <w:rPr>
          <w:rFonts w:ascii="宋体" w:hAnsi="宋体" w:cs="宋体" w:eastAsia="宋体" w:hint="default"/>
        </w:rPr>
        <w:t>HRM</w:t>
      </w:r>
      <w:r>
        <w:rPr>
          <w:rFonts w:ascii="宋体" w:hAnsi="宋体" w:cs="宋体" w:eastAsia="宋体" w:hint="default"/>
          <w:spacing w:val="-53"/>
        </w:rPr>
        <w:t> </w:t>
      </w:r>
      <w:r>
        <w:rPr/>
        <w:t>软件市场年度成功 企业”、“</w:t>
      </w:r>
      <w:r>
        <w:rPr>
          <w:rFonts w:ascii="宋体" w:hAnsi="宋体" w:cs="宋体" w:eastAsia="宋体" w:hint="default"/>
        </w:rPr>
        <w:t>2013-2014</w:t>
      </w:r>
      <w:r>
        <w:rPr>
          <w:rFonts w:ascii="宋体" w:hAnsi="宋体" w:cs="宋体" w:eastAsia="宋体" w:hint="default"/>
          <w:spacing w:val="-53"/>
        </w:rPr>
        <w:t> </w:t>
      </w:r>
      <w:r>
        <w:rPr/>
        <w:t>中国</w:t>
      </w:r>
      <w:r>
        <w:rPr>
          <w:spacing w:val="-55"/>
        </w:rPr>
        <w:t> </w:t>
      </w:r>
      <w:r>
        <w:rPr>
          <w:rFonts w:ascii="宋体" w:hAnsi="宋体" w:cs="宋体" w:eastAsia="宋体" w:hint="default"/>
        </w:rPr>
        <w:t>EAM</w:t>
      </w:r>
      <w:r>
        <w:rPr>
          <w:rFonts w:ascii="宋体" w:hAnsi="宋体" w:cs="宋体" w:eastAsia="宋体" w:hint="default"/>
          <w:spacing w:val="-54"/>
        </w:rPr>
        <w:t> </w:t>
      </w:r>
      <w:r>
        <w:rPr/>
        <w:t>软件市场年度成功企业”、“</w:t>
      </w:r>
      <w:r>
        <w:rPr>
          <w:rFonts w:ascii="宋体" w:hAnsi="宋体" w:cs="宋体" w:eastAsia="宋体" w:hint="default"/>
        </w:rPr>
        <w:t>2013-2014</w:t>
      </w:r>
      <w:r>
        <w:rPr>
          <w:rFonts w:ascii="宋体" w:hAnsi="宋体" w:cs="宋体" w:eastAsia="宋体" w:hint="default"/>
          <w:spacing w:val="-56"/>
        </w:rPr>
        <w:t> </w:t>
      </w:r>
      <w:r>
        <w:rPr/>
        <w:t>中国</w:t>
      </w:r>
      <w:r>
        <w:rPr>
          <w:spacing w:val="-54"/>
        </w:rPr>
        <w:t> </w:t>
      </w:r>
      <w:r>
        <w:rPr>
          <w:rFonts w:ascii="宋体" w:hAnsi="宋体" w:cs="宋体" w:eastAsia="宋体" w:hint="default"/>
        </w:rPr>
        <w:t>PLM</w:t>
      </w:r>
      <w:r>
        <w:rPr>
          <w:rFonts w:ascii="宋体" w:hAnsi="宋体" w:cs="宋体" w:eastAsia="宋体" w:hint="default"/>
          <w:spacing w:val="-54"/>
        </w:rPr>
        <w:t> </w:t>
      </w:r>
      <w:r>
        <w:rPr/>
        <w:t>软件市场年度成功企业”等荣誉。</w:t>
      </w:r>
    </w:p>
    <w:p>
      <w:pPr>
        <w:pStyle w:val="BodyText"/>
        <w:spacing w:line="297" w:lineRule="auto" w:before="134"/>
        <w:ind w:left="137" w:right="212" w:firstLine="420"/>
        <w:jc w:val="both"/>
      </w:pPr>
      <w:r>
        <w:rPr/>
        <w:t>在第十八届中国国际软件博览会上，用友</w:t>
      </w:r>
      <w:r>
        <w:rPr>
          <w:spacing w:val="-58"/>
        </w:rPr>
        <w:t> </w:t>
      </w:r>
      <w:r>
        <w:rPr>
          <w:rFonts w:ascii="宋体" w:hAnsi="宋体" w:cs="宋体" w:eastAsia="宋体" w:hint="default"/>
        </w:rPr>
        <w:t>BQ</w:t>
      </w:r>
      <w:r>
        <w:rPr>
          <w:rFonts w:ascii="宋体" w:hAnsi="宋体" w:cs="宋体" w:eastAsia="宋体" w:hint="default"/>
          <w:spacing w:val="-58"/>
        </w:rPr>
        <w:t> </w:t>
      </w:r>
      <w:r>
        <w:rPr/>
        <w:t>荣获</w:t>
      </w:r>
      <w:r>
        <w:rPr>
          <w:spacing w:val="-59"/>
        </w:rPr>
        <w:t> </w:t>
      </w:r>
      <w:r>
        <w:rPr>
          <w:rFonts w:ascii="宋体" w:hAnsi="宋体" w:cs="宋体" w:eastAsia="宋体" w:hint="default"/>
        </w:rPr>
        <w:t>2014</w:t>
      </w:r>
      <w:r>
        <w:rPr>
          <w:rFonts w:ascii="宋体" w:hAnsi="宋体" w:cs="宋体" w:eastAsia="宋体" w:hint="default"/>
          <w:spacing w:val="-59"/>
        </w:rPr>
        <w:t> </w:t>
      </w:r>
      <w:r>
        <w:rPr/>
        <w:t>年中国商业分析产品创新奖，用友</w:t>
      </w:r>
      <w:r>
        <w:rPr>
          <w:spacing w:val="-58"/>
        </w:rPr>
        <w:t> </w:t>
      </w:r>
      <w:r>
        <w:rPr>
          <w:rFonts w:ascii="宋体" w:hAnsi="宋体" w:cs="宋体" w:eastAsia="宋体" w:hint="default"/>
        </w:rPr>
        <w:t>U8+</w:t>
      </w:r>
      <w:r>
        <w:rPr/>
        <w:t>荣获</w:t>
      </w:r>
      <w:r>
        <w:rPr>
          <w:spacing w:val="-12"/>
        </w:rPr>
        <w:t> </w:t>
      </w:r>
      <w:r>
        <w:rPr>
          <w:rFonts w:ascii="宋体" w:hAnsi="宋体" w:cs="宋体" w:eastAsia="宋体" w:hint="default"/>
        </w:rPr>
        <w:t>2014</w:t>
      </w:r>
      <w:r>
        <w:rPr>
          <w:rFonts w:ascii="宋体" w:hAnsi="宋体" w:cs="宋体" w:eastAsia="宋体" w:hint="default"/>
          <w:spacing w:val="-59"/>
        </w:rPr>
        <w:t> </w:t>
      </w:r>
      <w:r>
        <w:rPr/>
        <w:t>年中国软件行业创新产品应用奖，用友</w:t>
      </w:r>
      <w:r>
        <w:rPr>
          <w:spacing w:val="-58"/>
        </w:rPr>
        <w:t> </w:t>
      </w:r>
      <w:r>
        <w:rPr>
          <w:rFonts w:ascii="宋体" w:hAnsi="宋体" w:cs="宋体" w:eastAsia="宋体" w:hint="default"/>
        </w:rPr>
        <w:t>U9 </w:t>
      </w:r>
      <w:r>
        <w:rPr/>
        <w:t>荣获</w:t>
      </w:r>
      <w:r>
        <w:rPr>
          <w:spacing w:val="-54"/>
        </w:rPr>
        <w:t> </w:t>
      </w:r>
      <w:r>
        <w:rPr>
          <w:rFonts w:ascii="宋体" w:hAnsi="宋体" w:cs="宋体" w:eastAsia="宋体" w:hint="default"/>
        </w:rPr>
        <w:t>2014</w:t>
      </w:r>
      <w:r>
        <w:rPr>
          <w:rFonts w:ascii="宋体" w:hAnsi="宋体" w:cs="宋体" w:eastAsia="宋体" w:hint="default"/>
          <w:spacing w:val="-54"/>
        </w:rPr>
        <w:t> </w:t>
      </w:r>
      <w:r>
        <w:rPr/>
        <w:t>年中国软件行业创新产品应用奖，用友公司荣获</w:t>
      </w:r>
      <w:r>
        <w:rPr>
          <w:spacing w:val="-53"/>
        </w:rPr>
        <w:t> </w:t>
      </w:r>
      <w:r>
        <w:rPr>
          <w:rFonts w:ascii="宋体" w:hAnsi="宋体" w:cs="宋体" w:eastAsia="宋体" w:hint="default"/>
        </w:rPr>
        <w:t>2014</w:t>
      </w:r>
      <w:r>
        <w:rPr>
          <w:rFonts w:ascii="宋体" w:hAnsi="宋体" w:cs="宋体" w:eastAsia="宋体" w:hint="default"/>
          <w:spacing w:val="-54"/>
        </w:rPr>
        <w:t> </w:t>
      </w:r>
      <w:r>
        <w:rPr/>
        <w:t>年度中国软件行业领军奖。</w:t>
      </w:r>
    </w:p>
    <w:p>
      <w:pPr>
        <w:pStyle w:val="BodyText"/>
        <w:spacing w:line="297" w:lineRule="auto" w:before="135"/>
        <w:ind w:left="137" w:right="213" w:firstLine="420"/>
        <w:jc w:val="both"/>
      </w:pPr>
      <w:r>
        <w:rPr>
          <w:spacing w:val="-4"/>
        </w:rPr>
        <w:t>报告期内，在</w:t>
      </w:r>
      <w:r>
        <w:rPr>
          <w:spacing w:val="-54"/>
        </w:rPr>
        <w:t> </w:t>
      </w:r>
      <w:r>
        <w:rPr>
          <w:rFonts w:ascii="宋体" w:hAnsi="宋体" w:cs="宋体" w:eastAsia="宋体" w:hint="default"/>
        </w:rPr>
        <w:t>2014</w:t>
      </w:r>
      <w:r>
        <w:rPr>
          <w:rFonts w:ascii="宋体" w:hAnsi="宋体" w:cs="宋体" w:eastAsia="宋体" w:hint="default"/>
          <w:spacing w:val="-55"/>
        </w:rPr>
        <w:t> </w:t>
      </w:r>
      <w:r>
        <w:rPr/>
        <w:t>计世资讯满意度调研中，公司的管理软件、</w:t>
      </w:r>
      <w:r>
        <w:rPr>
          <w:rFonts w:ascii="宋体" w:hAnsi="宋体" w:cs="宋体" w:eastAsia="宋体" w:hint="default"/>
        </w:rPr>
        <w:t>ERP</w:t>
      </w:r>
      <w:r>
        <w:rPr>
          <w:rFonts w:ascii="宋体" w:hAnsi="宋体" w:cs="宋体" w:eastAsia="宋体" w:hint="default"/>
          <w:spacing w:val="-54"/>
        </w:rPr>
        <w:t> </w:t>
      </w:r>
      <w:r>
        <w:rPr>
          <w:spacing w:val="-5"/>
        </w:rPr>
        <w:t>软件、</w:t>
      </w:r>
      <w:r>
        <w:rPr>
          <w:rFonts w:ascii="宋体" w:hAnsi="宋体" w:cs="宋体" w:eastAsia="宋体" w:hint="default"/>
          <w:spacing w:val="-5"/>
        </w:rPr>
        <w:t>HR</w:t>
      </w:r>
      <w:r>
        <w:rPr>
          <w:rFonts w:ascii="宋体" w:hAnsi="宋体" w:cs="宋体" w:eastAsia="宋体" w:hint="default"/>
          <w:spacing w:val="-54"/>
        </w:rPr>
        <w:t> </w:t>
      </w:r>
      <w:r>
        <w:rPr>
          <w:spacing w:val="-4"/>
        </w:rPr>
        <w:t>软件、</w:t>
      </w:r>
      <w:r>
        <w:rPr>
          <w:rFonts w:ascii="宋体" w:hAnsi="宋体" w:cs="宋体" w:eastAsia="宋体" w:hint="default"/>
          <w:spacing w:val="-4"/>
        </w:rPr>
        <w:t>CRM</w:t>
      </w:r>
      <w:r>
        <w:rPr>
          <w:rFonts w:ascii="宋体" w:hAnsi="宋体" w:cs="宋体" w:eastAsia="宋体" w:hint="default"/>
          <w:spacing w:val="-54"/>
        </w:rPr>
        <w:t> </w:t>
      </w:r>
      <w:r>
        <w:rPr>
          <w:spacing w:val="-3"/>
        </w:rPr>
        <w:t>软件、电子商务软件、集团管控软件、小微企业管理软件、</w:t>
      </w:r>
      <w:r>
        <w:rPr/>
        <w:t> 公共财政管理软件、行政事业财务管理软件等</w:t>
      </w:r>
      <w:r>
        <w:rPr>
          <w:spacing w:val="-49"/>
        </w:rPr>
        <w:t> </w:t>
      </w:r>
      <w:r>
        <w:rPr>
          <w:rFonts w:ascii="宋体" w:hAnsi="宋体" w:cs="宋体" w:eastAsia="宋体" w:hint="default"/>
        </w:rPr>
        <w:t>10</w:t>
      </w:r>
      <w:r>
        <w:rPr>
          <w:rFonts w:ascii="宋体" w:hAnsi="宋体" w:cs="宋体" w:eastAsia="宋体" w:hint="default"/>
          <w:spacing w:val="-49"/>
        </w:rPr>
        <w:t> </w:t>
      </w:r>
      <w:r>
        <w:rPr/>
        <w:t>款产品获得了“用户满意度第一”奖项；公司的大中型企业云平台、移动应用平台、移动应用软件、 </w:t>
      </w:r>
      <w:r>
        <w:rPr>
          <w:rFonts w:ascii="宋体" w:hAnsi="宋体" w:cs="宋体" w:eastAsia="宋体" w:hint="default"/>
        </w:rPr>
        <w:t>BI</w:t>
      </w:r>
      <w:r>
        <w:rPr>
          <w:rFonts w:ascii="宋体" w:hAnsi="宋体" w:cs="宋体" w:eastAsia="宋体" w:hint="default"/>
          <w:spacing w:val="-54"/>
        </w:rPr>
        <w:t> </w:t>
      </w:r>
      <w:r>
        <w:rPr/>
        <w:t>软件、</w:t>
      </w:r>
      <w:r>
        <w:rPr>
          <w:rFonts w:ascii="宋体" w:hAnsi="宋体" w:cs="宋体" w:eastAsia="宋体" w:hint="default"/>
        </w:rPr>
        <w:t>PLM</w:t>
      </w:r>
      <w:r>
        <w:rPr/>
        <w:t>、小微企业管理云服务等</w:t>
      </w:r>
      <w:r>
        <w:rPr>
          <w:spacing w:val="-55"/>
        </w:rPr>
        <w:t> </w:t>
      </w:r>
      <w:r>
        <w:rPr>
          <w:rFonts w:ascii="宋体" w:hAnsi="宋体" w:cs="宋体" w:eastAsia="宋体" w:hint="default"/>
        </w:rPr>
        <w:t>6</w:t>
      </w:r>
      <w:r>
        <w:rPr>
          <w:rFonts w:ascii="宋体" w:hAnsi="宋体" w:cs="宋体" w:eastAsia="宋体" w:hint="default"/>
          <w:spacing w:val="-54"/>
        </w:rPr>
        <w:t> </w:t>
      </w:r>
      <w:r>
        <w:rPr/>
        <w:t>款产品获得了“用户推荐品牌”奖项。</w:t>
      </w:r>
    </w:p>
    <w:p>
      <w:pPr>
        <w:pStyle w:val="BodyText"/>
        <w:spacing w:line="367" w:lineRule="auto" w:before="135"/>
        <w:ind w:left="557" w:right="92"/>
        <w:jc w:val="left"/>
      </w:pPr>
      <w:r>
        <w:rPr/>
        <w:t>（</w:t>
      </w:r>
      <w:r>
        <w:rPr>
          <w:rFonts w:ascii="Calibri" w:hAnsi="Calibri" w:cs="Calibri" w:eastAsia="Calibri" w:hint="default"/>
        </w:rPr>
        <w:t>2</w:t>
      </w:r>
      <w:r>
        <w:rPr/>
        <w:t>）客户经营机构管理与销售管理情况 </w:t>
      </w:r>
      <w:r>
        <w:rPr>
          <w:spacing w:val="-2"/>
        </w:rPr>
        <w:t>报告期内，公司在大型企业市场领域，继续优化了机构布局，强化省区管理模式，精简了机构。加大伙伴发展提高客户覆盖度和收入比重。公司在</w:t>
      </w:r>
    </w:p>
    <w:p>
      <w:pPr>
        <w:pStyle w:val="BodyText"/>
        <w:spacing w:line="228" w:lineRule="exact"/>
        <w:ind w:left="137" w:right="0"/>
        <w:jc w:val="left"/>
      </w:pPr>
      <w:r>
        <w:rPr/>
        <w:t>广东、深圳、上海、北京、四川等重点地区取得了高端业务的突破。报告期内，公司在销售管理体系建设中，优化和完善了销售管理制度及流程，推广</w:t>
      </w:r>
    </w:p>
    <w:p>
      <w:pPr>
        <w:pStyle w:val="BodyText"/>
        <w:spacing w:line="297" w:lineRule="auto" w:before="66"/>
        <w:ind w:left="137" w:right="101"/>
        <w:jc w:val="left"/>
      </w:pPr>
      <w:r>
        <w:rPr/>
        <w:t>项目全过程管理，严格执行大项目风险管控，有效控制项目潜在风险；全面梳理客户行业，实现客户全指名经营；完善业绩预测机制，减少预测偏差，</w:t>
      </w:r>
      <w:r>
        <w:rPr>
          <w:spacing w:val="-100"/>
        </w:rPr>
        <w:t> </w:t>
      </w:r>
      <w:r>
        <w:rPr>
          <w:spacing w:val="-100"/>
        </w:rPr>
      </w:r>
      <w:r>
        <w:rPr>
          <w:spacing w:val="-2"/>
        </w:rPr>
        <w:t>加强一线经营数据分析的规范管理；健全销售人员考核机制，优化销售序列人员结构。向高端伙伴开放了客户市场，加大伙伴布局和区域市场覆盖，建</w:t>
      </w:r>
      <w:r>
        <w:rPr>
          <w:spacing w:val="-73"/>
        </w:rPr>
        <w:t> </w:t>
      </w:r>
      <w:r>
        <w:rPr>
          <w:spacing w:val="-73"/>
        </w:rPr>
      </w:r>
      <w:r>
        <w:rPr/>
        <w:t>立高端伙伴授权机制，加强产业链和增值伙伴的发展，加大对伙伴的业务支持和专业培训，提高伙伴核心竞争力。</w:t>
      </w:r>
    </w:p>
    <w:p>
      <w:pPr>
        <w:pStyle w:val="BodyText"/>
        <w:spacing w:line="240" w:lineRule="auto" w:before="135"/>
        <w:ind w:left="557" w:right="0"/>
        <w:jc w:val="left"/>
      </w:pPr>
      <w:r>
        <w:rPr/>
        <w:t>报告期内，公司成立了全资控股的用友优普公司，独立并专注经营中端企业市场业务；根据用友优普公司的产品特点和区域分布特点，制定适合优</w:t>
      </w:r>
    </w:p>
    <w:p>
      <w:pPr>
        <w:spacing w:after="0" w:line="240" w:lineRule="auto"/>
        <w:jc w:val="left"/>
        <w:sectPr>
          <w:footerReference w:type="default" r:id="rId13"/>
          <w:pgSz w:w="16840" w:h="11910" w:orient="landscape"/>
          <w:pgMar w:footer="1194" w:header="882" w:top="1120" w:bottom="1380" w:left="1660" w:right="1060"/>
          <w:pgNumType w:start="20"/>
        </w:sectPr>
      </w:pPr>
    </w:p>
    <w:p>
      <w:pPr>
        <w:spacing w:line="240" w:lineRule="auto" w:before="5"/>
        <w:rPr>
          <w:rFonts w:ascii="宋体" w:hAnsi="宋体" w:cs="宋体" w:eastAsia="宋体" w:hint="default"/>
          <w:sz w:val="25"/>
          <w:szCs w:val="25"/>
        </w:rPr>
      </w:pPr>
    </w:p>
    <w:p>
      <w:pPr>
        <w:pStyle w:val="BodyText"/>
        <w:spacing w:line="297" w:lineRule="auto" w:before="35"/>
        <w:ind w:left="137" w:right="132"/>
        <w:jc w:val="both"/>
      </w:pPr>
      <w:r>
        <w:rPr>
          <w:spacing w:val="-2"/>
        </w:rPr>
        <w:t>普公司的销管制度，指导机构和伙伴有序的开展业务；加强公司风险控制，严格执行合同审批制度，保障公司业务正常进行；与其它部门协同做好打击</w:t>
      </w:r>
      <w:r>
        <w:rPr>
          <w:spacing w:val="-73"/>
        </w:rPr>
        <w:t> </w:t>
      </w:r>
      <w:r>
        <w:rPr>
          <w:spacing w:val="-73"/>
        </w:rPr>
      </w:r>
      <w:r>
        <w:rPr>
          <w:spacing w:val="-2"/>
        </w:rPr>
        <w:t>违规经营行为，保障公司合法经营的利益，树立良好的市场经营导向；加强客户经营管理，推动商机报备信息的完整性、及时性、准确性。通过对预测</w:t>
      </w:r>
      <w:r>
        <w:rPr>
          <w:spacing w:val="-73"/>
        </w:rPr>
        <w:t> </w:t>
      </w:r>
      <w:r>
        <w:rPr>
          <w:spacing w:val="-73"/>
        </w:rPr>
      </w:r>
      <w:r>
        <w:rPr/>
        <w:t>管理、业绩管理流程的优化，保证公司目标的实现。</w:t>
      </w:r>
    </w:p>
    <w:p>
      <w:pPr>
        <w:pStyle w:val="BodyText"/>
        <w:spacing w:line="288" w:lineRule="auto" w:before="135"/>
        <w:ind w:left="137" w:right="132" w:firstLine="420"/>
        <w:jc w:val="both"/>
      </w:pPr>
      <w:r>
        <w:rPr>
          <w:spacing w:val="-2"/>
        </w:rPr>
        <w:t>报告期内，用友优普公司在分销业务上加强产业链伙伴发展策略，集公司之力支持伙伴并加强伙伴能力与经营水平的提升，优化伙伴布局，加大核</w:t>
      </w:r>
      <w:r>
        <w:rPr/>
        <w:t> </w:t>
      </w:r>
      <w:r>
        <w:rPr>
          <w:spacing w:val="-2"/>
        </w:rPr>
        <w:t>心伙伴发展，共同为客户提供专业、及时的服务；实现了经销商分类、分级管理，对伙伴开放了更大的市场空间，提升伙伴规模发展和盈利能力。同时</w:t>
      </w:r>
      <w:r>
        <w:rPr>
          <w:spacing w:val="-73"/>
        </w:rPr>
        <w:t> </w:t>
      </w:r>
      <w:r>
        <w:rPr>
          <w:spacing w:val="-73"/>
        </w:rPr>
      </w:r>
      <w:r>
        <w:rPr/>
        <w:t>借助</w:t>
      </w:r>
      <w:r>
        <w:rPr>
          <w:spacing w:val="-33"/>
        </w:rPr>
        <w:t> </w:t>
      </w:r>
      <w:r>
        <w:rPr>
          <w:rFonts w:ascii="Calibri" w:hAnsi="Calibri" w:cs="Calibri" w:eastAsia="Calibri" w:hint="default"/>
        </w:rPr>
        <w:t>SPS</w:t>
      </w:r>
      <w:r>
        <w:rPr/>
        <w:t>，更强化了伙伴经营客户的保护；发布了用友优普</w:t>
      </w:r>
      <w:r>
        <w:rPr>
          <w:spacing w:val="-33"/>
        </w:rPr>
        <w:t> </w:t>
      </w:r>
      <w:r>
        <w:rPr>
          <w:rFonts w:ascii="Calibri" w:hAnsi="Calibri" w:cs="Calibri" w:eastAsia="Calibri" w:hint="default"/>
        </w:rPr>
        <w:t>USMAC</w:t>
      </w:r>
      <w:r>
        <w:rPr>
          <w:rFonts w:ascii="Calibri" w:hAnsi="Calibri" w:cs="Calibri" w:eastAsia="Calibri" w:hint="default"/>
          <w:spacing w:val="23"/>
        </w:rPr>
        <w:t> </w:t>
      </w:r>
      <w:r>
        <w:rPr/>
        <w:t>企业互联网战略，更进一步增强了客户对结合企业互联网和企业发展对优普作为信 息化合作伙伴，支撑企业未来发展的信心。</w:t>
      </w:r>
    </w:p>
    <w:p>
      <w:pPr>
        <w:pStyle w:val="BodyText"/>
        <w:spacing w:line="297" w:lineRule="auto" w:before="144"/>
        <w:ind w:left="137" w:right="134" w:firstLine="420"/>
        <w:jc w:val="both"/>
      </w:pPr>
      <w:r>
        <w:rPr>
          <w:spacing w:val="-2"/>
        </w:rPr>
        <w:t>报告期内，在小型微型企业市场方面，公司拥有中国最庞大的软件渠道合作伙伴数量和强大的市场覆盖能力。公司继续采用渠道营销模式，依靠合</w:t>
      </w:r>
      <w:r>
        <w:rPr/>
        <w:t> 作、共赢的渠道扶持理念，建立了完备的渠道生态链。</w:t>
      </w:r>
    </w:p>
    <w:p>
      <w:pPr>
        <w:pStyle w:val="BodyText"/>
        <w:spacing w:line="288" w:lineRule="auto" w:before="136"/>
        <w:ind w:left="137" w:right="131" w:firstLine="420"/>
        <w:jc w:val="both"/>
      </w:pPr>
      <w:r>
        <w:rPr>
          <w:spacing w:val="-2"/>
        </w:rPr>
        <w:t>报告期内，在行业和领域的产品与解决方案业务方面，公司优化了全国各营销经营机构布局并实现经营模式转型；从总部到一线经营机构全面推动</w:t>
      </w:r>
      <w:r>
        <w:rPr/>
        <w:t> 成立</w:t>
      </w:r>
      <w:r>
        <w:rPr>
          <w:spacing w:val="-85"/>
        </w:rPr>
        <w:t> </w:t>
      </w:r>
      <w:r>
        <w:rPr>
          <w:rFonts w:ascii="Calibri" w:hAnsi="Calibri" w:cs="Calibri" w:eastAsia="Calibri" w:hint="default"/>
        </w:rPr>
        <w:t>ABU</w:t>
      </w:r>
      <w:r>
        <w:rPr/>
        <w:t>、</w:t>
      </w:r>
      <w:r>
        <w:rPr>
          <w:rFonts w:ascii="Calibri" w:hAnsi="Calibri" w:cs="Calibri" w:eastAsia="Calibri" w:hint="default"/>
        </w:rPr>
        <w:t>PBU</w:t>
      </w:r>
      <w:r>
        <w:rPr/>
        <w:t>（产品研发部）等经营思想的组织与绩效考核模式，充分激发与挖掘组织、团队和个人的潜力，强化客户经营战略，加强老客户持续深 </w:t>
      </w:r>
      <w:r>
        <w:rPr>
          <w:spacing w:val="-2"/>
        </w:rPr>
        <w:t>化经营，控制人员规模、提高人员专业能力和人均单产，提高效率，全面提升公司整体经营与盈利能力。全面深化客户经营，提高项目签约质量，增强</w:t>
      </w:r>
      <w:r>
        <w:rPr>
          <w:spacing w:val="-73"/>
        </w:rPr>
        <w:t> </w:t>
      </w:r>
      <w:r>
        <w:rPr>
          <w:spacing w:val="-73"/>
        </w:rPr>
      </w:r>
      <w:r>
        <w:rPr/>
        <w:t>业务价值和粘性，战略加强老客户的支持服务业务，围绕提高利润率和盈利能力。</w:t>
      </w:r>
    </w:p>
    <w:p>
      <w:pPr>
        <w:pStyle w:val="BodyText"/>
        <w:spacing w:line="240" w:lineRule="auto" w:before="144"/>
        <w:ind w:left="557" w:right="0"/>
        <w:jc w:val="left"/>
      </w:pPr>
      <w:r>
        <w:rPr/>
        <w:t>（</w:t>
      </w:r>
      <w:r>
        <w:rPr>
          <w:rFonts w:ascii="Calibri" w:hAnsi="Calibri" w:cs="Calibri" w:eastAsia="Calibri" w:hint="default"/>
        </w:rPr>
        <w:t>3</w:t>
      </w:r>
      <w:r>
        <w:rPr/>
        <w:t>）员工发展与激励</w:t>
      </w:r>
    </w:p>
    <w:p>
      <w:pPr>
        <w:pStyle w:val="BodyText"/>
        <w:spacing w:line="240" w:lineRule="auto" w:before="159"/>
        <w:ind w:left="557" w:right="0"/>
        <w:jc w:val="left"/>
      </w:pPr>
      <w:r>
        <w:rPr/>
        <w:t>截止报告期末，公司总员工数量为 </w:t>
      </w:r>
      <w:r>
        <w:rPr>
          <w:rFonts w:ascii="Calibri" w:hAnsi="Calibri" w:cs="Calibri" w:eastAsia="Calibri" w:hint="default"/>
        </w:rPr>
        <w:t>12,121</w:t>
      </w:r>
      <w:r>
        <w:rPr>
          <w:rFonts w:ascii="Calibri" w:hAnsi="Calibri" w:cs="Calibri" w:eastAsia="Calibri" w:hint="default"/>
          <w:spacing w:val="5"/>
        </w:rPr>
        <w:t> </w:t>
      </w:r>
      <w:r>
        <w:rPr/>
        <w:t>人，与年初基本持平。围绕转型升级，优化了人员结构，其中软件业务人员进一步减少，互联网金融人</w:t>
      </w:r>
    </w:p>
    <w:p>
      <w:pPr>
        <w:pStyle w:val="BodyText"/>
        <w:spacing w:line="240" w:lineRule="auto" w:before="38"/>
        <w:ind w:left="137" w:right="0"/>
        <w:jc w:val="both"/>
      </w:pPr>
      <w:r>
        <w:rPr/>
        <w:t>员增加近</w:t>
      </w:r>
      <w:r>
        <w:rPr>
          <w:spacing w:val="-54"/>
        </w:rPr>
        <w:t> </w:t>
      </w:r>
      <w:r>
        <w:rPr>
          <w:rFonts w:ascii="Calibri" w:hAnsi="Calibri" w:cs="Calibri" w:eastAsia="Calibri" w:hint="default"/>
        </w:rPr>
        <w:t>100</w:t>
      </w:r>
      <w:r>
        <w:rPr>
          <w:rFonts w:ascii="Calibri" w:hAnsi="Calibri" w:cs="Calibri" w:eastAsia="Calibri" w:hint="default"/>
          <w:spacing w:val="4"/>
        </w:rPr>
        <w:t> </w:t>
      </w:r>
      <w:r>
        <w:rPr/>
        <w:t>人、企业互联网业务人员增加</w:t>
      </w:r>
      <w:r>
        <w:rPr>
          <w:spacing w:val="-54"/>
        </w:rPr>
        <w:t> </w:t>
      </w:r>
      <w:r>
        <w:rPr>
          <w:rFonts w:ascii="Calibri" w:hAnsi="Calibri" w:cs="Calibri" w:eastAsia="Calibri" w:hint="default"/>
        </w:rPr>
        <w:t>200</w:t>
      </w:r>
      <w:r>
        <w:rPr>
          <w:rFonts w:ascii="Calibri" w:hAnsi="Calibri" w:cs="Calibri" w:eastAsia="Calibri" w:hint="default"/>
          <w:spacing w:val="3"/>
        </w:rPr>
        <w:t> </w:t>
      </w:r>
      <w:r>
        <w:rPr/>
        <w:t>人以上。人员结构的变化符合公司年初提出的年度发展策略。</w:t>
      </w:r>
    </w:p>
    <w:p>
      <w:pPr>
        <w:pStyle w:val="BodyText"/>
        <w:spacing w:line="283" w:lineRule="auto" w:before="159"/>
        <w:ind w:left="137" w:right="132" w:firstLine="420"/>
        <w:jc w:val="both"/>
      </w:pPr>
      <w:r>
        <w:rPr>
          <w:spacing w:val="-3"/>
        </w:rPr>
        <w:t>为促进员工成长发展，特别是向互联网方向成长发展，</w:t>
      </w:r>
      <w:r>
        <w:rPr>
          <w:rFonts w:ascii="Calibri" w:hAnsi="Calibri" w:cs="Calibri" w:eastAsia="Calibri" w:hint="default"/>
          <w:spacing w:val="-3"/>
        </w:rPr>
        <w:t>2014</w:t>
      </w:r>
      <w:r>
        <w:rPr>
          <w:rFonts w:ascii="Calibri" w:hAnsi="Calibri" w:cs="Calibri" w:eastAsia="Calibri" w:hint="default"/>
          <w:spacing w:val="-9"/>
        </w:rPr>
        <w:t> </w:t>
      </w:r>
      <w:r>
        <w:rPr/>
        <w:t>年度公司组织了一系列的员工发展活动。</w:t>
      </w:r>
      <w:r>
        <w:rPr>
          <w:rFonts w:ascii="Calibri" w:hAnsi="Calibri" w:cs="Calibri" w:eastAsia="Calibri" w:hint="default"/>
        </w:rPr>
        <w:t>80%</w:t>
      </w:r>
      <w:r>
        <w:rPr/>
        <w:t>以上的员工参加了公司统一组织的职业生 </w:t>
      </w:r>
      <w:r>
        <w:rPr>
          <w:spacing w:val="-2"/>
        </w:rPr>
        <w:t>涯规划培训，明确了职业发展目标，有利于员工积极性和价值的发挥。同时，公司还更大规模地开展了任职资格评审，促进了员工按照能力素质模型和</w:t>
      </w:r>
      <w:r>
        <w:rPr>
          <w:spacing w:val="-73"/>
        </w:rPr>
        <w:t> </w:t>
      </w:r>
      <w:r>
        <w:rPr>
          <w:spacing w:val="-73"/>
        </w:rPr>
      </w:r>
      <w:r>
        <w:rPr/>
        <w:t>职位职级找差距，并不断提升自身业绩和能力。</w:t>
      </w:r>
    </w:p>
    <w:p>
      <w:pPr>
        <w:pStyle w:val="BodyText"/>
        <w:spacing w:line="297" w:lineRule="auto" w:before="148"/>
        <w:ind w:left="137" w:right="134" w:firstLine="420"/>
        <w:jc w:val="both"/>
      </w:pPr>
      <w:r>
        <w:rPr>
          <w:spacing w:val="-2"/>
        </w:rPr>
        <w:t>在薪酬激励方面，试点推行了《项目制创新孵化管理办法》和《公司制创新孵化管理办法》，进一步激发了员工互联网创新的热情，初步取得了一</w:t>
      </w:r>
      <w:r>
        <w:rPr/>
        <w:t> 批创新项目成果，为</w:t>
      </w:r>
      <w:r>
        <w:rPr>
          <w:spacing w:val="-54"/>
        </w:rPr>
        <w:t> </w:t>
      </w:r>
      <w:r>
        <w:rPr>
          <w:rFonts w:ascii="Calibri" w:hAnsi="Calibri" w:cs="Calibri" w:eastAsia="Calibri" w:hint="default"/>
        </w:rPr>
        <w:t>2015</w:t>
      </w:r>
      <w:r>
        <w:rPr>
          <w:rFonts w:ascii="Calibri" w:hAnsi="Calibri" w:cs="Calibri" w:eastAsia="Calibri" w:hint="default"/>
          <w:spacing w:val="3"/>
        </w:rPr>
        <w:t> </w:t>
      </w:r>
      <w:r>
        <w:rPr/>
        <w:t>年度全面进军企业互联网战略打下了较好的基础。</w:t>
      </w:r>
    </w:p>
    <w:p>
      <w:pPr>
        <w:pStyle w:val="BodyText"/>
        <w:spacing w:line="297" w:lineRule="auto" w:before="96"/>
        <w:ind w:left="137" w:right="132" w:firstLine="420"/>
        <w:jc w:val="both"/>
      </w:pPr>
      <w:r>
        <w:rPr>
          <w:spacing w:val="-2"/>
        </w:rPr>
        <w:t>报告期内，公司进一步加强了员工的中长期激励工作，公司的股票期权与限制性股票激励计划完成了第一期行权与解锁的工作，预留股票期权与限</w:t>
      </w:r>
      <w:r>
        <w:rPr/>
        <w:t> 制性股票完成授予工作；控股子公司也基本实施或正在实施以股权激励为核心的中长期激励计划，进一步激发了骨干员工的积极性。</w:t>
      </w:r>
    </w:p>
    <w:p>
      <w:pPr>
        <w:spacing w:after="0" w:line="297" w:lineRule="auto"/>
        <w:jc w:val="both"/>
        <w:sectPr>
          <w:pgSz w:w="16840" w:h="11910" w:orient="landscape"/>
          <w:pgMar w:header="882" w:footer="1194" w:top="1120" w:bottom="1380" w:left="1660" w:right="1140"/>
        </w:sectPr>
      </w:pPr>
    </w:p>
    <w:p>
      <w:pPr>
        <w:spacing w:line="240" w:lineRule="auto" w:before="5"/>
        <w:rPr>
          <w:rFonts w:ascii="宋体" w:hAnsi="宋体" w:cs="宋体" w:eastAsia="宋体" w:hint="default"/>
          <w:sz w:val="25"/>
          <w:szCs w:val="25"/>
        </w:rPr>
      </w:pPr>
    </w:p>
    <w:p>
      <w:pPr>
        <w:pStyle w:val="Heading2"/>
        <w:spacing w:line="240" w:lineRule="auto"/>
        <w:ind w:left="640" w:right="222"/>
        <w:jc w:val="left"/>
        <w:rPr>
          <w:b w:val="0"/>
          <w:bCs w:val="0"/>
        </w:rPr>
      </w:pPr>
      <w:r>
        <w:rPr>
          <w:rFonts w:ascii="宋体" w:hAnsi="宋体" w:cs="宋体" w:eastAsia="宋体" w:hint="default"/>
        </w:rPr>
        <w:t>6</w:t>
      </w:r>
      <w:r>
        <w:rPr/>
        <w:t>、投资与并购业务发展情况</w:t>
      </w:r>
      <w:r>
        <w:rPr>
          <w:b w:val="0"/>
          <w:bCs w:val="0"/>
        </w:rPr>
      </w:r>
    </w:p>
    <w:p>
      <w:pPr>
        <w:pStyle w:val="BodyText"/>
        <w:spacing w:line="460" w:lineRule="atLeast" w:before="1"/>
        <w:ind w:left="637" w:right="222"/>
        <w:jc w:val="left"/>
      </w:pPr>
      <w:r>
        <w:rPr/>
        <w:t>（</w:t>
      </w:r>
      <w:r>
        <w:rPr>
          <w:rFonts w:ascii="宋体" w:hAnsi="宋体" w:cs="宋体" w:eastAsia="宋体" w:hint="default"/>
        </w:rPr>
        <w:t>1</w:t>
      </w:r>
      <w:r>
        <w:rPr/>
        <w:t>）用友软件股份有限公司投资情况 </w:t>
      </w:r>
      <w:r>
        <w:rPr>
          <w:spacing w:val="-5"/>
        </w:rPr>
        <w:t>报告期内，公司成立战略投资部，基于公司确定的战略方向，通过收购兼并等手段，加大对企业互联网、互联网金融方向的业务与技术的战略投资，</w:t>
      </w:r>
    </w:p>
    <w:p>
      <w:pPr>
        <w:pStyle w:val="BodyText"/>
        <w:spacing w:line="240" w:lineRule="auto" w:before="66"/>
        <w:ind w:left="217" w:right="222"/>
        <w:jc w:val="left"/>
      </w:pPr>
      <w:r>
        <w:rPr/>
        <w:t>支持公司向企业互联网业务战略落地。</w:t>
      </w:r>
    </w:p>
    <w:p>
      <w:pPr>
        <w:pStyle w:val="BodyText"/>
        <w:spacing w:line="460" w:lineRule="atLeast" w:before="1"/>
        <w:ind w:left="637" w:right="222"/>
        <w:jc w:val="left"/>
      </w:pPr>
      <w:r>
        <w:rPr/>
        <w:t>（</w:t>
      </w:r>
      <w:r>
        <w:rPr>
          <w:rFonts w:ascii="宋体" w:hAnsi="宋体" w:cs="宋体" w:eastAsia="宋体" w:hint="default"/>
        </w:rPr>
        <w:t>2</w:t>
      </w:r>
      <w:r>
        <w:rPr/>
        <w:t>）北京用友创新投资中心（有限合伙）投资情况 </w:t>
      </w:r>
      <w:r>
        <w:rPr>
          <w:spacing w:val="-2"/>
        </w:rPr>
        <w:t>报告期内，北京用友创新投资中心（有限合伙）（下称“用友创新”）向中驰电子商务（昆山）有限公司增资</w:t>
      </w:r>
      <w:r>
        <w:rPr>
          <w:spacing w:val="-49"/>
        </w:rPr>
        <w:t> </w:t>
      </w:r>
      <w:r>
        <w:rPr>
          <w:rFonts w:ascii="宋体" w:hAnsi="宋体" w:cs="宋体" w:eastAsia="宋体" w:hint="default"/>
        </w:rPr>
        <w:t>385,000</w:t>
      </w:r>
      <w:r>
        <w:rPr>
          <w:rFonts w:ascii="宋体" w:hAnsi="宋体" w:cs="宋体" w:eastAsia="宋体" w:hint="default"/>
          <w:spacing w:val="-49"/>
        </w:rPr>
        <w:t> </w:t>
      </w:r>
      <w:r>
        <w:rPr>
          <w:spacing w:val="-1"/>
        </w:rPr>
        <w:t>元人民币，增资完成后用友</w:t>
      </w:r>
    </w:p>
    <w:p>
      <w:pPr>
        <w:pStyle w:val="BodyText"/>
        <w:spacing w:line="240" w:lineRule="auto" w:before="66"/>
        <w:ind w:left="217" w:right="222"/>
        <w:jc w:val="left"/>
      </w:pPr>
      <w:r>
        <w:rPr/>
        <w:t>创新持股比例为</w:t>
      </w:r>
      <w:r>
        <w:rPr>
          <w:spacing w:val="-52"/>
        </w:rPr>
        <w:t> </w:t>
      </w:r>
      <w:r>
        <w:rPr>
          <w:rFonts w:ascii="宋体" w:hAnsi="宋体" w:cs="宋体" w:eastAsia="宋体" w:hint="default"/>
        </w:rPr>
        <w:t>1.75%</w:t>
      </w:r>
      <w:r>
        <w:rPr/>
        <w:t>。</w:t>
      </w:r>
    </w:p>
    <w:p>
      <w:pPr>
        <w:spacing w:line="240" w:lineRule="auto" w:before="3"/>
        <w:rPr>
          <w:rFonts w:ascii="宋体" w:hAnsi="宋体" w:cs="宋体" w:eastAsia="宋体" w:hint="default"/>
          <w:sz w:val="14"/>
          <w:szCs w:val="14"/>
        </w:rPr>
      </w:pPr>
    </w:p>
    <w:p>
      <w:pPr>
        <w:pStyle w:val="BodyText"/>
        <w:spacing w:line="240" w:lineRule="auto"/>
        <w:ind w:left="637" w:right="222"/>
        <w:jc w:val="left"/>
      </w:pPr>
      <w:r>
        <w:rPr/>
        <w:t>（</w:t>
      </w:r>
      <w:r>
        <w:rPr>
          <w:rFonts w:ascii="Calibri" w:hAnsi="Calibri" w:cs="Calibri" w:eastAsia="Calibri" w:hint="default"/>
        </w:rPr>
        <w:t>3</w:t>
      </w:r>
      <w:r>
        <w:rPr/>
        <w:t>）投资退出回报情况</w:t>
      </w:r>
    </w:p>
    <w:p>
      <w:pPr>
        <w:pStyle w:val="BodyText"/>
        <w:spacing w:line="271" w:lineRule="auto" w:before="158"/>
        <w:ind w:left="217" w:right="227" w:firstLine="420"/>
        <w:jc w:val="left"/>
      </w:pPr>
      <w:r>
        <w:rPr/>
        <w:t>报告期内，用友创新以人民币</w:t>
      </w:r>
      <w:r>
        <w:rPr>
          <w:spacing w:val="-37"/>
        </w:rPr>
        <w:t> </w:t>
      </w:r>
      <w:r>
        <w:rPr>
          <w:rFonts w:ascii="Calibri" w:hAnsi="Calibri" w:cs="Calibri" w:eastAsia="Calibri" w:hint="default"/>
        </w:rPr>
        <w:t>3,000,000</w:t>
      </w:r>
      <w:r>
        <w:rPr>
          <w:rFonts w:ascii="Calibri" w:hAnsi="Calibri" w:cs="Calibri" w:eastAsia="Calibri" w:hint="default"/>
          <w:spacing w:val="21"/>
        </w:rPr>
        <w:t> </w:t>
      </w:r>
      <w:r>
        <w:rPr/>
        <w:t>元转让所持参股公司北京家酷天成商贸有限公司</w:t>
      </w:r>
      <w:r>
        <w:rPr>
          <w:spacing w:val="-37"/>
        </w:rPr>
        <w:t> </w:t>
      </w:r>
      <w:r>
        <w:rPr>
          <w:rFonts w:ascii="Calibri" w:hAnsi="Calibri" w:cs="Calibri" w:eastAsia="Calibri" w:hint="default"/>
        </w:rPr>
        <w:t>19.50</w:t>
      </w:r>
      <w:r>
        <w:rPr/>
        <w:t>％的股权；以人民币</w:t>
      </w:r>
      <w:r>
        <w:rPr>
          <w:spacing w:val="-38"/>
        </w:rPr>
        <w:t> </w:t>
      </w:r>
      <w:r>
        <w:rPr>
          <w:rFonts w:ascii="Calibri" w:hAnsi="Calibri" w:cs="Calibri" w:eastAsia="Calibri" w:hint="default"/>
        </w:rPr>
        <w:t>16,572,870</w:t>
      </w:r>
      <w:r>
        <w:rPr>
          <w:rFonts w:ascii="Calibri" w:hAnsi="Calibri" w:cs="Calibri" w:eastAsia="Calibri" w:hint="default"/>
          <w:spacing w:val="20"/>
        </w:rPr>
        <w:t> </w:t>
      </w:r>
      <w:r>
        <w:rPr/>
        <w:t>元转让所持参股公 司盛景网联科技股份有限公司</w:t>
      </w:r>
      <w:r>
        <w:rPr>
          <w:spacing w:val="-55"/>
        </w:rPr>
        <w:t> </w:t>
      </w:r>
      <w:r>
        <w:rPr>
          <w:rFonts w:ascii="Calibri" w:hAnsi="Calibri" w:cs="Calibri" w:eastAsia="Calibri" w:hint="default"/>
        </w:rPr>
        <w:t>2.209716%</w:t>
      </w:r>
      <w:r>
        <w:rPr/>
        <w:t>的股权。</w:t>
      </w:r>
    </w:p>
    <w:p>
      <w:pPr>
        <w:pStyle w:val="BodyText"/>
        <w:spacing w:line="367" w:lineRule="auto" w:before="126"/>
        <w:ind w:left="637" w:right="3624"/>
        <w:jc w:val="left"/>
        <w:rPr>
          <w:rFonts w:ascii="宋体" w:hAnsi="宋体" w:cs="宋体" w:eastAsia="宋体" w:hint="default"/>
        </w:rPr>
      </w:pPr>
      <w:r>
        <w:rPr/>
        <w:t>（</w:t>
      </w:r>
      <w:r>
        <w:rPr>
          <w:rFonts w:ascii="Calibri" w:hAnsi="Calibri" w:cs="Calibri" w:eastAsia="Calibri" w:hint="default"/>
        </w:rPr>
        <w:t>4</w:t>
      </w:r>
      <w:r>
        <w:rPr/>
        <w:t>）设立新基金情况 截至报告期末，北京用友幸福联创投资中心（有限合伙）完成注册登记，基金募集金额</w:t>
      </w:r>
      <w:r>
        <w:rPr>
          <w:spacing w:val="-53"/>
        </w:rPr>
        <w:t> </w:t>
      </w:r>
      <w:r>
        <w:rPr>
          <w:rFonts w:ascii="Calibri" w:hAnsi="Calibri" w:cs="Calibri" w:eastAsia="Calibri" w:hint="default"/>
        </w:rPr>
        <w:t>1.8</w:t>
      </w:r>
      <w:r>
        <w:rPr>
          <w:rFonts w:ascii="Calibri" w:hAnsi="Calibri" w:cs="Calibri" w:eastAsia="Calibri" w:hint="default"/>
          <w:spacing w:val="4"/>
        </w:rPr>
        <w:t> </w:t>
      </w:r>
      <w:r>
        <w:rPr/>
        <w:t>亿元。 </w:t>
      </w:r>
      <w:r>
        <w:rPr>
          <w:rFonts w:ascii="宋体" w:hAnsi="宋体" w:cs="宋体" w:eastAsia="宋体" w:hint="default"/>
          <w:b/>
          <w:bCs/>
        </w:rPr>
        <w:t>7</w:t>
      </w:r>
      <w:r>
        <w:rPr>
          <w:rFonts w:ascii="宋体" w:hAnsi="宋体" w:cs="宋体" w:eastAsia="宋体" w:hint="default"/>
          <w:b/>
          <w:bCs/>
        </w:rPr>
        <w:t>、产业基地建设情况</w:t>
      </w:r>
      <w:r>
        <w:rPr>
          <w:rFonts w:ascii="宋体" w:hAnsi="宋体" w:cs="宋体" w:eastAsia="宋体" w:hint="default"/>
        </w:rPr>
      </w:r>
    </w:p>
    <w:p>
      <w:pPr>
        <w:pStyle w:val="BodyText"/>
        <w:spacing w:line="240" w:lineRule="auto" w:before="74"/>
        <w:ind w:left="637" w:right="222"/>
        <w:jc w:val="left"/>
      </w:pPr>
      <w:r>
        <w:rPr/>
        <w:t>报告期内，用友北京产业基地、南昌产业基地一期工程建设正常进行；三亚基地取得土地使用证。</w:t>
      </w:r>
    </w:p>
    <w:p>
      <w:pPr>
        <w:spacing w:line="240" w:lineRule="auto" w:before="7"/>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6840" w:h="11910" w:orient="landscape"/>
          <w:pgMar w:header="882" w:footer="1194" w:top="1120" w:bottom="1380" w:left="1580" w:right="1040"/>
        </w:sectPr>
      </w:pPr>
    </w:p>
    <w:p>
      <w:pPr>
        <w:pStyle w:val="Heading2"/>
        <w:spacing w:line="240" w:lineRule="auto"/>
        <w:ind w:left="217" w:right="0"/>
        <w:jc w:val="left"/>
        <w:rPr>
          <w:b w:val="0"/>
          <w:bCs w:val="0"/>
        </w:rPr>
      </w:pPr>
      <w:r>
        <w:rPr/>
        <w:t>（二）主营业务分析</w:t>
      </w:r>
      <w:r>
        <w:rPr>
          <w:b w:val="0"/>
          <w:bCs w:val="0"/>
        </w:rPr>
      </w:r>
    </w:p>
    <w:p>
      <w:pPr>
        <w:pStyle w:val="Heading2"/>
        <w:tabs>
          <w:tab w:pos="585" w:val="left" w:leader="none"/>
        </w:tabs>
        <w:spacing w:line="240" w:lineRule="auto" w:before="56"/>
        <w:ind w:left="217"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5"/>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580" w:right="1040"/>
          <w:cols w:num="2" w:equalWidth="0">
            <w:col w:w="4378" w:space="7289"/>
            <w:col w:w="255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367"/>
        <w:gridCol w:w="2870"/>
        <w:gridCol w:w="2897"/>
        <w:gridCol w:w="2849"/>
      </w:tblGrid>
      <w:tr>
        <w:trPr>
          <w:trHeight w:val="283"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4,374,241,957</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4,362,690,774</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1,420,692,499</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1,645,346,548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w:t>
            </w:r>
          </w:p>
        </w:tc>
      </w:tr>
      <w:tr>
        <w:trPr>
          <w:trHeight w:val="283"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1,092,606,648</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1,026,979,562</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1,357,389,323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1,242,267,298</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9.3</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84,127,509</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78,096,239</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w:t>
            </w:r>
          </w:p>
        </w:tc>
      </w:tr>
    </w:tbl>
    <w:p>
      <w:pPr>
        <w:spacing w:after="0" w:line="240" w:lineRule="exact"/>
        <w:jc w:val="right"/>
        <w:rPr>
          <w:rFonts w:ascii="宋体" w:hAnsi="宋体" w:cs="宋体" w:eastAsia="宋体" w:hint="default"/>
          <w:sz w:val="21"/>
          <w:szCs w:val="21"/>
        </w:rPr>
        <w:sectPr>
          <w:type w:val="continuous"/>
          <w:pgSz w:w="16840" w:h="11910" w:orient="landscape"/>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5367"/>
        <w:gridCol w:w="2870"/>
        <w:gridCol w:w="2897"/>
        <w:gridCol w:w="2849"/>
      </w:tblGrid>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804,302,209</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810,069,456</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-0.7</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-599,669,905</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-695,396,996</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648,872,043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281,735,384</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130.3</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692,978,881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660,357,533</w:t>
            </w:r>
          </w:p>
        </w:tc>
        <w:tc>
          <w:tcPr>
            <w:tcW w:w="2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w:t>
            </w:r>
          </w:p>
        </w:tc>
      </w:tr>
      <w:tr>
        <w:trPr>
          <w:trHeight w:val="282" w:hRule="exact"/>
        </w:trPr>
        <w:tc>
          <w:tcPr>
            <w:tcW w:w="5367"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5367" w:type="dxa"/>
            <w:tcBorders>
              <w:top w:val="single" w:sz="4" w:space="0" w:color="000000"/>
              <w:left w:val="single" w:sz="4" w:space="0" w:color="000000"/>
              <w:bottom w:val="single" w:sz="4" w:space="0" w:color="000000"/>
              <w:right w:val="single" w:sz="4" w:space="0" w:color="000000"/>
            </w:tcBorders>
          </w:tcPr>
          <w:p>
            <w:pPr/>
          </w:p>
        </w:tc>
        <w:tc>
          <w:tcPr>
            <w:tcW w:w="2870"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Heading2"/>
        <w:tabs>
          <w:tab w:pos="585" w:val="left" w:leader="none"/>
        </w:tabs>
        <w:spacing w:line="240" w:lineRule="auto"/>
        <w:ind w:left="217" w:right="222"/>
        <w:jc w:val="left"/>
        <w:rPr>
          <w:b w:val="0"/>
          <w:bCs w:val="0"/>
        </w:rPr>
      </w:pPr>
      <w:r>
        <w:rPr>
          <w:rFonts w:ascii="宋体" w:hAnsi="宋体" w:cs="宋体" w:eastAsia="宋体" w:hint="default"/>
          <w:w w:val="95"/>
        </w:rPr>
        <w:t>2</w:t>
        <w:tab/>
      </w:r>
      <w:r>
        <w:rPr/>
        <w:t>收入</w:t>
      </w:r>
      <w:r>
        <w:rPr>
          <w:b w:val="0"/>
          <w:bCs w:val="0"/>
        </w:rPr>
      </w:r>
    </w:p>
    <w:p>
      <w:pPr>
        <w:spacing w:line="343" w:lineRule="auto" w:before="56"/>
        <w:ind w:left="697" w:right="230" w:hanging="48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3"/>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b/>
          <w:bCs/>
          <w:w w:val="99"/>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）公司坚持优化业务结构，提高项目签约质量，加大分销比例和标准产品支持服务占比，强调利润导向为主，在一定程度上导致了公司的业务收</w:t>
      </w:r>
    </w:p>
    <w:p>
      <w:pPr>
        <w:pStyle w:val="BodyText"/>
        <w:spacing w:line="251" w:lineRule="exact"/>
        <w:ind w:left="217" w:right="222"/>
        <w:jc w:val="left"/>
      </w:pPr>
      <w:r>
        <w:rPr/>
        <w:t>入增速的平稳。</w:t>
      </w:r>
    </w:p>
    <w:p>
      <w:pPr>
        <w:spacing w:line="240" w:lineRule="auto" w:before="3"/>
        <w:rPr>
          <w:rFonts w:ascii="宋体" w:hAnsi="宋体" w:cs="宋体" w:eastAsia="宋体" w:hint="default"/>
          <w:sz w:val="14"/>
          <w:szCs w:val="14"/>
        </w:rPr>
      </w:pPr>
    </w:p>
    <w:p>
      <w:pPr>
        <w:pStyle w:val="BodyText"/>
        <w:spacing w:line="297" w:lineRule="auto"/>
        <w:ind w:left="217" w:right="215" w:firstLine="480"/>
        <w:jc w:val="left"/>
      </w:pPr>
      <w:r>
        <w:rPr>
          <w:rFonts w:ascii="宋体" w:hAnsi="宋体" w:cs="宋体" w:eastAsia="宋体" w:hint="default"/>
        </w:rPr>
        <w:t>2</w:t>
      </w:r>
      <w:r>
        <w:rPr/>
        <w:t>）公司通过中高端业务分拆，利于聚焦客户和服务，发挥</w:t>
      </w:r>
      <w:r>
        <w:rPr>
          <w:spacing w:val="-77"/>
        </w:rPr>
        <w:t> </w:t>
      </w:r>
      <w:r>
        <w:rPr>
          <w:rFonts w:ascii="宋体" w:hAnsi="宋体" w:cs="宋体" w:eastAsia="宋体" w:hint="default"/>
        </w:rPr>
        <w:t>NC6</w:t>
      </w:r>
      <w:r>
        <w:rPr>
          <w:rFonts w:ascii="宋体" w:hAnsi="宋体" w:cs="宋体" w:eastAsia="宋体" w:hint="default"/>
          <w:spacing w:val="-77"/>
        </w:rPr>
        <w:t> </w:t>
      </w:r>
      <w:r>
        <w:rPr/>
        <w:t>产品竞争力强的优势，单产和大单订单有所增加，促进了软件高端业务收入和利润 较去年双增长；中端业务分销比例持续提升，互联网业务项目加大创新，客户粘性增加。</w:t>
      </w:r>
    </w:p>
    <w:p>
      <w:pPr>
        <w:pStyle w:val="BodyText"/>
        <w:spacing w:line="240" w:lineRule="auto" w:before="135"/>
        <w:ind w:left="697" w:right="222"/>
        <w:jc w:val="left"/>
      </w:pPr>
      <w:r>
        <w:rPr>
          <w:rFonts w:ascii="宋体" w:hAnsi="宋体" w:cs="宋体" w:eastAsia="宋体" w:hint="default"/>
        </w:rPr>
        <w:t>3</w:t>
      </w:r>
      <w:r>
        <w:rPr/>
        <w:t>）公司低端的业务持续增长主要体现在</w:t>
      </w:r>
      <w:r>
        <w:rPr>
          <w:spacing w:val="-56"/>
        </w:rPr>
        <w:t> </w:t>
      </w:r>
      <w:r>
        <w:rPr>
          <w:rFonts w:ascii="宋体" w:hAnsi="宋体" w:cs="宋体" w:eastAsia="宋体" w:hint="default"/>
        </w:rPr>
        <w:t>T+</w:t>
      </w:r>
      <w:r>
        <w:rPr/>
        <w:t>和标准产品支持服务的增长，并向公有云服务转型。</w:t>
      </w:r>
    </w:p>
    <w:p>
      <w:pPr>
        <w:spacing w:line="240" w:lineRule="auto" w:before="3"/>
        <w:rPr>
          <w:rFonts w:ascii="宋体" w:hAnsi="宋体" w:cs="宋体" w:eastAsia="宋体" w:hint="default"/>
          <w:sz w:val="14"/>
          <w:szCs w:val="14"/>
        </w:rPr>
      </w:pPr>
    </w:p>
    <w:p>
      <w:pPr>
        <w:pStyle w:val="BodyText"/>
        <w:spacing w:line="297" w:lineRule="auto"/>
        <w:ind w:left="217" w:right="230" w:firstLine="480"/>
        <w:jc w:val="left"/>
      </w:pPr>
      <w:r>
        <w:rPr>
          <w:rFonts w:ascii="宋体" w:hAnsi="宋体" w:cs="宋体" w:eastAsia="宋体" w:hint="default"/>
          <w:spacing w:val="-1"/>
        </w:rPr>
        <w:t>4</w:t>
      </w:r>
      <w:r>
        <w:rPr>
          <w:spacing w:val="-1"/>
        </w:rPr>
        <w:t>）在全国整体经济新常态形势下，信息消费被列为国家鼓励和支持发展的新兴重点产业之一。信息技术国产化有利于管理软件、互联网服务的国</w:t>
      </w:r>
      <w:r>
        <w:rPr/>
        <w:t> 产化，收入的增长已经首先体现在公司高端业务、用友政务公司；国产化趋势将促进公司的收入增长来自更大范围、更多行业和领域。</w:t>
      </w:r>
    </w:p>
    <w:p>
      <w:pPr>
        <w:pStyle w:val="BodyText"/>
        <w:spacing w:line="297" w:lineRule="auto" w:before="134"/>
        <w:ind w:left="217" w:right="220" w:firstLine="420"/>
        <w:jc w:val="left"/>
      </w:pPr>
      <w:r>
        <w:rPr>
          <w:rFonts w:ascii="宋体" w:hAnsi="宋体" w:cs="宋体" w:eastAsia="宋体" w:hint="default"/>
          <w:spacing w:val="-1"/>
        </w:rPr>
        <w:t>6</w:t>
      </w:r>
      <w:r>
        <w:rPr>
          <w:spacing w:val="-1"/>
        </w:rPr>
        <w:t>）企业互联网化给公司带来了前所未有的发展机遇和市场空间，</w:t>
      </w:r>
      <w:r>
        <w:rPr>
          <w:rFonts w:ascii="宋体" w:hAnsi="宋体" w:cs="宋体" w:eastAsia="宋体" w:hint="default"/>
          <w:spacing w:val="-1"/>
        </w:rPr>
        <w:t>2014</w:t>
      </w:r>
      <w:r>
        <w:rPr>
          <w:rFonts w:ascii="宋体" w:hAnsi="宋体" w:cs="宋体" w:eastAsia="宋体" w:hint="default"/>
          <w:spacing w:val="-33"/>
        </w:rPr>
        <w:t> </w:t>
      </w:r>
      <w:r>
        <w:rPr>
          <w:spacing w:val="-1"/>
        </w:rPr>
        <w:t>年尚处于企业互联网化的起步阶段，公司已经在以领先的技术、产品推动其</w:t>
      </w:r>
      <w:r>
        <w:rPr/>
        <w:t> 快速发展。</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left="217" w:right="222"/>
        <w:jc w:val="left"/>
        <w:rPr>
          <w:b w:val="0"/>
          <w:bCs w:val="0"/>
        </w:rPr>
      </w:pPr>
      <w:r>
        <w:rPr>
          <w:rFonts w:ascii="宋体" w:hAnsi="宋体" w:cs="宋体" w:eastAsia="宋体" w:hint="default"/>
        </w:rPr>
        <w:t>(2)</w:t>
      </w:r>
      <w:r>
        <w:rPr>
          <w:rFonts w:ascii="宋体" w:hAnsi="宋体" w:cs="宋体" w:eastAsia="宋体" w:hint="default"/>
          <w:spacing w:val="-5"/>
        </w:rPr>
        <w:t> </w:t>
      </w:r>
      <w:r>
        <w:rPr/>
        <w:t>主要销售客户的情况</w:t>
      </w:r>
      <w:r>
        <w:rPr>
          <w:b w:val="0"/>
          <w:bCs w:val="0"/>
        </w:rPr>
      </w:r>
    </w:p>
    <w:p>
      <w:pPr>
        <w:pStyle w:val="BodyText"/>
        <w:spacing w:line="240" w:lineRule="auto" w:before="117"/>
        <w:ind w:left="0" w:right="231"/>
        <w:jc w:val="righ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207" w:type="dxa"/>
        <w:tblLayout w:type="fixed"/>
        <w:tblCellMar>
          <w:top w:w="0" w:type="dxa"/>
          <w:left w:w="0" w:type="dxa"/>
          <w:bottom w:w="0" w:type="dxa"/>
          <w:right w:w="0" w:type="dxa"/>
        </w:tblCellMar>
        <w:tblLook w:val="01E0"/>
      </w:tblPr>
      <w:tblGrid>
        <w:gridCol w:w="3099"/>
        <w:gridCol w:w="1727"/>
        <w:gridCol w:w="2835"/>
        <w:gridCol w:w="1277"/>
      </w:tblGrid>
      <w:tr>
        <w:trPr>
          <w:trHeight w:val="311" w:hRule="exact"/>
        </w:trPr>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前五名客户的营业收入合计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63" w:right="0"/>
              <w:jc w:val="left"/>
              <w:rPr>
                <w:rFonts w:ascii="宋体" w:hAnsi="宋体" w:cs="宋体" w:eastAsia="宋体" w:hint="default"/>
                <w:sz w:val="21"/>
                <w:szCs w:val="21"/>
              </w:rPr>
            </w:pPr>
            <w:r>
              <w:rPr>
                <w:rFonts w:ascii="宋体"/>
                <w:sz w:val="21"/>
              </w:rPr>
              <w:t>65,197,540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1" w:right="0"/>
              <w:jc w:val="left"/>
              <w:rPr>
                <w:rFonts w:ascii="宋体" w:hAnsi="宋体" w:cs="宋体" w:eastAsia="宋体" w:hint="default"/>
                <w:sz w:val="21"/>
                <w:szCs w:val="21"/>
              </w:rPr>
            </w:pPr>
            <w:r>
              <w:rPr>
                <w:rFonts w:ascii="宋体" w:hAnsi="宋体" w:cs="宋体" w:eastAsia="宋体" w:hint="default"/>
                <w:sz w:val="21"/>
                <w:szCs w:val="21"/>
              </w:rPr>
              <w:t>占公司营业收入的比重（</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
              <w:jc w:val="center"/>
              <w:rPr>
                <w:rFonts w:ascii="宋体" w:hAnsi="宋体" w:cs="宋体" w:eastAsia="宋体" w:hint="default"/>
                <w:sz w:val="21"/>
                <w:szCs w:val="21"/>
              </w:rPr>
            </w:pPr>
            <w:r>
              <w:rPr>
                <w:rFonts w:ascii="宋体"/>
                <w:sz w:val="21"/>
              </w:rPr>
              <w:t>1.5</w:t>
            </w:r>
          </w:p>
        </w:tc>
      </w:tr>
    </w:tbl>
    <w:p>
      <w:pPr>
        <w:spacing w:after="0" w:line="268" w:lineRule="exact"/>
        <w:jc w:val="center"/>
        <w:rPr>
          <w:rFonts w:ascii="宋体" w:hAnsi="宋体" w:cs="宋体" w:eastAsia="宋体" w:hint="default"/>
          <w:sz w:val="21"/>
          <w:szCs w:val="21"/>
        </w:rPr>
        <w:sectPr>
          <w:pgSz w:w="16840" w:h="11910" w:orient="landscape"/>
          <w:pgMar w:header="882" w:footer="1194" w:top="1120" w:bottom="1380" w:left="1580" w:right="1040"/>
        </w:sectPr>
      </w:pPr>
    </w:p>
    <w:p>
      <w:pPr>
        <w:spacing w:line="240" w:lineRule="auto" w:before="5"/>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6840" w:h="11910" w:orient="landscape"/>
          <w:pgMar w:header="882" w:footer="1194" w:top="1120" w:bottom="1380" w:left="1580" w:right="1040"/>
        </w:sectPr>
      </w:pPr>
    </w:p>
    <w:p>
      <w:pPr>
        <w:pStyle w:val="Heading2"/>
        <w:tabs>
          <w:tab w:pos="637" w:val="left" w:leader="none"/>
        </w:tabs>
        <w:spacing w:line="240" w:lineRule="auto"/>
        <w:ind w:left="217" w:right="-19"/>
        <w:jc w:val="left"/>
        <w:rPr>
          <w:b w:val="0"/>
          <w:bCs w:val="0"/>
        </w:rPr>
      </w:pPr>
      <w:r>
        <w:rPr>
          <w:rFonts w:ascii="宋体" w:hAnsi="宋体" w:cs="宋体" w:eastAsia="宋体" w:hint="default"/>
          <w:w w:val="95"/>
        </w:rPr>
        <w:t>3</w:t>
        <w:tab/>
      </w:r>
      <w:r>
        <w:rPr/>
        <w:t>成本</w:t>
      </w:r>
      <w:r>
        <w:rPr>
          <w:b w:val="0"/>
          <w:bCs w:val="0"/>
        </w:rPr>
      </w:r>
    </w:p>
    <w:p>
      <w:pPr>
        <w:pStyle w:val="Heading2"/>
        <w:spacing w:line="240" w:lineRule="auto" w:before="57"/>
        <w:ind w:left="217" w:right="-19"/>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6840" w:h="11910" w:orient="landscape"/>
          <w:pgMar w:top="1120" w:bottom="1380" w:left="1580" w:right="1040"/>
          <w:cols w:num="2" w:equalWidth="0">
            <w:col w:w="1691" w:space="11235"/>
            <w:col w:w="1294"/>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84"/>
        <w:gridCol w:w="1860"/>
        <w:gridCol w:w="1644"/>
        <w:gridCol w:w="1818"/>
        <w:gridCol w:w="1750"/>
        <w:gridCol w:w="1708"/>
        <w:gridCol w:w="1670"/>
        <w:gridCol w:w="1549"/>
      </w:tblGrid>
      <w:tr>
        <w:trPr>
          <w:trHeight w:val="282" w:hRule="exact"/>
        </w:trPr>
        <w:tc>
          <w:tcPr>
            <w:tcW w:w="139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分行业情况</w:t>
            </w:r>
          </w:p>
        </w:tc>
      </w:tr>
      <w:tr>
        <w:trPr>
          <w:trHeight w:val="827"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成本构成项目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40" w:right="168" w:hanging="473"/>
              <w:jc w:val="left"/>
              <w:rPr>
                <w:rFonts w:ascii="宋体" w:hAnsi="宋体" w:cs="宋体" w:eastAsia="宋体" w:hint="default"/>
                <w:sz w:val="21"/>
                <w:szCs w:val="21"/>
              </w:rPr>
            </w:pPr>
            <w:r>
              <w:rPr>
                <w:rFonts w:ascii="宋体" w:hAnsi="宋体" w:cs="宋体" w:eastAsia="宋体" w:hint="default"/>
                <w:sz w:val="21"/>
                <w:szCs w:val="21"/>
              </w:rPr>
              <w:t>本期占总成本比 例</w:t>
            </w: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75" w:right="113" w:hanging="263"/>
              <w:jc w:val="left"/>
              <w:rPr>
                <w:rFonts w:ascii="宋体" w:hAnsi="宋体" w:cs="宋体" w:eastAsia="宋体" w:hint="default"/>
                <w:sz w:val="21"/>
                <w:szCs w:val="21"/>
              </w:rPr>
            </w:pPr>
            <w:r>
              <w:rPr>
                <w:rFonts w:ascii="宋体" w:hAnsi="宋体" w:cs="宋体" w:eastAsia="宋体" w:hint="default"/>
                <w:sz w:val="21"/>
                <w:szCs w:val="21"/>
              </w:rPr>
              <w:t>上年同期占总成 本比例</w:t>
            </w:r>
            <w:r>
              <w:rPr>
                <w:rFonts w:ascii="宋体" w:hAnsi="宋体" w:cs="宋体" w:eastAsia="宋体" w:hint="default"/>
                <w:sz w:val="21"/>
                <w:szCs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本期金额较上</w:t>
            </w:r>
          </w:p>
          <w:p>
            <w:pPr>
              <w:pStyle w:val="TableParagraph"/>
              <w:spacing w:line="272" w:lineRule="exact" w:before="26"/>
              <w:ind w:left="567" w:right="198" w:hanging="369"/>
              <w:jc w:val="left"/>
              <w:rPr>
                <w:rFonts w:ascii="宋体" w:hAnsi="宋体" w:cs="宋体" w:eastAsia="宋体" w:hint="default"/>
                <w:sz w:val="21"/>
                <w:szCs w:val="21"/>
              </w:rPr>
            </w:pPr>
            <w:r>
              <w:rPr>
                <w:rFonts w:ascii="宋体" w:hAnsi="宋体" w:cs="宋体" w:eastAsia="宋体" w:hint="default"/>
                <w:sz w:val="21"/>
                <w:szCs w:val="21"/>
              </w:rPr>
              <w:t>年同期变动比 例</w:t>
            </w:r>
            <w:r>
              <w:rPr>
                <w:rFonts w:ascii="宋体" w:hAnsi="宋体" w:cs="宋体" w:eastAsia="宋体" w:hint="default"/>
                <w:sz w:val="21"/>
                <w:szCs w:val="21"/>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57" w:right="559"/>
              <w:jc w:val="center"/>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2"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1,409,328,577</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1,641,046,144</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-14.1</w:t>
            </w: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8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c>
          <w:tcPr>
            <w:tcW w:w="181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98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27"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成本构成项目</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40" w:right="168" w:hanging="473"/>
              <w:jc w:val="left"/>
              <w:rPr>
                <w:rFonts w:ascii="宋体" w:hAnsi="宋体" w:cs="宋体" w:eastAsia="宋体" w:hint="default"/>
                <w:sz w:val="21"/>
                <w:szCs w:val="21"/>
              </w:rPr>
            </w:pPr>
            <w:r>
              <w:rPr>
                <w:rFonts w:ascii="宋体" w:hAnsi="宋体" w:cs="宋体" w:eastAsia="宋体" w:hint="default"/>
                <w:sz w:val="21"/>
                <w:szCs w:val="21"/>
              </w:rPr>
              <w:t>本期占总成本比 例</w:t>
            </w:r>
            <w:r>
              <w:rPr>
                <w:rFonts w:ascii="宋体" w:hAnsi="宋体" w:cs="宋体" w:eastAsia="宋体" w:hint="default"/>
                <w:sz w:val="21"/>
                <w:szCs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8"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75" w:right="113" w:hanging="263"/>
              <w:jc w:val="left"/>
              <w:rPr>
                <w:rFonts w:ascii="宋体" w:hAnsi="宋体" w:cs="宋体" w:eastAsia="宋体" w:hint="default"/>
                <w:sz w:val="21"/>
                <w:szCs w:val="21"/>
              </w:rPr>
            </w:pPr>
            <w:r>
              <w:rPr>
                <w:rFonts w:ascii="宋体" w:hAnsi="宋体" w:cs="宋体" w:eastAsia="宋体" w:hint="default"/>
                <w:sz w:val="21"/>
                <w:szCs w:val="21"/>
              </w:rPr>
              <w:t>上年同期占总成 本比例</w:t>
            </w:r>
            <w:r>
              <w:rPr>
                <w:rFonts w:ascii="宋体" w:hAnsi="宋体" w:cs="宋体" w:eastAsia="宋体" w:hint="default"/>
                <w:sz w:val="21"/>
                <w:szCs w:val="21"/>
              </w:rPr>
              <w:t>(%)</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本期金额较上</w:t>
            </w:r>
          </w:p>
          <w:p>
            <w:pPr>
              <w:pStyle w:val="TableParagraph"/>
              <w:spacing w:line="272" w:lineRule="exact" w:before="26"/>
              <w:ind w:left="567" w:right="198" w:hanging="369"/>
              <w:jc w:val="left"/>
              <w:rPr>
                <w:rFonts w:ascii="宋体" w:hAnsi="宋体" w:cs="宋体" w:eastAsia="宋体" w:hint="default"/>
                <w:sz w:val="21"/>
                <w:szCs w:val="21"/>
              </w:rPr>
            </w:pPr>
            <w:r>
              <w:rPr>
                <w:rFonts w:ascii="宋体" w:hAnsi="宋体" w:cs="宋体" w:eastAsia="宋体" w:hint="default"/>
                <w:sz w:val="21"/>
                <w:szCs w:val="21"/>
              </w:rPr>
              <w:t>年同期变动比 例</w:t>
            </w:r>
            <w:r>
              <w:rPr>
                <w:rFonts w:ascii="宋体" w:hAnsi="宋体" w:cs="宋体" w:eastAsia="宋体" w:hint="default"/>
                <w:sz w:val="21"/>
                <w:szCs w:val="21"/>
              </w:rPr>
              <w:t>(%)</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57" w:right="559"/>
              <w:jc w:val="center"/>
              <w:rPr>
                <w:rFonts w:ascii="宋体" w:hAnsi="宋体" w:cs="宋体" w:eastAsia="宋体" w:hint="default"/>
                <w:sz w:val="21"/>
                <w:szCs w:val="21"/>
              </w:rPr>
            </w:pPr>
            <w:r>
              <w:rPr>
                <w:rFonts w:ascii="宋体" w:hAnsi="宋体" w:cs="宋体" w:eastAsia="宋体" w:hint="default"/>
                <w:sz w:val="21"/>
                <w:szCs w:val="21"/>
              </w:rPr>
              <w:t>情况 说明</w:t>
            </w:r>
          </w:p>
        </w:tc>
      </w:tr>
      <w:tr>
        <w:trPr>
          <w:trHeight w:val="283"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98,210,138</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111,721,222</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-12.1</w:t>
            </w: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1,220,101,422</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1,341,953,615</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81.8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-9.1</w:t>
            </w:r>
          </w:p>
        </w:tc>
        <w:tc>
          <w:tcPr>
            <w:tcW w:w="15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0"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91,017,017</w:t>
            </w:r>
          </w:p>
        </w:tc>
        <w:tc>
          <w:tcPr>
            <w:tcW w:w="1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187,371,307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-51.4</w:t>
            </w:r>
          </w:p>
        </w:tc>
        <w:tc>
          <w:tcPr>
            <w:tcW w:w="15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left="217" w:right="222"/>
        <w:jc w:val="left"/>
        <w:rPr>
          <w:b w:val="0"/>
          <w:bCs w:val="0"/>
        </w:rPr>
      </w:pPr>
      <w:r>
        <w:rPr>
          <w:rFonts w:ascii="宋体" w:hAnsi="宋体" w:cs="宋体" w:eastAsia="宋体" w:hint="default"/>
        </w:rPr>
        <w:t>(2)</w:t>
      </w:r>
      <w:r>
        <w:rPr>
          <w:rFonts w:ascii="宋体" w:hAnsi="宋体" w:cs="宋体" w:eastAsia="宋体" w:hint="default"/>
          <w:spacing w:val="-6"/>
        </w:rPr>
        <w:t> </w:t>
      </w:r>
      <w:r>
        <w:rPr/>
        <w:t>主要供应商情况</w:t>
      </w:r>
      <w:r>
        <w:rPr>
          <w:b w:val="0"/>
          <w:bCs w:val="0"/>
        </w:rPr>
      </w:r>
    </w:p>
    <w:p>
      <w:pPr>
        <w:pStyle w:val="BodyText"/>
        <w:spacing w:line="240" w:lineRule="auto" w:before="117"/>
        <w:ind w:left="0" w:right="231"/>
        <w:jc w:val="righ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line="240" w:lineRule="auto" w:before="12"/>
        <w:rPr>
          <w:rFonts w:ascii="宋体" w:hAnsi="宋体" w:cs="宋体" w:eastAsia="宋体" w:hint="default"/>
          <w:sz w:val="16"/>
          <w:szCs w:val="16"/>
        </w:rPr>
      </w:pPr>
    </w:p>
    <w:tbl>
      <w:tblPr>
        <w:tblW w:w="0" w:type="auto"/>
        <w:jc w:val="left"/>
        <w:tblInd w:w="207" w:type="dxa"/>
        <w:tblLayout w:type="fixed"/>
        <w:tblCellMar>
          <w:top w:w="0" w:type="dxa"/>
          <w:left w:w="0" w:type="dxa"/>
          <w:bottom w:w="0" w:type="dxa"/>
          <w:right w:w="0" w:type="dxa"/>
        </w:tblCellMar>
        <w:tblLook w:val="01E0"/>
      </w:tblPr>
      <w:tblGrid>
        <w:gridCol w:w="3400"/>
        <w:gridCol w:w="1400"/>
        <w:gridCol w:w="3100"/>
        <w:gridCol w:w="1037"/>
      </w:tblGrid>
      <w:tr>
        <w:trPr>
          <w:trHeight w:val="311"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37" w:right="0"/>
              <w:jc w:val="left"/>
              <w:rPr>
                <w:rFonts w:ascii="宋体" w:hAnsi="宋体" w:cs="宋体" w:eastAsia="宋体" w:hint="default"/>
                <w:sz w:val="21"/>
                <w:szCs w:val="21"/>
              </w:rPr>
            </w:pPr>
            <w:r>
              <w:rPr>
                <w:rFonts w:ascii="宋体"/>
                <w:sz w:val="21"/>
              </w:rPr>
              <w:t>47,392,141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hAnsi="宋体" w:cs="宋体" w:eastAsia="宋体" w:hint="default"/>
                <w:sz w:val="21"/>
                <w:szCs w:val="21"/>
              </w:rPr>
              <w:t>占年度采购总额比重（％）</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sz w:val="21"/>
              </w:rPr>
              <w:t>3.0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217" w:right="222"/>
        <w:jc w:val="left"/>
        <w:rPr>
          <w:b w:val="0"/>
          <w:bCs w:val="0"/>
        </w:rPr>
      </w:pPr>
      <w:r>
        <w:rPr>
          <w:rFonts w:ascii="宋体" w:hAnsi="宋体" w:cs="宋体" w:eastAsia="宋体" w:hint="default"/>
        </w:rPr>
        <w:t>(3)</w:t>
      </w:r>
      <w:r>
        <w:rPr>
          <w:rFonts w:ascii="宋体" w:hAnsi="宋体" w:cs="宋体" w:eastAsia="宋体" w:hint="default"/>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tabs>
          <w:tab w:pos="637" w:val="left" w:leader="none"/>
        </w:tabs>
        <w:spacing w:line="240" w:lineRule="auto"/>
        <w:ind w:left="217" w:right="222"/>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117"/>
        <w:ind w:left="0" w:right="231"/>
        <w:jc w:val="right"/>
      </w:pPr>
      <w:r>
        <w:rPr/>
        <w:t>单位</w:t>
      </w:r>
      <w:r>
        <w:rPr>
          <w:rFonts w:ascii="宋体" w:hAnsi="宋体" w:cs="宋体" w:eastAsia="宋体" w:hint="default"/>
        </w:rPr>
        <w:t>:</w:t>
      </w:r>
      <w:r>
        <w:rPr/>
        <w:t>元</w:t>
      </w:r>
      <w:r>
        <w:rPr>
          <w:spacing w:val="-1"/>
        </w:rPr>
        <w:t> </w:t>
      </w:r>
      <w:r>
        <w:rPr/>
        <w:t>币种</w:t>
      </w:r>
      <w:r>
        <w:rPr>
          <w:rFonts w:ascii="宋体" w:hAnsi="宋体" w:cs="宋体" w:eastAsia="宋体" w:hint="default"/>
        </w:rPr>
        <w:t>:</w:t>
      </w:r>
      <w:r>
        <w:rPr/>
        <w:t>人民币</w:t>
      </w:r>
    </w:p>
    <w:p>
      <w:pPr>
        <w:spacing w:line="240" w:lineRule="auto" w:before="12"/>
        <w:rPr>
          <w:rFonts w:ascii="宋体" w:hAnsi="宋体" w:cs="宋体" w:eastAsia="宋体" w:hint="default"/>
          <w:sz w:val="16"/>
          <w:szCs w:val="16"/>
        </w:rPr>
      </w:pPr>
    </w:p>
    <w:tbl>
      <w:tblPr>
        <w:tblW w:w="0" w:type="auto"/>
        <w:jc w:val="left"/>
        <w:tblInd w:w="207" w:type="dxa"/>
        <w:tblLayout w:type="fixed"/>
        <w:tblCellMar>
          <w:top w:w="0" w:type="dxa"/>
          <w:left w:w="0" w:type="dxa"/>
          <w:bottom w:w="0" w:type="dxa"/>
          <w:right w:w="0" w:type="dxa"/>
        </w:tblCellMar>
        <w:tblLook w:val="01E0"/>
      </w:tblPr>
      <w:tblGrid>
        <w:gridCol w:w="1918"/>
        <w:gridCol w:w="2851"/>
        <w:gridCol w:w="2470"/>
        <w:gridCol w:w="1698"/>
      </w:tblGrid>
      <w:tr>
        <w:trPr>
          <w:trHeight w:val="295" w:hRule="exact"/>
        </w:trPr>
        <w:tc>
          <w:tcPr>
            <w:tcW w:w="1918" w:type="dxa"/>
            <w:tcBorders>
              <w:top w:val="single" w:sz="4" w:space="0" w:color="000000"/>
              <w:left w:val="single" w:sz="4" w:space="0" w:color="000000"/>
              <w:bottom w:val="single" w:sz="4" w:space="0" w:color="000000"/>
              <w:right w:val="single" w:sz="4" w:space="0" w:color="000000"/>
            </w:tcBorders>
          </w:tcPr>
          <w:p>
            <w:pP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78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6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53" w:lineRule="exact"/>
        <w:jc w:val="left"/>
        <w:rPr>
          <w:rFonts w:ascii="宋体" w:hAnsi="宋体" w:cs="宋体" w:eastAsia="宋体" w:hint="default"/>
          <w:sz w:val="21"/>
          <w:szCs w:val="21"/>
        </w:rPr>
        <w:sectPr>
          <w:type w:val="continuous"/>
          <w:pgSz w:w="16840" w:h="11910" w:orient="landscape"/>
          <w:pgMar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207" w:type="dxa"/>
        <w:tblLayout w:type="fixed"/>
        <w:tblCellMar>
          <w:top w:w="0" w:type="dxa"/>
          <w:left w:w="0" w:type="dxa"/>
          <w:bottom w:w="0" w:type="dxa"/>
          <w:right w:w="0" w:type="dxa"/>
        </w:tblCellMar>
        <w:tblLook w:val="01E0"/>
      </w:tblPr>
      <w:tblGrid>
        <w:gridCol w:w="1918"/>
        <w:gridCol w:w="2851"/>
        <w:gridCol w:w="2470"/>
        <w:gridCol w:w="1698"/>
      </w:tblGrid>
      <w:tr>
        <w:trPr>
          <w:trHeight w:val="320" w:hRule="exact"/>
        </w:trPr>
        <w:tc>
          <w:tcPr>
            <w:tcW w:w="1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sz w:val="21"/>
              </w:rPr>
              <w:t>1,092,606,648</w:t>
            </w:r>
          </w:p>
        </w:tc>
        <w:tc>
          <w:tcPr>
            <w:tcW w:w="24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1"/>
              <w:jc w:val="center"/>
              <w:rPr>
                <w:rFonts w:ascii="宋体" w:hAnsi="宋体" w:cs="宋体" w:eastAsia="宋体" w:hint="default"/>
                <w:sz w:val="21"/>
                <w:szCs w:val="21"/>
              </w:rPr>
            </w:pPr>
            <w:r>
              <w:rPr>
                <w:rFonts w:ascii="宋体"/>
                <w:sz w:val="21"/>
              </w:rPr>
              <w:t>1,026,979,562</w:t>
            </w:r>
          </w:p>
        </w:tc>
        <w:tc>
          <w:tcPr>
            <w:tcW w:w="16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sz w:val="21"/>
              </w:rPr>
              <w:t>6.4</w:t>
            </w:r>
          </w:p>
        </w:tc>
      </w:tr>
      <w:tr>
        <w:trPr>
          <w:trHeight w:val="32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sz w:val="21"/>
              </w:rPr>
              <w:t>1,357,389,323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sz w:val="21"/>
              </w:rPr>
              <w:t>1,242,267,298</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sz w:val="21"/>
              </w:rPr>
              <w:t>9.3</w:t>
            </w:r>
          </w:p>
        </w:tc>
      </w:tr>
      <w:tr>
        <w:trPr>
          <w:trHeight w:val="32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sz w:val="21"/>
              </w:rPr>
              <w:t>84,127,509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21"/>
                <w:szCs w:val="21"/>
              </w:rPr>
            </w:pPr>
            <w:r>
              <w:rPr>
                <w:rFonts w:ascii="宋体"/>
                <w:sz w:val="21"/>
              </w:rPr>
              <w:t>78,096,239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sz w:val="21"/>
              </w:rPr>
              <w:t>7.7</w:t>
            </w:r>
          </w:p>
        </w:tc>
      </w:tr>
      <w:tr>
        <w:trPr>
          <w:trHeight w:val="325" w:hRule="exact"/>
        </w:trPr>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sz w:val="21"/>
              </w:rPr>
              <w:t>2,534,123,480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sz w:val="21"/>
              </w:rPr>
              <w:t>2,347,343,099</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sz w:val="21"/>
              </w:rPr>
              <w:t>8.0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580" w:right="1040"/>
        </w:sectPr>
      </w:pPr>
    </w:p>
    <w:p>
      <w:pPr>
        <w:pStyle w:val="Heading2"/>
        <w:tabs>
          <w:tab w:pos="585" w:val="left" w:leader="none"/>
        </w:tabs>
        <w:spacing w:line="240" w:lineRule="auto"/>
        <w:ind w:left="217" w:right="-19"/>
        <w:jc w:val="left"/>
        <w:rPr>
          <w:b w:val="0"/>
          <w:bCs w:val="0"/>
        </w:rPr>
      </w:pPr>
      <w:r>
        <w:rPr>
          <w:rFonts w:ascii="宋体" w:hAnsi="宋体" w:cs="宋体" w:eastAsia="宋体" w:hint="default"/>
          <w:w w:val="95"/>
        </w:rPr>
        <w:t>5</w:t>
        <w:tab/>
      </w:r>
      <w:r>
        <w:rPr/>
        <w:t>研发支出</w:t>
      </w:r>
      <w:r>
        <w:rPr>
          <w:b w:val="0"/>
          <w:bCs w:val="0"/>
        </w:rPr>
      </w:r>
    </w:p>
    <w:p>
      <w:pPr>
        <w:pStyle w:val="Heading2"/>
        <w:spacing w:line="240" w:lineRule="auto" w:before="57"/>
        <w:ind w:left="217" w:right="-19"/>
        <w:jc w:val="left"/>
        <w:rPr>
          <w:b w:val="0"/>
          <w:bCs w:val="0"/>
        </w:rPr>
      </w:pPr>
      <w:r>
        <w:rPr>
          <w:rFonts w:ascii="宋体" w:hAnsi="宋体" w:cs="宋体" w:eastAsia="宋体" w:hint="default"/>
        </w:rPr>
        <w:t>(1)</w:t>
      </w:r>
      <w:r>
        <w:rPr>
          <w:rFonts w:ascii="宋体" w:hAnsi="宋体" w:cs="宋体" w:eastAsia="宋体" w:hint="default"/>
          <w:spacing w:val="54"/>
        </w:rPr>
        <w:t> </w:t>
      </w:r>
      <w:r>
        <w:rPr/>
        <w:t>研发支出情况表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6840" w:h="11910" w:orient="landscape"/>
          <w:pgMar w:top="1120" w:bottom="1380" w:left="1580" w:right="1040"/>
          <w:cols w:num="2" w:equalWidth="0">
            <w:col w:w="2172" w:space="10754"/>
            <w:col w:w="1294"/>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865"/>
        <w:gridCol w:w="8118"/>
      </w:tblGrid>
      <w:tr>
        <w:trPr>
          <w:trHeight w:val="282" w:hRule="exact"/>
        </w:trPr>
        <w:tc>
          <w:tcPr>
            <w:tcW w:w="5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8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603,017,086</w:t>
            </w:r>
          </w:p>
        </w:tc>
      </w:tr>
      <w:tr>
        <w:trPr>
          <w:trHeight w:val="283" w:hRule="exact"/>
        </w:trPr>
        <w:tc>
          <w:tcPr>
            <w:tcW w:w="5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8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89,961,795</w:t>
            </w:r>
          </w:p>
        </w:tc>
      </w:tr>
      <w:tr>
        <w:trPr>
          <w:trHeight w:val="282" w:hRule="exact"/>
        </w:trPr>
        <w:tc>
          <w:tcPr>
            <w:tcW w:w="5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8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692,978,881</w:t>
            </w:r>
          </w:p>
        </w:tc>
      </w:tr>
      <w:tr>
        <w:trPr>
          <w:trHeight w:val="282" w:hRule="exact"/>
        </w:trPr>
        <w:tc>
          <w:tcPr>
            <w:tcW w:w="5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8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15.6</w:t>
            </w:r>
          </w:p>
        </w:tc>
      </w:tr>
      <w:tr>
        <w:trPr>
          <w:trHeight w:val="283" w:hRule="exact"/>
        </w:trPr>
        <w:tc>
          <w:tcPr>
            <w:tcW w:w="5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8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15.8</w:t>
            </w:r>
          </w:p>
        </w:tc>
      </w:tr>
    </w:tbl>
    <w:p>
      <w:pPr>
        <w:spacing w:line="240" w:lineRule="auto" w:before="0"/>
        <w:rPr>
          <w:rFonts w:ascii="宋体" w:hAnsi="宋体" w:cs="宋体" w:eastAsia="宋体" w:hint="default"/>
          <w:sz w:val="20"/>
          <w:szCs w:val="20"/>
        </w:rPr>
      </w:pPr>
    </w:p>
    <w:p>
      <w:pPr>
        <w:pStyle w:val="Heading2"/>
        <w:spacing w:line="240" w:lineRule="auto"/>
        <w:ind w:left="217" w:right="222"/>
        <w:jc w:val="left"/>
        <w:rPr>
          <w:b w:val="0"/>
          <w:bCs w:val="0"/>
        </w:rPr>
      </w:pPr>
      <w:r>
        <w:rPr>
          <w:rFonts w:ascii="宋体" w:hAnsi="宋体" w:cs="宋体" w:eastAsia="宋体" w:hint="default"/>
        </w:rPr>
        <w:t>(2)</w:t>
      </w:r>
      <w:r>
        <w:rPr>
          <w:rFonts w:ascii="宋体" w:hAnsi="宋体" w:cs="宋体" w:eastAsia="宋体" w:hint="default"/>
          <w:spacing w:val="57"/>
        </w:rPr>
        <w:t> </w:t>
      </w:r>
      <w:r>
        <w:rPr/>
        <w:t>情况说明</w:t>
      </w:r>
      <w:r>
        <w:rPr>
          <w:b w:val="0"/>
          <w:bCs w:val="0"/>
        </w:rPr>
      </w:r>
    </w:p>
    <w:p>
      <w:pPr>
        <w:pStyle w:val="BodyText"/>
        <w:spacing w:line="297" w:lineRule="auto" w:before="117"/>
        <w:ind w:left="217" w:right="231" w:firstLine="421"/>
        <w:jc w:val="both"/>
      </w:pPr>
      <w:r>
        <w:rPr/>
        <w:t>报告期内，公司继续加大研发投入，整体研发支出较</w:t>
      </w:r>
      <w:r>
        <w:rPr>
          <w:spacing w:val="-68"/>
        </w:rPr>
        <w:t> </w:t>
      </w:r>
      <w:r>
        <w:rPr>
          <w:rFonts w:ascii="宋体" w:hAnsi="宋体" w:cs="宋体" w:eastAsia="宋体" w:hint="default"/>
        </w:rPr>
        <w:t>2013</w:t>
      </w:r>
      <w:r>
        <w:rPr>
          <w:rFonts w:ascii="宋体" w:hAnsi="宋体" w:cs="宋体" w:eastAsia="宋体" w:hint="default"/>
          <w:spacing w:val="-68"/>
        </w:rPr>
        <w:t> </w:t>
      </w:r>
      <w:r>
        <w:rPr/>
        <w:t>年度增加了</w:t>
      </w:r>
      <w:r>
        <w:rPr>
          <w:spacing w:val="-68"/>
        </w:rPr>
        <w:t> </w:t>
      </w:r>
      <w:r>
        <w:rPr>
          <w:rFonts w:ascii="宋体" w:hAnsi="宋体" w:cs="宋体" w:eastAsia="宋体" w:hint="default"/>
        </w:rPr>
        <w:t>4.9%</w:t>
      </w:r>
      <w:r>
        <w:rPr/>
        <w:t>。公司对符合资本化条件在中长期产生效益的全新形态的产品与技术研 发项目，包括新一代商业智能平台</w:t>
      </w:r>
      <w:r>
        <w:rPr>
          <w:spacing w:val="-40"/>
        </w:rPr>
        <w:t> </w:t>
      </w:r>
      <w:r>
        <w:rPr>
          <w:rFonts w:ascii="宋体" w:hAnsi="宋体" w:cs="宋体" w:eastAsia="宋体" w:hint="default"/>
        </w:rPr>
        <w:t>BQ8 </w:t>
      </w:r>
      <w:r>
        <w:rPr/>
        <w:t>、用友</w:t>
      </w:r>
      <w:r>
        <w:rPr>
          <w:spacing w:val="-41"/>
        </w:rPr>
        <w:t> </w:t>
      </w:r>
      <w:r>
        <w:rPr>
          <w:rFonts w:ascii="宋体" w:hAnsi="宋体" w:cs="宋体" w:eastAsia="宋体" w:hint="default"/>
        </w:rPr>
        <w:t>UAP</w:t>
      </w:r>
      <w:r>
        <w:rPr>
          <w:rFonts w:ascii="宋体" w:hAnsi="宋体" w:cs="宋体" w:eastAsia="宋体" w:hint="default"/>
          <w:spacing w:val="-40"/>
        </w:rPr>
        <w:t> </w:t>
      </w:r>
      <w:r>
        <w:rPr/>
        <w:t>云管理平台、用友</w:t>
      </w:r>
      <w:r>
        <w:rPr>
          <w:spacing w:val="-41"/>
        </w:rPr>
        <w:t> </w:t>
      </w:r>
      <w:r>
        <w:rPr>
          <w:rFonts w:ascii="宋体" w:hAnsi="宋体" w:cs="宋体" w:eastAsia="宋体" w:hint="default"/>
        </w:rPr>
        <w:t>UAP</w:t>
      </w:r>
      <w:r>
        <w:rPr>
          <w:rFonts w:ascii="宋体" w:hAnsi="宋体" w:cs="宋体" w:eastAsia="宋体" w:hint="default"/>
          <w:spacing w:val="-41"/>
        </w:rPr>
        <w:t> </w:t>
      </w:r>
      <w:r>
        <w:rPr/>
        <w:t>移动应用平台、用友新一代信息系统等十多个研发项目进行了研发支出资本 化，资本化研发支出金额占当期研发总支出的</w:t>
      </w:r>
      <w:r>
        <w:rPr>
          <w:spacing w:val="-52"/>
        </w:rPr>
        <w:t> </w:t>
      </w:r>
      <w:r>
        <w:rPr>
          <w:rFonts w:ascii="宋体" w:hAnsi="宋体" w:cs="宋体" w:eastAsia="宋体" w:hint="default"/>
        </w:rPr>
        <w:t>13.0%</w: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tabs>
          <w:tab w:pos="637" w:val="left" w:leader="none"/>
        </w:tabs>
        <w:spacing w:line="240" w:lineRule="auto" w:before="0"/>
        <w:ind w:left="217" w:right="222"/>
        <w:jc w:val="left"/>
        <w:rPr>
          <w:b w:val="0"/>
          <w:bCs w:val="0"/>
        </w:rPr>
      </w:pPr>
      <w:r>
        <w:rPr>
          <w:rFonts w:ascii="宋体" w:hAnsi="宋体" w:cs="宋体" w:eastAsia="宋体" w:hint="default"/>
          <w:w w:val="95"/>
        </w:rPr>
        <w:t>6</w:t>
        <w:tab/>
      </w:r>
      <w:r>
        <w:rPr/>
        <w:t>现金流</w:t>
      </w:r>
      <w:r>
        <w:rPr>
          <w:b w:val="0"/>
          <w:bCs w:val="0"/>
        </w:rPr>
      </w:r>
    </w:p>
    <w:p>
      <w:pPr>
        <w:pStyle w:val="BodyText"/>
        <w:spacing w:line="240" w:lineRule="auto" w:before="58"/>
        <w:ind w:left="217" w:right="222"/>
        <w:jc w:val="lef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3262"/>
        <w:gridCol w:w="2304"/>
        <w:gridCol w:w="2127"/>
        <w:gridCol w:w="1240"/>
      </w:tblGrid>
      <w:tr>
        <w:trPr>
          <w:trHeight w:val="55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3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sz w:val="21"/>
              </w:rPr>
              <w:t>804,302,209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810,069,456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-0.7</w:t>
            </w:r>
          </w:p>
        </w:tc>
      </w:tr>
      <w:tr>
        <w:trPr>
          <w:trHeight w:val="29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1" w:right="0"/>
              <w:jc w:val="left"/>
              <w:rPr>
                <w:rFonts w:ascii="宋体" w:hAnsi="宋体" w:cs="宋体" w:eastAsia="宋体" w:hint="default"/>
                <w:sz w:val="21"/>
                <w:szCs w:val="21"/>
              </w:rPr>
            </w:pPr>
            <w:r>
              <w:rPr>
                <w:rFonts w:ascii="宋体"/>
                <w:sz w:val="21"/>
              </w:rPr>
              <w:t>-599,669,905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sz w:val="21"/>
              </w:rPr>
              <w:t>-695,396,996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11"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1"/>
                <w:szCs w:val="21"/>
              </w:rPr>
            </w:pPr>
            <w:r>
              <w:rPr>
                <w:rFonts w:ascii="宋体"/>
                <w:sz w:val="21"/>
              </w:rPr>
              <w:t>648,872,043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281,735,384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130.3</w:t>
            </w:r>
          </w:p>
        </w:tc>
      </w:tr>
    </w:tbl>
    <w:p>
      <w:pPr>
        <w:spacing w:after="0" w:line="267" w:lineRule="exact"/>
        <w:jc w:val="left"/>
        <w:rPr>
          <w:rFonts w:ascii="宋体" w:hAnsi="宋体" w:cs="宋体" w:eastAsia="宋体" w:hint="default"/>
          <w:sz w:val="21"/>
          <w:szCs w:val="21"/>
        </w:rPr>
        <w:sectPr>
          <w:type w:val="continuous"/>
          <w:pgSz w:w="16840" w:h="11910" w:orient="landscape"/>
          <w:pgMar w:top="1120" w:bottom="1380" w:left="1580" w:right="1040"/>
        </w:sectPr>
      </w:pPr>
    </w:p>
    <w:p>
      <w:pPr>
        <w:spacing w:line="240" w:lineRule="auto" w:before="5"/>
        <w:rPr>
          <w:rFonts w:ascii="宋体" w:hAnsi="宋体" w:cs="宋体" w:eastAsia="宋体" w:hint="default"/>
          <w:sz w:val="25"/>
          <w:szCs w:val="25"/>
        </w:rPr>
      </w:pPr>
    </w:p>
    <w:p>
      <w:pPr>
        <w:pStyle w:val="Heading2"/>
        <w:tabs>
          <w:tab w:pos="1237" w:val="left" w:leader="none"/>
        </w:tabs>
        <w:spacing w:line="240" w:lineRule="auto"/>
        <w:ind w:left="817" w:right="0"/>
        <w:jc w:val="left"/>
        <w:rPr>
          <w:b w:val="0"/>
          <w:bCs w:val="0"/>
        </w:rPr>
      </w:pPr>
      <w:r>
        <w:rPr>
          <w:rFonts w:ascii="宋体" w:hAnsi="宋体" w:cs="宋体" w:eastAsia="宋体" w:hint="default"/>
          <w:w w:val="95"/>
        </w:rPr>
        <w:t>7</w:t>
        <w:tab/>
      </w:r>
      <w:r>
        <w:rPr/>
        <w:t>其他</w:t>
      </w:r>
      <w:r>
        <w:rPr>
          <w:b w:val="0"/>
          <w:bCs w:val="0"/>
        </w:rPr>
      </w:r>
    </w:p>
    <w:p>
      <w:pPr>
        <w:pStyle w:val="Heading2"/>
        <w:spacing w:line="240" w:lineRule="auto" w:before="57"/>
        <w:ind w:left="817" w:right="0"/>
        <w:jc w:val="left"/>
        <w:rPr>
          <w:b w:val="0"/>
          <w:bCs w:val="0"/>
        </w:rPr>
      </w:pPr>
      <w:r>
        <w:rPr>
          <w:rFonts w:ascii="宋体" w:hAnsi="宋体" w:cs="宋体" w:eastAsia="宋体" w:hint="default"/>
        </w:rPr>
        <w:t>(1)</w:t>
      </w:r>
      <w:r>
        <w:rPr>
          <w:rFonts w:ascii="宋体" w:hAnsi="宋体" w:cs="宋体" w:eastAsia="宋体" w:hint="default"/>
          <w:spacing w:val="-9"/>
        </w:rPr>
        <w:t> </w:t>
      </w:r>
      <w:r>
        <w:rPr/>
        <w:t>公司利润构成或利润来源发生重大变动的详细说明</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2777"/>
        <w:gridCol w:w="1619"/>
        <w:gridCol w:w="1843"/>
        <w:gridCol w:w="991"/>
        <w:gridCol w:w="2411"/>
      </w:tblGrid>
      <w:tr>
        <w:trPr>
          <w:trHeight w:val="556" w:hRule="exact"/>
        </w:trPr>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利润表项目名称</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8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变动比</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80"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1612" w:hRule="exact"/>
        </w:trPr>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25,435,198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right="102"/>
              <w:jc w:val="right"/>
              <w:rPr>
                <w:rFonts w:ascii="宋体" w:hAnsi="宋体" w:cs="宋体" w:eastAsia="宋体" w:hint="default"/>
                <w:sz w:val="21"/>
                <w:szCs w:val="21"/>
              </w:rPr>
            </w:pPr>
            <w:r>
              <w:rPr>
                <w:rFonts w:ascii="宋体"/>
                <w:sz w:val="21"/>
              </w:rPr>
              <w:t>83,015,541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right="101"/>
              <w:jc w:val="right"/>
              <w:rPr>
                <w:rFonts w:ascii="宋体" w:hAnsi="宋体" w:cs="宋体" w:eastAsia="宋体" w:hint="default"/>
                <w:sz w:val="21"/>
                <w:szCs w:val="21"/>
              </w:rPr>
            </w:pPr>
            <w:r>
              <w:rPr>
                <w:rFonts w:ascii="宋体"/>
                <w:sz w:val="21"/>
              </w:rPr>
              <w:t>-69.4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97"/>
              <w:jc w:val="left"/>
              <w:rPr>
                <w:rFonts w:ascii="宋体" w:hAnsi="宋体" w:cs="宋体" w:eastAsia="宋体" w:hint="default"/>
                <w:sz w:val="21"/>
                <w:szCs w:val="21"/>
              </w:rPr>
            </w:pPr>
            <w:r>
              <w:rPr>
                <w:rFonts w:ascii="宋体" w:hAnsi="宋体" w:cs="宋体" w:eastAsia="宋体" w:hint="default"/>
                <w:sz w:val="21"/>
                <w:szCs w:val="21"/>
              </w:rPr>
              <w:t>主要由于去年同期出售 可供出售金融资产瑞友 产生投资收益 </w:t>
            </w:r>
            <w:r>
              <w:rPr>
                <w:rFonts w:ascii="宋体" w:hAnsi="宋体" w:cs="宋体" w:eastAsia="宋体" w:hint="default"/>
                <w:sz w:val="21"/>
                <w:szCs w:val="21"/>
              </w:rPr>
              <w:t>70,757,087</w:t>
            </w:r>
            <w:r>
              <w:rPr>
                <w:rFonts w:ascii="宋体" w:hAnsi="宋体" w:cs="宋体" w:eastAsia="宋体" w:hint="default"/>
                <w:spacing w:val="-53"/>
                <w:sz w:val="21"/>
                <w:szCs w:val="21"/>
              </w:rPr>
              <w:t> </w:t>
            </w:r>
            <w:r>
              <w:rPr>
                <w:rFonts w:ascii="宋体" w:hAnsi="宋体" w:cs="宋体" w:eastAsia="宋体" w:hint="default"/>
                <w:sz w:val="21"/>
                <w:szCs w:val="21"/>
              </w:rPr>
              <w:t>元。</w:t>
            </w:r>
          </w:p>
        </w:tc>
      </w:tr>
      <w:tr>
        <w:trPr>
          <w:trHeight w:val="930" w:hRule="exact"/>
        </w:trPr>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6,640,320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4,993,448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33.0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97"/>
              <w:jc w:val="left"/>
              <w:rPr>
                <w:rFonts w:ascii="宋体" w:hAnsi="宋体" w:cs="宋体" w:eastAsia="宋体" w:hint="default"/>
                <w:sz w:val="21"/>
                <w:szCs w:val="21"/>
              </w:rPr>
            </w:pPr>
            <w:r>
              <w:rPr>
                <w:rFonts w:ascii="宋体" w:hAnsi="宋体" w:cs="宋体" w:eastAsia="宋体" w:hint="default"/>
                <w:sz w:val="21"/>
                <w:szCs w:val="21"/>
              </w:rPr>
              <w:t>主要由于报告期内其他 营业外支出增加所致。</w:t>
            </w:r>
          </w:p>
        </w:tc>
      </w:tr>
      <w:tr>
        <w:trPr>
          <w:trHeight w:val="1272" w:hRule="exact"/>
        </w:trPr>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21"/>
                <w:szCs w:val="21"/>
              </w:rPr>
            </w:pPr>
            <w:r>
              <w:rPr>
                <w:rFonts w:ascii="宋体"/>
                <w:sz w:val="21"/>
              </w:rPr>
              <w:t>42,267,753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2"/>
              <w:jc w:val="right"/>
              <w:rPr>
                <w:rFonts w:ascii="宋体" w:hAnsi="宋体" w:cs="宋体" w:eastAsia="宋体" w:hint="default"/>
                <w:sz w:val="21"/>
                <w:szCs w:val="21"/>
              </w:rPr>
            </w:pPr>
            <w:r>
              <w:rPr>
                <w:rFonts w:ascii="宋体"/>
                <w:sz w:val="21"/>
              </w:rPr>
              <w:t>78,405,674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21"/>
                <w:szCs w:val="21"/>
              </w:rPr>
            </w:pPr>
            <w:r>
              <w:rPr>
                <w:rFonts w:ascii="宋体"/>
                <w:sz w:val="21"/>
              </w:rPr>
              <w:t>-46.1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197"/>
              <w:jc w:val="both"/>
              <w:rPr>
                <w:rFonts w:ascii="宋体" w:hAnsi="宋体" w:cs="宋体" w:eastAsia="宋体" w:hint="default"/>
                <w:sz w:val="21"/>
                <w:szCs w:val="21"/>
              </w:rPr>
            </w:pPr>
            <w:r>
              <w:rPr>
                <w:rFonts w:ascii="宋体" w:hAnsi="宋体" w:cs="宋体" w:eastAsia="宋体" w:hint="default"/>
                <w:sz w:val="21"/>
                <w:szCs w:val="21"/>
              </w:rPr>
              <w:t>主要由于报告期本公司 之子公司用友优普处于 免税期。</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Heading2"/>
        <w:spacing w:line="240" w:lineRule="auto"/>
        <w:ind w:left="817" w:right="0"/>
        <w:jc w:val="left"/>
        <w:rPr>
          <w:b w:val="0"/>
          <w:bCs w:val="0"/>
        </w:rPr>
      </w:pPr>
      <w:r>
        <w:rPr>
          <w:rFonts w:ascii="宋体" w:hAnsi="宋体" w:cs="宋体" w:eastAsia="宋体" w:hint="default"/>
        </w:rPr>
        <w:t>(2)</w:t>
      </w:r>
      <w:r>
        <w:rPr>
          <w:rFonts w:ascii="宋体" w:hAnsi="宋体" w:cs="宋体" w:eastAsia="宋体" w:hint="default"/>
          <w:spacing w:val="-10"/>
        </w:rPr>
        <w:t> </w:t>
      </w:r>
      <w:r>
        <w:rPr/>
        <w:t>公司前期各类融资、重大资产重组事项实施进度分析说明</w:t>
      </w:r>
      <w:r>
        <w:rPr>
          <w:b w:val="0"/>
          <w:bCs w:val="0"/>
        </w:rPr>
      </w:r>
    </w:p>
    <w:p>
      <w:pPr>
        <w:pStyle w:val="BodyText"/>
        <w:spacing w:line="240" w:lineRule="auto" w:before="118"/>
        <w:ind w:left="1297" w:right="0"/>
        <w:jc w:val="left"/>
      </w:pPr>
      <w:r>
        <w:rPr>
          <w:rFonts w:ascii="Calibri" w:hAnsi="Calibri" w:cs="Calibri" w:eastAsia="Calibri" w:hint="default"/>
        </w:rPr>
        <w:t>1</w:t>
      </w:r>
      <w:r>
        <w:rPr/>
        <w:t>）畅捷通公司境外上市</w:t>
      </w:r>
    </w:p>
    <w:p>
      <w:pPr>
        <w:pStyle w:val="BodyText"/>
        <w:spacing w:line="240" w:lineRule="auto" w:before="159"/>
        <w:ind w:left="1237" w:right="0"/>
        <w:jc w:val="left"/>
      </w:pPr>
      <w:r>
        <w:rPr/>
        <w:t>公司于</w:t>
      </w:r>
      <w:r>
        <w:rPr>
          <w:spacing w:val="-49"/>
        </w:rPr>
        <w:t> </w:t>
      </w:r>
      <w:r>
        <w:rPr>
          <w:rFonts w:ascii="宋体" w:hAnsi="宋体" w:cs="宋体" w:eastAsia="宋体" w:hint="default"/>
        </w:rPr>
        <w:t>2014</w:t>
      </w:r>
      <w:r>
        <w:rPr>
          <w:rFonts w:ascii="宋体" w:hAnsi="宋体" w:cs="宋体" w:eastAsia="宋体" w:hint="default"/>
          <w:spacing w:val="-51"/>
        </w:rPr>
        <w:t> </w:t>
      </w:r>
      <w:r>
        <w:rPr/>
        <w:t>年</w:t>
      </w:r>
      <w:r>
        <w:rPr>
          <w:spacing w:val="-50"/>
        </w:rPr>
        <w:t> </w:t>
      </w:r>
      <w:r>
        <w:rPr>
          <w:rFonts w:ascii="宋体" w:hAnsi="宋体" w:cs="宋体" w:eastAsia="宋体" w:hint="default"/>
        </w:rPr>
        <w:t>1</w:t>
      </w:r>
      <w:r>
        <w:rPr>
          <w:rFonts w:ascii="宋体" w:hAnsi="宋体" w:cs="宋体" w:eastAsia="宋体" w:hint="default"/>
          <w:spacing w:val="-49"/>
        </w:rPr>
        <w:t> </w:t>
      </w:r>
      <w:r>
        <w:rPr/>
        <w:t>月</w:t>
      </w:r>
      <w:r>
        <w:rPr>
          <w:spacing w:val="-51"/>
        </w:rPr>
        <w:t> </w:t>
      </w:r>
      <w:r>
        <w:rPr>
          <w:rFonts w:ascii="宋体" w:hAnsi="宋体" w:cs="宋体" w:eastAsia="宋体" w:hint="default"/>
        </w:rPr>
        <w:t>28</w:t>
      </w:r>
      <w:r>
        <w:rPr>
          <w:rFonts w:ascii="宋体" w:hAnsi="宋体" w:cs="宋体" w:eastAsia="宋体" w:hint="default"/>
          <w:spacing w:val="-49"/>
        </w:rPr>
        <w:t> </w:t>
      </w:r>
      <w:r>
        <w:rPr/>
        <w:t>日召开第五届董事会</w:t>
      </w:r>
      <w:r>
        <w:rPr>
          <w:spacing w:val="-50"/>
        </w:rPr>
        <w:t> </w:t>
      </w:r>
      <w:r>
        <w:rPr>
          <w:rFonts w:ascii="宋体" w:hAnsi="宋体" w:cs="宋体" w:eastAsia="宋体" w:hint="default"/>
        </w:rPr>
        <w:t>2014</w:t>
      </w:r>
      <w:r>
        <w:rPr>
          <w:rFonts w:ascii="宋体" w:hAnsi="宋体" w:cs="宋体" w:eastAsia="宋体" w:hint="default"/>
          <w:spacing w:val="-51"/>
        </w:rPr>
        <w:t> </w:t>
      </w:r>
      <w:r>
        <w:rPr>
          <w:spacing w:val="-3"/>
        </w:rPr>
        <w:t>年第二次会议，审议通过了《公司关于畅捷通信息技术股份有限公司境外上市符合</w:t>
      </w:r>
      <w:r>
        <w:rPr>
          <w:rFonts w:ascii="宋体" w:hAnsi="宋体" w:cs="宋体" w:eastAsia="宋体" w:hint="default"/>
          <w:spacing w:val="-3"/>
        </w:rPr>
        <w:t>&lt;</w:t>
      </w:r>
      <w:r>
        <w:rPr>
          <w:spacing w:val="-3"/>
        </w:rPr>
        <w:t>关于规范境内</w:t>
      </w:r>
    </w:p>
    <w:p>
      <w:pPr>
        <w:pStyle w:val="BodyText"/>
        <w:spacing w:line="240" w:lineRule="auto" w:before="66"/>
        <w:ind w:left="817" w:right="0"/>
        <w:jc w:val="left"/>
      </w:pPr>
      <w:r>
        <w:rPr/>
        <w:t>上市公司所属企业到境外上市有关问题的通知</w:t>
      </w:r>
      <w:r>
        <w:rPr>
          <w:rFonts w:ascii="宋体" w:hAnsi="宋体" w:cs="宋体" w:eastAsia="宋体" w:hint="default"/>
        </w:rPr>
        <w:t>&gt;</w:t>
      </w:r>
      <w:r>
        <w:rPr/>
        <w:t>的议案》等议案，并提交于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日召开的公司</w:t>
      </w:r>
      <w:r>
        <w:rPr>
          <w:spacing w:val="-54"/>
        </w:rPr>
        <w:t> </w:t>
      </w:r>
      <w:r>
        <w:rPr>
          <w:rFonts w:ascii="宋体" w:hAnsi="宋体" w:cs="宋体" w:eastAsia="宋体" w:hint="default"/>
        </w:rPr>
        <w:t>2014</w:t>
      </w:r>
      <w:r>
        <w:rPr>
          <w:rFonts w:ascii="宋体" w:hAnsi="宋体" w:cs="宋体" w:eastAsia="宋体" w:hint="default"/>
          <w:spacing w:val="-54"/>
        </w:rPr>
        <w:t> </w:t>
      </w:r>
      <w:r>
        <w:rPr/>
        <w:t>年第一次临时股东大会审议通过。</w:t>
      </w:r>
    </w:p>
    <w:p>
      <w:pPr>
        <w:spacing w:line="240" w:lineRule="auto" w:before="2"/>
        <w:rPr>
          <w:rFonts w:ascii="宋体" w:hAnsi="宋体" w:cs="宋体" w:eastAsia="宋体" w:hint="default"/>
          <w:sz w:val="14"/>
          <w:szCs w:val="14"/>
        </w:rPr>
      </w:pPr>
    </w:p>
    <w:p>
      <w:pPr>
        <w:pStyle w:val="BodyText"/>
        <w:spacing w:line="240" w:lineRule="auto"/>
        <w:ind w:left="1237" w:right="0"/>
        <w:jc w:val="left"/>
      </w:pPr>
      <w:r>
        <w:rPr/>
        <w:t>畅捷通公司于</w:t>
      </w:r>
      <w:r>
        <w:rPr>
          <w:spacing w:val="-34"/>
        </w:rPr>
        <w:t> </w:t>
      </w:r>
      <w:r>
        <w:rPr>
          <w:rFonts w:ascii="宋体" w:hAnsi="宋体" w:cs="宋体" w:eastAsia="宋体" w:hint="default"/>
        </w:rPr>
        <w:t>2014</w:t>
      </w:r>
      <w:r>
        <w:rPr>
          <w:rFonts w:ascii="宋体" w:hAnsi="宋体" w:cs="宋体" w:eastAsia="宋体" w:hint="default"/>
          <w:spacing w:val="-34"/>
        </w:rPr>
        <w:t> </w:t>
      </w:r>
      <w:r>
        <w:rPr/>
        <w:t>年</w:t>
      </w:r>
      <w:r>
        <w:rPr>
          <w:spacing w:val="-36"/>
        </w:rPr>
        <w:t> </w:t>
      </w:r>
      <w:r>
        <w:rPr>
          <w:rFonts w:ascii="宋体" w:hAnsi="宋体" w:cs="宋体" w:eastAsia="宋体" w:hint="default"/>
        </w:rPr>
        <w:t>5</w:t>
      </w:r>
      <w:r>
        <w:rPr>
          <w:rFonts w:ascii="宋体" w:hAnsi="宋体" w:cs="宋体" w:eastAsia="宋体" w:hint="default"/>
          <w:spacing w:val="-34"/>
        </w:rPr>
        <w:t> </w:t>
      </w:r>
      <w:r>
        <w:rPr/>
        <w:t>月</w:t>
      </w:r>
      <w:r>
        <w:rPr>
          <w:spacing w:val="-36"/>
        </w:rPr>
        <w:t> </w:t>
      </w:r>
      <w:r>
        <w:rPr>
          <w:rFonts w:ascii="宋体" w:hAnsi="宋体" w:cs="宋体" w:eastAsia="宋体" w:hint="default"/>
        </w:rPr>
        <w:t>23</w:t>
      </w:r>
      <w:r>
        <w:rPr>
          <w:rFonts w:ascii="宋体" w:hAnsi="宋体" w:cs="宋体" w:eastAsia="宋体" w:hint="default"/>
          <w:spacing w:val="-34"/>
        </w:rPr>
        <w:t> </w:t>
      </w:r>
      <w:r>
        <w:rPr/>
        <w:t>日收到中国证券监督管理委员会《关于核准畅捷通信息技术股份有限公司发行境外上市外资股的批复》（证监许可</w:t>
      </w:r>
    </w:p>
    <w:p>
      <w:pPr>
        <w:pStyle w:val="BodyText"/>
        <w:spacing w:line="297" w:lineRule="auto" w:before="66"/>
        <w:ind w:left="817" w:right="121"/>
        <w:jc w:val="left"/>
      </w:pPr>
      <w:r>
        <w:rPr>
          <w:rFonts w:ascii="宋体" w:hAnsi="宋体" w:cs="宋体" w:eastAsia="宋体" w:hint="default"/>
        </w:rPr>
        <w:t>[2014]518</w:t>
      </w:r>
      <w:r>
        <w:rPr>
          <w:rFonts w:ascii="宋体" w:hAnsi="宋体" w:cs="宋体" w:eastAsia="宋体" w:hint="default"/>
          <w:spacing w:val="-41"/>
        </w:rPr>
        <w:t> </w:t>
      </w:r>
      <w:r>
        <w:rPr/>
        <w:t>号），核准畅捷通公司发行不超过</w:t>
      </w:r>
      <w:r>
        <w:rPr>
          <w:spacing w:val="-42"/>
        </w:rPr>
        <w:t> </w:t>
      </w:r>
      <w:r>
        <w:rPr>
          <w:rFonts w:ascii="宋体" w:hAnsi="宋体" w:cs="宋体" w:eastAsia="宋体" w:hint="default"/>
        </w:rPr>
        <w:t>55,000,000</w:t>
      </w:r>
      <w:r>
        <w:rPr>
          <w:rFonts w:ascii="宋体" w:hAnsi="宋体" w:cs="宋体" w:eastAsia="宋体" w:hint="default"/>
          <w:spacing w:val="-40"/>
        </w:rPr>
        <w:t> </w:t>
      </w:r>
      <w:r>
        <w:rPr/>
        <w:t>股境外上市外资股，每股面值人民币</w:t>
      </w:r>
      <w:r>
        <w:rPr>
          <w:spacing w:val="-41"/>
        </w:rPr>
        <w:t> </w:t>
      </w:r>
      <w:r>
        <w:rPr>
          <w:rFonts w:ascii="宋体" w:hAnsi="宋体" w:cs="宋体" w:eastAsia="宋体" w:hint="default"/>
        </w:rPr>
        <w:t>1</w:t>
      </w:r>
      <w:r>
        <w:rPr>
          <w:rFonts w:ascii="宋体" w:hAnsi="宋体" w:cs="宋体" w:eastAsia="宋体" w:hint="default"/>
          <w:spacing w:val="-41"/>
        </w:rPr>
        <w:t> </w:t>
      </w:r>
      <w:r>
        <w:rPr/>
        <w:t>元，全部为普通股。完成本次发行后，畅捷通公司可 到香港联交所主板上市。</w:t>
      </w:r>
    </w:p>
    <w:p>
      <w:pPr>
        <w:spacing w:after="0" w:line="297" w:lineRule="auto"/>
        <w:jc w:val="left"/>
        <w:sectPr>
          <w:pgSz w:w="16840" w:h="11910" w:orient="landscape"/>
          <w:pgMar w:header="882" w:footer="1194" w:top="1120" w:bottom="1380" w:left="980" w:right="1140"/>
        </w:sectPr>
      </w:pPr>
    </w:p>
    <w:p>
      <w:pPr>
        <w:spacing w:line="240" w:lineRule="auto" w:before="5"/>
        <w:rPr>
          <w:rFonts w:ascii="宋体" w:hAnsi="宋体" w:cs="宋体" w:eastAsia="宋体" w:hint="default"/>
          <w:sz w:val="25"/>
          <w:szCs w:val="25"/>
        </w:rPr>
      </w:pPr>
    </w:p>
    <w:p>
      <w:pPr>
        <w:pStyle w:val="BodyText"/>
        <w:spacing w:line="240" w:lineRule="auto" w:before="35"/>
        <w:ind w:left="637" w:right="0"/>
        <w:jc w:val="left"/>
      </w:pPr>
      <w:r>
        <w:rPr/>
        <w:t>畅捷通公司获得上述批复后，向香港联交所提交发行上市申请并获得批准，其股票于</w:t>
      </w:r>
      <w:r>
        <w:rPr>
          <w:spacing w:val="-34"/>
        </w:rPr>
        <w:t> </w:t>
      </w:r>
      <w:r>
        <w:rPr>
          <w:rFonts w:ascii="宋体" w:hAnsi="宋体" w:cs="宋体" w:eastAsia="宋体" w:hint="default"/>
        </w:rPr>
        <w:t>2014</w:t>
      </w:r>
      <w:r>
        <w:rPr>
          <w:rFonts w:ascii="宋体" w:hAnsi="宋体" w:cs="宋体" w:eastAsia="宋体" w:hint="default"/>
          <w:spacing w:val="-36"/>
        </w:rPr>
        <w:t> </w:t>
      </w:r>
      <w:r>
        <w:rPr/>
        <w:t>年</w:t>
      </w:r>
      <w:r>
        <w:rPr>
          <w:spacing w:val="-34"/>
        </w:rPr>
        <w:t> </w:t>
      </w:r>
      <w:r>
        <w:rPr>
          <w:rFonts w:ascii="宋体" w:hAnsi="宋体" w:cs="宋体" w:eastAsia="宋体" w:hint="default"/>
        </w:rPr>
        <w:t>6</w:t>
      </w:r>
      <w:r>
        <w:rPr>
          <w:rFonts w:ascii="宋体" w:hAnsi="宋体" w:cs="宋体" w:eastAsia="宋体" w:hint="default"/>
          <w:spacing w:val="-34"/>
        </w:rPr>
        <w:t> </w:t>
      </w:r>
      <w:r>
        <w:rPr/>
        <w:t>月</w:t>
      </w:r>
      <w:r>
        <w:rPr>
          <w:spacing w:val="-36"/>
        </w:rPr>
        <w:t> </w:t>
      </w:r>
      <w:r>
        <w:rPr>
          <w:rFonts w:ascii="宋体" w:hAnsi="宋体" w:cs="宋体" w:eastAsia="宋体" w:hint="default"/>
        </w:rPr>
        <w:t>26</w:t>
      </w:r>
      <w:r>
        <w:rPr>
          <w:rFonts w:ascii="宋体" w:hAnsi="宋体" w:cs="宋体" w:eastAsia="宋体" w:hint="default"/>
          <w:spacing w:val="-35"/>
        </w:rPr>
        <w:t> </w:t>
      </w:r>
      <w:r>
        <w:rPr/>
        <w:t>日在香港联交所主板上市交易，股票代码为</w:t>
      </w:r>
    </w:p>
    <w:p>
      <w:pPr>
        <w:pStyle w:val="BodyText"/>
        <w:spacing w:line="297" w:lineRule="auto" w:before="66"/>
        <w:ind w:left="217" w:right="232"/>
        <w:jc w:val="both"/>
      </w:pPr>
      <w:r>
        <w:rPr>
          <w:rFonts w:ascii="宋体" w:hAnsi="宋体" w:cs="宋体" w:eastAsia="宋体" w:hint="default"/>
          <w:spacing w:val="-7"/>
        </w:rPr>
        <w:t>1588</w:t>
      </w:r>
      <w:r>
        <w:rPr>
          <w:spacing w:val="-7"/>
        </w:rPr>
        <w:t>，股票简称为“畅捷通”。本次发行畅捷通公司共发行</w:t>
      </w:r>
      <w:r>
        <w:rPr>
          <w:spacing w:val="-49"/>
        </w:rPr>
        <w:t> </w:t>
      </w:r>
      <w:r>
        <w:rPr>
          <w:rFonts w:ascii="宋体" w:hAnsi="宋体" w:cs="宋体" w:eastAsia="宋体" w:hint="default"/>
        </w:rPr>
        <w:t>55,000,000</w:t>
      </w:r>
      <w:r>
        <w:rPr>
          <w:rFonts w:ascii="宋体" w:hAnsi="宋体" w:cs="宋体" w:eastAsia="宋体" w:hint="default"/>
          <w:spacing w:val="-49"/>
        </w:rPr>
        <w:t> </w:t>
      </w:r>
      <w:r>
        <w:rPr/>
        <w:t>股</w:t>
      </w:r>
      <w:r>
        <w:rPr>
          <w:spacing w:val="-49"/>
        </w:rPr>
        <w:t> </w:t>
      </w:r>
      <w:r>
        <w:rPr>
          <w:rFonts w:ascii="宋体" w:hAnsi="宋体" w:cs="宋体" w:eastAsia="宋体" w:hint="default"/>
        </w:rPr>
        <w:t>H</w:t>
      </w:r>
      <w:r>
        <w:rPr>
          <w:rFonts w:ascii="宋体" w:hAnsi="宋体" w:cs="宋体" w:eastAsia="宋体" w:hint="default"/>
          <w:spacing w:val="-49"/>
        </w:rPr>
        <w:t> </w:t>
      </w:r>
      <w:r>
        <w:rPr>
          <w:spacing w:val="-12"/>
        </w:rPr>
        <w:t>股，发行价为每股</w:t>
      </w:r>
      <w:r>
        <w:rPr>
          <w:spacing w:val="-49"/>
        </w:rPr>
        <w:t> </w:t>
      </w:r>
      <w:r>
        <w:rPr>
          <w:rFonts w:ascii="宋体" w:hAnsi="宋体" w:cs="宋体" w:eastAsia="宋体" w:hint="default"/>
        </w:rPr>
        <w:t>16.38</w:t>
      </w:r>
      <w:r>
        <w:rPr>
          <w:rFonts w:ascii="宋体" w:hAnsi="宋体" w:cs="宋体" w:eastAsia="宋体" w:hint="default"/>
          <w:spacing w:val="-49"/>
        </w:rPr>
        <w:t> </w:t>
      </w:r>
      <w:r>
        <w:rPr>
          <w:spacing w:val="-6"/>
        </w:rPr>
        <w:t>港元。发行完成后畅捷通公司总股本为</w:t>
      </w:r>
      <w:r>
        <w:rPr>
          <w:spacing w:val="-48"/>
        </w:rPr>
        <w:t> </w:t>
      </w:r>
      <w:r>
        <w:rPr>
          <w:rFonts w:ascii="宋体" w:hAnsi="宋体" w:cs="宋体" w:eastAsia="宋体" w:hint="default"/>
        </w:rPr>
        <w:t>217,181,666 </w:t>
      </w:r>
      <w:r>
        <w:rPr/>
        <w:t>股，公司持有畅捷通公司</w:t>
      </w:r>
      <w:r>
        <w:rPr>
          <w:spacing w:val="-33"/>
        </w:rPr>
        <w:t> </w:t>
      </w:r>
      <w:r>
        <w:rPr>
          <w:rFonts w:ascii="宋体" w:hAnsi="宋体" w:cs="宋体" w:eastAsia="宋体" w:hint="default"/>
        </w:rPr>
        <w:t>149,732,474</w:t>
      </w:r>
      <w:r>
        <w:rPr>
          <w:rFonts w:ascii="宋体" w:hAnsi="宋体" w:cs="宋体" w:eastAsia="宋体" w:hint="default"/>
          <w:spacing w:val="-32"/>
        </w:rPr>
        <w:t> </w:t>
      </w:r>
      <w:r>
        <w:rPr/>
        <w:t>股股份，占畅捷通公司发行完成后总股本的</w:t>
      </w:r>
      <w:r>
        <w:rPr>
          <w:spacing w:val="-33"/>
        </w:rPr>
        <w:t> </w:t>
      </w:r>
      <w:r>
        <w:rPr>
          <w:rFonts w:ascii="宋体" w:hAnsi="宋体" w:cs="宋体" w:eastAsia="宋体" w:hint="default"/>
        </w:rPr>
        <w:t>68.94%</w:t>
      </w:r>
      <w:r>
        <w:rPr/>
        <w:t>，公司下属全资子公司北京用友幸福投资管理有限公司（下 称“幸福投资”）持有畅捷通公司</w:t>
      </w:r>
      <w:r>
        <w:rPr>
          <w:spacing w:val="-69"/>
        </w:rPr>
        <w:t> </w:t>
      </w:r>
      <w:r>
        <w:rPr>
          <w:rFonts w:ascii="宋体" w:hAnsi="宋体" w:cs="宋体" w:eastAsia="宋体" w:hint="default"/>
        </w:rPr>
        <w:t>670,784</w:t>
      </w:r>
      <w:r>
        <w:rPr>
          <w:rFonts w:ascii="宋体" w:hAnsi="宋体" w:cs="宋体" w:eastAsia="宋体" w:hint="default"/>
          <w:spacing w:val="-69"/>
        </w:rPr>
        <w:t> </w:t>
      </w:r>
      <w:r>
        <w:rPr/>
        <w:t>股股份，占畅捷通公司发行完成后总股本的</w:t>
      </w:r>
      <w:r>
        <w:rPr>
          <w:spacing w:val="-69"/>
        </w:rPr>
        <w:t> </w:t>
      </w:r>
      <w:r>
        <w:rPr>
          <w:rFonts w:ascii="宋体" w:hAnsi="宋体" w:cs="宋体" w:eastAsia="宋体" w:hint="default"/>
        </w:rPr>
        <w:t>0.31%</w:t>
      </w:r>
      <w:r>
        <w:rPr/>
        <w:t>，公司与幸福投资共同出资设立的北京用友创新投资中心</w:t>
      </w:r>
    </w:p>
    <w:p>
      <w:pPr>
        <w:pStyle w:val="BodyText"/>
        <w:spacing w:line="400" w:lineRule="auto" w:before="15"/>
        <w:ind w:left="637" w:right="5425" w:hanging="420"/>
        <w:jc w:val="left"/>
      </w:pPr>
      <w:r>
        <w:rPr/>
        <w:t>（有限合伙）持有畅捷通公司</w:t>
      </w:r>
      <w:r>
        <w:rPr>
          <w:spacing w:val="-53"/>
        </w:rPr>
        <w:t> </w:t>
      </w:r>
      <w:r>
        <w:rPr>
          <w:rFonts w:ascii="宋体" w:hAnsi="宋体" w:cs="宋体" w:eastAsia="宋体" w:hint="default"/>
        </w:rPr>
        <w:t>6,656,255</w:t>
      </w:r>
      <w:r>
        <w:rPr>
          <w:rFonts w:ascii="宋体" w:hAnsi="宋体" w:cs="宋体" w:eastAsia="宋体" w:hint="default"/>
          <w:spacing w:val="-53"/>
        </w:rPr>
        <w:t> </w:t>
      </w:r>
      <w:r>
        <w:rPr/>
        <w:t>股股份，占畅捷通公司发行完成后总股本的</w:t>
      </w:r>
      <w:r>
        <w:rPr>
          <w:spacing w:val="-53"/>
        </w:rPr>
        <w:t> </w:t>
      </w:r>
      <w:r>
        <w:rPr>
          <w:rFonts w:ascii="宋体" w:hAnsi="宋体" w:cs="宋体" w:eastAsia="宋体" w:hint="default"/>
        </w:rPr>
        <w:t>3.07%</w:t>
      </w:r>
      <w:r>
        <w:rPr/>
        <w:t>。 </w:t>
      </w:r>
      <w:r>
        <w:rPr>
          <w:rFonts w:ascii="宋体" w:hAnsi="宋体" w:cs="宋体" w:eastAsia="宋体" w:hint="default"/>
        </w:rPr>
        <w:t>2</w:t>
      </w:r>
      <w:r>
        <w:rPr/>
        <w:t>）非公开发行股票</w:t>
      </w:r>
    </w:p>
    <w:p>
      <w:pPr>
        <w:pStyle w:val="BodyText"/>
        <w:spacing w:line="297" w:lineRule="auto" w:before="45"/>
        <w:ind w:left="217" w:right="232" w:firstLine="420"/>
        <w:jc w:val="both"/>
      </w:pPr>
      <w:r>
        <w:rPr/>
        <w:t>公司于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w:t>
      </w:r>
      <w:r>
        <w:rPr/>
        <w:t>日召开第六届董事会</w:t>
      </w:r>
      <w:r>
        <w:rPr>
          <w:rFonts w:ascii="宋体" w:hAnsi="宋体" w:cs="宋体" w:eastAsia="宋体" w:hint="default"/>
        </w:rPr>
        <w:t>2014</w:t>
      </w:r>
      <w:r>
        <w:rPr/>
        <w:t>年第八次会议，审议通过了《公司关于公司符合非公开发行股票条件的议案》、《用友软件非公开发 </w:t>
      </w:r>
      <w:r>
        <w:rPr>
          <w:spacing w:val="-2"/>
        </w:rPr>
        <w:t>行股票预案》等议案，并提交于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19</w:t>
      </w:r>
      <w:r>
        <w:rPr>
          <w:spacing w:val="-2"/>
        </w:rPr>
        <w:t>日召开的公司</w:t>
      </w:r>
      <w:r>
        <w:rPr>
          <w:rFonts w:ascii="宋体" w:hAnsi="宋体" w:cs="宋体" w:eastAsia="宋体" w:hint="default"/>
          <w:spacing w:val="-2"/>
        </w:rPr>
        <w:t>2014</w:t>
      </w:r>
      <w:r>
        <w:rPr>
          <w:spacing w:val="-2"/>
        </w:rPr>
        <w:t>年第二次临时股东大会审议通过。根据《用友软件非公开发行股票预案》，公司本次非</w:t>
      </w:r>
      <w:r>
        <w:rPr>
          <w:spacing w:val="-63"/>
        </w:rPr>
        <w:t> </w:t>
      </w:r>
      <w:r>
        <w:rPr>
          <w:spacing w:val="-63"/>
        </w:rPr>
      </w:r>
      <w:r>
        <w:rPr>
          <w:spacing w:val="-4"/>
        </w:rPr>
        <w:t>公开发行新股数量不超过</w:t>
      </w:r>
      <w:r>
        <w:rPr>
          <w:rFonts w:ascii="宋体" w:hAnsi="宋体" w:cs="宋体" w:eastAsia="宋体" w:hint="default"/>
          <w:spacing w:val="-4"/>
        </w:rPr>
        <w:t>98,576,122</w:t>
      </w:r>
      <w:r>
        <w:rPr>
          <w:spacing w:val="-4"/>
        </w:rPr>
        <w:t>股（含</w:t>
      </w:r>
      <w:r>
        <w:rPr>
          <w:rFonts w:ascii="宋体" w:hAnsi="宋体" w:cs="宋体" w:eastAsia="宋体" w:hint="default"/>
          <w:spacing w:val="-4"/>
        </w:rPr>
        <w:t>98,576,122</w:t>
      </w:r>
      <w:r>
        <w:rPr>
          <w:spacing w:val="-4"/>
        </w:rPr>
        <w:t>股），发行价格不低于定价基准日前</w:t>
      </w:r>
      <w:r>
        <w:rPr>
          <w:rFonts w:ascii="宋体" w:hAnsi="宋体" w:cs="宋体" w:eastAsia="宋体" w:hint="default"/>
          <w:spacing w:val="-4"/>
        </w:rPr>
        <w:t>20</w:t>
      </w:r>
      <w:r>
        <w:rPr>
          <w:spacing w:val="-4"/>
        </w:rPr>
        <w:t>个交易日公司股票交易均价的</w:t>
      </w:r>
      <w:r>
        <w:rPr>
          <w:rFonts w:ascii="宋体" w:hAnsi="宋体" w:cs="宋体" w:eastAsia="宋体" w:hint="default"/>
          <w:spacing w:val="-4"/>
        </w:rPr>
        <w:t>90%</w:t>
      </w:r>
      <w:r>
        <w:rPr>
          <w:spacing w:val="-4"/>
        </w:rPr>
        <w:t>，即发行价格不低于</w:t>
      </w:r>
      <w:r>
        <w:rPr>
          <w:rFonts w:ascii="宋体" w:hAnsi="宋体" w:cs="宋体" w:eastAsia="宋体" w:hint="default"/>
          <w:spacing w:val="-4"/>
        </w:rPr>
        <w:t>18.26</w:t>
      </w:r>
      <w:r>
        <w:rPr>
          <w:rFonts w:ascii="宋体" w:hAnsi="宋体" w:cs="宋体" w:eastAsia="宋体" w:hint="default"/>
          <w:spacing w:val="-86"/>
        </w:rPr>
        <w:t> </w:t>
      </w:r>
      <w:r>
        <w:rPr>
          <w:rFonts w:ascii="宋体" w:hAnsi="宋体" w:cs="宋体" w:eastAsia="宋体" w:hint="default"/>
          <w:spacing w:val="-86"/>
        </w:rPr>
      </w:r>
      <w:r>
        <w:rPr/>
        <w:t>元</w:t>
      </w:r>
      <w:r>
        <w:rPr>
          <w:rFonts w:ascii="宋体" w:hAnsi="宋体" w:cs="宋体" w:eastAsia="宋体" w:hint="default"/>
        </w:rPr>
        <w:t>/</w:t>
      </w:r>
      <w:r>
        <w:rPr/>
        <w:t>股。公司已于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5</w:t>
      </w:r>
      <w:r>
        <w:rPr/>
        <w:t>日获得中国证券监督管理委员会下发的《中国证监会行政许可申请受理通知书》。公司正在积极推进该项工作。</w:t>
      </w:r>
    </w:p>
    <w:p>
      <w:pPr>
        <w:spacing w:line="343" w:lineRule="auto" w:before="135"/>
        <w:ind w:left="217" w:right="10621"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5"/>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b/>
          <w:bCs/>
          <w:w w:val="99"/>
          <w:sz w:val="21"/>
          <w:szCs w:val="21"/>
        </w:rPr>
        <w:t> </w:t>
      </w:r>
      <w:r>
        <w:rPr>
          <w:rFonts w:ascii="宋体" w:hAnsi="宋体" w:cs="宋体" w:eastAsia="宋体" w:hint="default"/>
          <w:sz w:val="21"/>
          <w:szCs w:val="21"/>
        </w:rPr>
        <w:t>见本节前述经营情况的讨论与分析。</w:t>
      </w:r>
    </w:p>
    <w:p>
      <w:pPr>
        <w:spacing w:line="240" w:lineRule="auto" w:before="1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6840" w:h="11910" w:orient="landscape"/>
          <w:pgMar w:header="882" w:footer="1194" w:top="1120" w:bottom="1380" w:left="1580" w:right="1040"/>
        </w:sectPr>
      </w:pPr>
    </w:p>
    <w:p>
      <w:pPr>
        <w:pStyle w:val="Heading2"/>
        <w:spacing w:line="264" w:lineRule="auto"/>
        <w:ind w:left="217"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580" w:right="1040"/>
          <w:cols w:num="2" w:equalWidth="0">
            <w:col w:w="3536" w:space="8131"/>
            <w:col w:w="2553"/>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11"/>
        <w:gridCol w:w="2149"/>
        <w:gridCol w:w="2287"/>
        <w:gridCol w:w="1911"/>
        <w:gridCol w:w="1910"/>
        <w:gridCol w:w="1909"/>
        <w:gridCol w:w="1905"/>
      </w:tblGrid>
      <w:tr>
        <w:trPr>
          <w:trHeight w:val="282" w:hRule="exact"/>
        </w:trPr>
        <w:tc>
          <w:tcPr>
            <w:tcW w:w="139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6"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分行业</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4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3"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2" w:right="0"/>
              <w:jc w:val="left"/>
              <w:rPr>
                <w:rFonts w:ascii="宋体" w:hAnsi="宋体" w:cs="宋体" w:eastAsia="宋体" w:hint="default"/>
                <w:sz w:val="21"/>
                <w:szCs w:val="21"/>
              </w:rPr>
            </w:pPr>
            <w:r>
              <w:rPr>
                <w:rFonts w:ascii="宋体"/>
                <w:sz w:val="21"/>
              </w:rPr>
              <w:t>4,287,338,678</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1,409,328,577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5.3</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2"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98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55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分产品</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4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3"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r>
              <w:rPr>
                <w:rFonts w:ascii="宋体" w:hAnsi="宋体" w:cs="宋体" w:eastAsia="宋体" w:hint="default"/>
                <w:sz w:val="21"/>
                <w:szCs w:val="21"/>
              </w:rPr>
              <w:t>）</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营业成本比上年增</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2" w:right="0"/>
              <w:jc w:val="left"/>
              <w:rPr>
                <w:rFonts w:ascii="宋体" w:hAnsi="宋体" w:cs="宋体" w:eastAsia="宋体" w:hint="default"/>
                <w:sz w:val="21"/>
                <w:szCs w:val="21"/>
              </w:rPr>
            </w:pPr>
            <w:r>
              <w:rPr>
                <w:rFonts w:ascii="宋体"/>
                <w:sz w:val="21"/>
              </w:rPr>
              <w:t>2,208,421,707</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98,210,138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95.6</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-0.3</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28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技术服务及培训</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72" w:right="0"/>
              <w:jc w:val="left"/>
              <w:rPr>
                <w:rFonts w:ascii="宋体" w:hAnsi="宋体" w:cs="宋体" w:eastAsia="宋体" w:hint="default"/>
                <w:sz w:val="21"/>
                <w:szCs w:val="21"/>
              </w:rPr>
            </w:pPr>
            <w:r>
              <w:rPr>
                <w:rFonts w:ascii="宋体"/>
                <w:sz w:val="21"/>
              </w:rPr>
              <w:t>1,966,619,970</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1,220,101,422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-9.1</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10.7</w:t>
            </w:r>
            <w:r>
              <w:rPr>
                <w:rFonts w:ascii="宋体" w:hAnsi="宋体" w:cs="宋体" w:eastAsia="宋体" w:hint="default"/>
                <w:spacing w:val="-54"/>
                <w:sz w:val="21"/>
                <w:szCs w:val="21"/>
              </w:rPr>
              <w:t> </w:t>
            </w:r>
            <w:r>
              <w:rPr>
                <w:rFonts w:ascii="宋体" w:hAnsi="宋体" w:cs="宋体" w:eastAsia="宋体" w:hint="default"/>
                <w:sz w:val="21"/>
                <w:szCs w:val="21"/>
              </w:rPr>
              <w:t>个百分</w:t>
            </w:r>
          </w:p>
        </w:tc>
      </w:tr>
    </w:tbl>
    <w:p>
      <w:pPr>
        <w:spacing w:after="0" w:line="240" w:lineRule="exact"/>
        <w:jc w:val="right"/>
        <w:rPr>
          <w:rFonts w:ascii="宋体" w:hAnsi="宋体" w:cs="宋体" w:eastAsia="宋体" w:hint="default"/>
          <w:sz w:val="21"/>
          <w:szCs w:val="21"/>
        </w:rPr>
        <w:sectPr>
          <w:type w:val="continuous"/>
          <w:pgSz w:w="16840" w:h="11910" w:orient="landscape"/>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564" w:type="dxa"/>
        <w:tblLayout w:type="fixed"/>
        <w:tblCellMar>
          <w:top w:w="0" w:type="dxa"/>
          <w:left w:w="0" w:type="dxa"/>
          <w:bottom w:w="0" w:type="dxa"/>
          <w:right w:w="0" w:type="dxa"/>
        </w:tblCellMar>
        <w:tblLook w:val="01E0"/>
      </w:tblPr>
      <w:tblGrid>
        <w:gridCol w:w="1911"/>
        <w:gridCol w:w="2149"/>
        <w:gridCol w:w="2287"/>
        <w:gridCol w:w="1911"/>
        <w:gridCol w:w="1910"/>
        <w:gridCol w:w="1909"/>
        <w:gridCol w:w="1905"/>
      </w:tblGrid>
      <w:tr>
        <w:trPr>
          <w:trHeight w:val="282"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2149" w:type="dxa"/>
            <w:tcBorders>
              <w:top w:val="single" w:sz="4" w:space="0" w:color="000000"/>
              <w:left w:val="single" w:sz="4" w:space="0" w:color="000000"/>
              <w:bottom w:val="single" w:sz="4" w:space="0" w:color="000000"/>
              <w:right w:val="single" w:sz="4" w:space="0" w:color="000000"/>
            </w:tcBorders>
          </w:tcPr>
          <w:p>
            <w:pPr/>
          </w:p>
        </w:tc>
        <w:tc>
          <w:tcPr>
            <w:tcW w:w="2287"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09" w:type="dxa"/>
            <w:tcBorders>
              <w:top w:val="single" w:sz="4" w:space="0" w:color="000000"/>
              <w:left w:val="single" w:sz="4" w:space="0" w:color="000000"/>
              <w:bottom w:val="single" w:sz="4" w:space="0" w:color="000000"/>
              <w:right w:val="single" w:sz="4" w:space="0" w:color="000000"/>
            </w:tcBorders>
          </w:tcPr>
          <w:p>
            <w:pP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点</w:t>
            </w:r>
          </w:p>
        </w:tc>
      </w:tr>
      <w:tr>
        <w:trPr>
          <w:trHeight w:val="28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2" w:right="0"/>
              <w:jc w:val="left"/>
              <w:rPr>
                <w:rFonts w:ascii="宋体" w:hAnsi="宋体" w:cs="宋体" w:eastAsia="宋体" w:hint="default"/>
                <w:sz w:val="21"/>
                <w:szCs w:val="21"/>
              </w:rPr>
            </w:pPr>
            <w:r>
              <w:rPr>
                <w:rFonts w:ascii="宋体"/>
                <w:sz w:val="21"/>
              </w:rPr>
              <w:t>112,297,001</w:t>
            </w:r>
          </w:p>
        </w:tc>
        <w:tc>
          <w:tcPr>
            <w:tcW w:w="2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4" w:right="0"/>
              <w:jc w:val="left"/>
              <w:rPr>
                <w:rFonts w:ascii="宋体" w:hAnsi="宋体" w:cs="宋体" w:eastAsia="宋体" w:hint="default"/>
                <w:sz w:val="21"/>
                <w:szCs w:val="21"/>
              </w:rPr>
            </w:pPr>
            <w:r>
              <w:rPr>
                <w:rFonts w:ascii="宋体"/>
                <w:sz w:val="21"/>
              </w:rPr>
              <w:t>91,017,017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-53.8</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-51.4</w:t>
            </w:r>
          </w:p>
        </w:tc>
        <w:tc>
          <w:tcPr>
            <w:tcW w:w="1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4.0</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bl>
    <w:p>
      <w:pPr>
        <w:pStyle w:val="BodyText"/>
        <w:spacing w:line="240" w:lineRule="exact"/>
        <w:ind w:left="1677" w:right="5415"/>
        <w:jc w:val="left"/>
      </w:pPr>
      <w:r>
        <w:rPr/>
        <w:t>主营业务分行业和分产品情况的说明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677" w:right="5415"/>
        <w:jc w:val="left"/>
        <w:rPr>
          <w:b w:val="0"/>
          <w:bCs w:val="0"/>
        </w:rPr>
      </w:pPr>
      <w:r>
        <w:rPr>
          <w:rFonts w:ascii="宋体" w:hAnsi="宋体" w:cs="宋体" w:eastAsia="宋体" w:hint="default"/>
        </w:rPr>
        <w:t>2</w:t>
      </w:r>
      <w:r>
        <w:rPr/>
        <w:t>、</w:t>
      </w:r>
      <w:r>
        <w:rPr>
          <w:spacing w:val="-6"/>
        </w:rPr>
        <w:t> </w:t>
      </w:r>
      <w:r>
        <w:rPr/>
        <w:t>主营业务分地区情况</w:t>
      </w:r>
      <w:r>
        <w:rPr>
          <w:b w:val="0"/>
          <w:bCs w:val="0"/>
        </w:rPr>
      </w:r>
    </w:p>
    <w:p>
      <w:pPr>
        <w:pStyle w:val="BodyText"/>
        <w:tabs>
          <w:tab w:pos="1050" w:val="left" w:leader="none"/>
        </w:tabs>
        <w:spacing w:line="240" w:lineRule="auto" w:before="57"/>
        <w:ind w:left="0" w:right="10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64" w:type="dxa"/>
        <w:tblLayout w:type="fixed"/>
        <w:tblCellMar>
          <w:top w:w="0" w:type="dxa"/>
          <w:left w:w="0" w:type="dxa"/>
          <w:bottom w:w="0" w:type="dxa"/>
          <w:right w:w="0" w:type="dxa"/>
        </w:tblCellMar>
        <w:tblLook w:val="01E0"/>
      </w:tblPr>
      <w:tblGrid>
        <w:gridCol w:w="3016"/>
        <w:gridCol w:w="3017"/>
        <w:gridCol w:w="3016"/>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4"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中国境内</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4,236,428,535</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w:t>
            </w: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中国境外</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50,910,143</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w:t>
            </w:r>
          </w:p>
        </w:tc>
      </w:tr>
    </w:tbl>
    <w:p>
      <w:pPr>
        <w:pStyle w:val="BodyText"/>
        <w:spacing w:line="240" w:lineRule="exact"/>
        <w:ind w:left="1677" w:right="5415"/>
        <w:jc w:val="left"/>
      </w:pPr>
      <w:r>
        <w:rPr/>
        <w:t>主营业务分地区情况的说明</w:t>
      </w:r>
    </w:p>
    <w:p>
      <w:pPr>
        <w:spacing w:line="240" w:lineRule="auto" w:before="13"/>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6840" w:h="11910" w:orient="landscape"/>
          <w:pgMar w:header="882" w:footer="1194" w:top="1120" w:bottom="1380" w:left="120" w:right="260"/>
        </w:sectPr>
      </w:pPr>
    </w:p>
    <w:p>
      <w:pPr>
        <w:pStyle w:val="Heading2"/>
        <w:tabs>
          <w:tab w:pos="2097" w:val="left" w:leader="none"/>
        </w:tabs>
        <w:spacing w:line="264" w:lineRule="auto"/>
        <w:ind w:left="1677"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left="1677" w:right="0"/>
        <w:jc w:val="left"/>
      </w:pPr>
      <w:r>
        <w:rPr/>
        <w:t>单位：元</w:t>
      </w:r>
    </w:p>
    <w:p>
      <w:pPr>
        <w:spacing w:after="0" w:line="240" w:lineRule="auto"/>
        <w:jc w:val="left"/>
        <w:sectPr>
          <w:type w:val="continuous"/>
          <w:pgSz w:w="16840" w:h="11910" w:orient="landscape"/>
          <w:pgMar w:top="1120" w:bottom="1380" w:left="120" w:right="260"/>
          <w:cols w:num="2" w:equalWidth="0">
            <w:col w:w="3994" w:space="8932"/>
            <w:col w:w="3534"/>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79"/>
        <w:gridCol w:w="2444"/>
        <w:gridCol w:w="1931"/>
        <w:gridCol w:w="2444"/>
        <w:gridCol w:w="1720"/>
        <w:gridCol w:w="2408"/>
        <w:gridCol w:w="3300"/>
      </w:tblGrid>
      <w:tr>
        <w:trPr>
          <w:trHeight w:val="556"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6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91"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本期期末数占总资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产的比例（</w:t>
            </w:r>
            <w:r>
              <w:rPr>
                <w:rFonts w:ascii="宋体" w:hAnsi="宋体" w:cs="宋体" w:eastAsia="宋体" w:hint="default"/>
                <w:sz w:val="21"/>
                <w:szCs w:val="21"/>
              </w:rPr>
              <w:t>%</w:t>
            </w:r>
            <w:r>
              <w:rPr>
                <w:rFonts w:ascii="宋体" w:hAnsi="宋体" w:cs="宋体" w:eastAsia="宋体" w:hint="default"/>
                <w:sz w:val="21"/>
                <w:szCs w:val="21"/>
              </w:rPr>
              <w:t>）</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91"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16"/>
              <w:jc w:val="left"/>
              <w:rPr>
                <w:rFonts w:ascii="宋体" w:hAnsi="宋体" w:cs="宋体" w:eastAsia="宋体" w:hint="default"/>
                <w:sz w:val="21"/>
                <w:szCs w:val="21"/>
              </w:rPr>
            </w:pPr>
            <w:r>
              <w:rPr>
                <w:rFonts w:ascii="宋体" w:hAnsi="宋体" w:cs="宋体" w:eastAsia="宋体" w:hint="default"/>
                <w:sz w:val="21"/>
                <w:szCs w:val="21"/>
              </w:rPr>
              <w:t>上期期末数占总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资产的比例（</w:t>
            </w:r>
            <w:r>
              <w:rPr>
                <w:rFonts w:ascii="宋体" w:hAnsi="宋体" w:cs="宋体" w:eastAsia="宋体" w:hint="default"/>
                <w:sz w:val="21"/>
                <w:szCs w:val="21"/>
              </w:rPr>
              <w:t>%</w:t>
            </w:r>
            <w:r>
              <w:rPr>
                <w:rFonts w:ascii="宋体" w:hAnsi="宋体" w:cs="宋体" w:eastAsia="宋体" w:hint="default"/>
                <w:sz w:val="21"/>
                <w:szCs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本期期末金额较上期期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末变动比例（</w:t>
            </w:r>
            <w:r>
              <w:rPr>
                <w:rFonts w:ascii="宋体" w:hAnsi="宋体" w:cs="宋体" w:eastAsia="宋体" w:hint="default"/>
                <w:sz w:val="21"/>
                <w:szCs w:val="21"/>
              </w:rPr>
              <w:t>%</w:t>
            </w:r>
            <w:r>
              <w:rPr>
                <w:rFonts w:ascii="宋体" w:hAnsi="宋体" w:cs="宋体" w:eastAsia="宋体" w:hint="default"/>
                <w:sz w:val="21"/>
                <w:szCs w:val="21"/>
              </w:rPr>
              <w:t>）</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93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2,963,403,868</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2,099,836,650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2" w:right="107"/>
              <w:jc w:val="left"/>
              <w:rPr>
                <w:rFonts w:ascii="宋体" w:hAnsi="宋体" w:cs="宋体" w:eastAsia="宋体" w:hint="default"/>
                <w:sz w:val="21"/>
                <w:szCs w:val="21"/>
              </w:rPr>
            </w:pPr>
            <w:r>
              <w:rPr>
                <w:rFonts w:ascii="宋体" w:hAnsi="宋体" w:cs="宋体" w:eastAsia="宋体" w:hint="default"/>
                <w:spacing w:val="9"/>
                <w:sz w:val="21"/>
                <w:szCs w:val="21"/>
              </w:rPr>
              <w:t>主要由于报告期内子公司畅捷通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在香港公开发行募集资金所致。</w:t>
            </w:r>
          </w:p>
        </w:tc>
      </w:tr>
      <w:tr>
        <w:trPr>
          <w:trHeight w:val="93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167,839,581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85,221,462</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2" w:right="107"/>
              <w:jc w:val="left"/>
              <w:rPr>
                <w:rFonts w:ascii="宋体" w:hAnsi="宋体" w:cs="宋体" w:eastAsia="宋体" w:hint="default"/>
                <w:sz w:val="21"/>
                <w:szCs w:val="21"/>
              </w:rPr>
            </w:pPr>
            <w:r>
              <w:rPr>
                <w:rFonts w:ascii="宋体" w:hAnsi="宋体" w:cs="宋体" w:eastAsia="宋体" w:hint="default"/>
                <w:spacing w:val="9"/>
                <w:sz w:val="21"/>
                <w:szCs w:val="21"/>
              </w:rPr>
              <w:t>主要由于报告期末预计应收未收</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的增值税退税所致。</w:t>
            </w:r>
          </w:p>
        </w:tc>
      </w:tr>
      <w:tr>
        <w:trPr>
          <w:trHeight w:val="931"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250,477,692</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77,455,241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2" w:right="107"/>
              <w:jc w:val="left"/>
              <w:rPr>
                <w:rFonts w:ascii="宋体" w:hAnsi="宋体" w:cs="宋体" w:eastAsia="宋体" w:hint="default"/>
                <w:sz w:val="21"/>
                <w:szCs w:val="21"/>
              </w:rPr>
            </w:pPr>
            <w:r>
              <w:rPr>
                <w:rFonts w:ascii="宋体" w:hAnsi="宋体" w:cs="宋体" w:eastAsia="宋体" w:hint="default"/>
                <w:spacing w:val="9"/>
                <w:sz w:val="21"/>
                <w:szCs w:val="21"/>
              </w:rPr>
              <w:t>主要由于报告期子公司用友汽车</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购买理财产品所致。</w:t>
            </w:r>
          </w:p>
        </w:tc>
      </w:tr>
      <w:tr>
        <w:trPr>
          <w:trHeight w:val="47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134,730,818</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56,872,877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5"/>
              <w:jc w:val="center"/>
              <w:rPr>
                <w:rFonts w:ascii="宋体" w:hAnsi="宋体" w:cs="宋体" w:eastAsia="宋体" w:hint="default"/>
                <w:sz w:val="21"/>
                <w:szCs w:val="21"/>
              </w:rPr>
            </w:pPr>
            <w:r>
              <w:rPr>
                <w:rFonts w:ascii="宋体" w:hAnsi="宋体" w:cs="宋体" w:eastAsia="宋体" w:hint="default"/>
                <w:spacing w:val="9"/>
                <w:sz w:val="21"/>
                <w:szCs w:val="21"/>
              </w:rPr>
              <w:t>主要由于报告期内出资用友幸福</w:t>
            </w:r>
          </w:p>
        </w:tc>
      </w:tr>
    </w:tbl>
    <w:p>
      <w:pPr>
        <w:spacing w:after="0" w:line="240" w:lineRule="auto"/>
        <w:jc w:val="center"/>
        <w:rPr>
          <w:rFonts w:ascii="宋体" w:hAnsi="宋体" w:cs="宋体" w:eastAsia="宋体" w:hint="default"/>
          <w:sz w:val="21"/>
          <w:szCs w:val="21"/>
        </w:rPr>
        <w:sectPr>
          <w:type w:val="continuous"/>
          <w:pgSz w:w="16840" w:h="11910" w:orient="landscape"/>
          <w:pgMar w:top="1120" w:bottom="1380" w:left="120" w:right="2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1979"/>
        <w:gridCol w:w="2444"/>
        <w:gridCol w:w="1931"/>
        <w:gridCol w:w="2444"/>
        <w:gridCol w:w="1720"/>
        <w:gridCol w:w="2408"/>
        <w:gridCol w:w="3300"/>
      </w:tblGrid>
      <w:tr>
        <w:trPr>
          <w:trHeight w:val="471" w:hRule="exact"/>
        </w:trPr>
        <w:tc>
          <w:tcPr>
            <w:tcW w:w="1979"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c>
          <w:tcPr>
            <w:tcW w:w="1931"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联创基金</w:t>
            </w:r>
            <w:r>
              <w:rPr>
                <w:rFonts w:ascii="宋体" w:hAnsi="宋体" w:cs="宋体" w:eastAsia="宋体" w:hint="default"/>
                <w:spacing w:val="-53"/>
                <w:sz w:val="21"/>
                <w:szCs w:val="21"/>
              </w:rPr>
              <w:t> </w:t>
            </w:r>
            <w:r>
              <w:rPr>
                <w:rFonts w:ascii="宋体" w:hAnsi="宋体" w:cs="宋体" w:eastAsia="宋体" w:hint="default"/>
                <w:sz w:val="21"/>
                <w:szCs w:val="21"/>
              </w:rPr>
              <w:t>7000</w:t>
            </w:r>
            <w:r>
              <w:rPr>
                <w:rFonts w:ascii="宋体" w:hAnsi="宋体" w:cs="宋体" w:eastAsia="宋体" w:hint="default"/>
                <w:spacing w:val="-53"/>
                <w:sz w:val="21"/>
                <w:szCs w:val="21"/>
              </w:rPr>
              <w:t> </w:t>
            </w:r>
            <w:r>
              <w:rPr>
                <w:rFonts w:ascii="宋体" w:hAnsi="宋体" w:cs="宋体" w:eastAsia="宋体" w:hint="default"/>
                <w:sz w:val="21"/>
                <w:szCs w:val="21"/>
              </w:rPr>
              <w:t>万元所致。</w:t>
            </w:r>
          </w:p>
        </w:tc>
      </w:tr>
      <w:tr>
        <w:trPr>
          <w:trHeight w:val="931"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850,863,276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619,862,568</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2" w:right="107"/>
              <w:jc w:val="left"/>
              <w:rPr>
                <w:rFonts w:ascii="宋体" w:hAnsi="宋体" w:cs="宋体" w:eastAsia="宋体" w:hint="default"/>
                <w:sz w:val="21"/>
                <w:szCs w:val="21"/>
              </w:rPr>
            </w:pPr>
            <w:r>
              <w:rPr>
                <w:rFonts w:ascii="宋体" w:hAnsi="宋体" w:cs="宋体" w:eastAsia="宋体" w:hint="default"/>
                <w:spacing w:val="9"/>
                <w:sz w:val="21"/>
                <w:szCs w:val="21"/>
              </w:rPr>
              <w:t>主要由于报告期内北京基地及南</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昌基地建设投入所致。</w:t>
            </w:r>
          </w:p>
        </w:tc>
      </w:tr>
      <w:tr>
        <w:trPr>
          <w:trHeight w:val="930"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一年内到期的非流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184,420,991</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61,299,192</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2" w:right="107"/>
              <w:jc w:val="left"/>
              <w:rPr>
                <w:rFonts w:ascii="宋体" w:hAnsi="宋体" w:cs="宋体" w:eastAsia="宋体" w:hint="default"/>
                <w:sz w:val="21"/>
                <w:szCs w:val="21"/>
              </w:rPr>
            </w:pPr>
            <w:r>
              <w:rPr>
                <w:rFonts w:ascii="宋体" w:hAnsi="宋体" w:cs="宋体" w:eastAsia="宋体" w:hint="default"/>
                <w:spacing w:val="9"/>
                <w:sz w:val="21"/>
                <w:szCs w:val="21"/>
              </w:rPr>
              <w:t>主要由于报告期末一年内到期的</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长期借款和递延收益增加所致。</w:t>
            </w:r>
          </w:p>
        </w:tc>
      </w:tr>
      <w:tr>
        <w:trPr>
          <w:trHeight w:val="127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10,006,637</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0.1</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15,865,000</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2" w:right="107"/>
              <w:jc w:val="both"/>
              <w:rPr>
                <w:rFonts w:ascii="宋体" w:hAnsi="宋体" w:cs="宋体" w:eastAsia="宋体" w:hint="default"/>
                <w:sz w:val="21"/>
                <w:szCs w:val="21"/>
              </w:rPr>
            </w:pPr>
            <w:r>
              <w:rPr>
                <w:rFonts w:ascii="宋体" w:hAnsi="宋体" w:cs="宋体" w:eastAsia="宋体" w:hint="default"/>
                <w:spacing w:val="9"/>
                <w:sz w:val="21"/>
                <w:szCs w:val="21"/>
              </w:rPr>
              <w:t>主要由于报告期内递延收益项目</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达到验收条件转入营业外收入所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致。</w:t>
            </w:r>
          </w:p>
        </w:tc>
      </w:tr>
      <w:tr>
        <w:trPr>
          <w:trHeight w:val="1271"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744,991,795</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446,122,337</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2" w:right="107"/>
              <w:jc w:val="both"/>
              <w:rPr>
                <w:rFonts w:ascii="宋体" w:hAnsi="宋体" w:cs="宋体" w:eastAsia="宋体" w:hint="default"/>
                <w:sz w:val="21"/>
                <w:szCs w:val="21"/>
              </w:rPr>
            </w:pPr>
            <w:r>
              <w:rPr>
                <w:rFonts w:ascii="宋体" w:hAnsi="宋体" w:cs="宋体" w:eastAsia="宋体" w:hint="default"/>
                <w:spacing w:val="9"/>
                <w:sz w:val="21"/>
                <w:szCs w:val="21"/>
              </w:rPr>
              <w:t>主要由于报告期内子公司畅捷通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9"/>
                <w:sz w:val="21"/>
                <w:szCs w:val="21"/>
              </w:rPr>
              <w:t>在香港公开溢价发行募集资金所</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致。</w:t>
            </w:r>
          </w:p>
        </w:tc>
      </w:tr>
      <w:tr>
        <w:trPr>
          <w:trHeight w:val="1272" w:hRule="exact"/>
        </w:trPr>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456,355,186</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135,690,091</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2" w:right="102"/>
              <w:jc w:val="both"/>
              <w:rPr>
                <w:rFonts w:ascii="宋体" w:hAnsi="宋体" w:cs="宋体" w:eastAsia="宋体" w:hint="default"/>
                <w:sz w:val="21"/>
                <w:szCs w:val="21"/>
              </w:rPr>
            </w:pPr>
            <w:r>
              <w:rPr>
                <w:rFonts w:ascii="宋体" w:hAnsi="宋体" w:cs="宋体" w:eastAsia="宋体" w:hint="default"/>
                <w:spacing w:val="9"/>
                <w:sz w:val="21"/>
                <w:szCs w:val="21"/>
              </w:rPr>
              <w:t>主要由于报告期内子公司畅捷通</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5"/>
                <w:sz w:val="21"/>
                <w:szCs w:val="21"/>
              </w:rPr>
              <w:t>在香港公开发行，少数股东比例增</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加所致。</w:t>
            </w:r>
          </w:p>
        </w:tc>
      </w:tr>
    </w:tbl>
    <w:p>
      <w:pPr>
        <w:spacing w:line="240" w:lineRule="auto" w:before="1"/>
        <w:rPr>
          <w:rFonts w:ascii="宋体" w:hAnsi="宋体" w:cs="宋体" w:eastAsia="宋体" w:hint="default"/>
          <w:sz w:val="20"/>
          <w:szCs w:val="20"/>
        </w:rPr>
      </w:pPr>
    </w:p>
    <w:p>
      <w:pPr>
        <w:spacing w:line="312" w:lineRule="auto" w:before="35"/>
        <w:ind w:left="2098" w:right="5415" w:hanging="422"/>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参见“二、董事会关于公司未来发展的讨论与分析”中“（一）、</w:t>
      </w:r>
      <w:r>
        <w:rPr>
          <w:rFonts w:ascii="宋体" w:hAnsi="宋体" w:cs="宋体" w:eastAsia="宋体" w:hint="default"/>
          <w:sz w:val="21"/>
          <w:szCs w:val="21"/>
        </w:rPr>
        <w:t>3</w:t>
      </w:r>
      <w:r>
        <w:rPr>
          <w:rFonts w:ascii="宋体" w:hAnsi="宋体" w:cs="宋体" w:eastAsia="宋体" w:hint="default"/>
          <w:sz w:val="21"/>
          <w:szCs w:val="21"/>
        </w:rPr>
        <w:t>、公司主要竞争优势”部分。</w:t>
      </w:r>
    </w:p>
    <w:p>
      <w:pPr>
        <w:pStyle w:val="Heading2"/>
        <w:spacing w:line="240" w:lineRule="auto" w:before="121"/>
        <w:ind w:left="1677" w:right="541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spacing w:line="343" w:lineRule="auto" w:before="30"/>
        <w:ind w:left="2097" w:right="3946"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对外股权投资总体分析</w:t>
      </w:r>
      <w:r>
        <w:rPr>
          <w:rFonts w:ascii="宋体" w:hAnsi="宋体" w:cs="宋体" w:eastAsia="宋体" w:hint="default"/>
          <w:b/>
          <w:bCs/>
          <w:w w:val="99"/>
          <w:sz w:val="21"/>
          <w:szCs w:val="21"/>
        </w:rPr>
        <w:t> </w:t>
      </w:r>
      <w:r>
        <w:rPr>
          <w:rFonts w:ascii="宋体" w:hAnsi="宋体" w:cs="宋体" w:eastAsia="宋体" w:hint="default"/>
          <w:sz w:val="21"/>
          <w:szCs w:val="21"/>
        </w:rPr>
        <w:t>参见“一、董事会关于公司报告期内经营情况的讨论与分析”中“（一）、</w:t>
      </w:r>
      <w:r>
        <w:rPr>
          <w:rFonts w:ascii="宋体" w:hAnsi="宋体" w:cs="宋体" w:eastAsia="宋体" w:hint="default"/>
          <w:sz w:val="21"/>
          <w:szCs w:val="21"/>
        </w:rPr>
        <w:t>6</w:t>
      </w:r>
      <w:r>
        <w:rPr>
          <w:rFonts w:ascii="宋体" w:hAnsi="宋体" w:cs="宋体" w:eastAsia="宋体" w:hint="default"/>
          <w:sz w:val="21"/>
          <w:szCs w:val="21"/>
        </w:rPr>
        <w:t>、投资与并购业务发展情况”部分。</w:t>
      </w:r>
    </w:p>
    <w:p>
      <w:pPr>
        <w:spacing w:after="0" w:line="343" w:lineRule="auto"/>
        <w:jc w:val="left"/>
        <w:rPr>
          <w:rFonts w:ascii="宋体" w:hAnsi="宋体" w:cs="宋体" w:eastAsia="宋体" w:hint="default"/>
          <w:sz w:val="21"/>
          <w:szCs w:val="21"/>
        </w:rPr>
        <w:sectPr>
          <w:pgSz w:w="16840" w:h="11910" w:orient="landscape"/>
          <w:pgMar w:header="882" w:footer="1194" w:top="1120" w:bottom="1380" w:left="120" w:right="2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spacing w:line="580" w:lineRule="auto" w:before="0"/>
        <w:ind w:left="217" w:right="9561"/>
        <w:jc w:val="left"/>
        <w:rPr>
          <w:b w:val="0"/>
          <w:bCs w:val="0"/>
        </w:rPr>
      </w:pPr>
      <w:r>
        <w:rPr/>
        <w:pict>
          <v:shape style="position:absolute;margin-left:84.239998pt;margin-top:51.62365pt;width:699.85pt;height:97.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5"/>
                    <w:gridCol w:w="1445"/>
                    <w:gridCol w:w="1446"/>
                    <w:gridCol w:w="1580"/>
                    <w:gridCol w:w="2106"/>
                    <w:gridCol w:w="1445"/>
                    <w:gridCol w:w="1535"/>
                    <w:gridCol w:w="1534"/>
                    <w:gridCol w:w="1446"/>
                  </w:tblGrid>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sz w:val="21"/>
                            <w:szCs w:val="21"/>
                          </w:rPr>
                          <w:t>投资类型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7" w:right="0"/>
                          <w:jc w:val="left"/>
                          <w:rPr>
                            <w:rFonts w:ascii="宋体" w:hAnsi="宋体" w:cs="宋体" w:eastAsia="宋体" w:hint="default"/>
                            <w:sz w:val="21"/>
                            <w:szCs w:val="21"/>
                          </w:rPr>
                        </w:pPr>
                        <w:r>
                          <w:rPr>
                            <w:rFonts w:ascii="宋体" w:hAnsi="宋体" w:cs="宋体" w:eastAsia="宋体" w:hint="default"/>
                            <w:sz w:val="21"/>
                            <w:szCs w:val="21"/>
                          </w:rPr>
                          <w:t>资金来源</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1" w:right="0"/>
                          <w:jc w:val="left"/>
                          <w:rPr>
                            <w:rFonts w:ascii="宋体" w:hAnsi="宋体" w:cs="宋体" w:eastAsia="宋体" w:hint="default"/>
                            <w:sz w:val="21"/>
                            <w:szCs w:val="21"/>
                          </w:rPr>
                        </w:pPr>
                        <w:r>
                          <w:rPr>
                            <w:rFonts w:ascii="宋体" w:hAnsi="宋体" w:cs="宋体" w:eastAsia="宋体" w:hint="default"/>
                            <w:sz w:val="21"/>
                            <w:szCs w:val="21"/>
                          </w:rPr>
                          <w:t>签约方</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投资份额</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投资期限</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sz w:val="21"/>
                            <w:szCs w:val="21"/>
                          </w:rPr>
                          <w:t>产品类型</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1"/>
                          <w:jc w:val="right"/>
                          <w:rPr>
                            <w:rFonts w:ascii="宋体" w:hAnsi="宋体" w:cs="宋体" w:eastAsia="宋体" w:hint="default"/>
                            <w:sz w:val="21"/>
                            <w:szCs w:val="21"/>
                          </w:rPr>
                        </w:pPr>
                        <w:r>
                          <w:rPr>
                            <w:rFonts w:ascii="宋体" w:hAnsi="宋体" w:cs="宋体" w:eastAsia="宋体" w:hint="default"/>
                            <w:sz w:val="21"/>
                            <w:szCs w:val="21"/>
                          </w:rPr>
                          <w:t>预计收益</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1"/>
                          <w:jc w:val="right"/>
                          <w:rPr>
                            <w:rFonts w:ascii="宋体" w:hAnsi="宋体" w:cs="宋体" w:eastAsia="宋体" w:hint="default"/>
                            <w:sz w:val="21"/>
                            <w:szCs w:val="21"/>
                          </w:rPr>
                        </w:pPr>
                        <w:r>
                          <w:rPr>
                            <w:rFonts w:ascii="宋体" w:hAnsi="宋体" w:cs="宋体" w:eastAsia="宋体" w:hint="default"/>
                            <w:sz w:val="21"/>
                            <w:szCs w:val="21"/>
                          </w:rPr>
                          <w:t>投资盈亏</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sz w:val="21"/>
                            <w:szCs w:val="21"/>
                          </w:rPr>
                          <w:t>是否涉诉</w:t>
                        </w:r>
                      </w:p>
                    </w:tc>
                  </w:tr>
                  <w:tr>
                    <w:trPr>
                      <w:trHeight w:val="827"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北京银行股</w:t>
                        </w:r>
                      </w:p>
                      <w:p>
                        <w:pPr>
                          <w:pStyle w:val="TableParagraph"/>
                          <w:spacing w:line="272" w:lineRule="exact" w:before="26"/>
                          <w:ind w:left="103" w:right="281"/>
                          <w:jc w:val="left"/>
                          <w:rPr>
                            <w:rFonts w:ascii="宋体" w:hAnsi="宋体" w:cs="宋体" w:eastAsia="宋体" w:hint="default"/>
                            <w:sz w:val="21"/>
                            <w:szCs w:val="21"/>
                          </w:rPr>
                        </w:pPr>
                        <w:r>
                          <w:rPr>
                            <w:rFonts w:ascii="宋体" w:hAnsi="宋体" w:cs="宋体" w:eastAsia="宋体" w:hint="default"/>
                            <w:sz w:val="21"/>
                            <w:szCs w:val="21"/>
                          </w:rPr>
                          <w:t>份有限公司 展览路支行</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50,000,000.00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2014.7.9-2014.10.9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保本保证收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益型</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0"/>
                          <w:jc w:val="right"/>
                          <w:rPr>
                            <w:rFonts w:ascii="宋体" w:hAnsi="宋体" w:cs="宋体" w:eastAsia="宋体" w:hint="default"/>
                            <w:sz w:val="21"/>
                            <w:szCs w:val="21"/>
                          </w:rPr>
                        </w:pPr>
                        <w:r>
                          <w:rPr>
                            <w:rFonts w:ascii="宋体"/>
                            <w:sz w:val="21"/>
                          </w:rPr>
                          <w:t>567,123.29</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0"/>
                          <w:jc w:val="right"/>
                          <w:rPr>
                            <w:rFonts w:ascii="宋体" w:hAnsi="宋体" w:cs="宋体" w:eastAsia="宋体" w:hint="default"/>
                            <w:sz w:val="21"/>
                            <w:szCs w:val="21"/>
                          </w:rPr>
                        </w:pPr>
                        <w:r>
                          <w:rPr>
                            <w:rFonts w:ascii="宋体"/>
                            <w:sz w:val="21"/>
                          </w:rPr>
                          <w:t>567,123.29</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28" w:hRule="exact"/>
                    </w:trPr>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北京银行股</w:t>
                        </w:r>
                      </w:p>
                      <w:p>
                        <w:pPr>
                          <w:pStyle w:val="TableParagraph"/>
                          <w:spacing w:line="272" w:lineRule="exact" w:before="26"/>
                          <w:ind w:left="103" w:right="281"/>
                          <w:jc w:val="left"/>
                          <w:rPr>
                            <w:rFonts w:ascii="宋体" w:hAnsi="宋体" w:cs="宋体" w:eastAsia="宋体" w:hint="default"/>
                            <w:sz w:val="21"/>
                            <w:szCs w:val="21"/>
                          </w:rPr>
                        </w:pPr>
                        <w:r>
                          <w:rPr>
                            <w:rFonts w:ascii="宋体" w:hAnsi="宋体" w:cs="宋体" w:eastAsia="宋体" w:hint="default"/>
                            <w:sz w:val="21"/>
                            <w:szCs w:val="21"/>
                          </w:rPr>
                          <w:t>份有限公司 展览路支行</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50,000,000.00</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2014.11.4-2015.2.4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保本保证收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益型</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70"/>
                          <w:jc w:val="right"/>
                          <w:rPr>
                            <w:rFonts w:ascii="宋体" w:hAnsi="宋体" w:cs="宋体" w:eastAsia="宋体" w:hint="default"/>
                            <w:sz w:val="21"/>
                            <w:szCs w:val="21"/>
                          </w:rPr>
                        </w:pPr>
                        <w:r>
                          <w:rPr>
                            <w:rFonts w:ascii="宋体"/>
                            <w:sz w:val="21"/>
                          </w:rPr>
                          <w:t>554,520.55</w:t>
                        </w:r>
                      </w:p>
                    </w:tc>
                    <w:tc>
                      <w:tcPr>
                        <w:tcW w:w="1534"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其他投资理财及衍生品投资情况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pStyle w:val="BodyText"/>
        <w:spacing w:line="240" w:lineRule="auto" w:before="35"/>
        <w:ind w:left="217" w:right="222"/>
        <w:jc w:val="left"/>
      </w:pPr>
      <w:r>
        <w:rPr/>
        <w:t>其他投资理财及衍生品投资情况的说明</w:t>
      </w:r>
    </w:p>
    <w:p>
      <w:pPr>
        <w:pStyle w:val="BodyText"/>
        <w:spacing w:line="240" w:lineRule="auto" w:before="117"/>
        <w:ind w:left="637" w:right="222"/>
        <w:jc w:val="left"/>
      </w:pP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日，公司第六届董事会</w:t>
      </w:r>
      <w:r>
        <w:rPr>
          <w:spacing w:val="-54"/>
        </w:rPr>
        <w:t> </w:t>
      </w:r>
      <w:r>
        <w:rPr>
          <w:rFonts w:ascii="宋体" w:hAnsi="宋体" w:cs="宋体" w:eastAsia="宋体" w:hint="default"/>
        </w:rPr>
        <w:t>2014</w:t>
      </w:r>
      <w:r>
        <w:rPr>
          <w:rFonts w:ascii="宋体" w:hAnsi="宋体" w:cs="宋体" w:eastAsia="宋体" w:hint="default"/>
          <w:spacing w:val="-54"/>
        </w:rPr>
        <w:t> </w:t>
      </w:r>
      <w:r>
        <w:rPr/>
        <w:t>年第三次会议审议通过了《公司关于公司及控股子公司使用自有资金投资理财产品的议案》，同意公</w:t>
      </w:r>
    </w:p>
    <w:p>
      <w:pPr>
        <w:pStyle w:val="BodyText"/>
        <w:spacing w:line="297" w:lineRule="auto" w:before="64"/>
        <w:ind w:left="217" w:right="230"/>
        <w:jc w:val="left"/>
      </w:pPr>
      <w:r>
        <w:rPr/>
        <w:t>司及其控股子公司使用自有资金进行投资理财，包括购买国债、债券、银行理财产品等短期投资，投资理财金额不超过</w:t>
      </w:r>
      <w:r>
        <w:rPr>
          <w:spacing w:val="-55"/>
        </w:rPr>
        <w:t> </w:t>
      </w:r>
      <w:r>
        <w:rPr>
          <w:rFonts w:ascii="宋体" w:hAnsi="宋体" w:cs="宋体" w:eastAsia="宋体" w:hint="default"/>
        </w:rPr>
        <w:t>10</w:t>
      </w:r>
      <w:r>
        <w:rPr>
          <w:rFonts w:ascii="宋体" w:hAnsi="宋体" w:cs="宋体" w:eastAsia="宋体" w:hint="default"/>
          <w:spacing w:val="-54"/>
        </w:rPr>
        <w:t> </w:t>
      </w:r>
      <w:r>
        <w:rPr/>
        <w:t>亿元。在上述额度内，资金 可以滚动使用。</w:t>
      </w:r>
    </w:p>
    <w:p>
      <w:pPr>
        <w:spacing w:after="0" w:line="297" w:lineRule="auto"/>
        <w:jc w:val="left"/>
        <w:sectPr>
          <w:footerReference w:type="default" r:id="rId14"/>
          <w:pgSz w:w="16840" w:h="11910" w:orient="landscape"/>
          <w:pgMar w:footer="1194" w:header="882" w:top="1120" w:bottom="1380" w:left="1580" w:right="1040"/>
        </w:sectPr>
      </w:pPr>
    </w:p>
    <w:p>
      <w:pPr>
        <w:spacing w:line="240" w:lineRule="auto" w:before="4"/>
        <w:rPr>
          <w:rFonts w:ascii="宋体" w:hAnsi="宋体" w:cs="宋体" w:eastAsia="宋体" w:hint="default"/>
          <w:sz w:val="25"/>
          <w:szCs w:val="25"/>
        </w:rPr>
      </w:pPr>
    </w:p>
    <w:p>
      <w:pPr>
        <w:pStyle w:val="Heading2"/>
        <w:spacing w:line="240" w:lineRule="auto"/>
        <w:ind w:left="878" w:right="2446"/>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2"/>
        <w:spacing w:line="240" w:lineRule="auto" w:before="57"/>
        <w:ind w:left="878" w:right="2446"/>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left="878" w:right="2446"/>
        <w:jc w:val="left"/>
      </w:pPr>
      <w:r>
        <w:rPr/>
        <w:t>□适用√不适用</w:t>
      </w:r>
    </w:p>
    <w:p>
      <w:pPr>
        <w:spacing w:line="240" w:lineRule="auto" w:before="3"/>
        <w:rPr>
          <w:rFonts w:ascii="宋体" w:hAnsi="宋体" w:cs="宋体" w:eastAsia="宋体" w:hint="default"/>
          <w:sz w:val="25"/>
          <w:szCs w:val="25"/>
        </w:rPr>
      </w:pPr>
    </w:p>
    <w:p>
      <w:pPr>
        <w:pStyle w:val="Heading2"/>
        <w:spacing w:line="240" w:lineRule="auto" w:before="0"/>
        <w:ind w:left="878" w:right="2446"/>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left="878" w:right="2446"/>
        <w:jc w:val="left"/>
      </w:pPr>
      <w:r>
        <w:rPr/>
        <w:t>□适用</w:t>
      </w:r>
      <w:r>
        <w:rPr>
          <w:spacing w:val="-2"/>
        </w:rPr>
        <w:t> </w:t>
      </w:r>
      <w:r>
        <w:rPr/>
        <w:t>√不适用</w:t>
      </w:r>
    </w:p>
    <w:p>
      <w:pPr>
        <w:pStyle w:val="Heading2"/>
        <w:spacing w:line="240" w:lineRule="auto" w:before="57"/>
        <w:ind w:left="878" w:right="2446"/>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spacing w:line="528" w:lineRule="auto" w:before="57"/>
        <w:ind w:left="878" w:right="81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(4)</w:t>
      </w:r>
      <w:r>
        <w:rPr>
          <w:rFonts w:ascii="宋体" w:hAnsi="宋体" w:cs="宋体" w:eastAsia="宋体" w:hint="default"/>
          <w:b/>
          <w:bCs/>
          <w:spacing w:val="-4"/>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4"/>
        <w:rPr>
          <w:rFonts w:ascii="宋体" w:hAnsi="宋体" w:cs="宋体" w:eastAsia="宋体" w:hint="default"/>
          <w:b/>
          <w:bCs/>
          <w:sz w:val="6"/>
          <w:szCs w:val="6"/>
        </w:rPr>
      </w:pPr>
    </w:p>
    <w:p>
      <w:pPr>
        <w:spacing w:line="20" w:lineRule="exact"/>
        <w:ind w:left="8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878" w:right="2446"/>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BodyText"/>
        <w:spacing w:line="240" w:lineRule="auto" w:before="117"/>
        <w:ind w:left="0" w:right="931"/>
        <w:jc w:val="right"/>
      </w:pPr>
      <w:r>
        <w:rPr/>
        <w:t>单位</w:t>
      </w:r>
      <w:r>
        <w:rPr>
          <w:rFonts w:ascii="宋体" w:hAnsi="宋体" w:cs="宋体" w:eastAsia="宋体" w:hint="default"/>
        </w:rPr>
        <w:t>:</w:t>
      </w:r>
      <w:r>
        <w:rPr/>
        <w:t>元</w:t>
      </w:r>
      <w:r>
        <w:rPr>
          <w:spacing w:val="-2"/>
        </w:rPr>
        <w:t> </w:t>
      </w:r>
      <w:r>
        <w:rPr/>
        <w:t>币种</w:t>
      </w:r>
      <w:r>
        <w:rPr>
          <w:rFonts w:ascii="宋体" w:hAnsi="宋体" w:cs="宋体" w:eastAsia="宋体" w:hint="default"/>
        </w:rPr>
        <w:t>:</w:t>
      </w:r>
      <w:r>
        <w:rPr/>
        <w:t>人民币</w:t>
      </w:r>
    </w:p>
    <w:p>
      <w:pPr>
        <w:spacing w:line="240" w:lineRule="auto" w:before="12"/>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044"/>
        <w:gridCol w:w="1276"/>
        <w:gridCol w:w="992"/>
        <w:gridCol w:w="1844"/>
        <w:gridCol w:w="850"/>
        <w:gridCol w:w="1419"/>
        <w:gridCol w:w="1559"/>
        <w:gridCol w:w="1418"/>
      </w:tblGrid>
      <w:tr>
        <w:trPr>
          <w:trHeight w:val="1177"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2" w:lineRule="exact"/>
              <w:ind w:left="410" w:right="201" w:hanging="212"/>
              <w:jc w:val="left"/>
              <w:rPr>
                <w:rFonts w:ascii="宋体" w:hAnsi="宋体" w:cs="宋体" w:eastAsia="宋体" w:hint="default"/>
                <w:sz w:val="21"/>
                <w:szCs w:val="21"/>
              </w:rPr>
            </w:pPr>
            <w:r>
              <w:rPr>
                <w:rFonts w:ascii="宋体" w:hAnsi="宋体" w:cs="宋体" w:eastAsia="宋体" w:hint="default"/>
                <w:b/>
                <w:bCs/>
                <w:sz w:val="21"/>
                <w:szCs w:val="21"/>
              </w:rPr>
              <w:t>公司名</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right="1"/>
              <w:jc w:val="center"/>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7"/>
              <w:ind w:left="175" w:right="172"/>
              <w:jc w:val="center"/>
              <w:rPr>
                <w:rFonts w:ascii="宋体" w:hAnsi="宋体" w:cs="宋体" w:eastAsia="宋体" w:hint="default"/>
                <w:sz w:val="21"/>
                <w:szCs w:val="21"/>
              </w:rPr>
            </w:pPr>
            <w:r>
              <w:rPr>
                <w:rFonts w:ascii="宋体" w:hAnsi="宋体" w:cs="宋体" w:eastAsia="宋体" w:hint="default"/>
                <w:b/>
                <w:bCs/>
                <w:sz w:val="21"/>
                <w:szCs w:val="21"/>
              </w:rPr>
              <w:t>主要产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品或服</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93" w:right="0"/>
              <w:jc w:val="left"/>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101" w:right="102"/>
              <w:jc w:val="both"/>
              <w:rPr>
                <w:rFonts w:ascii="宋体" w:hAnsi="宋体" w:cs="宋体" w:eastAsia="宋体" w:hint="default"/>
                <w:sz w:val="21"/>
                <w:szCs w:val="21"/>
              </w:rPr>
            </w:pPr>
            <w:r>
              <w:rPr>
                <w:rFonts w:ascii="宋体" w:hAnsi="宋体" w:cs="宋体" w:eastAsia="宋体" w:hint="default"/>
                <w:b/>
                <w:bCs/>
                <w:sz w:val="21"/>
                <w:szCs w:val="21"/>
              </w:rPr>
              <w:t>公司直</w:t>
            </w:r>
            <w:r>
              <w:rPr>
                <w:rFonts w:ascii="宋体" w:hAnsi="宋体" w:cs="宋体" w:eastAsia="宋体" w:hint="default"/>
                <w:b/>
                <w:bCs/>
                <w:spacing w:val="1"/>
                <w:w w:val="99"/>
                <w:sz w:val="21"/>
                <w:szCs w:val="21"/>
              </w:rPr>
              <w:t> </w:t>
            </w:r>
            <w:r>
              <w:rPr>
                <w:rFonts w:ascii="宋体" w:hAnsi="宋体" w:cs="宋体" w:eastAsia="宋体" w:hint="default"/>
                <w:b/>
                <w:bCs/>
                <w:sz w:val="21"/>
                <w:szCs w:val="21"/>
              </w:rPr>
              <w:t>接持股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73" w:lineRule="exact"/>
              <w:ind w:left="154"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72" w:lineRule="exact"/>
              <w:ind w:left="597" w:right="177" w:hanging="422"/>
              <w:jc w:val="left"/>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b/>
                <w:bCs/>
                <w:w w:val="99"/>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57"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b/>
                <w:bCs/>
                <w:sz w:val="21"/>
                <w:szCs w:val="21"/>
              </w:rPr>
              <w:t>（净损失）</w:t>
            </w:r>
            <w:r>
              <w:rPr>
                <w:rFonts w:ascii="宋体" w:hAnsi="宋体" w:cs="宋体" w:eastAsia="宋体" w:hint="default"/>
                <w:sz w:val="21"/>
                <w:szCs w:val="21"/>
              </w:rPr>
            </w:r>
          </w:p>
        </w:tc>
      </w:tr>
      <w:tr>
        <w:trPr>
          <w:trHeight w:val="1276" w:hRule="exact"/>
        </w:trPr>
        <w:tc>
          <w:tcPr>
            <w:tcW w:w="1044"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before="53"/>
              <w:ind w:left="97" w:right="297"/>
              <w:jc w:val="both"/>
              <w:rPr>
                <w:rFonts w:ascii="宋体" w:hAnsi="宋体" w:cs="宋体" w:eastAsia="宋体" w:hint="default"/>
                <w:sz w:val="21"/>
                <w:szCs w:val="21"/>
              </w:rPr>
            </w:pPr>
            <w:r>
              <w:rPr>
                <w:rFonts w:ascii="宋体" w:hAnsi="宋体" w:cs="宋体" w:eastAsia="宋体" w:hint="default"/>
                <w:sz w:val="21"/>
                <w:szCs w:val="21"/>
              </w:rPr>
              <w:t>北京用 友政务 软件有 限公司</w:t>
            </w:r>
          </w:p>
        </w:tc>
        <w:tc>
          <w:tcPr>
            <w:tcW w:w="127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74" w:lineRule="exact"/>
              <w:ind w:right="97"/>
              <w:jc w:val="right"/>
              <w:rPr>
                <w:rFonts w:ascii="宋体" w:hAnsi="宋体" w:cs="宋体" w:eastAsia="宋体" w:hint="default"/>
                <w:sz w:val="21"/>
                <w:szCs w:val="21"/>
              </w:rPr>
            </w:pPr>
            <w:r>
              <w:rPr>
                <w:rFonts w:ascii="宋体"/>
                <w:sz w:val="21"/>
              </w:rPr>
              <w:t>115,618,50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992"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before="53"/>
              <w:ind w:left="98" w:right="96"/>
              <w:jc w:val="left"/>
              <w:rPr>
                <w:rFonts w:ascii="宋体" w:hAnsi="宋体" w:cs="宋体" w:eastAsia="宋体" w:hint="default"/>
                <w:sz w:val="21"/>
                <w:szCs w:val="21"/>
              </w:rPr>
            </w:pPr>
            <w:r>
              <w:rPr>
                <w:rFonts w:ascii="宋体" w:hAnsi="宋体" w:cs="宋体" w:eastAsia="宋体" w:hint="default"/>
                <w:sz w:val="21"/>
                <w:szCs w:val="21"/>
              </w:rPr>
              <w:t>计算机 软</w:t>
            </w:r>
            <w:r>
              <w:rPr>
                <w:rFonts w:ascii="宋体" w:hAnsi="宋体" w:cs="宋体" w:eastAsia="宋体" w:hint="default"/>
                <w:sz w:val="21"/>
                <w:szCs w:val="21"/>
              </w:rPr>
              <w:t>/</w:t>
            </w:r>
            <w:r>
              <w:rPr>
                <w:rFonts w:ascii="宋体" w:hAnsi="宋体" w:cs="宋体" w:eastAsia="宋体" w:hint="default"/>
                <w:sz w:val="21"/>
                <w:szCs w:val="21"/>
              </w:rPr>
              <w:t>硬 </w:t>
            </w:r>
            <w:r>
              <w:rPr>
                <w:rFonts w:ascii="宋体" w:hAnsi="宋体" w:cs="宋体" w:eastAsia="宋体" w:hint="default"/>
                <w:spacing w:val="-16"/>
                <w:sz w:val="21"/>
                <w:szCs w:val="21"/>
              </w:rPr>
              <w:t>件、技术</w:t>
            </w:r>
            <w:r>
              <w:rPr>
                <w:rFonts w:ascii="宋体" w:hAnsi="宋体" w:cs="宋体" w:eastAsia="宋体" w:hint="default"/>
                <w:sz w:val="21"/>
                <w:szCs w:val="21"/>
              </w:rPr>
              <w:t> 咨询</w:t>
            </w:r>
          </w:p>
        </w:tc>
        <w:tc>
          <w:tcPr>
            <w:tcW w:w="1844" w:type="dxa"/>
            <w:tcBorders>
              <w:top w:val="single" w:sz="4" w:space="0" w:color="000000"/>
              <w:left w:val="single" w:sz="8" w:space="0" w:color="000000"/>
              <w:bottom w:val="single" w:sz="8" w:space="0" w:color="000000"/>
              <w:right w:val="single" w:sz="8" w:space="0" w:color="000000"/>
            </w:tcBorders>
          </w:tcPr>
          <w:p>
            <w:pPr>
              <w:pStyle w:val="TableParagraph"/>
              <w:spacing w:line="297" w:lineRule="auto" w:before="84"/>
              <w:ind w:left="97" w:right="97"/>
              <w:jc w:val="both"/>
              <w:rPr>
                <w:rFonts w:ascii="宋体" w:hAnsi="宋体" w:cs="宋体" w:eastAsia="宋体" w:hint="default"/>
                <w:sz w:val="21"/>
                <w:szCs w:val="21"/>
              </w:rPr>
            </w:pPr>
            <w:r>
              <w:rPr>
                <w:rFonts w:ascii="宋体" w:hAnsi="宋体" w:cs="宋体" w:eastAsia="宋体" w:hint="default"/>
                <w:spacing w:val="-7"/>
                <w:sz w:val="21"/>
                <w:szCs w:val="21"/>
              </w:rPr>
              <w:t>应用软件服务；销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售计算机、软件及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辅助设备</w:t>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sz w:val="21"/>
              </w:rPr>
              <w:t>94.50</w:t>
            </w:r>
          </w:p>
        </w:tc>
        <w:tc>
          <w:tcPr>
            <w:tcW w:w="14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21"/>
                <w:szCs w:val="21"/>
              </w:rPr>
            </w:pPr>
            <w:r>
              <w:rPr>
                <w:rFonts w:ascii="宋体"/>
                <w:sz w:val="21"/>
              </w:rPr>
              <w:t>574,337,659</w:t>
            </w:r>
          </w:p>
        </w:tc>
        <w:tc>
          <w:tcPr>
            <w:tcW w:w="155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620,111,845</w:t>
            </w: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97,198,944</w:t>
            </w:r>
          </w:p>
        </w:tc>
      </w:tr>
      <w:tr>
        <w:trPr>
          <w:trHeight w:val="3324" w:hRule="exact"/>
        </w:trPr>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9"/>
              <w:ind w:left="97" w:right="97"/>
              <w:jc w:val="left"/>
              <w:rPr>
                <w:rFonts w:ascii="宋体" w:hAnsi="宋体" w:cs="宋体" w:eastAsia="宋体" w:hint="default"/>
                <w:sz w:val="21"/>
                <w:szCs w:val="21"/>
              </w:rPr>
            </w:pPr>
            <w:r>
              <w:rPr>
                <w:rFonts w:ascii="宋体" w:hAnsi="宋体" w:cs="宋体" w:eastAsia="宋体" w:hint="default"/>
                <w:sz w:val="21"/>
                <w:szCs w:val="21"/>
              </w:rPr>
              <w:t>用友汽 车信息 </w:t>
            </w:r>
            <w:r>
              <w:rPr>
                <w:rFonts w:ascii="宋体" w:hAnsi="宋体" w:cs="宋体" w:eastAsia="宋体" w:hint="default"/>
                <w:spacing w:val="-3"/>
                <w:sz w:val="21"/>
                <w:szCs w:val="21"/>
              </w:rPr>
              <w:t>科技（上</w:t>
            </w:r>
            <w:r>
              <w:rPr>
                <w:rFonts w:ascii="宋体" w:hAnsi="宋体" w:cs="宋体" w:eastAsia="宋体" w:hint="default"/>
                <w:sz w:val="21"/>
                <w:szCs w:val="21"/>
              </w:rPr>
              <w:t> </w:t>
            </w:r>
            <w:r>
              <w:rPr>
                <w:rFonts w:ascii="宋体" w:hAnsi="宋体" w:cs="宋体" w:eastAsia="宋体" w:hint="default"/>
                <w:spacing w:val="-3"/>
                <w:sz w:val="21"/>
                <w:szCs w:val="21"/>
              </w:rPr>
              <w:t>海）有限</w:t>
            </w:r>
            <w:r>
              <w:rPr>
                <w:rFonts w:ascii="宋体" w:hAnsi="宋体" w:cs="宋体" w:eastAsia="宋体" w:hint="default"/>
                <w:sz w:val="21"/>
                <w:szCs w:val="21"/>
              </w:rPr>
              <w:t> 公司</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7" w:right="0"/>
              <w:jc w:val="center"/>
              <w:rPr>
                <w:rFonts w:ascii="宋体" w:hAnsi="宋体" w:cs="宋体" w:eastAsia="宋体" w:hint="default"/>
                <w:sz w:val="21"/>
                <w:szCs w:val="21"/>
              </w:rPr>
            </w:pPr>
            <w:r>
              <w:rPr>
                <w:rFonts w:ascii="宋体"/>
                <w:sz w:val="21"/>
              </w:rPr>
              <w:t>36,000,000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9"/>
              <w:ind w:left="98" w:right="137"/>
              <w:jc w:val="left"/>
              <w:rPr>
                <w:rFonts w:ascii="宋体" w:hAnsi="宋体" w:cs="宋体" w:eastAsia="宋体" w:hint="default"/>
                <w:sz w:val="21"/>
                <w:szCs w:val="21"/>
              </w:rPr>
            </w:pPr>
            <w:r>
              <w:rPr>
                <w:rFonts w:ascii="宋体" w:hAnsi="宋体" w:cs="宋体" w:eastAsia="宋体" w:hint="default"/>
                <w:sz w:val="21"/>
                <w:szCs w:val="21"/>
              </w:rPr>
              <w:t>计算机 软件</w:t>
            </w:r>
            <w:r>
              <w:rPr>
                <w:rFonts w:ascii="宋体" w:hAnsi="宋体" w:cs="宋体" w:eastAsia="宋体" w:hint="default"/>
                <w:sz w:val="21"/>
                <w:szCs w:val="21"/>
              </w:rPr>
              <w:t>/</w:t>
            </w:r>
            <w:r>
              <w:rPr>
                <w:rFonts w:ascii="宋体" w:hAnsi="宋体" w:cs="宋体" w:eastAsia="宋体" w:hint="default"/>
                <w:sz w:val="21"/>
                <w:szCs w:val="21"/>
              </w:rPr>
              <w:t>系 统集成</w:t>
            </w:r>
            <w:r>
              <w:rPr>
                <w:rFonts w:ascii="宋体" w:hAnsi="宋体" w:cs="宋体" w:eastAsia="宋体" w:hint="default"/>
                <w:sz w:val="21"/>
                <w:szCs w:val="21"/>
              </w:rPr>
              <w:t>/ </w:t>
            </w:r>
            <w:r>
              <w:rPr>
                <w:rFonts w:ascii="宋体" w:hAnsi="宋体" w:cs="宋体" w:eastAsia="宋体" w:hint="default"/>
                <w:sz w:val="21"/>
                <w:szCs w:val="21"/>
              </w:rPr>
              <w:t>咨询行 业</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86"/>
              <w:ind w:left="97" w:right="-5"/>
              <w:jc w:val="left"/>
              <w:rPr>
                <w:rFonts w:ascii="宋体" w:hAnsi="宋体" w:cs="宋体" w:eastAsia="宋体" w:hint="default"/>
                <w:sz w:val="21"/>
                <w:szCs w:val="21"/>
              </w:rPr>
            </w:pPr>
            <w:r>
              <w:rPr>
                <w:rFonts w:ascii="宋体" w:hAnsi="宋体" w:cs="宋体" w:eastAsia="宋体" w:hint="default"/>
                <w:sz w:val="21"/>
                <w:szCs w:val="21"/>
              </w:rPr>
              <w:t>计算机软硬件及 </w:t>
            </w:r>
            <w:r>
              <w:rPr>
                <w:rFonts w:ascii="宋体" w:hAnsi="宋体" w:cs="宋体" w:eastAsia="宋体" w:hint="default"/>
                <w:spacing w:val="-7"/>
                <w:sz w:val="21"/>
                <w:szCs w:val="21"/>
              </w:rPr>
              <w:t>网络设备、产品及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系统集成的技术 </w:t>
            </w:r>
            <w:r>
              <w:rPr>
                <w:rFonts w:ascii="宋体" w:hAnsi="宋体" w:cs="宋体" w:eastAsia="宋体" w:hint="default"/>
                <w:spacing w:val="-18"/>
                <w:sz w:val="21"/>
                <w:szCs w:val="21"/>
              </w:rPr>
              <w:t>开发、转让、服务、</w:t>
            </w:r>
            <w:r>
              <w:rPr>
                <w:rFonts w:ascii="宋体" w:hAnsi="宋体" w:cs="宋体" w:eastAsia="宋体" w:hint="default"/>
                <w:sz w:val="21"/>
                <w:szCs w:val="21"/>
              </w:rPr>
              <w:t> 咨询、网络布线、 办公自动化产品、 </w:t>
            </w:r>
            <w:r>
              <w:rPr>
                <w:rFonts w:ascii="宋体" w:hAnsi="宋体" w:cs="宋体" w:eastAsia="宋体" w:hint="default"/>
                <w:spacing w:val="-7"/>
                <w:sz w:val="21"/>
                <w:szCs w:val="21"/>
              </w:rPr>
              <w:t>电子产品、通讯设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备的销售，企业管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理咨询。</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2"/>
              <w:jc w:val="center"/>
              <w:rPr>
                <w:rFonts w:ascii="宋体" w:hAnsi="宋体" w:cs="宋体" w:eastAsia="宋体" w:hint="default"/>
                <w:sz w:val="21"/>
                <w:szCs w:val="21"/>
              </w:rPr>
            </w:pPr>
            <w:r>
              <w:rPr>
                <w:rFonts w:ascii="宋体"/>
                <w:sz w:val="21"/>
              </w:rPr>
              <w:t>99.00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45" w:right="0"/>
              <w:jc w:val="center"/>
              <w:rPr>
                <w:rFonts w:ascii="宋体" w:hAnsi="宋体" w:cs="宋体" w:eastAsia="宋体" w:hint="default"/>
                <w:sz w:val="21"/>
                <w:szCs w:val="21"/>
              </w:rPr>
            </w:pPr>
            <w:r>
              <w:rPr>
                <w:rFonts w:ascii="宋体"/>
                <w:sz w:val="21"/>
              </w:rPr>
              <w:t>266,085,354</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98"/>
              <w:jc w:val="right"/>
              <w:rPr>
                <w:rFonts w:ascii="宋体" w:hAnsi="宋体" w:cs="宋体" w:eastAsia="宋体" w:hint="default"/>
                <w:sz w:val="21"/>
                <w:szCs w:val="21"/>
              </w:rPr>
            </w:pPr>
            <w:r>
              <w:rPr>
                <w:rFonts w:ascii="宋体"/>
                <w:spacing w:val="-1"/>
                <w:sz w:val="21"/>
              </w:rPr>
              <w:t>269,320,208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right="97"/>
              <w:jc w:val="right"/>
              <w:rPr>
                <w:rFonts w:ascii="宋体" w:hAnsi="宋体" w:cs="宋体" w:eastAsia="宋体" w:hint="default"/>
                <w:sz w:val="21"/>
                <w:szCs w:val="21"/>
              </w:rPr>
            </w:pPr>
            <w:r>
              <w:rPr>
                <w:rFonts w:ascii="宋体"/>
                <w:spacing w:val="-1"/>
                <w:sz w:val="21"/>
              </w:rPr>
              <w:t>54,736,238</w:t>
            </w:r>
          </w:p>
        </w:tc>
      </w:tr>
      <w:tr>
        <w:trPr>
          <w:trHeight w:val="3204" w:hRule="exact"/>
        </w:trPr>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37" w:lineRule="auto"/>
              <w:ind w:left="97" w:right="297"/>
              <w:jc w:val="both"/>
              <w:rPr>
                <w:rFonts w:ascii="宋体" w:hAnsi="宋体" w:cs="宋体" w:eastAsia="宋体" w:hint="default"/>
                <w:sz w:val="21"/>
                <w:szCs w:val="21"/>
              </w:rPr>
            </w:pPr>
            <w:r>
              <w:rPr>
                <w:rFonts w:ascii="宋体" w:hAnsi="宋体" w:cs="宋体" w:eastAsia="宋体" w:hint="default"/>
                <w:sz w:val="21"/>
                <w:szCs w:val="21"/>
              </w:rPr>
              <w:t>畅捷通 信息技 术股份 有限公 司</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96"/>
              <w:jc w:val="right"/>
              <w:rPr>
                <w:rFonts w:ascii="宋体" w:hAnsi="宋体" w:cs="宋体" w:eastAsia="宋体" w:hint="default"/>
                <w:sz w:val="21"/>
                <w:szCs w:val="21"/>
              </w:rPr>
            </w:pPr>
            <w:r>
              <w:rPr>
                <w:rFonts w:ascii="宋体"/>
                <w:spacing w:val="-1"/>
                <w:sz w:val="21"/>
              </w:rPr>
              <w:t>217,181,66</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72" w:lineRule="exact"/>
              <w:ind w:left="98" w:right="137"/>
              <w:jc w:val="left"/>
              <w:rPr>
                <w:rFonts w:ascii="宋体" w:hAnsi="宋体" w:cs="宋体" w:eastAsia="宋体" w:hint="default"/>
                <w:sz w:val="21"/>
                <w:szCs w:val="21"/>
              </w:rPr>
            </w:pPr>
            <w:r>
              <w:rPr>
                <w:rFonts w:ascii="宋体" w:hAnsi="宋体" w:cs="宋体" w:eastAsia="宋体" w:hint="default"/>
                <w:sz w:val="21"/>
                <w:szCs w:val="21"/>
              </w:rPr>
              <w:t>计算机 软</w:t>
            </w:r>
            <w:r>
              <w:rPr>
                <w:rFonts w:ascii="宋体" w:hAnsi="宋体" w:cs="宋体" w:eastAsia="宋体" w:hint="default"/>
                <w:sz w:val="21"/>
                <w:szCs w:val="21"/>
              </w:rPr>
              <w:t>/</w:t>
            </w:r>
            <w:r>
              <w:rPr>
                <w:rFonts w:ascii="宋体" w:hAnsi="宋体" w:cs="宋体" w:eastAsia="宋体" w:hint="default"/>
                <w:sz w:val="21"/>
                <w:szCs w:val="21"/>
              </w:rPr>
              <w:t>硬件</w:t>
            </w:r>
          </w:p>
          <w:p>
            <w:pPr>
              <w:pStyle w:val="TableParagraph"/>
              <w:spacing w:line="272" w:lineRule="exact"/>
              <w:ind w:left="98" w:right="13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耗材、 电子行</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86"/>
              <w:ind w:left="97" w:right="45"/>
              <w:jc w:val="left"/>
              <w:rPr>
                <w:rFonts w:ascii="宋体" w:hAnsi="宋体" w:cs="宋体" w:eastAsia="宋体" w:hint="default"/>
                <w:sz w:val="21"/>
                <w:szCs w:val="21"/>
              </w:rPr>
            </w:pPr>
            <w:r>
              <w:rPr>
                <w:rFonts w:ascii="宋体" w:hAnsi="宋体" w:cs="宋体" w:eastAsia="宋体" w:hint="default"/>
                <w:sz w:val="21"/>
                <w:szCs w:val="21"/>
              </w:rPr>
              <w:t>电子计算机软件、 硬件及外部设备 </w:t>
            </w:r>
            <w:r>
              <w:rPr>
                <w:rFonts w:ascii="宋体" w:hAnsi="宋体" w:cs="宋体" w:eastAsia="宋体" w:hint="default"/>
                <w:spacing w:val="-7"/>
                <w:sz w:val="21"/>
                <w:szCs w:val="21"/>
              </w:rPr>
              <w:t>的技术开发、技术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咨询、技术转让、 </w:t>
            </w:r>
            <w:r>
              <w:rPr>
                <w:rFonts w:ascii="宋体" w:hAnsi="宋体" w:cs="宋体" w:eastAsia="宋体" w:hint="default"/>
                <w:spacing w:val="-7"/>
                <w:sz w:val="21"/>
                <w:szCs w:val="21"/>
              </w:rPr>
              <w:t>技术服务、技术培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训；销售打印纸和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计算机耗材、电子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计算机软硬件及 </w:t>
            </w:r>
            <w:r>
              <w:rPr>
                <w:rFonts w:ascii="宋体" w:hAnsi="宋体" w:cs="宋体" w:eastAsia="宋体" w:hint="default"/>
                <w:spacing w:val="-7"/>
                <w:sz w:val="21"/>
                <w:szCs w:val="21"/>
              </w:rPr>
              <w:t>外部设备；数据库</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宋体" w:hAnsi="宋体" w:cs="宋体" w:eastAsia="宋体" w:hint="default"/>
                <w:sz w:val="21"/>
                <w:szCs w:val="21"/>
              </w:rPr>
            </w:pPr>
            <w:r>
              <w:rPr>
                <w:rFonts w:ascii="宋体"/>
                <w:sz w:val="21"/>
              </w:rPr>
              <w:t>68.94</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5" w:right="0"/>
              <w:jc w:val="center"/>
              <w:rPr>
                <w:rFonts w:ascii="宋体" w:hAnsi="宋体" w:cs="宋体" w:eastAsia="宋体" w:hint="default"/>
                <w:sz w:val="21"/>
                <w:szCs w:val="21"/>
              </w:rPr>
            </w:pPr>
            <w:r>
              <w:rPr>
                <w:rFonts w:ascii="宋体"/>
                <w:sz w:val="21"/>
              </w:rPr>
              <w:t>339,207,330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96"/>
              <w:jc w:val="right"/>
              <w:rPr>
                <w:rFonts w:ascii="宋体" w:hAnsi="宋体" w:cs="宋体" w:eastAsia="宋体" w:hint="default"/>
                <w:sz w:val="21"/>
                <w:szCs w:val="21"/>
              </w:rPr>
            </w:pPr>
            <w:r>
              <w:rPr>
                <w:rFonts w:ascii="宋体"/>
                <w:sz w:val="21"/>
              </w:rPr>
              <w:t>1,343,438,77</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sz w:val="21"/>
              </w:rPr>
              <w:t>96,925,185</w:t>
            </w:r>
          </w:p>
        </w:tc>
      </w:tr>
    </w:tbl>
    <w:p>
      <w:pPr>
        <w:spacing w:after="0" w:line="240" w:lineRule="auto"/>
        <w:jc w:val="right"/>
        <w:rPr>
          <w:rFonts w:ascii="宋体" w:hAnsi="宋体" w:cs="宋体" w:eastAsia="宋体" w:hint="default"/>
          <w:sz w:val="21"/>
          <w:szCs w:val="21"/>
        </w:rPr>
        <w:sectPr>
          <w:headerReference w:type="default" r:id="rId15"/>
          <w:footerReference w:type="default" r:id="rId16"/>
          <w:pgSz w:w="11910" w:h="16840"/>
          <w:pgMar w:header="882" w:footer="1194" w:top="1120" w:bottom="1380" w:left="920" w:right="340"/>
          <w:pgNumType w:start="31"/>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044"/>
        <w:gridCol w:w="1276"/>
        <w:gridCol w:w="992"/>
        <w:gridCol w:w="1844"/>
        <w:gridCol w:w="850"/>
        <w:gridCol w:w="1419"/>
        <w:gridCol w:w="1559"/>
        <w:gridCol w:w="1418"/>
      </w:tblGrid>
      <w:tr>
        <w:trPr>
          <w:trHeight w:val="1177"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410" w:right="201" w:hanging="212"/>
              <w:jc w:val="left"/>
              <w:rPr>
                <w:rFonts w:ascii="宋体" w:hAnsi="宋体" w:cs="宋体" w:eastAsia="宋体" w:hint="default"/>
                <w:sz w:val="21"/>
                <w:szCs w:val="21"/>
              </w:rPr>
            </w:pPr>
            <w:r>
              <w:rPr>
                <w:rFonts w:ascii="宋体" w:hAnsi="宋体" w:cs="宋体" w:eastAsia="宋体" w:hint="default"/>
                <w:b/>
                <w:bCs/>
                <w:sz w:val="21"/>
                <w:szCs w:val="21"/>
              </w:rPr>
              <w:t>公司名</w:t>
            </w:r>
            <w:r>
              <w:rPr>
                <w:rFonts w:ascii="宋体" w:hAnsi="宋体" w:cs="宋体" w:eastAsia="宋体" w:hint="default"/>
                <w:b/>
                <w:bCs/>
                <w:spacing w:val="1"/>
                <w:w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209"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67"/>
              <w:ind w:left="175" w:right="172"/>
              <w:jc w:val="center"/>
              <w:rPr>
                <w:rFonts w:ascii="宋体" w:hAnsi="宋体" w:cs="宋体" w:eastAsia="宋体" w:hint="default"/>
                <w:sz w:val="21"/>
                <w:szCs w:val="21"/>
              </w:rPr>
            </w:pPr>
            <w:r>
              <w:rPr>
                <w:rFonts w:ascii="宋体" w:hAnsi="宋体" w:cs="宋体" w:eastAsia="宋体" w:hint="default"/>
                <w:b/>
                <w:bCs/>
                <w:sz w:val="21"/>
                <w:szCs w:val="21"/>
              </w:rPr>
              <w:t>主要产</w:t>
            </w:r>
            <w:r>
              <w:rPr>
                <w:rFonts w:ascii="宋体" w:hAnsi="宋体" w:cs="宋体" w:eastAsia="宋体" w:hint="default"/>
                <w:b/>
                <w:bCs/>
                <w:spacing w:val="1"/>
                <w:w w:val="99"/>
                <w:sz w:val="21"/>
                <w:szCs w:val="21"/>
              </w:rPr>
              <w:t> </w:t>
            </w:r>
            <w:r>
              <w:rPr>
                <w:rFonts w:ascii="宋体" w:hAnsi="宋体" w:cs="宋体" w:eastAsia="宋体" w:hint="default"/>
                <w:b/>
                <w:bCs/>
                <w:sz w:val="21"/>
                <w:szCs w:val="21"/>
              </w:rPr>
              <w:t>品或服</w:t>
            </w:r>
            <w:r>
              <w:rPr>
                <w:rFonts w:ascii="宋体" w:hAnsi="宋体" w:cs="宋体" w:eastAsia="宋体" w:hint="default"/>
                <w:b/>
                <w:bCs/>
                <w:spacing w:val="1"/>
                <w:w w:val="99"/>
                <w:sz w:val="21"/>
                <w:szCs w:val="21"/>
              </w:rPr>
              <w:t> </w:t>
            </w:r>
            <w:r>
              <w:rPr>
                <w:rFonts w:ascii="宋体" w:hAnsi="宋体" w:cs="宋体" w:eastAsia="宋体" w:hint="default"/>
                <w:b/>
                <w:bCs/>
                <w:sz w:val="21"/>
                <w:szCs w:val="21"/>
              </w:rPr>
              <w:t>务</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93" w:right="0"/>
              <w:jc w:val="left"/>
              <w:rPr>
                <w:rFonts w:ascii="宋体" w:hAnsi="宋体" w:cs="宋体" w:eastAsia="宋体" w:hint="default"/>
                <w:sz w:val="21"/>
                <w:szCs w:val="21"/>
              </w:rPr>
            </w:pPr>
            <w:r>
              <w:rPr>
                <w:rFonts w:ascii="宋体" w:hAnsi="宋体" w:cs="宋体" w:eastAsia="宋体" w:hint="default"/>
                <w:b/>
                <w:bCs/>
                <w:sz w:val="21"/>
                <w:szCs w:val="21"/>
              </w:rPr>
              <w:t>经营范围</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
              <w:ind w:left="101" w:right="102"/>
              <w:jc w:val="both"/>
              <w:rPr>
                <w:rFonts w:ascii="宋体" w:hAnsi="宋体" w:cs="宋体" w:eastAsia="宋体" w:hint="default"/>
                <w:sz w:val="21"/>
                <w:szCs w:val="21"/>
              </w:rPr>
            </w:pPr>
            <w:r>
              <w:rPr>
                <w:rFonts w:ascii="宋体" w:hAnsi="宋体" w:cs="宋体" w:eastAsia="宋体" w:hint="default"/>
                <w:b/>
                <w:bCs/>
                <w:sz w:val="21"/>
                <w:szCs w:val="21"/>
              </w:rPr>
              <w:t>公司直</w:t>
            </w:r>
            <w:r>
              <w:rPr>
                <w:rFonts w:ascii="宋体" w:hAnsi="宋体" w:cs="宋体" w:eastAsia="宋体" w:hint="default"/>
                <w:b/>
                <w:bCs/>
                <w:spacing w:val="1"/>
                <w:w w:val="99"/>
                <w:sz w:val="21"/>
                <w:szCs w:val="21"/>
              </w:rPr>
              <w:t> </w:t>
            </w:r>
            <w:r>
              <w:rPr>
                <w:rFonts w:ascii="宋体" w:hAnsi="宋体" w:cs="宋体" w:eastAsia="宋体" w:hint="default"/>
                <w:b/>
                <w:bCs/>
                <w:sz w:val="21"/>
                <w:szCs w:val="21"/>
              </w:rPr>
              <w:t>接持股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73" w:lineRule="exact"/>
              <w:ind w:left="154"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72" w:lineRule="exact"/>
              <w:ind w:left="597" w:right="177" w:hanging="422"/>
              <w:jc w:val="left"/>
              <w:rPr>
                <w:rFonts w:ascii="宋体" w:hAnsi="宋体" w:cs="宋体" w:eastAsia="宋体" w:hint="default"/>
                <w:sz w:val="21"/>
                <w:szCs w:val="21"/>
              </w:rPr>
            </w:pPr>
            <w:r>
              <w:rPr>
                <w:rFonts w:ascii="宋体" w:hAnsi="宋体" w:cs="宋体" w:eastAsia="宋体" w:hint="default"/>
                <w:b/>
                <w:bCs/>
                <w:sz w:val="21"/>
                <w:szCs w:val="21"/>
              </w:rPr>
              <w:t>主营业务收</w:t>
            </w:r>
            <w:r>
              <w:rPr>
                <w:rFonts w:ascii="宋体" w:hAnsi="宋体" w:cs="宋体" w:eastAsia="宋体" w:hint="default"/>
                <w:b/>
                <w:bCs/>
                <w:w w:val="99"/>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0"/>
              <w:ind w:left="457"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b/>
                <w:bCs/>
                <w:sz w:val="21"/>
                <w:szCs w:val="21"/>
              </w:rPr>
              <w:t>（净损失）</w:t>
            </w:r>
            <w:r>
              <w:rPr>
                <w:rFonts w:ascii="宋体" w:hAnsi="宋体" w:cs="宋体" w:eastAsia="宋体" w:hint="default"/>
                <w:sz w:val="21"/>
                <w:szCs w:val="21"/>
              </w:rPr>
            </w:r>
          </w:p>
        </w:tc>
      </w:tr>
      <w:tr>
        <w:trPr>
          <w:trHeight w:val="795" w:hRule="exact"/>
        </w:trPr>
        <w:tc>
          <w:tcPr>
            <w:tcW w:w="1044" w:type="dxa"/>
            <w:tcBorders>
              <w:top w:val="single" w:sz="4" w:space="0" w:color="000000"/>
              <w:left w:val="single" w:sz="8" w:space="0" w:color="000000"/>
              <w:bottom w:val="single" w:sz="8" w:space="0" w:color="000000"/>
              <w:right w:val="single" w:sz="8" w:space="0" w:color="000000"/>
            </w:tcBorders>
          </w:tcPr>
          <w:p>
            <w:pPr/>
          </w:p>
        </w:tc>
        <w:tc>
          <w:tcPr>
            <w:tcW w:w="1276" w:type="dxa"/>
            <w:tcBorders>
              <w:top w:val="single" w:sz="4" w:space="0" w:color="000000"/>
              <w:left w:val="single" w:sz="8" w:space="0" w:color="000000"/>
              <w:bottom w:val="single" w:sz="8" w:space="0" w:color="000000"/>
              <w:right w:val="single" w:sz="8" w:space="0" w:color="000000"/>
            </w:tcBorders>
          </w:tcPr>
          <w:p>
            <w:pPr/>
          </w:p>
        </w:tc>
        <w:tc>
          <w:tcPr>
            <w:tcW w:w="992" w:type="dxa"/>
            <w:tcBorders>
              <w:top w:val="single" w:sz="4" w:space="0" w:color="000000"/>
              <w:left w:val="single" w:sz="8" w:space="0" w:color="000000"/>
              <w:bottom w:val="single" w:sz="8" w:space="0" w:color="000000"/>
              <w:right w:val="single" w:sz="8" w:space="0" w:color="000000"/>
            </w:tcBorders>
          </w:tcPr>
          <w:p>
            <w:pPr/>
          </w:p>
        </w:tc>
        <w:tc>
          <w:tcPr>
            <w:tcW w:w="1844" w:type="dxa"/>
            <w:tcBorders>
              <w:top w:val="single" w:sz="4" w:space="0" w:color="000000"/>
              <w:left w:val="single" w:sz="8" w:space="0" w:color="000000"/>
              <w:bottom w:val="single" w:sz="8" w:space="0" w:color="000000"/>
              <w:right w:val="single" w:sz="8" w:space="0" w:color="000000"/>
            </w:tcBorders>
          </w:tcPr>
          <w:p>
            <w:pPr>
              <w:pStyle w:val="TableParagraph"/>
              <w:spacing w:line="240" w:lineRule="exact"/>
              <w:ind w:left="97"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50" w:type="dxa"/>
            <w:tcBorders>
              <w:top w:val="single" w:sz="4" w:space="0" w:color="000000"/>
              <w:left w:val="single" w:sz="8" w:space="0" w:color="000000"/>
              <w:bottom w:val="single" w:sz="8" w:space="0" w:color="000000"/>
              <w:right w:val="single" w:sz="8" w:space="0" w:color="000000"/>
            </w:tcBorders>
          </w:tcPr>
          <w:p>
            <w:pPr/>
          </w:p>
        </w:tc>
        <w:tc>
          <w:tcPr>
            <w:tcW w:w="1419" w:type="dxa"/>
            <w:tcBorders>
              <w:top w:val="single" w:sz="4" w:space="0" w:color="000000"/>
              <w:left w:val="single" w:sz="8" w:space="0" w:color="000000"/>
              <w:bottom w:val="single" w:sz="8" w:space="0" w:color="000000"/>
              <w:right w:val="single" w:sz="8" w:space="0" w:color="000000"/>
            </w:tcBorders>
          </w:tcPr>
          <w:p>
            <w:pPr/>
          </w:p>
        </w:tc>
        <w:tc>
          <w:tcPr>
            <w:tcW w:w="1559" w:type="dxa"/>
            <w:tcBorders>
              <w:top w:val="single" w:sz="4" w:space="0" w:color="000000"/>
              <w:left w:val="single" w:sz="8" w:space="0" w:color="000000"/>
              <w:bottom w:val="single" w:sz="8" w:space="0" w:color="000000"/>
              <w:right w:val="single" w:sz="8" w:space="0" w:color="000000"/>
            </w:tcBorders>
          </w:tcPr>
          <w:p>
            <w:pPr/>
          </w:p>
        </w:tc>
        <w:tc>
          <w:tcPr>
            <w:tcW w:w="1418" w:type="dxa"/>
            <w:tcBorders>
              <w:top w:val="single" w:sz="4" w:space="0" w:color="000000"/>
              <w:left w:val="single" w:sz="8" w:space="0" w:color="000000"/>
              <w:bottom w:val="single" w:sz="8" w:space="0" w:color="000000"/>
              <w:right w:val="single" w:sz="8" w:space="0" w:color="000000"/>
            </w:tcBorders>
          </w:tcPr>
          <w:p>
            <w:pPr/>
          </w:p>
        </w:tc>
      </w:tr>
      <w:tr>
        <w:trPr>
          <w:trHeight w:val="4685" w:hRule="exact"/>
        </w:trPr>
        <w:tc>
          <w:tcPr>
            <w:tcW w:w="10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72" w:lineRule="exact"/>
              <w:ind w:left="97" w:right="297"/>
              <w:jc w:val="both"/>
              <w:rPr>
                <w:rFonts w:ascii="宋体" w:hAnsi="宋体" w:cs="宋体" w:eastAsia="宋体" w:hint="default"/>
                <w:sz w:val="21"/>
                <w:szCs w:val="21"/>
              </w:rPr>
            </w:pPr>
            <w:r>
              <w:rPr>
                <w:rFonts w:ascii="宋体" w:hAnsi="宋体" w:cs="宋体" w:eastAsia="宋体" w:hint="default"/>
                <w:sz w:val="21"/>
                <w:szCs w:val="21"/>
              </w:rPr>
              <w:t>用友优 普信息 技术有 限公司</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4" w:lineRule="exact"/>
              <w:ind w:right="97"/>
              <w:jc w:val="right"/>
              <w:rPr>
                <w:rFonts w:ascii="宋体" w:hAnsi="宋体" w:cs="宋体" w:eastAsia="宋体" w:hint="default"/>
                <w:sz w:val="21"/>
                <w:szCs w:val="21"/>
              </w:rPr>
            </w:pPr>
            <w:r>
              <w:rPr>
                <w:rFonts w:ascii="宋体"/>
                <w:sz w:val="21"/>
              </w:rPr>
              <w:t>100,000,00</w:t>
            </w:r>
          </w:p>
          <w:p>
            <w:pPr>
              <w:pStyle w:val="TableParagraph"/>
              <w:spacing w:line="274" w:lineRule="exact"/>
              <w:ind w:right="98"/>
              <w:jc w:val="right"/>
              <w:rPr>
                <w:rFonts w:ascii="宋体" w:hAnsi="宋体" w:cs="宋体" w:eastAsia="宋体" w:hint="default"/>
                <w:sz w:val="21"/>
                <w:szCs w:val="21"/>
              </w:rPr>
            </w:pPr>
            <w:r>
              <w:rPr>
                <w:rFonts w:ascii="宋体"/>
                <w:sz w:val="21"/>
              </w:rPr>
              <w:t>0</w:t>
            </w:r>
          </w:p>
        </w:tc>
        <w:tc>
          <w:tcPr>
            <w:tcW w:w="9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72" w:lineRule="exact"/>
              <w:ind w:left="98" w:right="137"/>
              <w:jc w:val="left"/>
              <w:rPr>
                <w:rFonts w:ascii="宋体" w:hAnsi="宋体" w:cs="宋体" w:eastAsia="宋体" w:hint="default"/>
                <w:sz w:val="21"/>
                <w:szCs w:val="21"/>
              </w:rPr>
            </w:pPr>
            <w:r>
              <w:rPr>
                <w:rFonts w:ascii="宋体" w:hAnsi="宋体" w:cs="宋体" w:eastAsia="宋体" w:hint="default"/>
                <w:sz w:val="21"/>
                <w:szCs w:val="21"/>
              </w:rPr>
              <w:t>计算机 软件</w:t>
            </w:r>
            <w:r>
              <w:rPr>
                <w:rFonts w:ascii="宋体" w:hAnsi="宋体" w:cs="宋体" w:eastAsia="宋体" w:hint="default"/>
                <w:sz w:val="21"/>
                <w:szCs w:val="21"/>
              </w:rPr>
              <w:t>/</w:t>
            </w:r>
            <w:r>
              <w:rPr>
                <w:rFonts w:ascii="宋体" w:hAnsi="宋体" w:cs="宋体" w:eastAsia="宋体" w:hint="default"/>
                <w:sz w:val="21"/>
                <w:szCs w:val="21"/>
              </w:rPr>
              <w:t>系 统集成</w:t>
            </w:r>
            <w:r>
              <w:rPr>
                <w:rFonts w:ascii="宋体" w:hAnsi="宋体" w:cs="宋体" w:eastAsia="宋体" w:hint="default"/>
                <w:sz w:val="21"/>
                <w:szCs w:val="21"/>
              </w:rPr>
              <w:t>/ </w:t>
            </w:r>
            <w:r>
              <w:rPr>
                <w:rFonts w:ascii="宋体" w:hAnsi="宋体" w:cs="宋体" w:eastAsia="宋体" w:hint="default"/>
                <w:sz w:val="21"/>
                <w:szCs w:val="21"/>
              </w:rPr>
              <w:t>咨询行 业</w:t>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97" w:lineRule="auto" w:before="86"/>
              <w:ind w:left="97" w:right="45"/>
              <w:jc w:val="left"/>
              <w:rPr>
                <w:rFonts w:ascii="宋体" w:hAnsi="宋体" w:cs="宋体" w:eastAsia="宋体" w:hint="default"/>
                <w:sz w:val="21"/>
                <w:szCs w:val="21"/>
              </w:rPr>
            </w:pPr>
            <w:r>
              <w:rPr>
                <w:rFonts w:ascii="宋体" w:hAnsi="宋体" w:cs="宋体" w:eastAsia="宋体" w:hint="default"/>
                <w:sz w:val="21"/>
                <w:szCs w:val="21"/>
              </w:rPr>
              <w:t>电子计算机软件、 硬件及辅助设备 </w:t>
            </w:r>
            <w:r>
              <w:rPr>
                <w:rFonts w:ascii="宋体" w:hAnsi="宋体" w:cs="宋体" w:eastAsia="宋体" w:hint="default"/>
                <w:spacing w:val="-7"/>
                <w:sz w:val="21"/>
                <w:szCs w:val="21"/>
              </w:rPr>
              <w:t>的技术开发、技术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咨询、技术转入、 </w:t>
            </w:r>
            <w:r>
              <w:rPr>
                <w:rFonts w:ascii="宋体" w:hAnsi="宋体" w:cs="宋体" w:eastAsia="宋体" w:hint="default"/>
                <w:spacing w:val="-7"/>
                <w:sz w:val="21"/>
                <w:szCs w:val="21"/>
              </w:rPr>
              <w:t>技术服务、技术培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训；企业管理咨 询、数据库服务， </w:t>
            </w:r>
            <w:r>
              <w:rPr>
                <w:rFonts w:ascii="宋体" w:hAnsi="宋体" w:cs="宋体" w:eastAsia="宋体" w:hint="default"/>
                <w:spacing w:val="-7"/>
                <w:sz w:val="21"/>
                <w:szCs w:val="21"/>
              </w:rPr>
              <w:t>销售计算机，软件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及辅助设备；设 计、制作、代理、 </w:t>
            </w:r>
            <w:r>
              <w:rPr>
                <w:rFonts w:ascii="宋体" w:hAnsi="宋体" w:cs="宋体" w:eastAsia="宋体" w:hint="default"/>
                <w:spacing w:val="-7"/>
                <w:sz w:val="21"/>
                <w:szCs w:val="21"/>
              </w:rPr>
              <w:t>发布广告；技术进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出口、货物进出 口、代理进出口</w:t>
            </w:r>
          </w:p>
        </w:tc>
        <w:tc>
          <w:tcPr>
            <w:tcW w:w="8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98" w:right="0"/>
              <w:jc w:val="left"/>
              <w:rPr>
                <w:rFonts w:ascii="宋体" w:hAnsi="宋体" w:cs="宋体" w:eastAsia="宋体" w:hint="default"/>
                <w:sz w:val="21"/>
                <w:szCs w:val="21"/>
              </w:rPr>
            </w:pPr>
            <w:r>
              <w:rPr>
                <w:rFonts w:ascii="宋体"/>
                <w:sz w:val="21"/>
              </w:rPr>
              <w:t>100.00</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5" w:right="0"/>
              <w:jc w:val="left"/>
              <w:rPr>
                <w:rFonts w:ascii="宋体" w:hAnsi="宋体" w:cs="宋体" w:eastAsia="宋体" w:hint="default"/>
                <w:sz w:val="21"/>
                <w:szCs w:val="21"/>
              </w:rPr>
            </w:pPr>
            <w:r>
              <w:rPr>
                <w:rFonts w:ascii="宋体"/>
                <w:sz w:val="21"/>
              </w:rPr>
              <w:t>486,221,445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85" w:right="0"/>
              <w:jc w:val="left"/>
              <w:rPr>
                <w:rFonts w:ascii="宋体" w:hAnsi="宋体" w:cs="宋体" w:eastAsia="宋体" w:hint="default"/>
                <w:sz w:val="21"/>
                <w:szCs w:val="21"/>
              </w:rPr>
            </w:pPr>
            <w:r>
              <w:rPr>
                <w:rFonts w:ascii="宋体"/>
                <w:sz w:val="21"/>
              </w:rPr>
              <w:t>474,350,246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4" w:right="0"/>
              <w:jc w:val="left"/>
              <w:rPr>
                <w:rFonts w:ascii="宋体" w:hAnsi="宋体" w:cs="宋体" w:eastAsia="宋体" w:hint="default"/>
                <w:sz w:val="21"/>
                <w:szCs w:val="21"/>
              </w:rPr>
            </w:pPr>
            <w:r>
              <w:rPr>
                <w:rFonts w:ascii="宋体"/>
                <w:sz w:val="21"/>
              </w:rPr>
              <w:t>166,900,843</w:t>
            </w:r>
          </w:p>
        </w:tc>
      </w:tr>
    </w:tbl>
    <w:p>
      <w:pPr>
        <w:spacing w:line="240" w:lineRule="auto" w:before="2"/>
        <w:rPr>
          <w:rFonts w:ascii="宋体" w:hAnsi="宋体" w:cs="宋体" w:eastAsia="宋体" w:hint="default"/>
          <w:sz w:val="20"/>
          <w:szCs w:val="20"/>
        </w:rPr>
      </w:pPr>
    </w:p>
    <w:p>
      <w:pPr>
        <w:pStyle w:val="Heading2"/>
        <w:spacing w:line="240" w:lineRule="auto"/>
        <w:ind w:left="878" w:right="2446"/>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left="878" w:right="2446"/>
        <w:jc w:val="left"/>
      </w:pPr>
      <w:r>
        <w:rPr/>
        <w:t>√适用</w:t>
      </w:r>
      <w:r>
        <w:rPr>
          <w:spacing w:val="-2"/>
        </w:rPr>
        <w:t> </w:t>
      </w:r>
      <w:r>
        <w:rPr/>
        <w:t>□不适用</w:t>
      </w:r>
    </w:p>
    <w:p>
      <w:pPr>
        <w:spacing w:line="403" w:lineRule="auto" w:before="117"/>
        <w:ind w:left="878" w:right="2446" w:firstLine="372"/>
        <w:jc w:val="left"/>
        <w:rPr>
          <w:rFonts w:ascii="宋体" w:hAnsi="宋体" w:cs="宋体" w:eastAsia="宋体" w:hint="default"/>
          <w:sz w:val="21"/>
          <w:szCs w:val="21"/>
        </w:rPr>
      </w:pPr>
      <w:r>
        <w:rPr>
          <w:rFonts w:ascii="宋体" w:hAnsi="宋体" w:cs="宋体" w:eastAsia="宋体" w:hint="default"/>
          <w:sz w:val="21"/>
          <w:szCs w:val="21"/>
        </w:rPr>
        <w:t>公司继续推进用友产业基地建设，截至报告期末，已累计投资</w:t>
      </w:r>
      <w:r>
        <w:rPr>
          <w:rFonts w:ascii="宋体" w:hAnsi="宋体" w:cs="宋体" w:eastAsia="宋体" w:hint="default"/>
          <w:spacing w:val="-52"/>
          <w:sz w:val="21"/>
          <w:szCs w:val="21"/>
        </w:rPr>
        <w:t> </w:t>
      </w:r>
      <w:r>
        <w:rPr>
          <w:rFonts w:ascii="宋体" w:hAnsi="宋体" w:cs="宋体" w:eastAsia="宋体" w:hint="default"/>
          <w:sz w:val="21"/>
          <w:szCs w:val="21"/>
        </w:rPr>
        <w:t>20.23</w:t>
      </w:r>
      <w:r>
        <w:rPr>
          <w:rFonts w:ascii="宋体" w:hAnsi="宋体" w:cs="宋体" w:eastAsia="宋体" w:hint="default"/>
          <w:spacing w:val="-53"/>
          <w:sz w:val="21"/>
          <w:szCs w:val="21"/>
        </w:rPr>
        <w:t> </w:t>
      </w:r>
      <w:r>
        <w:rPr>
          <w:rFonts w:ascii="宋体" w:hAnsi="宋体" w:cs="宋体" w:eastAsia="宋体" w:hint="default"/>
          <w:sz w:val="21"/>
          <w:szCs w:val="21"/>
        </w:rPr>
        <w:t>亿元。 </w:t>
      </w:r>
      <w:r>
        <w:rPr>
          <w:rFonts w:ascii="宋体" w:hAnsi="宋体" w:cs="宋体" w:eastAsia="宋体" w:hint="default"/>
          <w:b/>
          <w:bCs/>
          <w:sz w:val="21"/>
          <w:szCs w:val="21"/>
        </w:rPr>
        <w:t>二、董事会关于公司未来发展的讨论与分析</w:t>
      </w:r>
      <w:r>
        <w:rPr>
          <w:rFonts w:ascii="宋体" w:hAnsi="宋体" w:cs="宋体" w:eastAsia="宋体" w:hint="default"/>
          <w:sz w:val="21"/>
          <w:szCs w:val="21"/>
        </w:rPr>
      </w:r>
    </w:p>
    <w:p>
      <w:pPr>
        <w:pStyle w:val="Heading2"/>
        <w:spacing w:line="312" w:lineRule="auto" w:before="43"/>
        <w:ind w:left="1298" w:right="5460" w:hanging="42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行业竞争格局和发展趋势</w:t>
      </w:r>
      <w:r>
        <w:rPr>
          <w:w w:val="99"/>
        </w:rPr>
        <w:t> </w:t>
      </w:r>
      <w:r>
        <w:rPr>
          <w:rFonts w:ascii="宋体" w:hAnsi="宋体" w:cs="宋体" w:eastAsia="宋体" w:hint="default"/>
        </w:rPr>
        <w:t>1</w:t>
      </w:r>
      <w:r>
        <w:rPr/>
        <w:t>、行业发展趋势</w:t>
      </w:r>
      <w:r>
        <w:rPr>
          <w:b w:val="0"/>
          <w:bCs w:val="0"/>
        </w:rPr>
      </w:r>
    </w:p>
    <w:p>
      <w:pPr>
        <w:pStyle w:val="BodyText"/>
        <w:spacing w:line="288" w:lineRule="auto" w:before="121"/>
        <w:ind w:left="878" w:right="932" w:firstLine="420"/>
        <w:jc w:val="both"/>
      </w:pPr>
      <w:r>
        <w:rPr>
          <w:spacing w:val="-5"/>
        </w:rPr>
        <w:t>当前，全球互联网化的重心正在从个人扩展到企业与组织，互联网化给企业带来革命性改变：</w:t>
      </w:r>
      <w:r>
        <w:rPr/>
        <w:t> 全面从以产品为中心转向以客户为中心</w:t>
      </w:r>
      <w:r>
        <w:rPr>
          <w:rFonts w:ascii="Calibri" w:hAnsi="Calibri" w:cs="Calibri" w:eastAsia="Calibri" w:hint="default"/>
        </w:rPr>
        <w:t>(C2B)</w:t>
      </w:r>
      <w:r>
        <w:rPr>
          <w:rFonts w:ascii="Calibri" w:hAnsi="Calibri" w:cs="Calibri" w:eastAsia="Calibri" w:hint="default"/>
          <w:spacing w:val="32"/>
        </w:rPr>
        <w:t> </w:t>
      </w:r>
      <w:r>
        <w:rPr/>
        <w:t>，从领导指挥到员工创新</w:t>
      </w:r>
      <w:r>
        <w:rPr>
          <w:rFonts w:ascii="Calibri" w:hAnsi="Calibri" w:cs="Calibri" w:eastAsia="Calibri" w:hint="default"/>
        </w:rPr>
        <w:t>(E2M)</w:t>
      </w:r>
      <w:r>
        <w:rPr/>
        <w:t>，从流程驱动转向数 据驱动</w:t>
      </w:r>
      <w:r>
        <w:rPr>
          <w:rFonts w:ascii="Calibri" w:hAnsi="Calibri" w:cs="Calibri" w:eastAsia="Calibri" w:hint="default"/>
        </w:rPr>
        <w:t>(DDE)</w:t>
      </w:r>
      <w:r>
        <w:rPr/>
        <w:t>，从延时运行转为实时运行（</w:t>
      </w:r>
      <w:r>
        <w:rPr>
          <w:rFonts w:ascii="Calibri" w:hAnsi="Calibri" w:cs="Calibri" w:eastAsia="Calibri" w:hint="default"/>
        </w:rPr>
        <w:t>RTE</w:t>
      </w:r>
      <w:r>
        <w:rPr/>
        <w:t>）。未来每个企业都会是“互联网企业”、“数据</w:t>
      </w:r>
      <w:r>
        <w:rPr>
          <w:spacing w:val="-71"/>
        </w:rPr>
        <w:t> </w:t>
      </w:r>
      <w:r>
        <w:rPr>
          <w:spacing w:val="-71"/>
        </w:rPr>
      </w:r>
      <w:r>
        <w:rPr>
          <w:spacing w:val="-5"/>
        </w:rPr>
        <w:t>驱动的企业”。与此同时，全球互联网产业发展在经历了以浏览器、信息门户为代表的第一阶段，</w:t>
      </w:r>
      <w:r>
        <w:rPr>
          <w:spacing w:val="-90"/>
        </w:rPr>
        <w:t> </w:t>
      </w:r>
      <w:r>
        <w:rPr>
          <w:spacing w:val="-90"/>
        </w:rPr>
      </w:r>
      <w:r>
        <w:rPr>
          <w:spacing w:val="-5"/>
        </w:rPr>
        <w:t>以信息搜索、电子商务、网络游戏为代表的第二阶段，已经进入以移动终端、社交、企业互联网、</w:t>
      </w:r>
      <w:r>
        <w:rPr>
          <w:spacing w:val="-90"/>
        </w:rPr>
        <w:t> </w:t>
      </w:r>
      <w:r>
        <w:rPr>
          <w:spacing w:val="-90"/>
        </w:rPr>
      </w:r>
      <w:r>
        <w:rPr/>
        <w:t>互联网金融为代表的第三个重要发展阶段。</w:t>
      </w:r>
    </w:p>
    <w:p>
      <w:pPr>
        <w:pStyle w:val="BodyText"/>
        <w:spacing w:line="297" w:lineRule="auto" w:before="142"/>
        <w:ind w:left="878" w:right="934" w:firstLine="420"/>
        <w:jc w:val="both"/>
      </w:pPr>
      <w:r>
        <w:rPr/>
        <w:t>企业互联网化是在以移动互联网、云计算、大数据、社交网络为代表的信息技术革新浪潮下 形成的。企业信息化从早期的以办公自动化为代表，部门级应用的电算化阶段，之后的以流程优</w:t>
      </w:r>
      <w:r>
        <w:rPr>
          <w:spacing w:val="-96"/>
        </w:rPr>
        <w:t> </w:t>
      </w:r>
      <w:r>
        <w:rPr>
          <w:spacing w:val="-96"/>
        </w:rPr>
      </w:r>
      <w:r>
        <w:rPr/>
        <w:t>化为代表，企业级应用的信息化阶段，发展到今天以商业创新为代表，社会级计算的互联网化阶</w:t>
      </w:r>
      <w:r>
        <w:rPr>
          <w:spacing w:val="-96"/>
        </w:rPr>
        <w:t> </w:t>
      </w:r>
      <w:r>
        <w:rPr>
          <w:spacing w:val="-96"/>
        </w:rPr>
      </w:r>
      <w:r>
        <w:rPr/>
        <w:t>段。企业互联网化阶段的核心价值是商业创新和产业融合，是企业运营模式的变革，涉及企业的</w:t>
      </w:r>
      <w:r>
        <w:rPr>
          <w:spacing w:val="-96"/>
        </w:rPr>
        <w:t> </w:t>
      </w:r>
      <w:r>
        <w:rPr>
          <w:spacing w:val="-96"/>
        </w:rPr>
      </w:r>
      <w:r>
        <w:rPr/>
        <w:t>方方面面，包括前端业务、后台管理、内外协同，涵盖营销与服务、研发与设计、制造与物流、</w:t>
      </w:r>
      <w:r>
        <w:rPr>
          <w:spacing w:val="-95"/>
        </w:rPr>
        <w:t> </w:t>
      </w:r>
      <w:r>
        <w:rPr>
          <w:spacing w:val="-95"/>
        </w:rPr>
      </w:r>
      <w:r>
        <w:rPr/>
        <w:t>财务与人力、客户与伙伴、金融与税务等等。</w:t>
      </w:r>
    </w:p>
    <w:p>
      <w:pPr>
        <w:spacing w:after="0" w:line="297" w:lineRule="auto"/>
        <w:jc w:val="both"/>
        <w:sectPr>
          <w:pgSz w:w="11910" w:h="16840"/>
          <w:pgMar w:header="882" w:footer="1194" w:top="1120" w:bottom="1380" w:left="920" w:right="340"/>
        </w:sectPr>
      </w:pPr>
    </w:p>
    <w:p>
      <w:pPr>
        <w:spacing w:line="240" w:lineRule="auto" w:before="4"/>
        <w:rPr>
          <w:rFonts w:ascii="宋体" w:hAnsi="宋体" w:cs="宋体" w:eastAsia="宋体" w:hint="default"/>
          <w:sz w:val="25"/>
          <w:szCs w:val="25"/>
        </w:rPr>
      </w:pPr>
    </w:p>
    <w:p>
      <w:pPr>
        <w:pStyle w:val="BodyText"/>
        <w:spacing w:line="283" w:lineRule="auto" w:before="35"/>
        <w:ind w:right="92" w:firstLine="420"/>
        <w:jc w:val="left"/>
      </w:pPr>
      <w:r>
        <w:rPr/>
        <w:t>数据、平台和运营将成为任何企业在互联网化之后的关键。</w:t>
      </w:r>
      <w:r>
        <w:rPr>
          <w:rFonts w:ascii="Calibri" w:hAnsi="Calibri" w:cs="Calibri" w:eastAsia="Calibri" w:hint="default"/>
        </w:rPr>
        <w:t>IT</w:t>
      </w:r>
      <w:r>
        <w:rPr>
          <w:rFonts w:ascii="Calibri" w:hAnsi="Calibri" w:cs="Calibri" w:eastAsia="Calibri" w:hint="default"/>
          <w:spacing w:val="15"/>
        </w:rPr>
        <w:t> </w:t>
      </w:r>
      <w:r>
        <w:rPr/>
        <w:t>变革路径将发生在三个方面： 即计算平台的变革、应用系统的变革，</w:t>
      </w:r>
      <w:r>
        <w:rPr>
          <w:rFonts w:ascii="Calibri" w:hAnsi="Calibri" w:cs="Calibri" w:eastAsia="Calibri" w:hint="default"/>
        </w:rPr>
        <w:t>IT</w:t>
      </w:r>
      <w:r>
        <w:rPr>
          <w:rFonts w:ascii="Calibri" w:hAnsi="Calibri" w:cs="Calibri" w:eastAsia="Calibri" w:hint="default"/>
          <w:spacing w:val="38"/>
        </w:rPr>
        <w:t> </w:t>
      </w:r>
      <w:r>
        <w:rPr/>
        <w:t>部署模式的变革。企业的计算核心将从以流程为中心转 向以数据为中心，计算终端将由</w:t>
      </w:r>
      <w:r>
        <w:rPr>
          <w:spacing w:val="-42"/>
        </w:rPr>
        <w:t> </w:t>
      </w:r>
      <w:r>
        <w:rPr>
          <w:rFonts w:ascii="Calibri" w:hAnsi="Calibri" w:cs="Calibri" w:eastAsia="Calibri" w:hint="default"/>
        </w:rPr>
        <w:t>PC</w:t>
      </w:r>
      <w:r>
        <w:rPr>
          <w:rFonts w:ascii="Calibri" w:hAnsi="Calibri" w:cs="Calibri" w:eastAsia="Calibri" w:hint="default"/>
          <w:spacing w:val="10"/>
        </w:rPr>
        <w:t> </w:t>
      </w:r>
      <w:r>
        <w:rPr/>
        <w:t>端转向移动端，计算架构将由传统的</w:t>
      </w:r>
      <w:r>
        <w:rPr>
          <w:spacing w:val="-41"/>
        </w:rPr>
        <w:t> </w:t>
      </w:r>
      <w:r>
        <w:rPr>
          <w:rFonts w:ascii="Calibri" w:hAnsi="Calibri" w:cs="Calibri" w:eastAsia="Calibri" w:hint="default"/>
        </w:rPr>
        <w:t>B/S</w:t>
      </w:r>
      <w:r>
        <w:rPr>
          <w:rFonts w:ascii="Calibri" w:hAnsi="Calibri" w:cs="Calibri" w:eastAsia="Calibri" w:hint="default"/>
          <w:spacing w:val="9"/>
        </w:rPr>
        <w:t> </w:t>
      </w:r>
      <w:r>
        <w:rPr/>
        <w:t>架构转向云计算架 构，计算范围将由企业级计算转向社会级计算；而下一代信息系统则具有四个方面的特征：基于</w:t>
      </w:r>
      <w:r>
        <w:rPr>
          <w:spacing w:val="-96"/>
        </w:rPr>
        <w:t> </w:t>
      </w:r>
      <w:r>
        <w:rPr>
          <w:spacing w:val="-96"/>
        </w:rPr>
      </w:r>
      <w:r>
        <w:rPr/>
        <w:t>新的计算平台架构、采用新的应用架构、支持新的业务模式、能够支持企业构建产业生态，其应</w:t>
      </w:r>
      <w:r>
        <w:rPr>
          <w:spacing w:val="-96"/>
        </w:rPr>
        <w:t> </w:t>
      </w:r>
      <w:r>
        <w:rPr>
          <w:spacing w:val="-96"/>
        </w:rPr>
      </w:r>
      <w:r>
        <w:rPr/>
        <w:t>用架构将是以轻量级、碎片化、移动化应用为核心的体系，互联网时代的企业信息化框架也会发</w:t>
      </w:r>
      <w:r>
        <w:rPr>
          <w:spacing w:val="-96"/>
        </w:rPr>
        <w:t> </w:t>
      </w:r>
      <w:r>
        <w:rPr>
          <w:spacing w:val="-96"/>
        </w:rPr>
      </w:r>
      <w:r>
        <w:rPr/>
        <w:t>生变化，将会逐渐变成一个涵盖数字营销、协同工作、智能制造、智能产品、、智能管理等内容</w:t>
      </w:r>
      <w:r>
        <w:rPr>
          <w:spacing w:val="-96"/>
        </w:rPr>
        <w:t> </w:t>
      </w:r>
      <w:r>
        <w:rPr>
          <w:spacing w:val="-96"/>
        </w:rPr>
      </w:r>
      <w:r>
        <w:rPr>
          <w:spacing w:val="-4"/>
        </w:rPr>
        <w:t>的全新框架；由于云计算带来的变化，企业的 </w:t>
      </w:r>
      <w:r>
        <w:rPr>
          <w:rFonts w:ascii="Calibri" w:hAnsi="Calibri" w:cs="Calibri" w:eastAsia="Calibri" w:hint="default"/>
        </w:rPr>
        <w:t>IT </w:t>
      </w:r>
      <w:r>
        <w:rPr/>
        <w:t>部署会着更为多样化的选择，不同的企业会有不 同的需求，所对应的 </w:t>
      </w:r>
      <w:r>
        <w:rPr>
          <w:rFonts w:ascii="Calibri" w:hAnsi="Calibri" w:cs="Calibri" w:eastAsia="Calibri" w:hint="default"/>
        </w:rPr>
        <w:t>IT</w:t>
      </w:r>
      <w:r>
        <w:rPr>
          <w:rFonts w:ascii="Calibri" w:hAnsi="Calibri" w:cs="Calibri" w:eastAsia="Calibri" w:hint="default"/>
          <w:spacing w:val="3"/>
        </w:rPr>
        <w:t> </w:t>
      </w:r>
      <w:r>
        <w:rPr/>
        <w:t>部署模式也会有较大不同。</w:t>
      </w:r>
    </w:p>
    <w:p>
      <w:pPr>
        <w:pStyle w:val="BodyText"/>
        <w:spacing w:line="297" w:lineRule="auto" w:before="113"/>
        <w:ind w:right="208" w:firstLine="420"/>
        <w:jc w:val="left"/>
      </w:pPr>
      <w:r>
        <w:rPr/>
        <w:t>同时，信息安全的问题被上升至国家战略层面，在计算机软硬件领域，国产替代的进程出现 加速，“国产化”逐渐成为一种趋势。目前信息产业国产化的浪潮仍在继续深化。</w:t>
      </w:r>
    </w:p>
    <w:p>
      <w:pPr>
        <w:pStyle w:val="BodyText"/>
        <w:spacing w:line="460" w:lineRule="exact" w:before="11"/>
        <w:ind w:left="558" w:right="208" w:firstLine="46"/>
        <w:jc w:val="left"/>
      </w:pPr>
      <w:r>
        <w:rPr>
          <w:rFonts w:ascii="宋体" w:hAnsi="宋体" w:cs="宋体" w:eastAsia="宋体" w:hint="default"/>
          <w:b/>
          <w:bCs/>
        </w:rPr>
        <w:t>2</w:t>
      </w:r>
      <w:r>
        <w:rPr>
          <w:rFonts w:ascii="宋体" w:hAnsi="宋体" w:cs="宋体" w:eastAsia="宋体" w:hint="default"/>
          <w:b/>
          <w:bCs/>
        </w:rPr>
        <w:t>、行业竞争趋势</w:t>
      </w:r>
      <w:r>
        <w:rPr>
          <w:rFonts w:ascii="宋体" w:hAnsi="宋体" w:cs="宋体" w:eastAsia="宋体" w:hint="default"/>
          <w:b/>
          <w:bCs/>
          <w:w w:val="99"/>
        </w:rPr>
        <w:t> </w:t>
      </w:r>
      <w:r>
        <w:rPr/>
        <w:t>在经济结构转型的大背景下，企业软件渗透率提升和持续的技术创新这两大因素将在较长的</w:t>
      </w:r>
    </w:p>
    <w:p>
      <w:pPr>
        <w:pStyle w:val="BodyText"/>
        <w:spacing w:line="283" w:lineRule="auto" w:before="3"/>
        <w:ind w:right="214"/>
        <w:jc w:val="both"/>
      </w:pPr>
      <w:r>
        <w:rPr/>
        <w:t>时间段发挥作用，刺激企业增加</w:t>
      </w:r>
      <w:r>
        <w:rPr>
          <w:spacing w:val="-72"/>
        </w:rPr>
        <w:t> </w:t>
      </w:r>
      <w:r>
        <w:rPr>
          <w:rFonts w:ascii="Calibri" w:hAnsi="Calibri" w:cs="Calibri" w:eastAsia="Calibri" w:hint="default"/>
        </w:rPr>
        <w:t>IT</w:t>
      </w:r>
      <w:r>
        <w:rPr>
          <w:rFonts w:ascii="Calibri" w:hAnsi="Calibri" w:cs="Calibri" w:eastAsia="Calibri" w:hint="default"/>
          <w:spacing w:val="-14"/>
        </w:rPr>
        <w:t> </w:t>
      </w:r>
      <w:r>
        <w:rPr/>
        <w:t>投资，推动行业快速增长。在企业应用软件市场中，产品技术 的研发创新能力、产业生态链的构建与运营能力成为竞争的关键要素。企业互联网将重塑产业格</w:t>
      </w:r>
      <w:r>
        <w:rPr>
          <w:spacing w:val="-96"/>
        </w:rPr>
        <w:t> </w:t>
      </w:r>
      <w:r>
        <w:rPr>
          <w:spacing w:val="-96"/>
        </w:rPr>
      </w:r>
      <w:r>
        <w:rPr/>
        <w:t>局，平台、数据、运营能力是竞争的关键。</w:t>
      </w:r>
    </w:p>
    <w:p>
      <w:pPr>
        <w:pStyle w:val="BodyText"/>
        <w:spacing w:line="297" w:lineRule="auto" w:before="148"/>
        <w:ind w:right="208" w:firstLine="420"/>
        <w:jc w:val="left"/>
      </w:pPr>
      <w:r>
        <w:rPr/>
        <w:t>从最近两年行业发展特点和趋势来看，得益于国产化替代政策和趋势以及在技术、产品、研 发以及服务能力方面的提升，国内</w:t>
      </w:r>
      <w:r>
        <w:rPr>
          <w:spacing w:val="-53"/>
        </w:rPr>
        <w:t> </w:t>
      </w:r>
      <w:r>
        <w:rPr>
          <w:rFonts w:ascii="Calibri" w:hAnsi="Calibri" w:cs="Calibri" w:eastAsia="Calibri" w:hint="default"/>
        </w:rPr>
        <w:t>IT</w:t>
      </w:r>
      <w:r>
        <w:rPr>
          <w:rFonts w:ascii="Calibri" w:hAnsi="Calibri" w:cs="Calibri" w:eastAsia="Calibri" w:hint="default"/>
          <w:spacing w:val="4"/>
        </w:rPr>
        <w:t> </w:t>
      </w:r>
      <w:r>
        <w:rPr/>
        <w:t>企业竞争优势增强，市场份额在逐渐扩大。</w:t>
      </w:r>
    </w:p>
    <w:p>
      <w:pPr>
        <w:pStyle w:val="BodyText"/>
        <w:spacing w:line="297" w:lineRule="auto" w:before="97"/>
        <w:ind w:right="92" w:firstLine="420"/>
        <w:jc w:val="left"/>
      </w:pPr>
      <w:r>
        <w:rPr/>
        <w:t>除传统行业竞争对手外，基于个人消费的互联网巨头和新生的</w:t>
      </w:r>
      <w:r>
        <w:rPr>
          <w:spacing w:val="-47"/>
        </w:rPr>
        <w:t> </w:t>
      </w:r>
      <w:r>
        <w:rPr>
          <w:rFonts w:ascii="宋体" w:hAnsi="宋体" w:cs="宋体" w:eastAsia="宋体" w:hint="default"/>
        </w:rPr>
        <w:t>SAAS</w:t>
      </w:r>
      <w:r>
        <w:rPr>
          <w:rFonts w:ascii="宋体" w:hAnsi="宋体" w:cs="宋体" w:eastAsia="宋体" w:hint="default"/>
          <w:spacing w:val="-47"/>
        </w:rPr>
        <w:t> </w:t>
      </w:r>
      <w:r>
        <w:rPr/>
        <w:t>厂商也会成为新进入者， 对企业信息化应用的专业经验、企业客户基础以及资金投入能力等方面是其成功的关键因素。</w:t>
      </w:r>
    </w:p>
    <w:p>
      <w:pPr>
        <w:pStyle w:val="Heading2"/>
        <w:spacing w:line="240" w:lineRule="auto" w:before="135"/>
        <w:ind w:left="618" w:right="92"/>
        <w:jc w:val="left"/>
        <w:rPr>
          <w:b w:val="0"/>
          <w:bCs w:val="0"/>
        </w:rPr>
      </w:pPr>
      <w:r>
        <w:rPr>
          <w:rFonts w:ascii="宋体" w:hAnsi="宋体" w:cs="宋体" w:eastAsia="宋体" w:hint="default"/>
        </w:rPr>
        <w:t>3</w:t>
      </w:r>
      <w:r>
        <w:rPr/>
        <w:t>、公司主要竞争优势</w:t>
      </w:r>
      <w:r>
        <w:rPr>
          <w:b w:val="0"/>
          <w:bCs w:val="0"/>
        </w:rPr>
      </w:r>
    </w:p>
    <w:p>
      <w:pPr>
        <w:pStyle w:val="BodyText"/>
        <w:spacing w:line="460" w:lineRule="exact" w:before="62"/>
        <w:ind w:left="618" w:right="92"/>
        <w:jc w:val="left"/>
      </w:pPr>
      <w:r>
        <w:rPr/>
        <w:t>（</w:t>
      </w:r>
      <w:r>
        <w:rPr>
          <w:rFonts w:ascii="宋体" w:hAnsi="宋体" w:cs="宋体" w:eastAsia="宋体" w:hint="default"/>
        </w:rPr>
        <w:t>1</w:t>
      </w:r>
      <w:r>
        <w:rPr/>
        <w:t>）产品优势 </w:t>
      </w:r>
      <w:r>
        <w:rPr>
          <w:spacing w:val="-2"/>
        </w:rPr>
        <w:t>公司在产品技术上已经达到国际先进水平，产品优势持续提升，已经拉开了与国内主要厂商</w:t>
      </w:r>
    </w:p>
    <w:p>
      <w:pPr>
        <w:pStyle w:val="BodyText"/>
        <w:spacing w:line="297" w:lineRule="auto" w:before="3"/>
        <w:ind w:right="226"/>
        <w:jc w:val="both"/>
      </w:pPr>
      <w:r>
        <w:rPr/>
        <w:t>的差距。相对于国外竞争对手，公司产品对中国市场的客户需求理解更深刻，产品更加契合用户 的应用要求，性价比更高，服务更加贴近客户，更具便利性和及时性。</w:t>
      </w:r>
    </w:p>
    <w:p>
      <w:pPr>
        <w:pStyle w:val="BodyText"/>
        <w:spacing w:line="297" w:lineRule="auto" w:before="135"/>
        <w:ind w:right="197" w:firstLine="480"/>
        <w:jc w:val="left"/>
      </w:pPr>
      <w:r>
        <w:rPr/>
        <w:t>报告期内，公司产品不断和企业互联网业务融合发展，功能更加全面，技术更加先进。</w:t>
      </w:r>
      <w:r>
        <w:rPr>
          <w:rFonts w:ascii="宋体" w:hAnsi="宋体" w:cs="宋体" w:eastAsia="宋体" w:hint="default"/>
        </w:rPr>
        <w:t>NC </w:t>
      </w:r>
      <w:r>
        <w:rPr/>
        <w:t>系列产品着重加强了移动应用功能，包括移动</w:t>
      </w:r>
      <w:r>
        <w:rPr>
          <w:spacing w:val="-62"/>
        </w:rPr>
        <w:t> </w:t>
      </w:r>
      <w:r>
        <w:rPr>
          <w:rFonts w:ascii="宋体" w:hAnsi="宋体" w:cs="宋体" w:eastAsia="宋体" w:hint="default"/>
        </w:rPr>
        <w:t>CRM</w:t>
      </w:r>
      <w:r>
        <w:rPr/>
        <w:t>、移动</w:t>
      </w:r>
      <w:r>
        <w:rPr>
          <w:spacing w:val="-63"/>
        </w:rPr>
        <w:t> </w:t>
      </w:r>
      <w:r>
        <w:rPr>
          <w:rFonts w:ascii="宋体" w:hAnsi="宋体" w:cs="宋体" w:eastAsia="宋体" w:hint="default"/>
          <w:spacing w:val="-3"/>
        </w:rPr>
        <w:t>OA</w:t>
      </w:r>
      <w:r>
        <w:rPr>
          <w:spacing w:val="-3"/>
        </w:rPr>
        <w:t>、移动</w:t>
      </w:r>
      <w:r>
        <w:rPr>
          <w:spacing w:val="-63"/>
        </w:rPr>
        <w:t> </w:t>
      </w:r>
      <w:r>
        <w:rPr>
          <w:rFonts w:ascii="宋体" w:hAnsi="宋体" w:cs="宋体" w:eastAsia="宋体" w:hint="default"/>
        </w:rPr>
        <w:t>HR</w:t>
      </w:r>
      <w:r>
        <w:rPr/>
        <w:t>、移动项目现场管理、掌管 </w:t>
      </w:r>
      <w:r>
        <w:rPr>
          <w:spacing w:val="-6"/>
        </w:rPr>
        <w:t>财务等，并重点发展电商、</w:t>
      </w:r>
      <w:r>
        <w:rPr>
          <w:rFonts w:ascii="宋体" w:hAnsi="宋体" w:cs="宋体" w:eastAsia="宋体" w:hint="default"/>
          <w:spacing w:val="-6"/>
        </w:rPr>
        <w:t>CRM</w:t>
      </w:r>
      <w:r>
        <w:rPr>
          <w:spacing w:val="-6"/>
        </w:rPr>
        <w:t>、渠道管理等企业互联网营销应用的解决方案；</w:t>
      </w:r>
      <w:r>
        <w:rPr>
          <w:rFonts w:ascii="宋体" w:hAnsi="宋体" w:cs="宋体" w:eastAsia="宋体" w:hint="default"/>
          <w:spacing w:val="-6"/>
        </w:rPr>
        <w:t>UAP</w:t>
      </w:r>
      <w:r>
        <w:rPr>
          <w:rFonts w:ascii="宋体" w:hAnsi="宋体" w:cs="宋体" w:eastAsia="宋体" w:hint="default"/>
          <w:spacing w:val="-39"/>
        </w:rPr>
        <w:t> </w:t>
      </w:r>
      <w:r>
        <w:rPr/>
        <w:t>平台发布了</w:t>
      </w:r>
      <w:r>
        <w:rPr>
          <w:spacing w:val="-40"/>
        </w:rPr>
        <w:t> </w:t>
      </w:r>
      <w:r>
        <w:rPr>
          <w:rFonts w:ascii="宋体" w:hAnsi="宋体" w:cs="宋体" w:eastAsia="宋体" w:hint="default"/>
        </w:rPr>
        <w:t>UAP</w:t>
      </w:r>
      <w:r>
        <w:rPr>
          <w:rFonts w:ascii="宋体" w:hAnsi="宋体" w:cs="宋体" w:eastAsia="宋体" w:hint="default"/>
          <w:spacing w:val="-102"/>
        </w:rPr>
        <w:t> </w:t>
      </w:r>
      <w:r>
        <w:rPr>
          <w:rFonts w:ascii="宋体" w:hAnsi="宋体" w:cs="宋体" w:eastAsia="宋体" w:hint="default"/>
        </w:rPr>
        <w:t>RIA</w:t>
      </w:r>
      <w:r>
        <w:rPr>
          <w:rFonts w:ascii="宋体" w:hAnsi="宋体" w:cs="宋体" w:eastAsia="宋体" w:hint="default"/>
          <w:spacing w:val="-53"/>
        </w:rPr>
        <w:t> </w:t>
      </w:r>
      <w:r>
        <w:rPr/>
        <w:t>平台、</w:t>
      </w:r>
      <w:r>
        <w:rPr>
          <w:rFonts w:ascii="宋体" w:hAnsi="宋体" w:cs="宋体" w:eastAsia="宋体" w:hint="default"/>
        </w:rPr>
        <w:t>UAP</w:t>
      </w:r>
      <w:r>
        <w:rPr>
          <w:rFonts w:ascii="宋体" w:hAnsi="宋体" w:cs="宋体" w:eastAsia="宋体" w:hint="default"/>
          <w:spacing w:val="-53"/>
        </w:rPr>
        <w:t> </w:t>
      </w:r>
      <w:r>
        <w:rPr/>
        <w:t>集成平台、</w:t>
      </w:r>
      <w:r>
        <w:rPr>
          <w:rFonts w:ascii="宋体" w:hAnsi="宋体" w:cs="宋体" w:eastAsia="宋体" w:hint="default"/>
        </w:rPr>
        <w:t>UAP</w:t>
      </w:r>
      <w:r>
        <w:rPr>
          <w:rFonts w:ascii="宋体" w:hAnsi="宋体" w:cs="宋体" w:eastAsia="宋体" w:hint="default"/>
          <w:spacing w:val="-2"/>
        </w:rPr>
        <w:t> </w:t>
      </w:r>
      <w:r>
        <w:rPr>
          <w:rFonts w:ascii="宋体" w:hAnsi="宋体" w:cs="宋体" w:eastAsia="宋体" w:hint="default"/>
        </w:rPr>
        <w:t>PaaS</w:t>
      </w:r>
      <w:r>
        <w:rPr>
          <w:rFonts w:ascii="宋体" w:hAnsi="宋体" w:cs="宋体" w:eastAsia="宋体" w:hint="default"/>
          <w:spacing w:val="-52"/>
        </w:rPr>
        <w:t> </w:t>
      </w:r>
      <w:r>
        <w:rPr/>
        <w:t>平台、移动中间件等多个产品，并以云服务的模式提供企业 </w:t>
      </w:r>
      <w:r>
        <w:rPr>
          <w:spacing w:val="-3"/>
        </w:rPr>
        <w:t>移动设备管理（</w:t>
      </w:r>
      <w:r>
        <w:rPr>
          <w:rFonts w:ascii="宋体" w:hAnsi="宋体" w:cs="宋体" w:eastAsia="宋体" w:hint="default"/>
          <w:spacing w:val="-3"/>
        </w:rPr>
        <w:t>EMM</w:t>
      </w:r>
      <w:r>
        <w:rPr>
          <w:spacing w:val="-3"/>
        </w:rPr>
        <w:t>）、移动应用商城及企业协同社区等平台运营服务，多角度地支持大中型企业</w:t>
      </w:r>
      <w:r>
        <w:rPr>
          <w:spacing w:val="-66"/>
        </w:rPr>
        <w:t> </w:t>
      </w:r>
      <w:r>
        <w:rPr>
          <w:spacing w:val="-66"/>
        </w:rPr>
      </w:r>
      <w:r>
        <w:rPr>
          <w:spacing w:val="-4"/>
        </w:rPr>
        <w:t>在云计算、移动、大数据、社交、集成等领域的</w:t>
      </w:r>
      <w:r>
        <w:rPr>
          <w:spacing w:val="-60"/>
        </w:rPr>
        <w:t> </w:t>
      </w:r>
      <w:r>
        <w:rPr>
          <w:rFonts w:ascii="宋体" w:hAnsi="宋体" w:cs="宋体" w:eastAsia="宋体" w:hint="default"/>
        </w:rPr>
        <w:t>IT</w:t>
      </w:r>
      <w:r>
        <w:rPr>
          <w:rFonts w:ascii="宋体" w:hAnsi="宋体" w:cs="宋体" w:eastAsia="宋体" w:hint="default"/>
          <w:spacing w:val="-60"/>
        </w:rPr>
        <w:t> </w:t>
      </w:r>
      <w:r>
        <w:rPr/>
        <w:t>技术管理创新与应用创新；用友优普信息技术 有限公司推出了</w:t>
      </w:r>
      <w:r>
        <w:rPr>
          <w:spacing w:val="-55"/>
        </w:rPr>
        <w:t> </w:t>
      </w:r>
      <w:r>
        <w:rPr>
          <w:rFonts w:ascii="宋体" w:hAnsi="宋体" w:cs="宋体" w:eastAsia="宋体" w:hint="default"/>
        </w:rPr>
        <w:t>U8+V12.0</w:t>
      </w:r>
      <w:r>
        <w:rPr>
          <w:rFonts w:ascii="宋体" w:hAnsi="宋体" w:cs="宋体" w:eastAsia="宋体" w:hint="default"/>
          <w:spacing w:val="-55"/>
        </w:rPr>
        <w:t> </w:t>
      </w:r>
      <w:r>
        <w:rPr/>
        <w:t>产品，客户反映良好，</w:t>
      </w:r>
      <w:r>
        <w:rPr>
          <w:rFonts w:ascii="宋体" w:hAnsi="宋体" w:cs="宋体" w:eastAsia="宋体" w:hint="default"/>
        </w:rPr>
        <w:t>U9</w:t>
      </w:r>
      <w:r>
        <w:rPr>
          <w:rFonts w:ascii="宋体" w:hAnsi="宋体" w:cs="宋体" w:eastAsia="宋体" w:hint="default"/>
          <w:spacing w:val="-54"/>
        </w:rPr>
        <w:t> </w:t>
      </w:r>
      <w:r>
        <w:rPr/>
        <w:t>产品在完善已有功能的基础上，拓展了产品 覆盖宽度和广度，同时加快了</w:t>
      </w:r>
      <w:r>
        <w:rPr>
          <w:spacing w:val="-67"/>
        </w:rPr>
        <w:t> </w:t>
      </w:r>
      <w:r>
        <w:rPr>
          <w:rFonts w:ascii="宋体" w:hAnsi="宋体" w:cs="宋体" w:eastAsia="宋体" w:hint="default"/>
        </w:rPr>
        <w:t>U9</w:t>
      </w:r>
      <w:r>
        <w:rPr>
          <w:rFonts w:ascii="宋体" w:hAnsi="宋体" w:cs="宋体" w:eastAsia="宋体" w:hint="default"/>
          <w:spacing w:val="-66"/>
        </w:rPr>
        <w:t> </w:t>
      </w:r>
      <w:r>
        <w:rPr/>
        <w:t>产品向互联网化应用发展的步伐；畅捷通公司加速</w:t>
      </w:r>
      <w:r>
        <w:rPr>
          <w:spacing w:val="-66"/>
        </w:rPr>
        <w:t> </w:t>
      </w:r>
      <w:r>
        <w:rPr>
          <w:rFonts w:ascii="宋体" w:hAnsi="宋体" w:cs="宋体" w:eastAsia="宋体" w:hint="default"/>
        </w:rPr>
        <w:t>T</w:t>
      </w:r>
      <w:r>
        <w:rPr/>
        <w:t>﹢产品与云 </w:t>
      </w:r>
      <w:r>
        <w:rPr>
          <w:spacing w:val="-5"/>
        </w:rPr>
        <w:t>服务平台及云应用的融合，公有云平台重点进行了平台效率、稳定性及可扩展性的进一步的优化，</w:t>
      </w:r>
      <w:r>
        <w:rPr>
          <w:spacing w:val="-88"/>
        </w:rPr>
        <w:t> </w:t>
      </w:r>
      <w:r>
        <w:rPr>
          <w:spacing w:val="-88"/>
        </w:rPr>
      </w:r>
      <w:r>
        <w:rPr/>
        <w:t>畅捷通公司的四款云应用服务（易代账、会计家园、工作圈、客户管家）发展顺利。</w:t>
      </w:r>
    </w:p>
    <w:p>
      <w:pPr>
        <w:pStyle w:val="BodyText"/>
        <w:spacing w:line="297" w:lineRule="auto" w:before="135"/>
        <w:ind w:right="92" w:firstLine="480"/>
        <w:jc w:val="left"/>
      </w:pPr>
      <w:r>
        <w:rPr>
          <w:spacing w:val="-2"/>
        </w:rPr>
        <w:t>公司在财政、汽车、金融、烟草、医疗、教育等行业和审计等领域的产品与解决方案居国内</w:t>
      </w:r>
      <w:r>
        <w:rPr/>
        <w:t> 领先水平。</w:t>
      </w:r>
    </w:p>
    <w:p>
      <w:pPr>
        <w:spacing w:after="0" w:line="297" w:lineRule="auto"/>
        <w:jc w:val="left"/>
        <w:sectPr>
          <w:footerReference w:type="default" r:id="rId17"/>
          <w:pgSz w:w="11910" w:h="16840"/>
          <w:pgMar w:footer="1194" w:header="882" w:top="1120" w:bottom="1380" w:left="1660" w:right="1060"/>
          <w:pgNumType w:start="33"/>
        </w:sectPr>
      </w:pPr>
    </w:p>
    <w:p>
      <w:pPr>
        <w:spacing w:line="240" w:lineRule="auto" w:before="4"/>
        <w:rPr>
          <w:rFonts w:ascii="宋体" w:hAnsi="宋体" w:cs="宋体" w:eastAsia="宋体" w:hint="default"/>
          <w:sz w:val="25"/>
          <w:szCs w:val="25"/>
        </w:rPr>
      </w:pPr>
    </w:p>
    <w:p>
      <w:pPr>
        <w:pStyle w:val="BodyText"/>
        <w:spacing w:line="240" w:lineRule="auto" w:before="35"/>
        <w:ind w:left="618" w:right="227"/>
        <w:jc w:val="left"/>
      </w:pPr>
      <w:r>
        <w:rPr/>
        <w:t>（</w:t>
      </w:r>
      <w:r>
        <w:rPr>
          <w:rFonts w:ascii="宋体" w:hAnsi="宋体" w:cs="宋体" w:eastAsia="宋体" w:hint="default"/>
        </w:rPr>
        <w:t>2</w:t>
      </w:r>
      <w:r>
        <w:rPr/>
        <w:t>）研发优势</w:t>
      </w:r>
    </w:p>
    <w:p>
      <w:pPr>
        <w:spacing w:line="240" w:lineRule="auto" w:before="3"/>
        <w:rPr>
          <w:rFonts w:ascii="宋体" w:hAnsi="宋体" w:cs="宋体" w:eastAsia="宋体" w:hint="default"/>
          <w:sz w:val="14"/>
          <w:szCs w:val="14"/>
        </w:rPr>
      </w:pPr>
    </w:p>
    <w:p>
      <w:pPr>
        <w:pStyle w:val="BodyText"/>
        <w:spacing w:line="297" w:lineRule="auto"/>
        <w:ind w:right="227" w:firstLine="480"/>
        <w:jc w:val="left"/>
      </w:pPr>
      <w:r>
        <w:rPr/>
        <w:t>公司拥有由总部多个平台和应用研发中心、美国硅谷技术研发中心、南京制造业研发中心、 重庆</w:t>
      </w:r>
      <w:r>
        <w:rPr>
          <w:spacing w:val="-54"/>
        </w:rPr>
        <w:t> </w:t>
      </w:r>
      <w:r>
        <w:rPr>
          <w:rFonts w:ascii="宋体" w:hAnsi="宋体" w:cs="宋体" w:eastAsia="宋体" w:hint="default"/>
        </w:rPr>
        <w:t>PLM</w:t>
      </w:r>
      <w:r>
        <w:rPr>
          <w:rFonts w:ascii="宋体" w:hAnsi="宋体" w:cs="宋体" w:eastAsia="宋体" w:hint="default"/>
          <w:spacing w:val="-53"/>
        </w:rPr>
        <w:t> </w:t>
      </w:r>
      <w:r>
        <w:rPr/>
        <w:t>研发中心、上海汽车行业应用研发中心、厦门烟草行业应用研发中心等在内的中国最大 </w:t>
      </w:r>
      <w:r>
        <w:rPr>
          <w:spacing w:val="-4"/>
        </w:rPr>
        <w:t>的企业及公共组织应用软件和云服务研发体系，拥有超过</w:t>
      </w:r>
      <w:r>
        <w:rPr>
          <w:spacing w:val="-48"/>
        </w:rPr>
        <w:t> </w:t>
      </w:r>
      <w:r>
        <w:rPr>
          <w:rFonts w:ascii="宋体" w:hAnsi="宋体" w:cs="宋体" w:eastAsia="宋体" w:hint="default"/>
        </w:rPr>
        <w:t>3000</w:t>
      </w:r>
      <w:r>
        <w:rPr>
          <w:rFonts w:ascii="宋体" w:hAnsi="宋体" w:cs="宋体" w:eastAsia="宋体" w:hint="default"/>
          <w:spacing w:val="-49"/>
        </w:rPr>
        <w:t> </w:t>
      </w:r>
      <w:r>
        <w:rPr>
          <w:spacing w:val="-1"/>
        </w:rPr>
        <w:t>人的研发队伍和行业领先的研发管</w:t>
      </w:r>
      <w:r>
        <w:rPr>
          <w:spacing w:val="-95"/>
        </w:rPr>
        <w:t> </w:t>
      </w:r>
      <w:r>
        <w:rPr>
          <w:spacing w:val="-95"/>
        </w:rPr>
      </w:r>
      <w:r>
        <w:rPr/>
        <w:t>理体系与平台。公司的研发与支持服务团队是一支基础扎实，开发能力强，实践经验丰富，专业 合理的人才队伍，专业化的员工队伍是项目顺利开展的重要保证。</w:t>
      </w:r>
    </w:p>
    <w:p>
      <w:pPr>
        <w:pStyle w:val="BodyText"/>
        <w:spacing w:line="297" w:lineRule="auto" w:before="135"/>
        <w:ind w:right="313" w:firstLine="480"/>
        <w:jc w:val="both"/>
      </w:pPr>
      <w:r>
        <w:rPr>
          <w:spacing w:val="2"/>
        </w:rPr>
        <w:t>公司的 </w:t>
      </w:r>
      <w:r>
        <w:rPr>
          <w:rFonts w:ascii="宋体" w:hAnsi="宋体" w:cs="宋体" w:eastAsia="宋体" w:hint="default"/>
        </w:rPr>
        <w:t>iUAP</w:t>
      </w:r>
      <w:r>
        <w:rPr>
          <w:rFonts w:ascii="宋体" w:hAnsi="宋体" w:cs="宋体" w:eastAsia="宋体" w:hint="default"/>
          <w:spacing w:val="27"/>
        </w:rPr>
        <w:t> </w:t>
      </w:r>
      <w:r>
        <w:rPr>
          <w:spacing w:val="3"/>
        </w:rPr>
        <w:t>平台和畅捷通公有云平台将为企业互联网业务的研发提供强有力支撑。用友</w:t>
      </w:r>
      <w:r>
        <w:rPr/>
        <w:t> </w:t>
      </w:r>
      <w:r>
        <w:rPr>
          <w:rFonts w:ascii="宋体" w:hAnsi="宋体" w:cs="宋体" w:eastAsia="宋体" w:hint="default"/>
        </w:rPr>
        <w:t>iUAP</w:t>
      </w:r>
      <w:r>
        <w:rPr>
          <w:rFonts w:ascii="宋体" w:hAnsi="宋体" w:cs="宋体" w:eastAsia="宋体" w:hint="default"/>
          <w:spacing w:val="-66"/>
        </w:rPr>
        <w:t> </w:t>
      </w:r>
      <w:r>
        <w:rPr/>
        <w:t>平台采用</w:t>
      </w:r>
      <w:r>
        <w:rPr>
          <w:spacing w:val="-67"/>
        </w:rPr>
        <w:t> </w:t>
      </w:r>
      <w:r>
        <w:rPr>
          <w:rFonts w:ascii="宋体" w:hAnsi="宋体" w:cs="宋体" w:eastAsia="宋体" w:hint="default"/>
        </w:rPr>
        <w:t>UAP</w:t>
      </w:r>
      <w:r>
        <w:rPr>
          <w:rFonts w:ascii="宋体" w:hAnsi="宋体" w:cs="宋体" w:eastAsia="宋体" w:hint="default"/>
          <w:spacing w:val="-66"/>
        </w:rPr>
        <w:t> </w:t>
      </w:r>
      <w:r>
        <w:rPr/>
        <w:t>和企业互联网开放平台的双核模式发展，通过双核平台不仅可以将企业内部的 运营管理数据与已有的互联网应用连接起来，而且企业可以依据双核平台开发全新的企业内部或</w:t>
      </w:r>
      <w:r>
        <w:rPr>
          <w:spacing w:val="-95"/>
        </w:rPr>
        <w:t> </w:t>
      </w:r>
      <w:r>
        <w:rPr>
          <w:spacing w:val="-95"/>
        </w:rPr>
      </w:r>
      <w:r>
        <w:rPr/>
        <w:t>基于互联网的全新应用，并进行无缝衔接。同时，通过开放的平台与架构，可以聚集大量的开发</w:t>
      </w:r>
      <w:r>
        <w:rPr>
          <w:spacing w:val="-96"/>
        </w:rPr>
        <w:t> </w:t>
      </w:r>
      <w:r>
        <w:rPr>
          <w:spacing w:val="-96"/>
        </w:rPr>
      </w:r>
      <w:r>
        <w:rPr>
          <w:spacing w:val="-3"/>
        </w:rPr>
        <w:t>者，打造国内领先的企业级平台生态圈，以生态圈的模式围绕客户提供服务。用友</w:t>
      </w:r>
      <w:r>
        <w:rPr>
          <w:spacing w:val="-47"/>
        </w:rPr>
        <w:t> </w:t>
      </w:r>
      <w:r>
        <w:rPr>
          <w:rFonts w:ascii="宋体" w:hAnsi="宋体" w:cs="宋体" w:eastAsia="宋体" w:hint="default"/>
        </w:rPr>
        <w:t>iUAP</w:t>
      </w:r>
      <w:r>
        <w:rPr>
          <w:rFonts w:ascii="宋体" w:hAnsi="宋体" w:cs="宋体" w:eastAsia="宋体" w:hint="default"/>
          <w:spacing w:val="-49"/>
        </w:rPr>
        <w:t> </w:t>
      </w:r>
      <w:r>
        <w:rPr/>
        <w:t>平台包括 了开发平台、应用平台、互联网平台服务、轻量级平台、集成平台、运行平台、移动平台、社交</w:t>
      </w:r>
      <w:r>
        <w:rPr>
          <w:spacing w:val="-96"/>
        </w:rPr>
        <w:t> </w:t>
      </w:r>
      <w:r>
        <w:rPr>
          <w:spacing w:val="-96"/>
        </w:rPr>
      </w:r>
      <w:r>
        <w:rPr/>
        <w:t>平台、应用平台、商业分析平台、数据平台、云管理平台等多个系列平台产品。目前，公司面向</w:t>
      </w:r>
      <w:r>
        <w:rPr>
          <w:spacing w:val="-96"/>
        </w:rPr>
        <w:t> </w:t>
      </w:r>
      <w:r>
        <w:rPr>
          <w:spacing w:val="-96"/>
        </w:rPr>
      </w:r>
      <w:r>
        <w:rPr/>
        <w:t>小微企业和各类企业公有云应用的畅捷通云服务平台也已经成型，实现了公有云平台的完整性和</w:t>
      </w:r>
      <w:r>
        <w:rPr>
          <w:spacing w:val="-96"/>
        </w:rPr>
        <w:t> </w:t>
      </w:r>
      <w:r>
        <w:rPr>
          <w:spacing w:val="-96"/>
        </w:rPr>
      </w:r>
      <w:r>
        <w:rPr/>
        <w:t>高可用性，该平台依托用友设在美国硅谷的技术研发中心，将国际前沿技术引入公有云平台，保</w:t>
      </w:r>
      <w:r>
        <w:rPr>
          <w:spacing w:val="-95"/>
        </w:rPr>
        <w:t> </w:t>
      </w:r>
      <w:r>
        <w:rPr>
          <w:spacing w:val="-95"/>
        </w:rPr>
      </w:r>
      <w:r>
        <w:rPr/>
        <w:t>持与世界先进技术的同步发展，该平台已经支持了客户管家、易代账等云应用的研发、运营。</w:t>
      </w:r>
    </w:p>
    <w:p>
      <w:pPr>
        <w:pStyle w:val="BodyText"/>
        <w:spacing w:line="460" w:lineRule="exact" w:before="13"/>
        <w:ind w:left="618" w:right="295"/>
        <w:jc w:val="left"/>
        <w:rPr>
          <w:rFonts w:ascii="宋体" w:hAnsi="宋体" w:cs="宋体" w:eastAsia="宋体" w:hint="default"/>
        </w:rPr>
      </w:pPr>
      <w:r>
        <w:rPr/>
        <w:t>（</w:t>
      </w:r>
      <w:r>
        <w:rPr>
          <w:rFonts w:ascii="宋体" w:hAnsi="宋体" w:cs="宋体" w:eastAsia="宋体" w:hint="default"/>
        </w:rPr>
        <w:t>3</w:t>
      </w:r>
      <w:r>
        <w:rPr/>
        <w:t>）品牌及市场优势 </w:t>
      </w:r>
      <w:r>
        <w:rPr>
          <w:spacing w:val="-3"/>
        </w:rPr>
        <w:t>用友软件是中国管理软件行业本土第一品牌，品牌优势已经成为公司重要竞争优势。在</w:t>
      </w:r>
      <w:r>
        <w:rPr>
          <w:spacing w:val="-38"/>
        </w:rPr>
        <w:t> </w:t>
      </w:r>
      <w:r>
        <w:rPr>
          <w:rFonts w:ascii="宋体" w:hAnsi="宋体" w:cs="宋体" w:eastAsia="宋体" w:hint="default"/>
        </w:rPr>
        <w:t>2014</w:t>
      </w:r>
    </w:p>
    <w:p>
      <w:pPr>
        <w:pStyle w:val="BodyText"/>
        <w:spacing w:line="297" w:lineRule="auto" w:before="2"/>
        <w:ind w:right="311"/>
        <w:jc w:val="both"/>
      </w:pPr>
      <w:r>
        <w:rPr/>
        <w:t>计世资讯满意度调研中，公司的管理软件、</w:t>
      </w:r>
      <w:r>
        <w:rPr>
          <w:rFonts w:ascii="宋体" w:hAnsi="宋体" w:cs="宋体" w:eastAsia="宋体" w:hint="default"/>
        </w:rPr>
        <w:t>ERP</w:t>
      </w:r>
      <w:r>
        <w:rPr>
          <w:rFonts w:ascii="宋体" w:hAnsi="宋体" w:cs="宋体" w:eastAsia="宋体" w:hint="default"/>
          <w:spacing w:val="-54"/>
        </w:rPr>
        <w:t> </w:t>
      </w:r>
      <w:r>
        <w:rPr/>
        <w:t>软件、</w:t>
      </w:r>
      <w:r>
        <w:rPr>
          <w:rFonts w:ascii="宋体" w:hAnsi="宋体" w:cs="宋体" w:eastAsia="宋体" w:hint="default"/>
        </w:rPr>
        <w:t>HR</w:t>
      </w:r>
      <w:r>
        <w:rPr>
          <w:rFonts w:ascii="宋体" w:hAnsi="宋体" w:cs="宋体" w:eastAsia="宋体" w:hint="default"/>
          <w:spacing w:val="-53"/>
        </w:rPr>
        <w:t> </w:t>
      </w:r>
      <w:r>
        <w:rPr/>
        <w:t>软件、</w:t>
      </w:r>
      <w:r>
        <w:rPr>
          <w:rFonts w:ascii="宋体" w:hAnsi="宋体" w:cs="宋体" w:eastAsia="宋体" w:hint="default"/>
        </w:rPr>
        <w:t>CRM</w:t>
      </w:r>
      <w:r>
        <w:rPr>
          <w:rFonts w:ascii="宋体" w:hAnsi="宋体" w:cs="宋体" w:eastAsia="宋体" w:hint="default"/>
          <w:spacing w:val="-53"/>
        </w:rPr>
        <w:t> </w:t>
      </w:r>
      <w:r>
        <w:rPr/>
        <w:t>软件、电子商务软件、集团 </w:t>
      </w:r>
      <w:r>
        <w:rPr>
          <w:spacing w:val="-9"/>
        </w:rPr>
        <w:t>管控软件、小微企业管理软件、公共财政管理软件、行政事业财务管理软件等</w:t>
      </w:r>
      <w:r>
        <w:rPr>
          <w:spacing w:val="-48"/>
        </w:rPr>
        <w:t> </w:t>
      </w:r>
      <w:r>
        <w:rPr>
          <w:rFonts w:ascii="宋体" w:hAnsi="宋体" w:cs="宋体" w:eastAsia="宋体" w:hint="default"/>
          <w:spacing w:val="-1"/>
        </w:rPr>
        <w:t>10</w:t>
      </w:r>
      <w:r>
        <w:rPr>
          <w:rFonts w:ascii="宋体" w:hAnsi="宋体" w:cs="宋体" w:eastAsia="宋体" w:hint="default"/>
          <w:spacing w:val="-48"/>
        </w:rPr>
        <w:t> </w:t>
      </w:r>
      <w:r>
        <w:rPr>
          <w:spacing w:val="-1"/>
        </w:rPr>
        <w:t>款产品获得了“用</w:t>
      </w:r>
      <w:r>
        <w:rPr/>
        <w:t> </w:t>
      </w:r>
      <w:r>
        <w:rPr>
          <w:spacing w:val="-4"/>
        </w:rPr>
        <w:t>户满意度第一”奖项；公司的大中型企业云平台、移动应用平台、移动应用软件、</w:t>
      </w:r>
      <w:r>
        <w:rPr>
          <w:rFonts w:ascii="宋体" w:hAnsi="宋体" w:cs="宋体" w:eastAsia="宋体" w:hint="default"/>
          <w:spacing w:val="-4"/>
        </w:rPr>
        <w:t>BI</w:t>
      </w:r>
      <w:r>
        <w:rPr>
          <w:rFonts w:ascii="宋体" w:hAnsi="宋体" w:cs="宋体" w:eastAsia="宋体" w:hint="default"/>
          <w:spacing w:val="-17"/>
        </w:rPr>
        <w:t> </w:t>
      </w:r>
      <w:r>
        <w:rPr>
          <w:spacing w:val="-5"/>
        </w:rPr>
        <w:t>软件、</w:t>
      </w:r>
      <w:r>
        <w:rPr>
          <w:rFonts w:ascii="宋体" w:hAnsi="宋体" w:cs="宋体" w:eastAsia="宋体" w:hint="default"/>
          <w:spacing w:val="-5"/>
        </w:rPr>
        <w:t>PLM</w:t>
      </w:r>
      <w:r>
        <w:rPr>
          <w:spacing w:val="-5"/>
        </w:rPr>
        <w:t>、</w:t>
      </w:r>
      <w:r>
        <w:rPr>
          <w:spacing w:val="-100"/>
        </w:rPr>
        <w:t> </w:t>
      </w:r>
      <w:r>
        <w:rPr/>
        <w:t>小微企业管理云服务等</w:t>
      </w:r>
      <w:r>
        <w:rPr>
          <w:spacing w:val="-54"/>
        </w:rPr>
        <w:t> </w:t>
      </w:r>
      <w:r>
        <w:rPr>
          <w:rFonts w:ascii="宋体" w:hAnsi="宋体" w:cs="宋体" w:eastAsia="宋体" w:hint="default"/>
        </w:rPr>
        <w:t>6</w:t>
      </w:r>
      <w:r>
        <w:rPr>
          <w:rFonts w:ascii="宋体" w:hAnsi="宋体" w:cs="宋体" w:eastAsia="宋体" w:hint="default"/>
          <w:spacing w:val="-53"/>
        </w:rPr>
        <w:t> </w:t>
      </w:r>
      <w:r>
        <w:rPr/>
        <w:t>款产品获得了“用户推荐品牌”奖项。</w:t>
      </w:r>
    </w:p>
    <w:p>
      <w:pPr>
        <w:pStyle w:val="BodyText"/>
        <w:spacing w:line="460" w:lineRule="exact" w:before="13"/>
        <w:ind w:left="618" w:right="0"/>
        <w:jc w:val="left"/>
      </w:pPr>
      <w:r>
        <w:rPr/>
        <w:t>（</w:t>
      </w:r>
      <w:r>
        <w:rPr>
          <w:rFonts w:ascii="宋体" w:hAnsi="宋体" w:cs="宋体" w:eastAsia="宋体" w:hint="default"/>
        </w:rPr>
        <w:t>4</w:t>
      </w:r>
      <w:r>
        <w:rPr/>
        <w:t>）营销服务网络优势 </w:t>
      </w:r>
      <w:r>
        <w:rPr>
          <w:spacing w:val="-2"/>
        </w:rPr>
        <w:t>公司拥有中国管理软件业最大的营销服务网络。用友中高端客户业务营销服务网络遍布全国，</w:t>
      </w:r>
    </w:p>
    <w:p>
      <w:pPr>
        <w:pStyle w:val="BodyText"/>
        <w:spacing w:line="297" w:lineRule="auto" w:before="2"/>
        <w:ind w:right="312"/>
        <w:jc w:val="both"/>
      </w:pPr>
      <w:r>
        <w:rPr/>
        <w:t>拥有近百家分支机构，为国内大中型企业提供及时快捷的本土化贴身服务。公司设置了海外客户 事业本部，在香港、澳门、台湾、新加坡、马来西亚、泰国、法国、加拿大、日本等地区和国家 设立了营销服务机构，以拓展海外高端业务。畅捷通小微企业客户业务除了通过多年发展形成的 国内规模最大的软件包销售与服务伙伴体系外，正在以 </w:t>
      </w:r>
      <w:r>
        <w:rPr>
          <w:rFonts w:ascii="宋体" w:hAnsi="宋体" w:cs="宋体" w:eastAsia="宋体" w:hint="default"/>
        </w:rPr>
        <w:t>PAAS</w:t>
      </w:r>
      <w:r>
        <w:rPr>
          <w:rFonts w:ascii="宋体" w:hAnsi="宋体" w:cs="宋体" w:eastAsia="宋体" w:hint="default"/>
          <w:spacing w:val="-54"/>
        </w:rPr>
        <w:t> </w:t>
      </w:r>
      <w:r>
        <w:rPr/>
        <w:t>层的技术及运营支撑为基础，建立 </w:t>
      </w:r>
      <w:r>
        <w:rPr>
          <w:rFonts w:ascii="宋体" w:hAnsi="宋体" w:cs="宋体" w:eastAsia="宋体" w:hint="default"/>
        </w:rPr>
        <w:t>SAAS </w:t>
      </w:r>
      <w:r>
        <w:rPr/>
        <w:t>层的平台级应用和垂直行业云应用，利用平台级云应用吸引大量企业用户和</w:t>
      </w:r>
      <w:r>
        <w:rPr>
          <w:spacing w:val="-70"/>
        </w:rPr>
        <w:t> </w:t>
      </w:r>
      <w:r>
        <w:rPr>
          <w:rFonts w:ascii="宋体" w:hAnsi="宋体" w:cs="宋体" w:eastAsia="宋体" w:hint="default"/>
          <w:spacing w:val="-3"/>
        </w:rPr>
        <w:t>ISV</w:t>
      </w:r>
      <w:r>
        <w:rPr>
          <w:spacing w:val="-3"/>
        </w:rPr>
        <w:t>，引导其使</w:t>
      </w:r>
      <w:r>
        <w:rPr/>
        <w:t> 用垂直行业云应用及开发新的云应用，共同形成自组织、自运营、自发展的畅捷通云生态圈。用 友行业业务在政务、汽车、金融、烟草、医疗、培训教育、审计及运维服务等领域已具有非常成 熟的营销服务生态链。</w:t>
      </w:r>
    </w:p>
    <w:p>
      <w:pPr>
        <w:pStyle w:val="BodyText"/>
        <w:spacing w:line="240" w:lineRule="auto" w:before="135"/>
        <w:ind w:left="618" w:right="227"/>
        <w:jc w:val="left"/>
      </w:pPr>
      <w:r>
        <w:rPr/>
        <w:t>（</w:t>
      </w:r>
      <w:r>
        <w:rPr>
          <w:rFonts w:ascii="宋体" w:hAnsi="宋体" w:cs="宋体" w:eastAsia="宋体" w:hint="default"/>
        </w:rPr>
        <w:t>5</w:t>
      </w:r>
      <w:r>
        <w:rPr/>
        <w:t>）公司客户基础优势</w:t>
      </w:r>
    </w:p>
    <w:p>
      <w:pPr>
        <w:spacing w:line="240" w:lineRule="auto" w:before="3"/>
        <w:rPr>
          <w:rFonts w:ascii="宋体" w:hAnsi="宋体" w:cs="宋体" w:eastAsia="宋体" w:hint="default"/>
          <w:sz w:val="14"/>
          <w:szCs w:val="14"/>
        </w:rPr>
      </w:pPr>
    </w:p>
    <w:p>
      <w:pPr>
        <w:pStyle w:val="BodyText"/>
        <w:spacing w:line="297" w:lineRule="auto"/>
        <w:ind w:right="311" w:firstLine="480"/>
        <w:jc w:val="both"/>
      </w:pPr>
      <w:r>
        <w:rPr>
          <w:spacing w:val="-7"/>
        </w:rPr>
        <w:t>经过多年的经营，公司形成了庞大的客户基础，公司目前有</w:t>
      </w:r>
      <w:r>
        <w:rPr>
          <w:spacing w:val="-47"/>
        </w:rPr>
        <w:t> </w:t>
      </w:r>
      <w:r>
        <w:rPr>
          <w:rFonts w:ascii="宋体" w:hAnsi="宋体" w:cs="宋体" w:eastAsia="宋体" w:hint="default"/>
        </w:rPr>
        <w:t>200</w:t>
      </w:r>
      <w:r>
        <w:rPr>
          <w:rFonts w:ascii="宋体" w:hAnsi="宋体" w:cs="宋体" w:eastAsia="宋体" w:hint="default"/>
          <w:spacing w:val="-47"/>
        </w:rPr>
        <w:t> </w:t>
      </w:r>
      <w:r>
        <w:rPr>
          <w:spacing w:val="-7"/>
        </w:rPr>
        <w:t>万各类型客户，用户粘度高。</w:t>
      </w:r>
      <w:r>
        <w:rPr/>
        <w:t> 公司将凭借这些优势，通过企业互联网服务逐渐形成客户、数据、平台在内的生态圈，实现用友 三大业务的协同发展。</w:t>
      </w:r>
    </w:p>
    <w:p>
      <w:pPr>
        <w:spacing w:after="0" w:line="297" w:lineRule="auto"/>
        <w:jc w:val="both"/>
        <w:sectPr>
          <w:pgSz w:w="11910" w:h="16840"/>
          <w:pgMar w:header="882" w:footer="1194" w:top="1120" w:bottom="1380" w:left="1660" w:right="960"/>
        </w:sectPr>
      </w:pPr>
    </w:p>
    <w:p>
      <w:pPr>
        <w:spacing w:line="240" w:lineRule="auto" w:before="4"/>
        <w:rPr>
          <w:rFonts w:ascii="宋体" w:hAnsi="宋体" w:cs="宋体" w:eastAsia="宋体" w:hint="default"/>
          <w:sz w:val="25"/>
          <w:szCs w:val="25"/>
        </w:rPr>
      </w:pPr>
    </w:p>
    <w:p>
      <w:pPr>
        <w:spacing w:line="312" w:lineRule="auto" w:before="35"/>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公司通过对国家政策、市场环境、产业趋势及公司自身经营管理的认真分析与研究，对企业</w:t>
      </w:r>
    </w:p>
    <w:p>
      <w:pPr>
        <w:pStyle w:val="BodyText"/>
        <w:spacing w:line="297" w:lineRule="auto" w:before="1"/>
        <w:ind w:right="208"/>
        <w:jc w:val="left"/>
      </w:pPr>
      <w:r>
        <w:rPr/>
        <w:t>信息化趋势和新阶段进行了洞察。企业及公共组织的互联网化和互联网产业的发展为用友在企业</w:t>
      </w:r>
      <w:r>
        <w:rPr>
          <w:spacing w:val="-96"/>
        </w:rPr>
        <w:t> </w:t>
      </w:r>
      <w:r>
        <w:rPr>
          <w:spacing w:val="-96"/>
        </w:rPr>
      </w:r>
      <w:r>
        <w:rPr/>
        <w:t>互联网业务和互联网金融业务的发展带来了历史机遇。</w:t>
      </w:r>
    </w:p>
    <w:p>
      <w:pPr>
        <w:pStyle w:val="BodyText"/>
        <w:spacing w:line="297" w:lineRule="auto" w:before="135"/>
        <w:ind w:right="214" w:firstLine="420"/>
        <w:jc w:val="both"/>
      </w:pPr>
      <w:r>
        <w:rPr/>
        <w:t>面对新的产业发展机遇，在“用信息技术推进商业和社会进步”公司使命和“持续创新，坚 实发展”发展方针的指引下，公司制定的新时期发展策略是：强化软件业务发展优势，战略加速</w:t>
      </w:r>
      <w:r>
        <w:rPr>
          <w:spacing w:val="-96"/>
        </w:rPr>
        <w:t> </w:t>
      </w:r>
      <w:r>
        <w:rPr>
          <w:spacing w:val="-96"/>
        </w:rPr>
      </w:r>
      <w:r>
        <w:rPr/>
        <w:t>互联网服务业务，把互联网金融业务作为集团的战略业务之一加快布局发展，并实现软件、互联</w:t>
      </w:r>
      <w:r>
        <w:rPr>
          <w:spacing w:val="-96"/>
        </w:rPr>
        <w:t> </w:t>
      </w:r>
      <w:r>
        <w:rPr>
          <w:spacing w:val="-96"/>
        </w:rPr>
      </w:r>
      <w:r>
        <w:rPr/>
        <w:t>网服务、金融服务业务融合发展。在此基础上，把公司发展成为“全球领先的企业</w:t>
      </w:r>
      <w:r>
        <w:rPr>
          <w:rFonts w:ascii="宋体" w:hAnsi="宋体" w:cs="宋体" w:eastAsia="宋体" w:hint="default"/>
        </w:rPr>
        <w:t>(</w:t>
      </w:r>
      <w:r>
        <w:rPr/>
        <w:t>及公共组织</w:t>
      </w:r>
      <w:r>
        <w:rPr>
          <w:rFonts w:ascii="宋体" w:hAnsi="宋体" w:cs="宋体" w:eastAsia="宋体" w:hint="default"/>
        </w:rPr>
        <w:t>)</w:t>
      </w:r>
      <w:r>
        <w:rPr>
          <w:rFonts w:ascii="宋体" w:hAnsi="宋体" w:cs="宋体" w:eastAsia="宋体" w:hint="default"/>
          <w:spacing w:val="-96"/>
        </w:rPr>
        <w:t> </w:t>
      </w:r>
      <w:r>
        <w:rPr/>
        <w:t>管理服务与金融服务提供商”。</w:t>
      </w:r>
    </w:p>
    <w:p>
      <w:pPr>
        <w:pStyle w:val="BodyText"/>
        <w:spacing w:line="297" w:lineRule="auto" w:before="134"/>
        <w:ind w:right="213" w:firstLine="420"/>
        <w:jc w:val="both"/>
      </w:pPr>
      <w:r>
        <w:rPr/>
        <w:t>在软件业务方面，在互联网时代仍然具有持续发展空间，特别是对于高中端客户的长流程、 复杂应用。软件系统是企业互联网化的重要组成，也是公司互联网服务和互联网金融业务发展的</w:t>
      </w:r>
      <w:r>
        <w:rPr>
          <w:spacing w:val="-96"/>
        </w:rPr>
        <w:t> </w:t>
      </w:r>
      <w:r>
        <w:rPr>
          <w:spacing w:val="-96"/>
        </w:rPr>
      </w:r>
      <w:r>
        <w:rPr/>
        <w:t>基础与优势，同时软件业务经营效益还有较大提升空间。软件业务的发展策略是“聚焦经营，提</w:t>
      </w:r>
      <w:r>
        <w:rPr>
          <w:spacing w:val="-96"/>
        </w:rPr>
        <w:t> </w:t>
      </w:r>
      <w:r>
        <w:rPr>
          <w:spacing w:val="-96"/>
        </w:rPr>
      </w:r>
      <w:r>
        <w:rPr/>
        <w:t>高效益”，推进经营“效益化”、客户应用系统“端化”和运营方式“互联网化”。软件的“端</w:t>
      </w:r>
      <w:r>
        <w:rPr>
          <w:spacing w:val="-96"/>
        </w:rPr>
        <w:t> </w:t>
      </w:r>
      <w:r>
        <w:rPr>
          <w:spacing w:val="-96"/>
        </w:rPr>
      </w:r>
      <w:r>
        <w:rPr>
          <w:spacing w:val="-5"/>
        </w:rPr>
        <w:t>化”就是要把客户软件系统连接到企业互联网服务平台，使客户装机的系统成为网络化服务的端，</w:t>
      </w:r>
      <w:r>
        <w:rPr>
          <w:spacing w:val="-88"/>
        </w:rPr>
        <w:t> </w:t>
      </w:r>
      <w:r>
        <w:rPr>
          <w:spacing w:val="-88"/>
        </w:rPr>
      </w:r>
      <w:r>
        <w:rPr/>
        <w:t>从数据到流程与企业互联网服务、金融服务无缝链接，平滑跳转，为客户提供增值的互联网应用</w:t>
      </w:r>
      <w:r>
        <w:rPr>
          <w:spacing w:val="-96"/>
        </w:rPr>
        <w:t> </w:t>
      </w:r>
      <w:r>
        <w:rPr>
          <w:spacing w:val="-96"/>
        </w:rPr>
      </w:r>
      <w:r>
        <w:rPr/>
        <w:t>及金融服务。</w:t>
      </w:r>
    </w:p>
    <w:p>
      <w:pPr>
        <w:pStyle w:val="BodyText"/>
        <w:spacing w:line="297" w:lineRule="auto" w:before="135"/>
        <w:ind w:right="211" w:firstLine="420"/>
        <w:jc w:val="both"/>
      </w:pPr>
      <w:r>
        <w:rPr>
          <w:spacing w:val="-5"/>
        </w:rPr>
        <w:t>在互联网服务业务方面，公司的发展策略是“战略提速，形成规模”。要以帮助客户实现“客</w:t>
      </w:r>
      <w:r>
        <w:rPr/>
        <w:t> 户主导、员工能动、数据驱动、实时企业、敏捷经营、智能管理”的商业创新为基础，以财务服</w:t>
      </w:r>
      <w:r>
        <w:rPr>
          <w:spacing w:val="-96"/>
        </w:rPr>
        <w:t> </w:t>
      </w:r>
      <w:r>
        <w:rPr>
          <w:spacing w:val="-96"/>
        </w:rPr>
      </w:r>
      <w:r>
        <w:rPr/>
        <w:t>务、会计服务、营销服务、人力资源服务、协同工作服务为重点方向，与客户共同创新，发展客</w:t>
      </w:r>
      <w:r>
        <w:rPr>
          <w:spacing w:val="-96"/>
        </w:rPr>
        <w:t> </w:t>
      </w:r>
      <w:r>
        <w:rPr>
          <w:spacing w:val="-96"/>
        </w:rPr>
      </w:r>
      <w:r>
        <w:rPr>
          <w:spacing w:val="-5"/>
        </w:rPr>
        <w:t>户价值高、使用频率大、应用客户和用户多，能形成大规模使用的服务产品，与互联网金融服务、</w:t>
      </w:r>
      <w:r>
        <w:rPr>
          <w:spacing w:val="-90"/>
        </w:rPr>
        <w:t> </w:t>
      </w:r>
      <w:r>
        <w:rPr>
          <w:spacing w:val="-90"/>
        </w:rPr>
      </w:r>
      <w:r>
        <w:rPr/>
        <w:t>软件业务融合，运营驱动，按照大产品思维，构建生态圈，形成旋涡效应。</w:t>
      </w:r>
    </w:p>
    <w:p>
      <w:pPr>
        <w:pStyle w:val="BodyText"/>
        <w:spacing w:line="297" w:lineRule="auto" w:before="135"/>
        <w:ind w:right="215" w:firstLine="420"/>
        <w:jc w:val="both"/>
      </w:pPr>
      <w:r>
        <w:rPr/>
        <w:t>在金融服务业务方面，公司的发展策略是“完成布局</w:t>
      </w:r>
      <w:r>
        <w:rPr>
          <w:rFonts w:ascii="宋体" w:hAnsi="宋体" w:cs="宋体" w:eastAsia="宋体" w:hint="default"/>
        </w:rPr>
        <w:t>,</w:t>
      </w:r>
      <w:r>
        <w:rPr>
          <w:rFonts w:ascii="宋体" w:hAnsi="宋体" w:cs="宋体" w:eastAsia="宋体" w:hint="default"/>
          <w:spacing w:val="9"/>
        </w:rPr>
        <w:t> </w:t>
      </w:r>
      <w:r>
        <w:rPr/>
        <w:t>战略突破”。以企业金融为重心，形 成特色，开展企业支付与结算、企业理财、企业融资、征信等服务。以无缝链接用友集团的软件</w:t>
      </w:r>
      <w:r>
        <w:rPr>
          <w:spacing w:val="-96"/>
        </w:rPr>
        <w:t> </w:t>
      </w:r>
      <w:r>
        <w:rPr>
          <w:spacing w:val="-96"/>
        </w:rPr>
      </w:r>
      <w:r>
        <w:rPr/>
        <w:t>业务、互联网服务业务资源为优势，建立差异化。自营和合作并行推进，选择优势的领域方向，</w:t>
      </w:r>
      <w:r>
        <w:rPr>
          <w:spacing w:val="-96"/>
        </w:rPr>
        <w:t> </w:t>
      </w:r>
      <w:r>
        <w:rPr>
          <w:spacing w:val="-96"/>
        </w:rPr>
      </w:r>
      <w:r>
        <w:rPr/>
        <w:t>自建（含并购）互联网金融服务业务机构，同时与各金融机构积极开展合作，分享收益，发挥用</w:t>
      </w:r>
      <w:r>
        <w:rPr>
          <w:spacing w:val="-96"/>
        </w:rPr>
        <w:t> </w:t>
      </w:r>
      <w:r>
        <w:rPr>
          <w:spacing w:val="-96"/>
        </w:rPr>
      </w:r>
      <w:r>
        <w:rPr/>
        <w:t>友资源价值。</w:t>
      </w:r>
    </w:p>
    <w:p>
      <w:pPr>
        <w:pStyle w:val="BodyText"/>
        <w:spacing w:line="297" w:lineRule="auto" w:before="135"/>
        <w:ind w:right="94" w:firstLine="420"/>
        <w:jc w:val="left"/>
      </w:pPr>
      <w:r>
        <w:rPr/>
        <w:t>公司的技术策略是“走向</w:t>
      </w:r>
      <w:r>
        <w:rPr>
          <w:spacing w:val="4"/>
        </w:rPr>
        <w:t> </w:t>
      </w:r>
      <w:r>
        <w:rPr>
          <w:rFonts w:ascii="宋体" w:hAnsi="宋体" w:cs="宋体" w:eastAsia="宋体" w:hint="default"/>
        </w:rPr>
        <w:t>C/C</w:t>
      </w:r>
      <w:r>
        <w:rPr/>
        <w:t>（</w:t>
      </w:r>
      <w:r>
        <w:rPr>
          <w:rFonts w:ascii="宋体" w:hAnsi="宋体" w:cs="宋体" w:eastAsia="宋体" w:hint="default"/>
        </w:rPr>
        <w:t>Client/Cloud</w:t>
      </w:r>
      <w:r>
        <w:rPr/>
        <w:t>）架构、多端应用、开放”。技术架构要走向 新一代企业应用技术架构：</w:t>
      </w:r>
      <w:r>
        <w:rPr>
          <w:rFonts w:ascii="宋体" w:hAnsi="宋体" w:cs="宋体" w:eastAsia="宋体" w:hint="default"/>
        </w:rPr>
        <w:t>Client/Cloud</w:t>
      </w:r>
      <w:r>
        <w:rPr>
          <w:rFonts w:ascii="宋体" w:hAnsi="宋体" w:cs="宋体" w:eastAsia="宋体" w:hint="default"/>
          <w:spacing w:val="9"/>
        </w:rPr>
        <w:t> </w:t>
      </w:r>
      <w:r>
        <w:rPr/>
        <w:t>架构，实现混合云、多种公有云环境支持。所有应用， </w:t>
      </w:r>
      <w:r>
        <w:rPr>
          <w:spacing w:val="-5"/>
        </w:rPr>
        <w:t>统一连接用友企业互联网服务平台；把移动终端、</w:t>
      </w:r>
      <w:r>
        <w:rPr>
          <w:rFonts w:ascii="宋体" w:hAnsi="宋体" w:cs="宋体" w:eastAsia="宋体" w:hint="default"/>
          <w:spacing w:val="-5"/>
        </w:rPr>
        <w:t>PC</w:t>
      </w:r>
      <w:r>
        <w:rPr>
          <w:spacing w:val="-5"/>
        </w:rPr>
        <w:t>、智能电视作为企业应用与服务的主流终端，</w:t>
      </w:r>
      <w:r>
        <w:rPr>
          <w:spacing w:val="-85"/>
        </w:rPr>
        <w:t> </w:t>
      </w:r>
      <w:r>
        <w:rPr>
          <w:spacing w:val="-85"/>
        </w:rPr>
      </w:r>
      <w:r>
        <w:rPr/>
        <w:t>现有企业应用结合应用场景支持移动端、智能电视，新应用以移动端作为第一终端；基于业务设</w:t>
      </w:r>
      <w:r>
        <w:rPr>
          <w:spacing w:val="-96"/>
        </w:rPr>
        <w:t> </w:t>
      </w:r>
      <w:r>
        <w:rPr>
          <w:spacing w:val="-96"/>
        </w:rPr>
      </w:r>
      <w:r>
        <w:rPr>
          <w:spacing w:val="-14"/>
        </w:rPr>
        <w:t>计，充分开放产品、平台接口，连接公共云服务。在整体业务推进上，我们将按照“统一平台（</w:t>
      </w:r>
      <w:r>
        <w:rPr>
          <w:rFonts w:ascii="宋体" w:hAnsi="宋体" w:cs="宋体" w:eastAsia="宋体" w:hint="default"/>
          <w:spacing w:val="-14"/>
        </w:rPr>
        <w:t>iUAP</w:t>
      </w:r>
      <w:r>
        <w:rPr>
          <w:spacing w:val="-14"/>
        </w:rPr>
        <w:t>、</w:t>
      </w:r>
      <w:r>
        <w:rPr>
          <w:spacing w:val="-65"/>
        </w:rPr>
        <w:t> </w:t>
      </w:r>
      <w:r>
        <w:rPr/>
        <w:t>畅捷通平台）、共享资源、业务协同”和“自行投资、并购投资、伙伴合作发展三结合”的策略</w:t>
      </w:r>
      <w:r>
        <w:rPr>
          <w:spacing w:val="-96"/>
        </w:rPr>
        <w:t> </w:t>
      </w:r>
      <w:r>
        <w:rPr>
          <w:spacing w:val="-96"/>
        </w:rPr>
      </w:r>
      <w:r>
        <w:rPr/>
        <w:t>进行。</w:t>
      </w:r>
    </w:p>
    <w:p>
      <w:pPr>
        <w:pStyle w:val="BodyText"/>
        <w:spacing w:line="297" w:lineRule="auto" w:before="135"/>
        <w:ind w:right="214" w:firstLine="420"/>
        <w:jc w:val="both"/>
      </w:pPr>
      <w:r>
        <w:rPr>
          <w:spacing w:val="-5"/>
        </w:rPr>
        <w:t>为实现发展战略，集团在新时期的组织思想是基于产业生态、区分业务类型、鼓励基层创新、</w:t>
      </w:r>
      <w:r>
        <w:rPr/>
        <w:t> 服务与监管并重、扁平高效。软件业务基于现有组织，做局部优化；按照业务特点构建互联网服</w:t>
      </w:r>
      <w:r>
        <w:rPr>
          <w:spacing w:val="-95"/>
        </w:rPr>
        <w:t> </w:t>
      </w:r>
      <w:r>
        <w:rPr>
          <w:spacing w:val="-95"/>
        </w:rPr>
      </w:r>
      <w:r>
        <w:rPr/>
        <w:t>务业务和金融服务业务组织。构建适应互联网服务、金融业务的人力资源、企管、财务、法务、</w:t>
      </w:r>
      <w:r>
        <w:rPr>
          <w:spacing w:val="-96"/>
        </w:rPr>
        <w:t> </w:t>
      </w:r>
      <w:r>
        <w:rPr>
          <w:spacing w:val="-96"/>
        </w:rPr>
      </w:r>
      <w:r>
        <w:rPr/>
        <w:t>商务、行政服务等职能体系。</w:t>
      </w:r>
    </w:p>
    <w:p>
      <w:pPr>
        <w:pStyle w:val="BodyText"/>
        <w:spacing w:line="240" w:lineRule="auto" w:before="135"/>
        <w:ind w:left="663" w:right="92"/>
        <w:jc w:val="left"/>
      </w:pPr>
      <w:r>
        <w:rPr>
          <w:spacing w:val="-3"/>
        </w:rPr>
        <w:t>新时期的人才策略是“内部人才激发与外部人才引进相结合”。要通过新时期的集团产业发</w:t>
      </w:r>
    </w:p>
    <w:p>
      <w:pPr>
        <w:spacing w:after="0" w:line="240" w:lineRule="auto"/>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97" w:lineRule="auto" w:before="35"/>
        <w:ind w:right="134"/>
        <w:jc w:val="both"/>
      </w:pPr>
      <w:r>
        <w:rPr>
          <w:spacing w:val="-5"/>
        </w:rPr>
        <w:t>展，激发和保留宝贵的已有软件人才，改进提高公司在人才市场的竞争力，吸引和引进网络公司、</w:t>
      </w:r>
      <w:r>
        <w:rPr>
          <w:spacing w:val="-88"/>
        </w:rPr>
        <w:t> </w:t>
      </w:r>
      <w:r>
        <w:rPr>
          <w:spacing w:val="-88"/>
        </w:rPr>
      </w:r>
      <w:r>
        <w:rPr/>
        <w:t>金融机构的人才。软件业务以已有人才为主，进一步激发潜能。互联网服务业务要积极发挥已有</w:t>
      </w:r>
      <w:r>
        <w:rPr>
          <w:spacing w:val="-96"/>
        </w:rPr>
        <w:t> </w:t>
      </w:r>
      <w:r>
        <w:rPr>
          <w:spacing w:val="-96"/>
        </w:rPr>
      </w:r>
      <w:r>
        <w:rPr/>
        <w:t>软件人才在企业应用上的优势，并积极吸引互联网技术与运营人才加盟投身用友企业互联网服务</w:t>
      </w:r>
      <w:r>
        <w:rPr>
          <w:spacing w:val="-96"/>
        </w:rPr>
        <w:t> </w:t>
      </w:r>
      <w:r>
        <w:rPr>
          <w:spacing w:val="-96"/>
        </w:rPr>
      </w:r>
      <w:r>
        <w:rPr/>
        <w:t>事业。互联网金融业务以引进金融及互联网技术人才为主。同时，集团各级机构要更大发挥年轻</w:t>
      </w:r>
      <w:r>
        <w:rPr>
          <w:spacing w:val="-96"/>
        </w:rPr>
        <w:t> </w:t>
      </w:r>
      <w:r>
        <w:rPr>
          <w:spacing w:val="-96"/>
        </w:rPr>
      </w:r>
      <w:r>
        <w:rPr/>
        <w:t>人才作用，更多启用优秀年轻人才担任干部和主管。</w:t>
      </w:r>
    </w:p>
    <w:p>
      <w:pPr>
        <w:pStyle w:val="BodyText"/>
        <w:spacing w:line="297" w:lineRule="auto" w:before="134"/>
        <w:ind w:right="133" w:firstLine="525"/>
        <w:jc w:val="both"/>
      </w:pPr>
      <w:r>
        <w:rPr>
          <w:spacing w:val="-3"/>
        </w:rPr>
        <w:t>对应的新时期薪酬策略是结合效益化发展、阿米巴经营和绩效管理改进，提高软件业务的人</w:t>
      </w:r>
      <w:r>
        <w:rPr/>
        <w:t> 员薪酬竞争力，保留优秀人才；建立适应互联网服务、互联网金融业务发展的薪酬、绩效、激励</w:t>
      </w:r>
      <w:r>
        <w:rPr>
          <w:spacing w:val="-96"/>
        </w:rPr>
        <w:t> </w:t>
      </w:r>
      <w:r>
        <w:rPr>
          <w:spacing w:val="-96"/>
        </w:rPr>
      </w:r>
      <w:r>
        <w:rPr>
          <w:spacing w:val="-5"/>
        </w:rPr>
        <w:t>机制与体系，推行好《项目制孵化管理办法》、《公司制孵化管理办法》、《创新成果奖励办法》</w:t>
      </w:r>
      <w:r>
        <w:rPr>
          <w:spacing w:val="-93"/>
        </w:rPr>
        <w:t> </w:t>
      </w:r>
      <w:r>
        <w:rPr>
          <w:spacing w:val="-93"/>
        </w:rPr>
      </w:r>
      <w:r>
        <w:rPr/>
        <w:t>等，更大力度支持和促进创新业务发展。继续优化完善、执行好子公司中长期激励制度。</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12" w:lineRule="auto" w:before="0"/>
        <w:ind w:left="507" w:right="0" w:hanging="37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 </w:t>
      </w:r>
      <w:r>
        <w:rPr>
          <w:rFonts w:ascii="宋体" w:hAnsi="宋体" w:cs="宋体" w:eastAsia="宋体" w:hint="default"/>
          <w:b/>
          <w:bCs/>
          <w:sz w:val="21"/>
          <w:szCs w:val="21"/>
        </w:rPr>
        <w:t>公司 </w:t>
      </w:r>
      <w:r>
        <w:rPr>
          <w:rFonts w:ascii="Calibri" w:hAnsi="Calibri" w:cs="Calibri" w:eastAsia="Calibri" w:hint="default"/>
          <w:b/>
          <w:bCs/>
          <w:sz w:val="21"/>
          <w:szCs w:val="21"/>
        </w:rPr>
        <w:t>2015</w:t>
      </w:r>
      <w:r>
        <w:rPr>
          <w:rFonts w:ascii="Calibri" w:hAnsi="Calibri" w:cs="Calibri" w:eastAsia="Calibri" w:hint="default"/>
          <w:b/>
          <w:bCs/>
          <w:spacing w:val="-6"/>
          <w:sz w:val="21"/>
          <w:szCs w:val="21"/>
        </w:rPr>
        <w:t> </w:t>
      </w:r>
      <w:r>
        <w:rPr>
          <w:rFonts w:ascii="宋体" w:hAnsi="宋体" w:cs="宋体" w:eastAsia="宋体" w:hint="default"/>
          <w:b/>
          <w:bCs/>
          <w:sz w:val="21"/>
          <w:szCs w:val="21"/>
        </w:rPr>
        <w:t>年经营计划</w:t>
      </w:r>
      <w:r>
        <w:rPr>
          <w:rFonts w:ascii="宋体" w:hAnsi="宋体" w:cs="宋体" w:eastAsia="宋体" w:hint="default"/>
          <w:b/>
          <w:bCs/>
          <w:spacing w:val="1"/>
          <w:w w:val="99"/>
          <w:sz w:val="21"/>
          <w:szCs w:val="21"/>
        </w:rPr>
        <w:t> </w:t>
      </w:r>
      <w:r>
        <w:rPr>
          <w:rFonts w:ascii="宋体" w:hAnsi="宋体" w:cs="宋体" w:eastAsia="宋体" w:hint="default"/>
          <w:sz w:val="21"/>
          <w:szCs w:val="21"/>
        </w:rPr>
        <w:t>公司将推进落实上述公司发展战略的关键策略，积极行动，扎实推进各项关键工作任务，全</w:t>
      </w:r>
    </w:p>
    <w:p>
      <w:pPr>
        <w:pStyle w:val="BodyText"/>
        <w:spacing w:line="240" w:lineRule="auto" w:before="3"/>
        <w:ind w:right="0"/>
        <w:jc w:val="both"/>
      </w:pPr>
      <w:r>
        <w:rPr/>
        <w:t>面达成软件业务、互联网服务业务和互联网金融业务的业绩目标。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spacing w:line="312" w:lineRule="auto" w:before="0"/>
        <w:ind w:left="507" w:right="0" w:hanging="37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公司软件业务与基建资产运营所需资金由公司自有资金和通过银行贷款足够解决。</w:t>
      </w:r>
    </w:p>
    <w:p>
      <w:pPr>
        <w:pStyle w:val="BodyText"/>
        <w:spacing w:line="240" w:lineRule="auto" w:before="123"/>
        <w:ind w:left="507" w:right="0"/>
        <w:jc w:val="left"/>
      </w:pPr>
      <w:r>
        <w:rPr/>
        <w:t>公司重大股权融资和资本支出计划：根据公司于</w:t>
      </w:r>
      <w:r>
        <w:rPr>
          <w:spacing w:val="-44"/>
        </w:rPr>
        <w:t> </w:t>
      </w:r>
      <w:r>
        <w:rPr>
          <w:rFonts w:ascii="宋体" w:hAnsi="宋体" w:cs="宋体" w:eastAsia="宋体" w:hint="default"/>
        </w:rPr>
        <w:t>2014</w:t>
      </w:r>
      <w:r>
        <w:rPr>
          <w:rFonts w:ascii="宋体" w:hAnsi="宋体" w:cs="宋体" w:eastAsia="宋体" w:hint="default"/>
          <w:spacing w:val="-43"/>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4"/>
        </w:rPr>
        <w:t> </w:t>
      </w:r>
      <w:r>
        <w:rPr>
          <w:rFonts w:ascii="宋体" w:hAnsi="宋体" w:cs="宋体" w:eastAsia="宋体" w:hint="default"/>
        </w:rPr>
        <w:t>4</w:t>
      </w:r>
      <w:r>
        <w:rPr>
          <w:rFonts w:ascii="宋体" w:hAnsi="宋体" w:cs="宋体" w:eastAsia="宋体" w:hint="default"/>
          <w:spacing w:val="-42"/>
        </w:rPr>
        <w:t> </w:t>
      </w:r>
      <w:r>
        <w:rPr/>
        <w:t>日公开披露的《用友软件非</w:t>
      </w:r>
    </w:p>
    <w:p>
      <w:pPr>
        <w:pStyle w:val="BodyText"/>
        <w:spacing w:line="240" w:lineRule="auto" w:before="66"/>
        <w:ind w:right="0"/>
        <w:jc w:val="both"/>
      </w:pPr>
      <w:r>
        <w:rPr/>
        <w:t>公开发行股票预案》，公司拟非公开发行股票不超过</w:t>
      </w:r>
      <w:r>
        <w:rPr>
          <w:spacing w:val="-50"/>
        </w:rPr>
        <w:t> </w:t>
      </w:r>
      <w:r>
        <w:rPr>
          <w:rFonts w:ascii="宋体" w:hAnsi="宋体" w:cs="宋体" w:eastAsia="宋体" w:hint="default"/>
        </w:rPr>
        <w:t>98,576,122</w:t>
      </w:r>
      <w:r>
        <w:rPr>
          <w:rFonts w:ascii="宋体" w:hAnsi="宋体" w:cs="宋体" w:eastAsia="宋体" w:hint="default"/>
          <w:spacing w:val="-49"/>
        </w:rPr>
        <w:t> </w:t>
      </w:r>
      <w:r>
        <w:rPr/>
        <w:t>股（含</w:t>
      </w:r>
      <w:r>
        <w:rPr>
          <w:spacing w:val="-50"/>
        </w:rPr>
        <w:t> </w:t>
      </w:r>
      <w:r>
        <w:rPr>
          <w:rFonts w:ascii="宋体" w:hAnsi="宋体" w:cs="宋体" w:eastAsia="宋体" w:hint="default"/>
        </w:rPr>
        <w:t>98,576,122</w:t>
      </w:r>
      <w:r>
        <w:rPr>
          <w:rFonts w:ascii="宋体" w:hAnsi="宋体" w:cs="宋体" w:eastAsia="宋体" w:hint="default"/>
          <w:spacing w:val="-50"/>
        </w:rPr>
        <w:t> </w:t>
      </w:r>
      <w:r>
        <w:rPr/>
        <w:t>股），拟募</w:t>
      </w:r>
    </w:p>
    <w:p>
      <w:pPr>
        <w:pStyle w:val="BodyText"/>
        <w:spacing w:line="297" w:lineRule="auto" w:before="65"/>
        <w:ind w:right="132"/>
        <w:jc w:val="both"/>
      </w:pPr>
      <w:r>
        <w:rPr/>
        <w:t>集资金总额（含发行费用）不超过</w:t>
      </w:r>
      <w:r>
        <w:rPr>
          <w:spacing w:val="-47"/>
        </w:rPr>
        <w:t> </w:t>
      </w:r>
      <w:r>
        <w:rPr>
          <w:rFonts w:ascii="宋体" w:hAnsi="宋体" w:cs="宋体" w:eastAsia="宋体" w:hint="default"/>
        </w:rPr>
        <w:t>180,000</w:t>
      </w:r>
      <w:r>
        <w:rPr>
          <w:rFonts w:ascii="宋体" w:hAnsi="宋体" w:cs="宋体" w:eastAsia="宋体" w:hint="default"/>
          <w:spacing w:val="-47"/>
        </w:rPr>
        <w:t> </w:t>
      </w:r>
      <w:r>
        <w:rPr/>
        <w:t>万元，扣除发行费用后，募集资金用于用友企业互联 网服务、用友企业互联网公共服务平台和用友互联网金融数据服务平台项目，剩余部分用于偿还</w:t>
      </w:r>
      <w:r>
        <w:rPr>
          <w:spacing w:val="-96"/>
        </w:rPr>
        <w:t> </w:t>
      </w:r>
      <w:r>
        <w:rPr>
          <w:spacing w:val="-96"/>
        </w:rPr>
      </w:r>
      <w:r>
        <w:rPr/>
        <w:t>银行借款及补充流动资金。该预案仍在中国证券监督管理委员会审批过程中，公司正在积极推进</w:t>
      </w:r>
      <w:r>
        <w:rPr>
          <w:spacing w:val="-96"/>
        </w:rPr>
        <w:t> </w:t>
      </w:r>
      <w:r>
        <w:rPr>
          <w:spacing w:val="-96"/>
        </w:rPr>
      </w:r>
      <w:r>
        <w:rPr/>
        <w:t>该项工作。除此之外，公司后续如有其他重大资本支出计划和融资安排，将通过自有资金、银行</w:t>
      </w:r>
      <w:r>
        <w:rPr>
          <w:spacing w:val="-96"/>
        </w:rPr>
        <w:t> </w:t>
      </w:r>
      <w:r>
        <w:rPr>
          <w:spacing w:val="-96"/>
        </w:rPr>
      </w:r>
      <w:r>
        <w:rPr/>
        <w:t>贷款、发行债券等组合方式解决。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312" w:lineRule="auto" w:before="0"/>
        <w:ind w:left="603" w:right="6269" w:hanging="466"/>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41"/>
        </w:rPr>
        <w:t> </w:t>
      </w:r>
      <w:r>
        <w:rPr/>
        <w:t>可能面对的风险</w:t>
      </w:r>
      <w:r>
        <w:rPr>
          <w:w w:val="99"/>
        </w:rPr>
        <w:t> </w:t>
      </w:r>
      <w:r>
        <w:rPr>
          <w:rFonts w:ascii="宋体" w:hAnsi="宋体" w:cs="宋体" w:eastAsia="宋体" w:hint="default"/>
        </w:rPr>
        <w:t>1</w:t>
      </w:r>
      <w:r>
        <w:rPr/>
        <w:t>、公司可能面对的风险</w:t>
      </w:r>
      <w:r>
        <w:rPr>
          <w:b w:val="0"/>
          <w:bCs w:val="0"/>
        </w:rPr>
      </w:r>
    </w:p>
    <w:p>
      <w:pPr>
        <w:pStyle w:val="BodyText"/>
        <w:spacing w:line="240" w:lineRule="auto" w:before="121"/>
        <w:ind w:left="603" w:right="0"/>
        <w:jc w:val="left"/>
      </w:pPr>
      <w:r>
        <w:rPr/>
        <w:t>（</w:t>
      </w:r>
      <w:r>
        <w:rPr>
          <w:rFonts w:ascii="宋体" w:hAnsi="宋体" w:cs="宋体" w:eastAsia="宋体" w:hint="default"/>
        </w:rPr>
        <w:t>1</w:t>
      </w:r>
      <w:r>
        <w:rPr/>
        <w:t>）公司新业务发展的不确定性；</w:t>
      </w:r>
    </w:p>
    <w:p>
      <w:pPr>
        <w:spacing w:line="240" w:lineRule="auto" w:before="3"/>
        <w:rPr>
          <w:rFonts w:ascii="宋体" w:hAnsi="宋体" w:cs="宋体" w:eastAsia="宋体" w:hint="default"/>
          <w:sz w:val="14"/>
          <w:szCs w:val="14"/>
        </w:rPr>
      </w:pPr>
    </w:p>
    <w:p>
      <w:pPr>
        <w:pStyle w:val="BodyText"/>
        <w:spacing w:line="403" w:lineRule="auto"/>
        <w:ind w:left="603" w:right="3448"/>
        <w:jc w:val="left"/>
        <w:rPr>
          <w:rFonts w:ascii="宋体" w:hAnsi="宋体" w:cs="宋体" w:eastAsia="宋体" w:hint="default"/>
        </w:rPr>
      </w:pPr>
      <w:r>
        <w:rPr/>
        <w:t>（</w:t>
      </w:r>
      <w:r>
        <w:rPr>
          <w:rFonts w:ascii="宋体" w:hAnsi="宋体" w:cs="宋体" w:eastAsia="宋体" w:hint="default"/>
        </w:rPr>
        <w:t>2</w:t>
      </w:r>
      <w:r>
        <w:rPr/>
        <w:t>）受经济因素影响而导致的部分企业</w:t>
      </w:r>
      <w:r>
        <w:rPr>
          <w:spacing w:val="-55"/>
        </w:rPr>
        <w:t> </w:t>
      </w:r>
      <w:r>
        <w:rPr>
          <w:rFonts w:ascii="宋体" w:hAnsi="宋体" w:cs="宋体" w:eastAsia="宋体" w:hint="default"/>
        </w:rPr>
        <w:t>IT</w:t>
      </w:r>
      <w:r>
        <w:rPr>
          <w:rFonts w:ascii="宋体" w:hAnsi="宋体" w:cs="宋体" w:eastAsia="宋体" w:hint="default"/>
          <w:spacing w:val="-55"/>
        </w:rPr>
        <w:t> </w:t>
      </w:r>
      <w:r>
        <w:rPr/>
        <w:t>支出放缓。 </w:t>
      </w:r>
      <w:r>
        <w:rPr>
          <w:rFonts w:ascii="宋体" w:hAnsi="宋体" w:cs="宋体" w:eastAsia="宋体" w:hint="default"/>
          <w:b/>
          <w:bCs/>
        </w:rPr>
        <w:t>2</w:t>
      </w:r>
      <w:r>
        <w:rPr>
          <w:rFonts w:ascii="宋体" w:hAnsi="宋体" w:cs="宋体" w:eastAsia="宋体" w:hint="default"/>
          <w:b/>
          <w:bCs/>
        </w:rPr>
        <w:t>、应对措施</w:t>
      </w:r>
      <w:r>
        <w:rPr>
          <w:rFonts w:ascii="宋体" w:hAnsi="宋体" w:cs="宋体" w:eastAsia="宋体" w:hint="default"/>
        </w:rPr>
      </w:r>
    </w:p>
    <w:p>
      <w:pPr>
        <w:pStyle w:val="BodyText"/>
        <w:spacing w:line="297" w:lineRule="auto" w:before="42"/>
        <w:ind w:right="139" w:firstLine="465"/>
        <w:jc w:val="both"/>
      </w:pPr>
      <w:r>
        <w:rPr/>
        <w:t>（</w:t>
      </w:r>
      <w:r>
        <w:rPr>
          <w:rFonts w:ascii="宋体" w:hAnsi="宋体" w:cs="宋体" w:eastAsia="宋体" w:hint="default"/>
        </w:rPr>
        <w:t>1</w:t>
      </w:r>
      <w:r>
        <w:rPr/>
        <w:t>）公司将企业互联网服务和金融服务作为战略业务予以高度重视，建立专门组织并保证 资源配置到位；</w:t>
      </w:r>
    </w:p>
    <w:p>
      <w:pPr>
        <w:pStyle w:val="BodyText"/>
        <w:spacing w:line="297" w:lineRule="auto" w:before="135"/>
        <w:ind w:right="139" w:firstLine="465"/>
        <w:jc w:val="both"/>
      </w:pPr>
      <w:r>
        <w:rPr/>
        <w:t>（</w:t>
      </w:r>
      <w:r>
        <w:rPr>
          <w:rFonts w:ascii="宋体" w:hAnsi="宋体" w:cs="宋体" w:eastAsia="宋体" w:hint="default"/>
        </w:rPr>
        <w:t>2</w:t>
      </w:r>
      <w:r>
        <w:rPr/>
        <w:t>）公司可通过投资并购符合公司战略方向的企业互联网服务企业或具有大量企业客户资 源的企业，来加速构建企业互联网生态圈，为未来价值挖掘打下基础；</w:t>
      </w:r>
    </w:p>
    <w:p>
      <w:pPr>
        <w:pStyle w:val="BodyText"/>
        <w:spacing w:line="297" w:lineRule="auto" w:before="134"/>
        <w:ind w:right="139" w:firstLine="465"/>
        <w:jc w:val="both"/>
      </w:pPr>
      <w:r>
        <w:rPr/>
        <w:t>（</w:t>
      </w:r>
      <w:r>
        <w:rPr>
          <w:rFonts w:ascii="宋体" w:hAnsi="宋体" w:cs="宋体" w:eastAsia="宋体" w:hint="default"/>
        </w:rPr>
        <w:t>3</w:t>
      </w:r>
      <w:r>
        <w:rPr/>
        <w:t>）公司将积极引进互联网企业的技术和市场推广人才，为加速互联网服务业务发展打下 坚实基础；</w:t>
      </w:r>
    </w:p>
    <w:p>
      <w:pPr>
        <w:pStyle w:val="BodyText"/>
        <w:spacing w:line="240" w:lineRule="auto" w:before="135"/>
        <w:ind w:left="603" w:right="0"/>
        <w:jc w:val="left"/>
      </w:pPr>
      <w:r>
        <w:rPr/>
        <w:t>（</w:t>
      </w:r>
      <w:r>
        <w:rPr>
          <w:rFonts w:ascii="宋体" w:hAnsi="宋体" w:cs="宋体" w:eastAsia="宋体" w:hint="default"/>
        </w:rPr>
        <w:t>4</w:t>
      </w:r>
      <w:r>
        <w:rPr/>
        <w:t>）进一步把握国产化的发展机遇，促进业务发展，扩大市场份额；</w:t>
      </w:r>
    </w:p>
    <w:p>
      <w:pPr>
        <w:spacing w:after="0" w:line="240" w:lineRule="auto"/>
        <w:jc w:val="left"/>
        <w:sectPr>
          <w:footerReference w:type="default" r:id="rId18"/>
          <w:pgSz w:w="11910" w:h="16840"/>
          <w:pgMar w:footer="1194" w:header="882" w:top="1120" w:bottom="1380" w:left="1660" w:right="1140"/>
          <w:pgNumType w:start="36"/>
        </w:sectPr>
      </w:pPr>
    </w:p>
    <w:p>
      <w:pPr>
        <w:spacing w:line="240" w:lineRule="auto" w:before="4"/>
        <w:rPr>
          <w:rFonts w:ascii="宋体" w:hAnsi="宋体" w:cs="宋体" w:eastAsia="宋体" w:hint="default"/>
          <w:sz w:val="25"/>
          <w:szCs w:val="25"/>
        </w:rPr>
      </w:pPr>
    </w:p>
    <w:p>
      <w:pPr>
        <w:pStyle w:val="BodyText"/>
        <w:spacing w:line="240" w:lineRule="auto" w:before="35"/>
        <w:ind w:left="558" w:right="0"/>
        <w:jc w:val="left"/>
      </w:pPr>
      <w:r>
        <w:rPr/>
        <w:t>（</w:t>
      </w:r>
      <w:r>
        <w:rPr>
          <w:rFonts w:ascii="宋体" w:hAnsi="宋体" w:cs="宋体" w:eastAsia="宋体" w:hint="default"/>
        </w:rPr>
        <w:t>5</w:t>
      </w:r>
      <w:r>
        <w:rPr/>
        <w:t>）优化各级机构的业务布局，提高业务运营效率和经营效益；</w:t>
      </w:r>
    </w:p>
    <w:p>
      <w:pPr>
        <w:spacing w:line="240" w:lineRule="auto" w:before="3"/>
        <w:rPr>
          <w:rFonts w:ascii="宋体" w:hAnsi="宋体" w:cs="宋体" w:eastAsia="宋体" w:hint="default"/>
          <w:sz w:val="14"/>
          <w:szCs w:val="14"/>
        </w:rPr>
      </w:pPr>
    </w:p>
    <w:p>
      <w:pPr>
        <w:pStyle w:val="BodyText"/>
        <w:spacing w:line="297" w:lineRule="auto"/>
        <w:ind w:right="118" w:firstLine="420"/>
        <w:jc w:val="left"/>
      </w:pPr>
      <w:r>
        <w:rPr/>
        <w:t>（</w:t>
      </w:r>
      <w:r>
        <w:rPr>
          <w:rFonts w:ascii="宋体" w:hAnsi="宋体" w:cs="宋体" w:eastAsia="宋体" w:hint="default"/>
        </w:rPr>
        <w:t>6</w:t>
      </w:r>
      <w:r>
        <w:rPr/>
        <w:t>）运用</w:t>
      </w:r>
      <w:r>
        <w:rPr>
          <w:spacing w:val="-48"/>
        </w:rPr>
        <w:t> </w:t>
      </w:r>
      <w:r>
        <w:rPr>
          <w:rFonts w:ascii="宋体" w:hAnsi="宋体" w:cs="宋体" w:eastAsia="宋体" w:hint="default"/>
        </w:rPr>
        <w:t>IT</w:t>
      </w:r>
      <w:r>
        <w:rPr>
          <w:rFonts w:ascii="宋体" w:hAnsi="宋体" w:cs="宋体" w:eastAsia="宋体" w:hint="default"/>
          <w:spacing w:val="-47"/>
        </w:rPr>
        <w:t> </w:t>
      </w:r>
      <w:r>
        <w:rPr/>
        <w:t>技术和产品，帮助客户创新增收。积极发展云计算相关产品与业务，帮助客户 降低</w:t>
      </w:r>
      <w:r>
        <w:rPr>
          <w:spacing w:val="-55"/>
        </w:rPr>
        <w:t> </w:t>
      </w:r>
      <w:r>
        <w:rPr>
          <w:rFonts w:ascii="宋体" w:hAnsi="宋体" w:cs="宋体" w:eastAsia="宋体" w:hint="default"/>
        </w:rPr>
        <w:t>IT</w:t>
      </w:r>
      <w:r>
        <w:rPr>
          <w:rFonts w:ascii="宋体" w:hAnsi="宋体" w:cs="宋体" w:eastAsia="宋体" w:hint="default"/>
          <w:spacing w:val="-54"/>
        </w:rPr>
        <w:t> </w:t>
      </w:r>
      <w:r>
        <w:rPr/>
        <w:t>成本。</w:t>
      </w:r>
    </w:p>
    <w:p>
      <w:pPr>
        <w:pStyle w:val="Heading2"/>
        <w:spacing w:line="240" w:lineRule="auto" w:before="136"/>
        <w:ind w:left="138" w:right="0"/>
        <w:jc w:val="both"/>
        <w:rPr>
          <w:b w:val="0"/>
          <w:bCs w:val="0"/>
        </w:rPr>
      </w:pPr>
      <w:r>
        <w:rPr/>
        <w:t>三、利润分配或资本公积金转增预案</w:t>
      </w:r>
      <w:r>
        <w:rPr>
          <w:b w:val="0"/>
          <w:bCs w:val="0"/>
        </w:rPr>
      </w:r>
    </w:p>
    <w:p>
      <w:pPr>
        <w:spacing w:line="312" w:lineRule="auto" w:before="57"/>
        <w:ind w:left="699" w:right="4950" w:hanging="562"/>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6"/>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、公司利润分配政策的修订情况</w:t>
      </w:r>
    </w:p>
    <w:p>
      <w:pPr>
        <w:pStyle w:val="BodyText"/>
        <w:spacing w:line="240" w:lineRule="auto" w:before="123"/>
        <w:ind w:left="558" w:right="0"/>
        <w:jc w:val="left"/>
        <w:rPr>
          <w:rFonts w:ascii="宋体" w:hAnsi="宋体" w:cs="宋体" w:eastAsia="宋体" w:hint="default"/>
        </w:rPr>
      </w:pPr>
      <w:r>
        <w:rPr/>
        <w:t>根据中国证监会《上市公司监管指引第</w:t>
      </w:r>
      <w:r>
        <w:rPr>
          <w:spacing w:val="-46"/>
        </w:rPr>
        <w:t> </w:t>
      </w:r>
      <w:r>
        <w:rPr>
          <w:rFonts w:ascii="宋体" w:hAnsi="宋体" w:cs="宋体" w:eastAsia="宋体" w:hint="default"/>
        </w:rPr>
        <w:t>3</w:t>
      </w:r>
      <w:r>
        <w:rPr>
          <w:rFonts w:ascii="宋体" w:hAnsi="宋体" w:cs="宋体" w:eastAsia="宋体" w:hint="default"/>
          <w:spacing w:val="-46"/>
        </w:rPr>
        <w:t> </w:t>
      </w:r>
      <w:r>
        <w:rPr/>
        <w:t>号——上市公司现金分红》（证监会公告</w:t>
      </w:r>
      <w:r>
        <w:rPr>
          <w:rFonts w:ascii="宋体" w:hAnsi="宋体" w:cs="宋体" w:eastAsia="宋体" w:hint="default"/>
        </w:rPr>
        <w:t>[2013]43</w:t>
      </w:r>
    </w:p>
    <w:p>
      <w:pPr>
        <w:pStyle w:val="BodyText"/>
        <w:spacing w:line="297" w:lineRule="auto" w:before="64"/>
        <w:ind w:right="132"/>
        <w:jc w:val="both"/>
      </w:pPr>
      <w:r>
        <w:rPr/>
        <w:t>号）及《上市公司章程指引（</w:t>
      </w:r>
      <w:r>
        <w:rPr>
          <w:rFonts w:ascii="宋体" w:hAnsi="宋体" w:cs="宋体" w:eastAsia="宋体" w:hint="default"/>
        </w:rPr>
        <w:t>2014</w:t>
      </w:r>
      <w:r>
        <w:rPr>
          <w:rFonts w:ascii="宋体" w:hAnsi="宋体" w:cs="宋体" w:eastAsia="宋体" w:hint="default"/>
          <w:spacing w:val="-2"/>
        </w:rPr>
        <w:t> </w:t>
      </w:r>
      <w:r>
        <w:rPr/>
        <w:t>年修订）》的相关规定，公司</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5"/>
        </w:rPr>
        <w:t> </w:t>
      </w:r>
      <w:r>
        <w:rPr>
          <w:rFonts w:ascii="宋体" w:hAnsi="宋体" w:cs="宋体" w:eastAsia="宋体" w:hint="default"/>
        </w:rPr>
        <w:t>9</w:t>
      </w:r>
      <w:r>
        <w:rPr>
          <w:rFonts w:ascii="宋体" w:hAnsi="宋体" w:cs="宋体" w:eastAsia="宋体" w:hint="default"/>
          <w:spacing w:val="-43"/>
        </w:rPr>
        <w:t> </w:t>
      </w:r>
      <w:r>
        <w:rPr/>
        <w:t>日召开的</w:t>
      </w:r>
      <w:r>
        <w:rPr>
          <w:spacing w:val="-44"/>
        </w:rPr>
        <w:t> </w:t>
      </w:r>
      <w:r>
        <w:rPr>
          <w:rFonts w:ascii="宋体" w:hAnsi="宋体" w:cs="宋体" w:eastAsia="宋体" w:hint="default"/>
        </w:rPr>
        <w:t>2014 </w:t>
      </w:r>
      <w:r>
        <w:rPr/>
        <w:t>年第二次临时股东大会对《公司章程》进行了修订，进一步完善了公司现金分红政策和利润分配</w:t>
      </w:r>
      <w:r>
        <w:rPr>
          <w:spacing w:val="-96"/>
        </w:rPr>
        <w:t> </w:t>
      </w:r>
      <w:r>
        <w:rPr>
          <w:spacing w:val="-96"/>
        </w:rPr>
      </w:r>
      <w:r>
        <w:rPr/>
        <w:t>决策程序。</w:t>
      </w:r>
    </w:p>
    <w:p>
      <w:pPr>
        <w:pStyle w:val="BodyText"/>
        <w:spacing w:line="240" w:lineRule="auto" w:before="134"/>
        <w:ind w:left="558" w:right="0"/>
        <w:jc w:val="left"/>
      </w:pPr>
      <w:r>
        <w:rPr/>
        <w:t>修订后的利润分配政策为：</w:t>
      </w:r>
    </w:p>
    <w:p>
      <w:pPr>
        <w:pStyle w:val="BodyText"/>
        <w:spacing w:line="460" w:lineRule="atLeast" w:before="1"/>
        <w:ind w:left="558" w:right="128"/>
        <w:jc w:val="left"/>
      </w:pPr>
      <w:r>
        <w:rPr/>
        <w:t>（</w:t>
      </w:r>
      <w:r>
        <w:rPr>
          <w:rFonts w:ascii="宋体" w:hAnsi="宋体" w:cs="宋体" w:eastAsia="宋体" w:hint="default"/>
        </w:rPr>
        <w:t>1</w:t>
      </w:r>
      <w:r>
        <w:rPr/>
        <w:t>）公司的利润分配原则 公司重视对投资者的合理投资回报，充分维护公司股东依法享有的资产收益等权利，实行持</w:t>
      </w:r>
    </w:p>
    <w:p>
      <w:pPr>
        <w:pStyle w:val="BodyText"/>
        <w:spacing w:line="297" w:lineRule="auto" w:before="64"/>
        <w:ind w:right="146"/>
        <w:jc w:val="both"/>
      </w:pPr>
      <w:r>
        <w:rPr/>
        <w:t>续、稳定的利润分配政策。公司分红回报规划着眼于公司的长远和可持续发展，综合考虑公司经 营发展实际、股东要求和意愿、社会资金成本、外部融资环境等因素。公司董事会和股东大会对 利润分配政策的决策和论证过程中应充分考虑独立董事及中小股东的意见。</w:t>
      </w:r>
    </w:p>
    <w:p>
      <w:pPr>
        <w:pStyle w:val="BodyText"/>
        <w:spacing w:line="462" w:lineRule="exact" w:before="10"/>
        <w:ind w:left="558" w:right="128"/>
        <w:jc w:val="left"/>
      </w:pPr>
      <w:r>
        <w:rPr/>
        <w:t>（</w:t>
      </w:r>
      <w:r>
        <w:rPr>
          <w:rFonts w:ascii="宋体" w:hAnsi="宋体" w:cs="宋体" w:eastAsia="宋体" w:hint="default"/>
        </w:rPr>
        <w:t>2</w:t>
      </w:r>
      <w:r>
        <w:rPr/>
        <w:t>）利润分配的决策程序和机制 公司每年的利润分配预案由公司董事会根据公司的实际盈利情况、现金流量状况和未来的经</w:t>
      </w:r>
    </w:p>
    <w:p>
      <w:pPr>
        <w:pStyle w:val="BodyText"/>
        <w:spacing w:line="297" w:lineRule="auto" w:before="3"/>
        <w:ind w:right="146"/>
        <w:jc w:val="both"/>
      </w:pPr>
      <w:r>
        <w:rPr/>
        <w:t>营计划拟定，经独立董事对此发表独立意见后提交股东大会审议。董事会审议现金分红具体方案 时，应当认真研究和论证公司现金分红的时机、条件和最低比例、调整的条件及其决策程序要求 等事宜。</w:t>
      </w:r>
    </w:p>
    <w:p>
      <w:pPr>
        <w:pStyle w:val="BodyText"/>
        <w:spacing w:line="460" w:lineRule="exact" w:before="13"/>
        <w:ind w:left="558" w:right="128"/>
        <w:jc w:val="left"/>
      </w:pPr>
      <w:r>
        <w:rPr/>
        <w:t>独立董事可以征集中小股东的意见，提出分红提案，并直接提交董事会审议。 股东大会对现金分红具体方案进行审议前，应通过多种渠道主动与股东特别是中小股东进行</w:t>
      </w:r>
    </w:p>
    <w:p>
      <w:pPr>
        <w:pStyle w:val="BodyText"/>
        <w:spacing w:line="240" w:lineRule="auto" w:before="2"/>
        <w:ind w:right="0"/>
        <w:jc w:val="both"/>
      </w:pPr>
      <w:r>
        <w:rPr/>
        <w:t>沟通和交流，充分听取中小股东的意见和诉求，并及时答复中小股东关心的问题。</w:t>
      </w:r>
    </w:p>
    <w:p>
      <w:pPr>
        <w:pStyle w:val="BodyText"/>
        <w:spacing w:line="460" w:lineRule="atLeast"/>
        <w:ind w:left="558" w:right="128"/>
        <w:jc w:val="left"/>
      </w:pPr>
      <w:r>
        <w:rPr/>
        <w:t>（</w:t>
      </w:r>
      <w:r>
        <w:rPr>
          <w:rFonts w:ascii="宋体" w:hAnsi="宋体" w:cs="宋体" w:eastAsia="宋体" w:hint="default"/>
        </w:rPr>
        <w:t>3</w:t>
      </w:r>
      <w:r>
        <w:rPr/>
        <w:t>）利润分配形式和期间间隔 公司可以采取现金或者股票方式或者法律许可的其他方式分配股利。具备现金分红条件时，</w:t>
      </w:r>
    </w:p>
    <w:p>
      <w:pPr>
        <w:pStyle w:val="BodyText"/>
        <w:spacing w:line="297" w:lineRule="auto" w:before="64"/>
        <w:ind w:right="145"/>
        <w:jc w:val="both"/>
      </w:pPr>
      <w:r>
        <w:rPr/>
        <w:t>公司优先采取现金方式分配利润。公司原则上在每一会计年度结束后实施年度利润分配；在有条 件的情况下，公司也可以实施中期利润分配。</w:t>
      </w:r>
    </w:p>
    <w:p>
      <w:pPr>
        <w:pStyle w:val="BodyText"/>
        <w:spacing w:line="460" w:lineRule="exact" w:before="13"/>
        <w:ind w:left="558" w:right="128"/>
        <w:jc w:val="left"/>
      </w:pPr>
      <w:r>
        <w:rPr/>
        <w:t>（</w:t>
      </w:r>
      <w:r>
        <w:rPr>
          <w:rFonts w:ascii="宋体" w:hAnsi="宋体" w:cs="宋体" w:eastAsia="宋体" w:hint="default"/>
        </w:rPr>
        <w:t>4</w:t>
      </w:r>
      <w:r>
        <w:rPr/>
        <w:t>）利润分配条件和比例 在当年盈利的条件下，公司未分配利润期末余额为正且公司现金流可以满足公司正常经营和</w:t>
      </w:r>
    </w:p>
    <w:p>
      <w:pPr>
        <w:pStyle w:val="BodyText"/>
        <w:spacing w:line="297" w:lineRule="auto" w:before="3"/>
        <w:ind w:right="146"/>
        <w:jc w:val="both"/>
      </w:pPr>
      <w:r>
        <w:rPr/>
        <w:t>可持续发展的情况下，公司应采用现金方式分配股利，以现金方式分配的利润不少于当年实现的 可分配利润的百分之十，最近三年以现金方式累计分配的利润不少于最近三年实现的年均可分配 利润的百分之三十。</w:t>
      </w:r>
    </w:p>
    <w:p>
      <w:pPr>
        <w:pStyle w:val="BodyText"/>
        <w:spacing w:line="297" w:lineRule="auto" w:before="135"/>
        <w:ind w:right="128" w:firstLine="420"/>
        <w:jc w:val="left"/>
      </w:pPr>
      <w:r>
        <w:rPr/>
        <w:t>在保证足额现金股利分配的前提下，公司可以采用股票股利的方式进行利润分配。公司董事 会可以根据公司的盈利情况和资金需求状况提议公司进行中期现金分红。</w:t>
      </w:r>
    </w:p>
    <w:p>
      <w:pPr>
        <w:spacing w:after="0" w:line="297" w:lineRule="auto"/>
        <w:jc w:val="left"/>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pStyle w:val="BodyText"/>
        <w:spacing w:line="297" w:lineRule="auto" w:before="35"/>
        <w:ind w:right="213" w:firstLine="420"/>
        <w:jc w:val="both"/>
      </w:pPr>
      <w:r>
        <w:rPr>
          <w:spacing w:val="-3"/>
        </w:rPr>
        <w:t>（</w:t>
      </w:r>
      <w:r>
        <w:rPr>
          <w:rFonts w:ascii="宋体" w:hAnsi="宋体" w:cs="宋体" w:eastAsia="宋体" w:hint="default"/>
          <w:spacing w:val="-3"/>
        </w:rPr>
        <w:t>5</w:t>
      </w:r>
      <w:r>
        <w:rPr>
          <w:spacing w:val="-3"/>
        </w:rPr>
        <w:t>）公司董事会应当综合考虑所处行业特点、发展阶段、自身经营模式、盈利水平以及是否</w:t>
      </w:r>
      <w:r>
        <w:rPr/>
        <w:t> 有重大资金支出安排等因素，区分下列情形，并按照公司章程规定的程序，提出差异化的现金分 红政策：</w:t>
      </w:r>
    </w:p>
    <w:p>
      <w:pPr>
        <w:pStyle w:val="BodyText"/>
        <w:spacing w:line="280" w:lineRule="auto" w:before="136"/>
        <w:ind w:right="92" w:firstLine="420"/>
        <w:jc w:val="left"/>
      </w:pPr>
      <w:r>
        <w:rPr>
          <w:rFonts w:ascii="Times New Roman" w:hAnsi="Times New Roman" w:cs="Times New Roman" w:eastAsia="Times New Roman" w:hint="default"/>
          <w:spacing w:val="-3"/>
        </w:rPr>
        <w:t>1</w:t>
      </w:r>
      <w:r>
        <w:rPr>
          <w:spacing w:val="-3"/>
        </w:rPr>
        <w:t>）公司发展阶段属成熟期且无重大资金支出安排的，进行利润分配时，现金分红在本次利润</w:t>
      </w:r>
      <w:r>
        <w:rPr/>
        <w:t> 分配中所占比例最低应达到</w:t>
      </w:r>
      <w:r>
        <w:rPr>
          <w:spacing w:val="-53"/>
        </w:rPr>
        <w:t> </w:t>
      </w:r>
      <w:r>
        <w:rPr>
          <w:rFonts w:ascii="Times New Roman" w:hAnsi="Times New Roman" w:cs="Times New Roman" w:eastAsia="Times New Roman" w:hint="default"/>
        </w:rPr>
        <w:t>80%</w:t>
      </w:r>
      <w:r>
        <w:rPr/>
        <w:t>；</w:t>
      </w:r>
    </w:p>
    <w:p>
      <w:pPr>
        <w:pStyle w:val="BodyText"/>
        <w:spacing w:line="280" w:lineRule="auto" w:before="129"/>
        <w:ind w:right="92" w:firstLine="420"/>
        <w:jc w:val="left"/>
      </w:pPr>
      <w:r>
        <w:rPr>
          <w:rFonts w:ascii="Times New Roman" w:hAnsi="Times New Roman" w:cs="Times New Roman" w:eastAsia="Times New Roman" w:hint="default"/>
          <w:spacing w:val="-3"/>
        </w:rPr>
        <w:t>2</w:t>
      </w:r>
      <w:r>
        <w:rPr>
          <w:spacing w:val="-3"/>
        </w:rPr>
        <w:t>）公司发展阶段属成熟期且有重大资金支出安排的，进行利润分配时，现金分红在本次利润</w:t>
      </w:r>
      <w:r>
        <w:rPr/>
        <w:t> 分配中所占比例最低应达到</w:t>
      </w:r>
      <w:r>
        <w:rPr>
          <w:spacing w:val="-53"/>
        </w:rPr>
        <w:t> </w:t>
      </w:r>
      <w:r>
        <w:rPr>
          <w:rFonts w:ascii="Times New Roman" w:hAnsi="Times New Roman" w:cs="Times New Roman" w:eastAsia="Times New Roman" w:hint="default"/>
        </w:rPr>
        <w:t>40%</w:t>
      </w:r>
      <w:r>
        <w:rPr/>
        <w:t>；</w:t>
      </w:r>
    </w:p>
    <w:p>
      <w:pPr>
        <w:pStyle w:val="BodyText"/>
        <w:spacing w:line="280" w:lineRule="auto" w:before="130"/>
        <w:ind w:right="92" w:firstLine="420"/>
        <w:jc w:val="left"/>
      </w:pPr>
      <w:r>
        <w:rPr>
          <w:rFonts w:ascii="Times New Roman" w:hAnsi="Times New Roman" w:cs="Times New Roman" w:eastAsia="Times New Roman" w:hint="default"/>
          <w:spacing w:val="-3"/>
        </w:rPr>
        <w:t>3</w:t>
      </w:r>
      <w:r>
        <w:rPr>
          <w:spacing w:val="-3"/>
        </w:rPr>
        <w:t>）公司发展阶段属成长期且有重大资金支出安排的，进行利润分配时，现金分红在本次利润</w:t>
      </w:r>
      <w:r>
        <w:rPr/>
        <w:t> 分配中所占比例最低应达到</w:t>
      </w:r>
      <w:r>
        <w:rPr>
          <w:spacing w:val="-53"/>
        </w:rPr>
        <w:t> </w:t>
      </w:r>
      <w:r>
        <w:rPr>
          <w:rFonts w:ascii="Times New Roman" w:hAnsi="Times New Roman" w:cs="Times New Roman" w:eastAsia="Times New Roman" w:hint="default"/>
        </w:rPr>
        <w:t>20%</w:t>
      </w:r>
      <w:r>
        <w:rPr/>
        <w:t>。</w:t>
      </w:r>
    </w:p>
    <w:p>
      <w:pPr>
        <w:pStyle w:val="BodyText"/>
        <w:spacing w:line="240" w:lineRule="auto" w:before="130"/>
        <w:ind w:left="558" w:right="92"/>
        <w:jc w:val="left"/>
      </w:pPr>
      <w:r>
        <w:rPr/>
        <w:t>公司发展阶段不易区分但有重大资金支出安排的，可以按照前项规定处理。</w:t>
      </w:r>
    </w:p>
    <w:p>
      <w:pPr>
        <w:pStyle w:val="BodyText"/>
        <w:spacing w:line="460" w:lineRule="atLeast" w:before="1"/>
        <w:ind w:left="558" w:right="208"/>
        <w:jc w:val="left"/>
      </w:pPr>
      <w:r>
        <w:rPr/>
        <w:t>（</w:t>
      </w:r>
      <w:r>
        <w:rPr>
          <w:rFonts w:ascii="宋体" w:hAnsi="宋体" w:cs="宋体" w:eastAsia="宋体" w:hint="default"/>
        </w:rPr>
        <w:t>6</w:t>
      </w:r>
      <w:r>
        <w:rPr/>
        <w:t>）调整或变更利润分配政策的条件和决策机制 因外部经营环境或公司自身经营情况发生较大变化，确有必要对公司已经确定的现金分红政</w:t>
      </w:r>
    </w:p>
    <w:p>
      <w:pPr>
        <w:pStyle w:val="BodyText"/>
        <w:spacing w:line="297" w:lineRule="auto" w:before="66"/>
        <w:ind w:right="208"/>
        <w:jc w:val="left"/>
      </w:pPr>
      <w:r>
        <w:rPr/>
        <w:t>策进行调整或变更的，新的现金分红政策应符合法律、行政法规、部门规章及规范性文件的相关 规定。</w:t>
      </w:r>
    </w:p>
    <w:p>
      <w:pPr>
        <w:pStyle w:val="BodyText"/>
        <w:spacing w:line="297" w:lineRule="auto" w:before="135"/>
        <w:ind w:right="208" w:firstLine="420"/>
        <w:jc w:val="left"/>
      </w:pPr>
      <w:r>
        <w:rPr/>
        <w:t>有关现金分红政策调整或变更的议案由董事会拟定，经独立董事对此发表独立意见后提交股 东大会审议，并经出席股东大会的股东所持表决权的</w:t>
      </w:r>
      <w:r>
        <w:rPr>
          <w:spacing w:val="-52"/>
        </w:rPr>
        <w:t> </w:t>
      </w:r>
      <w:r>
        <w:rPr>
          <w:rFonts w:ascii="宋体" w:hAnsi="宋体" w:cs="宋体" w:eastAsia="宋体" w:hint="default"/>
        </w:rPr>
        <w:t>2/3</w:t>
      </w:r>
      <w:r>
        <w:rPr>
          <w:rFonts w:ascii="宋体" w:hAnsi="宋体" w:cs="宋体" w:eastAsia="宋体" w:hint="default"/>
          <w:spacing w:val="-53"/>
        </w:rPr>
        <w:t> </w:t>
      </w:r>
      <w:r>
        <w:rPr/>
        <w:t>以上通过。</w:t>
      </w:r>
    </w:p>
    <w:p>
      <w:pPr>
        <w:pStyle w:val="BodyText"/>
        <w:spacing w:line="297" w:lineRule="auto" w:before="135"/>
        <w:ind w:right="92" w:firstLine="420"/>
        <w:jc w:val="left"/>
      </w:pPr>
      <w:r>
        <w:rPr>
          <w:spacing w:val="-3"/>
        </w:rPr>
        <w:t>（</w:t>
      </w:r>
      <w:r>
        <w:rPr>
          <w:rFonts w:ascii="宋体" w:hAnsi="宋体" w:cs="宋体" w:eastAsia="宋体" w:hint="default"/>
          <w:spacing w:val="-3"/>
        </w:rPr>
        <w:t>7</w:t>
      </w:r>
      <w:r>
        <w:rPr>
          <w:spacing w:val="-3"/>
        </w:rPr>
        <w:t>）公司应当在年度报告中详细披露现金分红政策的制定及执行情况，并对下列事项进行专</w:t>
      </w:r>
      <w:r>
        <w:rPr/>
        <w:t> 项说明</w:t>
      </w:r>
    </w:p>
    <w:p>
      <w:pPr>
        <w:pStyle w:val="BodyText"/>
        <w:spacing w:line="240" w:lineRule="auto" w:before="134"/>
        <w:ind w:left="558" w:right="92"/>
        <w:jc w:val="left"/>
      </w:pPr>
      <w:r>
        <w:rPr>
          <w:rFonts w:ascii="宋体" w:hAnsi="宋体" w:cs="宋体" w:eastAsia="宋体" w:hint="default"/>
        </w:rPr>
        <w:t>1</w:t>
      </w:r>
      <w:r>
        <w:rPr/>
        <w:t>）是否符合公司章程的规定或者股东大会决议的要求；</w:t>
      </w:r>
    </w:p>
    <w:p>
      <w:pPr>
        <w:spacing w:line="240" w:lineRule="auto" w:before="3"/>
        <w:rPr>
          <w:rFonts w:ascii="宋体" w:hAnsi="宋体" w:cs="宋体" w:eastAsia="宋体" w:hint="default"/>
          <w:sz w:val="14"/>
          <w:szCs w:val="14"/>
        </w:rPr>
      </w:pPr>
    </w:p>
    <w:p>
      <w:pPr>
        <w:pStyle w:val="BodyText"/>
        <w:spacing w:line="240" w:lineRule="auto"/>
        <w:ind w:left="558" w:right="92"/>
        <w:jc w:val="left"/>
      </w:pPr>
      <w:r>
        <w:rPr>
          <w:rFonts w:ascii="宋体" w:hAnsi="宋体" w:cs="宋体" w:eastAsia="宋体" w:hint="default"/>
        </w:rPr>
        <w:t>2</w:t>
      </w:r>
      <w:r>
        <w:rPr/>
        <w:t>）分红标准和比例是否明确和清晰；</w:t>
      </w:r>
    </w:p>
    <w:p>
      <w:pPr>
        <w:spacing w:line="240" w:lineRule="auto" w:before="3"/>
        <w:rPr>
          <w:rFonts w:ascii="宋体" w:hAnsi="宋体" w:cs="宋体" w:eastAsia="宋体" w:hint="default"/>
          <w:sz w:val="14"/>
          <w:szCs w:val="14"/>
        </w:rPr>
      </w:pPr>
    </w:p>
    <w:p>
      <w:pPr>
        <w:pStyle w:val="BodyText"/>
        <w:spacing w:line="240" w:lineRule="auto"/>
        <w:ind w:left="558" w:right="92"/>
        <w:jc w:val="left"/>
      </w:pPr>
      <w:r>
        <w:rPr>
          <w:rFonts w:ascii="宋体" w:hAnsi="宋体" w:cs="宋体" w:eastAsia="宋体" w:hint="default"/>
        </w:rPr>
        <w:t>3</w:t>
      </w:r>
      <w:r>
        <w:rPr/>
        <w:t>）相关的决策程序和机制是否完备；</w:t>
      </w:r>
    </w:p>
    <w:p>
      <w:pPr>
        <w:spacing w:line="240" w:lineRule="auto" w:before="2"/>
        <w:rPr>
          <w:rFonts w:ascii="宋体" w:hAnsi="宋体" w:cs="宋体" w:eastAsia="宋体" w:hint="default"/>
          <w:sz w:val="14"/>
          <w:szCs w:val="14"/>
        </w:rPr>
      </w:pPr>
    </w:p>
    <w:p>
      <w:pPr>
        <w:pStyle w:val="BodyText"/>
        <w:spacing w:line="240" w:lineRule="auto"/>
        <w:ind w:left="558" w:right="92"/>
        <w:jc w:val="left"/>
      </w:pPr>
      <w:r>
        <w:rPr>
          <w:rFonts w:ascii="宋体" w:hAnsi="宋体" w:cs="宋体" w:eastAsia="宋体" w:hint="default"/>
        </w:rPr>
        <w:t>4</w:t>
      </w:r>
      <w:r>
        <w:rPr/>
        <w:t>）独立董事是否履职尽责并发挥了应有的作用；</w:t>
      </w:r>
    </w:p>
    <w:p>
      <w:pPr>
        <w:pStyle w:val="BodyText"/>
        <w:spacing w:line="460" w:lineRule="atLeast" w:before="1"/>
        <w:ind w:left="558" w:right="103"/>
        <w:jc w:val="left"/>
      </w:pPr>
      <w:r>
        <w:rPr>
          <w:rFonts w:ascii="宋体" w:hAnsi="宋体" w:cs="宋体" w:eastAsia="宋体" w:hint="default"/>
          <w:spacing w:val="-5"/>
        </w:rPr>
        <w:t>5</w:t>
      </w:r>
      <w:r>
        <w:rPr>
          <w:spacing w:val="-5"/>
        </w:rPr>
        <w:t>）中小股东是否有充分表达意见和诉求的机会，中小股东的合法权益是否得到了充分保护等。</w:t>
      </w:r>
      <w:r>
        <w:rPr>
          <w:spacing w:val="-95"/>
        </w:rPr>
        <w:t> </w:t>
      </w:r>
      <w:r>
        <w:rPr>
          <w:spacing w:val="-95"/>
        </w:rPr>
      </w:r>
      <w:r>
        <w:rPr/>
        <w:t>对现金分红政策进行调整或变更的，还应对调整或变更的条件及程序是否合规和透明等进行</w:t>
      </w:r>
    </w:p>
    <w:p>
      <w:pPr>
        <w:pStyle w:val="BodyText"/>
        <w:spacing w:line="240" w:lineRule="auto" w:before="64"/>
        <w:ind w:right="92"/>
        <w:jc w:val="left"/>
      </w:pPr>
      <w:r>
        <w:rPr/>
        <w:t>详细说明。</w:t>
      </w:r>
    </w:p>
    <w:p>
      <w:pPr>
        <w:spacing w:line="240" w:lineRule="auto" w:before="3"/>
        <w:rPr>
          <w:rFonts w:ascii="宋体" w:hAnsi="宋体" w:cs="宋体" w:eastAsia="宋体" w:hint="default"/>
          <w:sz w:val="14"/>
          <w:szCs w:val="14"/>
        </w:rPr>
      </w:pPr>
    </w:p>
    <w:p>
      <w:pPr>
        <w:pStyle w:val="Heading2"/>
        <w:spacing w:line="240" w:lineRule="auto" w:before="0"/>
        <w:ind w:left="560" w:right="92"/>
        <w:jc w:val="left"/>
        <w:rPr>
          <w:b w:val="0"/>
          <w:bCs w:val="0"/>
        </w:rPr>
      </w:pPr>
      <w:r>
        <w:rPr>
          <w:rFonts w:ascii="宋体" w:hAnsi="宋体" w:cs="宋体" w:eastAsia="宋体" w:hint="default"/>
        </w:rPr>
        <w:t>2</w:t>
      </w:r>
      <w:r>
        <w:rPr/>
        <w:t>、公司</w:t>
      </w:r>
      <w:r>
        <w:rPr>
          <w:spacing w:val="-56"/>
        </w:rPr>
        <w:t> </w:t>
      </w:r>
      <w:r>
        <w:rPr>
          <w:rFonts w:ascii="宋体" w:hAnsi="宋体" w:cs="宋体" w:eastAsia="宋体" w:hint="default"/>
        </w:rPr>
        <w:t>2014</w:t>
      </w:r>
      <w:r>
        <w:rPr>
          <w:rFonts w:ascii="宋体" w:hAnsi="宋体" w:cs="宋体" w:eastAsia="宋体" w:hint="default"/>
          <w:spacing w:val="-54"/>
        </w:rPr>
        <w:t> </w:t>
      </w:r>
      <w:r>
        <w:rPr/>
        <w:t>年度利润分配预案</w:t>
      </w:r>
      <w:r>
        <w:rPr>
          <w:b w:val="0"/>
          <w:bCs w:val="0"/>
        </w:rPr>
      </w:r>
    </w:p>
    <w:p>
      <w:pPr>
        <w:spacing w:line="240" w:lineRule="auto" w:before="3"/>
        <w:rPr>
          <w:rFonts w:ascii="宋体" w:hAnsi="宋体" w:cs="宋体" w:eastAsia="宋体" w:hint="default"/>
          <w:b/>
          <w:bCs/>
          <w:sz w:val="14"/>
          <w:szCs w:val="14"/>
        </w:rPr>
      </w:pPr>
    </w:p>
    <w:p>
      <w:pPr>
        <w:spacing w:before="0"/>
        <w:ind w:left="560" w:right="92" w:firstLine="0"/>
        <w:jc w:val="left"/>
        <w:rPr>
          <w:rFonts w:ascii="宋体" w:hAnsi="宋体" w:cs="宋体" w:eastAsia="宋体" w:hint="default"/>
          <w:sz w:val="21"/>
          <w:szCs w:val="21"/>
        </w:rPr>
      </w:pPr>
      <w:r>
        <w:rPr>
          <w:rFonts w:ascii="宋体" w:hAnsi="宋体" w:cs="宋体" w:eastAsia="宋体" w:hint="default"/>
          <w:b/>
          <w:bCs/>
          <w:spacing w:val="-8"/>
          <w:sz w:val="21"/>
          <w:szCs w:val="21"/>
        </w:rPr>
        <w:t>经安永华明会计师事务所（特殊普通合伙）审计确认，</w:t>
      </w:r>
      <w:r>
        <w:rPr>
          <w:rFonts w:ascii="宋体" w:hAnsi="宋体" w:cs="宋体" w:eastAsia="宋体" w:hint="default"/>
          <w:spacing w:val="-8"/>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年度公司实现净利润</w:t>
      </w:r>
      <w:r>
        <w:rPr>
          <w:rFonts w:ascii="宋体" w:hAnsi="宋体" w:cs="宋体" w:eastAsia="宋体" w:hint="default"/>
          <w:spacing w:val="-54"/>
          <w:sz w:val="21"/>
          <w:szCs w:val="21"/>
        </w:rPr>
        <w:t> </w:t>
      </w:r>
      <w:r>
        <w:rPr>
          <w:rFonts w:ascii="宋体" w:hAnsi="宋体" w:cs="宋体" w:eastAsia="宋体" w:hint="default"/>
          <w:sz w:val="21"/>
          <w:szCs w:val="21"/>
        </w:rPr>
        <w:t>458,366,678</w:t>
      </w:r>
    </w:p>
    <w:p>
      <w:pPr>
        <w:pStyle w:val="BodyText"/>
        <w:spacing w:line="240" w:lineRule="auto" w:before="66"/>
        <w:ind w:right="92"/>
        <w:jc w:val="left"/>
      </w:pPr>
      <w:r>
        <w:rPr>
          <w:spacing w:val="-15"/>
        </w:rPr>
        <w:t>元。公司以</w:t>
      </w:r>
      <w:r>
        <w:rPr>
          <w:spacing w:val="-54"/>
        </w:rPr>
        <w:t> </w:t>
      </w:r>
      <w:r>
        <w:rPr>
          <w:rFonts w:ascii="宋体" w:hAnsi="宋体" w:cs="宋体" w:eastAsia="宋体" w:hint="default"/>
        </w:rPr>
        <w:t>2014</w:t>
      </w:r>
      <w:r>
        <w:rPr>
          <w:rFonts w:ascii="宋体" w:hAnsi="宋体" w:cs="宋体" w:eastAsia="宋体" w:hint="default"/>
          <w:spacing w:val="-53"/>
        </w:rPr>
        <w:t> </w:t>
      </w:r>
      <w:r>
        <w:rPr/>
        <w:t>年度净利润</w:t>
      </w:r>
      <w:r>
        <w:rPr>
          <w:spacing w:val="-54"/>
        </w:rPr>
        <w:t> </w:t>
      </w:r>
      <w:r>
        <w:rPr>
          <w:rFonts w:ascii="宋体" w:hAnsi="宋体" w:cs="宋体" w:eastAsia="宋体" w:hint="default"/>
        </w:rPr>
        <w:t>458,366,678</w:t>
      </w:r>
      <w:r>
        <w:rPr>
          <w:rFonts w:ascii="宋体" w:hAnsi="宋体" w:cs="宋体" w:eastAsia="宋体" w:hint="default"/>
          <w:spacing w:val="-53"/>
        </w:rPr>
        <w:t> </w:t>
      </w:r>
      <w:r>
        <w:rPr>
          <w:spacing w:val="-11"/>
        </w:rPr>
        <w:t>元为基数，提取</w:t>
      </w:r>
      <w:r>
        <w:rPr>
          <w:spacing w:val="-54"/>
        </w:rPr>
        <w:t> </w:t>
      </w:r>
      <w:r>
        <w:rPr>
          <w:rFonts w:ascii="宋体" w:hAnsi="宋体" w:cs="宋体" w:eastAsia="宋体" w:hint="default"/>
        </w:rPr>
        <w:t>10%</w:t>
      </w:r>
      <w:r>
        <w:rPr/>
        <w:t>的法定盈余公积金</w:t>
      </w:r>
      <w:r>
        <w:rPr>
          <w:spacing w:val="-53"/>
        </w:rPr>
        <w:t> </w:t>
      </w:r>
      <w:r>
        <w:rPr>
          <w:rFonts w:ascii="宋体" w:hAnsi="宋体" w:cs="宋体" w:eastAsia="宋体" w:hint="default"/>
        </w:rPr>
        <w:t>45,836,669</w:t>
      </w:r>
      <w:r>
        <w:rPr>
          <w:rFonts w:ascii="宋体" w:hAnsi="宋体" w:cs="宋体" w:eastAsia="宋体" w:hint="default"/>
          <w:spacing w:val="-54"/>
        </w:rPr>
        <w:t> </w:t>
      </w:r>
      <w:r>
        <w:rPr/>
        <w:t>元，</w:t>
      </w:r>
    </w:p>
    <w:p>
      <w:pPr>
        <w:pStyle w:val="BodyText"/>
        <w:spacing w:line="240" w:lineRule="auto" w:before="64"/>
        <w:ind w:right="92"/>
        <w:jc w:val="left"/>
      </w:pPr>
      <w:r>
        <w:rPr/>
        <w:t>提取</w:t>
      </w:r>
      <w:r>
        <w:rPr>
          <w:spacing w:val="-41"/>
        </w:rPr>
        <w:t> </w:t>
      </w:r>
      <w:r>
        <w:rPr>
          <w:rFonts w:ascii="宋体" w:hAnsi="宋体" w:cs="宋体" w:eastAsia="宋体" w:hint="default"/>
        </w:rPr>
        <w:t>5%</w:t>
      </w:r>
      <w:r>
        <w:rPr/>
        <w:t>任意盈余公积金</w:t>
      </w:r>
      <w:r>
        <w:rPr>
          <w:spacing w:val="-41"/>
        </w:rPr>
        <w:t> </w:t>
      </w:r>
      <w:r>
        <w:rPr>
          <w:rFonts w:ascii="宋体" w:hAnsi="宋体" w:cs="宋体" w:eastAsia="宋体" w:hint="default"/>
        </w:rPr>
        <w:t>22,918,334</w:t>
      </w:r>
      <w:r>
        <w:rPr>
          <w:rFonts w:ascii="宋体" w:hAnsi="宋体" w:cs="宋体" w:eastAsia="宋体" w:hint="default"/>
          <w:spacing w:val="-41"/>
        </w:rPr>
        <w:t> </w:t>
      </w:r>
      <w:r>
        <w:rPr/>
        <w:t>元，加往年累积的未分配利润</w:t>
      </w:r>
      <w:r>
        <w:rPr>
          <w:spacing w:val="-41"/>
        </w:rPr>
        <w:t> </w:t>
      </w:r>
      <w:r>
        <w:rPr>
          <w:rFonts w:ascii="宋体" w:hAnsi="宋体" w:cs="宋体" w:eastAsia="宋体" w:hint="default"/>
        </w:rPr>
        <w:t>870,161,078</w:t>
      </w:r>
      <w:r>
        <w:rPr>
          <w:rFonts w:ascii="宋体" w:hAnsi="宋体" w:cs="宋体" w:eastAsia="宋体" w:hint="default"/>
          <w:spacing w:val="-40"/>
        </w:rPr>
        <w:t> </w:t>
      </w:r>
      <w:r>
        <w:rPr/>
        <w:t>元，本次实际可</w:t>
      </w:r>
    </w:p>
    <w:p>
      <w:pPr>
        <w:pStyle w:val="BodyText"/>
        <w:spacing w:line="240" w:lineRule="auto" w:before="66"/>
        <w:ind w:right="92"/>
        <w:jc w:val="left"/>
      </w:pPr>
      <w:r>
        <w:rPr/>
        <w:t>供分配的利润为</w:t>
      </w:r>
      <w:r>
        <w:rPr>
          <w:spacing w:val="-52"/>
        </w:rPr>
        <w:t> </w:t>
      </w:r>
      <w:r>
        <w:rPr>
          <w:rFonts w:ascii="宋体" w:hAnsi="宋体" w:cs="宋体" w:eastAsia="宋体" w:hint="default"/>
        </w:rPr>
        <w:t>1,259,772,753</w:t>
      </w:r>
      <w:r>
        <w:rPr>
          <w:rFonts w:ascii="宋体" w:hAnsi="宋体" w:cs="宋体" w:eastAsia="宋体" w:hint="default"/>
          <w:spacing w:val="-51"/>
        </w:rPr>
        <w:t> </w:t>
      </w:r>
      <w:r>
        <w:rPr>
          <w:spacing w:val="-10"/>
        </w:rPr>
        <w:t>元；公司以</w:t>
      </w:r>
      <w:r>
        <w:rPr>
          <w:spacing w:val="-52"/>
        </w:rPr>
        <w:t> </w:t>
      </w:r>
      <w:r>
        <w:rPr>
          <w:rFonts w:ascii="宋体" w:hAnsi="宋体" w:cs="宋体" w:eastAsia="宋体" w:hint="default"/>
        </w:rPr>
        <w:t>2014</w:t>
      </w:r>
      <w:r>
        <w:rPr>
          <w:rFonts w:ascii="宋体" w:hAnsi="宋体" w:cs="宋体" w:eastAsia="宋体" w:hint="default"/>
          <w:spacing w:val="-52"/>
        </w:rPr>
        <w:t> </w:t>
      </w:r>
      <w:r>
        <w:rPr/>
        <w:t>年末总股本</w:t>
      </w:r>
      <w:r>
        <w:rPr>
          <w:spacing w:val="-52"/>
        </w:rPr>
        <w:t> </w:t>
      </w:r>
      <w:r>
        <w:rPr>
          <w:rFonts w:ascii="宋体" w:hAnsi="宋体" w:cs="宋体" w:eastAsia="宋体" w:hint="default"/>
        </w:rPr>
        <w:t>1,171,419,007</w:t>
      </w:r>
      <w:r>
        <w:rPr>
          <w:rFonts w:ascii="宋体" w:hAnsi="宋体" w:cs="宋体" w:eastAsia="宋体" w:hint="default"/>
          <w:spacing w:val="-51"/>
        </w:rPr>
        <w:t> </w:t>
      </w:r>
      <w:r>
        <w:rPr>
          <w:spacing w:val="-6"/>
        </w:rPr>
        <w:t>股为基数，拟向全体</w:t>
      </w:r>
    </w:p>
    <w:p>
      <w:pPr>
        <w:pStyle w:val="BodyText"/>
        <w:spacing w:line="240" w:lineRule="auto" w:before="66"/>
        <w:ind w:right="92"/>
        <w:jc w:val="left"/>
      </w:pPr>
      <w:r>
        <w:rPr/>
        <w:t>股东每</w:t>
      </w:r>
      <w:r>
        <w:rPr>
          <w:spacing w:val="-52"/>
        </w:rPr>
        <w:t> </w:t>
      </w:r>
      <w:r>
        <w:rPr>
          <w:rFonts w:ascii="宋体" w:hAnsi="宋体" w:cs="宋体" w:eastAsia="宋体" w:hint="default"/>
        </w:rPr>
        <w:t>10</w:t>
      </w:r>
      <w:r>
        <w:rPr>
          <w:rFonts w:ascii="宋体" w:hAnsi="宋体" w:cs="宋体" w:eastAsia="宋体" w:hint="default"/>
          <w:spacing w:val="-52"/>
        </w:rPr>
        <w:t> </w:t>
      </w:r>
      <w:r>
        <w:rPr/>
        <w:t>股派发现金股利</w:t>
      </w:r>
      <w:r>
        <w:rPr>
          <w:spacing w:val="-52"/>
        </w:rPr>
        <w:t> </w:t>
      </w:r>
      <w:r>
        <w:rPr>
          <w:rFonts w:ascii="宋体" w:hAnsi="宋体" w:cs="宋体" w:eastAsia="宋体" w:hint="default"/>
        </w:rPr>
        <w:t>3</w:t>
      </w:r>
      <w:r>
        <w:rPr>
          <w:rFonts w:ascii="宋体" w:hAnsi="宋体" w:cs="宋体" w:eastAsia="宋体" w:hint="default"/>
          <w:spacing w:val="-52"/>
        </w:rPr>
        <w:t> </w:t>
      </w:r>
      <w:r>
        <w:rPr/>
        <w:t>元</w:t>
      </w:r>
      <w:r>
        <w:rPr>
          <w:rFonts w:ascii="宋体" w:hAnsi="宋体" w:cs="宋体" w:eastAsia="宋体" w:hint="default"/>
        </w:rPr>
        <w:t>(</w:t>
      </w:r>
      <w:r>
        <w:rPr/>
        <w:t>含税</w:t>
      </w:r>
      <w:r>
        <w:rPr>
          <w:rFonts w:ascii="宋体" w:hAnsi="宋体" w:cs="宋体" w:eastAsia="宋体" w:hint="default"/>
        </w:rPr>
        <w:t>),</w:t>
      </w:r>
      <w:r>
        <w:rPr/>
        <w:t>共计派发现金股利</w:t>
      </w:r>
      <w:r>
        <w:rPr>
          <w:spacing w:val="-52"/>
        </w:rPr>
        <w:t> </w:t>
      </w:r>
      <w:r>
        <w:rPr>
          <w:rFonts w:ascii="宋体" w:hAnsi="宋体" w:cs="宋体" w:eastAsia="宋体" w:hint="default"/>
        </w:rPr>
        <w:t>351,425,702</w:t>
      </w:r>
      <w:r>
        <w:rPr>
          <w:rFonts w:ascii="宋体" w:hAnsi="宋体" w:cs="宋体" w:eastAsia="宋体" w:hint="default"/>
          <w:spacing w:val="-51"/>
        </w:rPr>
        <w:t> </w:t>
      </w:r>
      <w:r>
        <w:rPr/>
        <w:t>元，派发现金股利后，公</w:t>
      </w:r>
    </w:p>
    <w:p>
      <w:pPr>
        <w:pStyle w:val="BodyText"/>
        <w:spacing w:line="240" w:lineRule="auto" w:before="65"/>
        <w:ind w:right="92"/>
        <w:jc w:val="left"/>
      </w:pPr>
      <w:r>
        <w:rPr/>
        <w:t>司未分配利润余额为</w:t>
      </w:r>
      <w:r>
        <w:rPr>
          <w:spacing w:val="-55"/>
        </w:rPr>
        <w:t> </w:t>
      </w:r>
      <w:r>
        <w:rPr>
          <w:rFonts w:ascii="宋体" w:hAnsi="宋体" w:cs="宋体" w:eastAsia="宋体" w:hint="default"/>
        </w:rPr>
        <w:t>908,347,051</w:t>
      </w:r>
      <w:r>
        <w:rPr>
          <w:rFonts w:ascii="宋体" w:hAnsi="宋体" w:cs="宋体" w:eastAsia="宋体" w:hint="default"/>
          <w:spacing w:val="-54"/>
        </w:rPr>
        <w:t> </w:t>
      </w:r>
      <w:r>
        <w:rPr/>
        <w:t>元。</w:t>
      </w:r>
    </w:p>
    <w:p>
      <w:pPr>
        <w:spacing w:line="240" w:lineRule="auto" w:before="3"/>
        <w:rPr>
          <w:rFonts w:ascii="宋体" w:hAnsi="宋体" w:cs="宋体" w:eastAsia="宋体" w:hint="default"/>
          <w:sz w:val="14"/>
          <w:szCs w:val="14"/>
        </w:rPr>
      </w:pPr>
    </w:p>
    <w:p>
      <w:pPr>
        <w:pStyle w:val="Heading2"/>
        <w:spacing w:line="240" w:lineRule="auto" w:before="0"/>
        <w:ind w:left="560" w:right="92"/>
        <w:jc w:val="left"/>
        <w:rPr>
          <w:b w:val="0"/>
          <w:bCs w:val="0"/>
        </w:rPr>
      </w:pPr>
      <w:r>
        <w:rPr>
          <w:rFonts w:ascii="宋体" w:hAnsi="宋体" w:cs="宋体" w:eastAsia="宋体" w:hint="default"/>
        </w:rPr>
        <w:t>3</w:t>
      </w:r>
      <w:r>
        <w:rPr/>
        <w:t>、公司</w:t>
      </w:r>
      <w:r>
        <w:rPr>
          <w:spacing w:val="-57"/>
        </w:rPr>
        <w:t> </w:t>
      </w:r>
      <w:r>
        <w:rPr>
          <w:rFonts w:ascii="宋体" w:hAnsi="宋体" w:cs="宋体" w:eastAsia="宋体" w:hint="default"/>
        </w:rPr>
        <w:t>2014</w:t>
      </w:r>
      <w:r>
        <w:rPr>
          <w:rFonts w:ascii="宋体" w:hAnsi="宋体" w:cs="宋体" w:eastAsia="宋体" w:hint="default"/>
          <w:spacing w:val="-55"/>
        </w:rPr>
        <w:t> </w:t>
      </w:r>
      <w:r>
        <w:rPr/>
        <w:t>年度资本公积金转增股本方案</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58" w:right="92"/>
        <w:jc w:val="left"/>
      </w:pPr>
      <w:r>
        <w:rPr/>
        <w:t>公司以</w:t>
      </w:r>
      <w:r>
        <w:rPr>
          <w:spacing w:val="-52"/>
        </w:rPr>
        <w:t> </w:t>
      </w:r>
      <w:r>
        <w:rPr>
          <w:rFonts w:ascii="宋体" w:hAnsi="宋体" w:cs="宋体" w:eastAsia="宋体" w:hint="default"/>
        </w:rPr>
        <w:t>2014</w:t>
      </w:r>
      <w:r>
        <w:rPr>
          <w:rFonts w:ascii="宋体" w:hAnsi="宋体" w:cs="宋体" w:eastAsia="宋体" w:hint="default"/>
          <w:spacing w:val="-53"/>
        </w:rPr>
        <w:t> </w:t>
      </w:r>
      <w:r>
        <w:rPr/>
        <w:t>年末总股本</w:t>
      </w:r>
      <w:r>
        <w:rPr>
          <w:spacing w:val="-52"/>
        </w:rPr>
        <w:t> </w:t>
      </w:r>
      <w:r>
        <w:rPr>
          <w:rFonts w:ascii="宋体" w:hAnsi="宋体" w:cs="宋体" w:eastAsia="宋体" w:hint="default"/>
        </w:rPr>
        <w:t>1,171,419,007</w:t>
      </w:r>
      <w:r>
        <w:rPr>
          <w:rFonts w:ascii="宋体" w:hAnsi="宋体" w:cs="宋体" w:eastAsia="宋体" w:hint="default"/>
          <w:spacing w:val="-51"/>
        </w:rPr>
        <w:t> </w:t>
      </w:r>
      <w:r>
        <w:rPr/>
        <w:t>股为基数，拟向全体股东每</w:t>
      </w:r>
      <w:r>
        <w:rPr>
          <w:spacing w:val="-52"/>
        </w:rPr>
        <w:t> </w:t>
      </w:r>
      <w:r>
        <w:rPr>
          <w:rFonts w:ascii="宋体" w:hAnsi="宋体" w:cs="宋体" w:eastAsia="宋体" w:hint="default"/>
        </w:rPr>
        <w:t>10</w:t>
      </w:r>
      <w:r>
        <w:rPr>
          <w:rFonts w:ascii="宋体" w:hAnsi="宋体" w:cs="宋体" w:eastAsia="宋体" w:hint="default"/>
          <w:spacing w:val="-52"/>
        </w:rPr>
        <w:t> </w:t>
      </w:r>
      <w:r>
        <w:rPr/>
        <w:t>股转增</w:t>
      </w:r>
      <w:r>
        <w:rPr>
          <w:spacing w:val="-52"/>
        </w:rPr>
        <w:t> </w:t>
      </w:r>
      <w:r>
        <w:rPr>
          <w:rFonts w:ascii="宋体" w:hAnsi="宋体" w:cs="宋体" w:eastAsia="宋体" w:hint="default"/>
        </w:rPr>
        <w:t>2</w:t>
      </w:r>
      <w:r>
        <w:rPr>
          <w:rFonts w:ascii="宋体" w:hAnsi="宋体" w:cs="宋体" w:eastAsia="宋体" w:hint="default"/>
          <w:spacing w:val="-52"/>
        </w:rPr>
        <w:t> </w:t>
      </w:r>
      <w:r>
        <w:rPr/>
        <w:t>股，共计转</w:t>
      </w:r>
    </w:p>
    <w:p>
      <w:pPr>
        <w:spacing w:after="0" w:line="240" w:lineRule="auto"/>
        <w:jc w:val="left"/>
        <w:sectPr>
          <w:pgSz w:w="11910" w:h="16840"/>
          <w:pgMar w:header="882" w:footer="1194" w:top="1120" w:bottom="1380" w:left="1660" w:right="1060"/>
        </w:sectPr>
      </w:pPr>
    </w:p>
    <w:p>
      <w:pPr>
        <w:spacing w:line="240" w:lineRule="auto" w:before="4"/>
        <w:rPr>
          <w:rFonts w:ascii="宋体" w:hAnsi="宋体" w:cs="宋体" w:eastAsia="宋体" w:hint="default"/>
          <w:sz w:val="25"/>
          <w:szCs w:val="25"/>
        </w:rPr>
      </w:pPr>
    </w:p>
    <w:p>
      <w:pPr>
        <w:pStyle w:val="BodyText"/>
        <w:spacing w:line="240" w:lineRule="auto" w:before="35"/>
        <w:ind w:left="218" w:right="0"/>
        <w:jc w:val="left"/>
      </w:pPr>
      <w:r>
        <w:rPr/>
        <w:t>增</w:t>
      </w:r>
      <w:r>
        <w:rPr>
          <w:spacing w:val="-51"/>
        </w:rPr>
        <w:t> </w:t>
      </w:r>
      <w:r>
        <w:rPr>
          <w:rFonts w:ascii="宋体" w:hAnsi="宋体" w:cs="宋体" w:eastAsia="宋体" w:hint="default"/>
        </w:rPr>
        <w:t>234,283,801</w:t>
      </w:r>
      <w:r>
        <w:rPr>
          <w:rFonts w:ascii="宋体" w:hAnsi="宋体" w:cs="宋体" w:eastAsia="宋体" w:hint="default"/>
          <w:spacing w:val="-50"/>
        </w:rPr>
        <w:t> </w:t>
      </w:r>
      <w:r>
        <w:rPr>
          <w:spacing w:val="-11"/>
        </w:rPr>
        <w:t>股，转增股本后，公司总股本</w:t>
      </w:r>
      <w:r>
        <w:rPr>
          <w:spacing w:val="-50"/>
        </w:rPr>
        <w:t> </w:t>
      </w:r>
      <w:r>
        <w:rPr>
          <w:rFonts w:ascii="宋体" w:hAnsi="宋体" w:cs="宋体" w:eastAsia="宋体" w:hint="default"/>
        </w:rPr>
        <w:t>1,405,702,808</w:t>
      </w:r>
      <w:r>
        <w:rPr>
          <w:rFonts w:ascii="宋体" w:hAnsi="宋体" w:cs="宋体" w:eastAsia="宋体" w:hint="default"/>
          <w:spacing w:val="-50"/>
        </w:rPr>
        <w:t> </w:t>
      </w:r>
      <w:r>
        <w:rPr>
          <w:spacing w:val="-9"/>
        </w:rPr>
        <w:t>股，资本公积余额</w:t>
      </w:r>
      <w:r>
        <w:rPr>
          <w:spacing w:val="-50"/>
        </w:rPr>
        <w:t> </w:t>
      </w:r>
      <w:r>
        <w:rPr>
          <w:rFonts w:ascii="宋体" w:hAnsi="宋体" w:cs="宋体" w:eastAsia="宋体" w:hint="default"/>
        </w:rPr>
        <w:t>193,839,119</w:t>
      </w:r>
      <w:r>
        <w:rPr>
          <w:rFonts w:ascii="宋体" w:hAnsi="宋体" w:cs="宋体" w:eastAsia="宋体" w:hint="default"/>
          <w:spacing w:val="-50"/>
        </w:rPr>
        <w:t> </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72" w:lineRule="exact" w:before="0"/>
        <w:ind w:left="638" w:right="221" w:hanging="42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5"/>
        </w:rPr>
        <w:t> </w:t>
      </w:r>
      <w:r>
        <w:rPr/>
        <w:t>报告期内盈利且母公司未分配利润为正，但未提出现金红利分配预案的，公司应当详细披露</w:t>
      </w:r>
      <w:r>
        <w:rPr>
          <w:w w:val="99"/>
        </w:rPr>
        <w:t> </w:t>
      </w:r>
      <w:r>
        <w:rPr/>
        <w:t>原因以及未分配利润的用途和使用计划</w:t>
      </w:r>
      <w:r>
        <w:rPr>
          <w:b w:val="0"/>
          <w:bCs w:val="0"/>
        </w:rPr>
      </w:r>
    </w:p>
    <w:p>
      <w:pPr>
        <w:pStyle w:val="BodyText"/>
        <w:spacing w:line="240" w:lineRule="auto" w:before="33"/>
        <w:ind w:left="218" w:right="227"/>
        <w:jc w:val="left"/>
      </w:pPr>
      <w:r>
        <w:rPr/>
        <w:t>□适用√不适用</w:t>
      </w:r>
    </w:p>
    <w:p>
      <w:pPr>
        <w:pStyle w:val="Heading2"/>
        <w:spacing w:line="240" w:lineRule="auto" w:before="57"/>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1"/>
        </w:rPr>
        <w:t> </w:t>
      </w:r>
      <w:r>
        <w:rPr/>
        <w:t>公司近三年（含报告期）的利润分配方案或预案、资本公积金转增股本方案或预案</w:t>
      </w:r>
      <w:r>
        <w:rPr>
          <w:b w:val="0"/>
          <w:bCs w:val="0"/>
        </w:rPr>
      </w:r>
    </w:p>
    <w:p>
      <w:pPr>
        <w:pStyle w:val="BodyText"/>
        <w:tabs>
          <w:tab w:pos="1049" w:val="left" w:leader="none"/>
        </w:tabs>
        <w:spacing w:line="240" w:lineRule="auto" w:before="3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01"/>
        <w:gridCol w:w="1200"/>
        <w:gridCol w:w="1193"/>
        <w:gridCol w:w="1200"/>
        <w:gridCol w:w="1372"/>
        <w:gridCol w:w="1559"/>
        <w:gridCol w:w="1525"/>
      </w:tblGrid>
      <w:tr>
        <w:trPr>
          <w:trHeight w:val="1099"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85" w:right="283"/>
              <w:jc w:val="left"/>
              <w:rPr>
                <w:rFonts w:ascii="宋体" w:hAnsi="宋体" w:cs="宋体" w:eastAsia="宋体" w:hint="default"/>
                <w:sz w:val="21"/>
                <w:szCs w:val="21"/>
              </w:rPr>
            </w:pPr>
            <w:r>
              <w:rPr>
                <w:rFonts w:ascii="宋体" w:hAnsi="宋体" w:cs="宋体" w:eastAsia="宋体" w:hint="default"/>
                <w:sz w:val="21"/>
                <w:szCs w:val="21"/>
              </w:rPr>
              <w:t>分红 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22" w:right="120"/>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70" w:right="117" w:hanging="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股派 息数</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48" w:lineRule="exact"/>
              <w:ind w:left="170"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2" w:right="36" w:firstLine="2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股转 增数（股）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5" w:right="155"/>
              <w:jc w:val="center"/>
              <w:rPr>
                <w:rFonts w:ascii="宋体" w:hAnsi="宋体" w:cs="宋体" w:eastAsia="宋体" w:hint="default"/>
                <w:sz w:val="21"/>
                <w:szCs w:val="21"/>
              </w:rPr>
            </w:pPr>
            <w:r>
              <w:rPr>
                <w:rFonts w:ascii="宋体" w:hAnsi="宋体" w:cs="宋体" w:eastAsia="宋体" w:hint="default"/>
                <w:sz w:val="21"/>
                <w:szCs w:val="21"/>
              </w:rPr>
              <w:t>现金分红的 数额</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分红年度合并</w:t>
            </w:r>
          </w:p>
          <w:p>
            <w:pPr>
              <w:pStyle w:val="TableParagraph"/>
              <w:spacing w:line="237" w:lineRule="auto" w:before="1"/>
              <w:ind w:left="142" w:right="144"/>
              <w:jc w:val="center"/>
              <w:rPr>
                <w:rFonts w:ascii="宋体" w:hAnsi="宋体" w:cs="宋体" w:eastAsia="宋体" w:hint="default"/>
                <w:sz w:val="21"/>
                <w:szCs w:val="21"/>
              </w:rPr>
            </w:pPr>
            <w:r>
              <w:rPr>
                <w:rFonts w:ascii="宋体" w:hAnsi="宋体" w:cs="宋体" w:eastAsia="宋体" w:hint="default"/>
                <w:sz w:val="21"/>
                <w:szCs w:val="21"/>
              </w:rPr>
              <w:t>报表中归属于 上市公司股东 的净利润</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both"/>
              <w:rPr>
                <w:rFonts w:ascii="宋体" w:hAnsi="宋体" w:cs="宋体" w:eastAsia="宋体" w:hint="default"/>
                <w:sz w:val="21"/>
                <w:szCs w:val="21"/>
              </w:rPr>
            </w:pPr>
            <w:r>
              <w:rPr>
                <w:rFonts w:ascii="宋体" w:hAnsi="宋体" w:cs="宋体" w:eastAsia="宋体" w:hint="default"/>
                <w:sz w:val="21"/>
                <w:szCs w:val="21"/>
              </w:rPr>
              <w:t>占合并报表中</w:t>
            </w:r>
          </w:p>
          <w:p>
            <w:pPr>
              <w:pStyle w:val="TableParagraph"/>
              <w:spacing w:line="237" w:lineRule="auto" w:before="1"/>
              <w:ind w:left="127" w:right="126"/>
              <w:jc w:val="both"/>
              <w:rPr>
                <w:rFonts w:ascii="宋体" w:hAnsi="宋体" w:cs="宋体" w:eastAsia="宋体" w:hint="default"/>
                <w:sz w:val="21"/>
                <w:szCs w:val="21"/>
              </w:rPr>
            </w:pPr>
            <w:r>
              <w:rPr>
                <w:rFonts w:ascii="宋体" w:hAnsi="宋体" w:cs="宋体" w:eastAsia="宋体" w:hint="default"/>
                <w:sz w:val="21"/>
                <w:szCs w:val="21"/>
              </w:rPr>
              <w:t>归属于上市公 司股东的净利 润的比率</w:t>
            </w:r>
            <w:r>
              <w:rPr>
                <w:rFonts w:ascii="宋体" w:hAnsi="宋体" w:cs="宋体" w:eastAsia="宋体" w:hint="default"/>
                <w:sz w:val="21"/>
                <w:szCs w:val="21"/>
              </w:rPr>
              <w:t>(%)</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left"/>
              <w:rPr>
                <w:rFonts w:ascii="宋体" w:hAnsi="宋体" w:cs="宋体" w:eastAsia="宋体" w:hint="default"/>
                <w:sz w:val="21"/>
                <w:szCs w:val="21"/>
              </w:rPr>
            </w:pPr>
            <w:r>
              <w:rPr>
                <w:rFonts w:ascii="宋体"/>
                <w:sz w:val="21"/>
              </w:rPr>
              <w:t>351,425,702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550,250,599</w:t>
            </w:r>
            <w:r>
              <w:rPr>
                <w:rFonts w:ascii="宋体"/>
                <w:sz w:val="21"/>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w:t>
            </w:r>
          </w:p>
        </w:tc>
      </w:tr>
      <w:tr>
        <w:trPr>
          <w:trHeight w:val="282"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291,352,390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547,902,307</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w:t>
            </w:r>
          </w:p>
        </w:tc>
      </w:tr>
      <w:tr>
        <w:trPr>
          <w:trHeight w:val="282" w:hRule="exact"/>
        </w:trPr>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191,849,248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379,601,971</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w:t>
            </w:r>
          </w:p>
        </w:tc>
      </w:tr>
      <w:tr>
        <w:trPr>
          <w:trHeight w:val="283" w:hRule="exact"/>
        </w:trPr>
        <w:tc>
          <w:tcPr>
            <w:tcW w:w="100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001"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90" w:lineRule="auto"/>
        <w:ind w:right="5886"/>
        <w:jc w:val="left"/>
        <w:rPr>
          <w:b w:val="0"/>
          <w:bCs w:val="0"/>
        </w:rPr>
      </w:pPr>
      <w:r>
        <w:rPr/>
        <w:t>四、积极履行社会责任的工作情况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403" w:lineRule="auto" w:before="73"/>
        <w:ind w:left="218" w:right="220" w:firstLine="420"/>
        <w:jc w:val="left"/>
        <w:rPr>
          <w:rFonts w:ascii="宋体" w:hAnsi="宋体" w:cs="宋体" w:eastAsia="宋体" w:hint="default"/>
        </w:rPr>
      </w:pPr>
      <w:r>
        <w:rPr>
          <w:spacing w:val="-5"/>
        </w:rPr>
        <w:t>公司披露了《用友软件股份有限公司</w:t>
      </w:r>
      <w:r>
        <w:rPr>
          <w:spacing w:val="-46"/>
        </w:rPr>
        <w:t> </w:t>
      </w:r>
      <w:r>
        <w:rPr>
          <w:rFonts w:ascii="宋体" w:hAnsi="宋体" w:cs="宋体" w:eastAsia="宋体" w:hint="default"/>
        </w:rPr>
        <w:t>2014</w:t>
      </w:r>
      <w:r>
        <w:rPr>
          <w:rFonts w:ascii="宋体" w:hAnsi="宋体" w:cs="宋体" w:eastAsia="宋体" w:hint="default"/>
          <w:spacing w:val="-46"/>
        </w:rPr>
        <w:t> </w:t>
      </w:r>
      <w:r>
        <w:rPr>
          <w:spacing w:val="-8"/>
        </w:rPr>
        <w:t>年度社会责任报告》，披露网址：</w:t>
      </w:r>
      <w:r>
        <w:rPr>
          <w:rFonts w:ascii="宋体" w:hAnsi="宋体" w:cs="宋体" w:eastAsia="宋体" w:hint="default"/>
          <w:color w:val="0000FF"/>
          <w:spacing w:val="-8"/>
        </w:rPr>
      </w:r>
      <w:hyperlink r:id="rId9">
        <w:r>
          <w:rPr>
            <w:rFonts w:ascii="宋体" w:hAnsi="宋体" w:cs="宋体" w:eastAsia="宋体" w:hint="default"/>
            <w:color w:val="0000FF"/>
            <w:spacing w:val="-8"/>
            <w:u w:val="single" w:color="0000FF"/>
          </w:rPr>
          <w:t>www.sse.com.cn</w:t>
        </w:r>
        <w:r>
          <w:rPr>
            <w:rFonts w:ascii="宋体" w:hAnsi="宋体" w:cs="宋体" w:eastAsia="宋体" w:hint="default"/>
            <w:color w:val="0000FF"/>
            <w:spacing w:val="-8"/>
          </w:rPr>
        </w:r>
      </w:hyperlink>
      <w:r>
        <w:rPr>
          <w:spacing w:val="-8"/>
        </w:rPr>
        <w:t>。</w:t>
      </w:r>
      <w:r>
        <w:rPr/>
        <w:t> </w:t>
      </w:r>
      <w:r>
        <w:rPr>
          <w:rFonts w:ascii="宋体" w:hAnsi="宋体" w:cs="宋体" w:eastAsia="宋体" w:hint="default"/>
          <w:b/>
          <w:bCs/>
        </w:rPr>
        <w:t>五、其他披露事项</w:t>
      </w:r>
      <w:r>
        <w:rPr>
          <w:rFonts w:ascii="宋体" w:hAnsi="宋体" w:cs="宋体" w:eastAsia="宋体" w:hint="default"/>
        </w:rPr>
      </w:r>
    </w:p>
    <w:p>
      <w:pPr>
        <w:pStyle w:val="BodyText"/>
        <w:spacing w:line="250" w:lineRule="exact"/>
        <w:ind w:left="638" w:right="0"/>
        <w:jc w:val="left"/>
      </w:pPr>
      <w:r>
        <w:rPr/>
        <w:t>报告期内，公司继续选定《上海证券报》、《中国证券报》、《证券时报》和《证券日报》</w:t>
      </w:r>
    </w:p>
    <w:p>
      <w:pPr>
        <w:pStyle w:val="BodyText"/>
        <w:spacing w:line="240" w:lineRule="auto" w:before="64"/>
        <w:ind w:left="218" w:right="227"/>
        <w:jc w:val="left"/>
      </w:pPr>
      <w:r>
        <w:rPr/>
        <w:t>为公司指定信息披露报刊。</w:t>
      </w:r>
    </w:p>
    <w:p>
      <w:pPr>
        <w:spacing w:after="0" w:line="240" w:lineRule="auto"/>
        <w:jc w:val="left"/>
        <w:sectPr>
          <w:pgSz w:w="11910" w:h="16840"/>
          <w:pgMar w:header="882" w:footer="1194" w:top="1120" w:bottom="1380" w:left="1580" w:right="1040"/>
        </w:sectPr>
      </w:pPr>
    </w:p>
    <w:p>
      <w:pPr>
        <w:spacing w:before="20"/>
        <w:ind w:left="0" w:right="17" w:firstLine="0"/>
        <w:jc w:val="center"/>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Heading1"/>
        <w:tabs>
          <w:tab w:pos="2942" w:val="left" w:leader="none"/>
        </w:tabs>
        <w:spacing w:line="240" w:lineRule="auto"/>
        <w:ind w:left="1845" w:right="0"/>
        <w:jc w:val="center"/>
        <w:rPr>
          <w:b w:val="0"/>
          <w:bCs w:val="0"/>
        </w:rPr>
      </w:pPr>
      <w:bookmarkStart w:name="_TOC_250006" w:id="5"/>
      <w:r>
        <w:rPr>
          <w:w w:val="95"/>
        </w:rPr>
        <w:t>第五节</w:t>
        <w:tab/>
      </w:r>
      <w:r>
        <w:rPr/>
        <w:t>重要事项</w:t>
      </w:r>
      <w:bookmarkEnd w:id="5"/>
      <w:r>
        <w:rPr>
          <w:b w:val="0"/>
          <w:bCs w:val="0"/>
        </w:rPr>
      </w:r>
    </w:p>
    <w:p>
      <w:pPr>
        <w:spacing w:line="240" w:lineRule="auto" w:before="5"/>
        <w:rPr>
          <w:rFonts w:ascii="黑体" w:hAnsi="黑体" w:cs="黑体" w:eastAsia="黑体" w:hint="default"/>
          <w:b/>
          <w:bCs/>
          <w:sz w:val="16"/>
          <w:szCs w:val="16"/>
        </w:rPr>
      </w:pPr>
    </w:p>
    <w:p>
      <w:pPr>
        <w:pStyle w:val="Heading2"/>
        <w:spacing w:line="240" w:lineRule="auto"/>
        <w:ind w:left="137" w:right="0"/>
        <w:jc w:val="left"/>
        <w:rPr>
          <w:b w:val="0"/>
          <w:bCs w:val="0"/>
        </w:rPr>
      </w:pPr>
      <w:r>
        <w:rPr/>
        <w:t>一、重大诉讼、仲裁和媒体普遍质疑的事项</w:t>
      </w:r>
      <w:r>
        <w:rPr>
          <w:b w:val="0"/>
          <w:bCs w:val="0"/>
        </w:rPr>
      </w:r>
    </w:p>
    <w:p>
      <w:pPr>
        <w:pStyle w:val="BodyText"/>
        <w:spacing w:line="240" w:lineRule="auto" w:before="57"/>
        <w:ind w:left="137"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37" w:right="0"/>
        <w:jc w:val="left"/>
        <w:rPr>
          <w:b w:val="0"/>
          <w:bCs w:val="0"/>
        </w:rPr>
      </w:pPr>
      <w:r>
        <w:rPr/>
        <w:t>二、报告期内资金被占用情况及清欠进展情况</w:t>
      </w:r>
      <w:r>
        <w:rPr>
          <w:b w:val="0"/>
          <w:bCs w:val="0"/>
        </w:rPr>
      </w:r>
    </w:p>
    <w:p>
      <w:pPr>
        <w:pStyle w:val="BodyText"/>
        <w:spacing w:line="240" w:lineRule="auto" w:before="57"/>
        <w:ind w:left="137" w:right="0"/>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2"/>
        <w:spacing w:line="240" w:lineRule="auto" w:before="0"/>
        <w:ind w:left="137" w:right="0"/>
        <w:jc w:val="left"/>
        <w:rPr>
          <w:b w:val="0"/>
          <w:bCs w:val="0"/>
        </w:rPr>
      </w:pPr>
      <w:r>
        <w:rPr/>
        <w:t>三、破产重整相关事项</w:t>
      </w:r>
      <w:r>
        <w:rPr>
          <w:b w:val="0"/>
          <w:bCs w:val="0"/>
        </w:rPr>
      </w:r>
    </w:p>
    <w:p>
      <w:pPr>
        <w:spacing w:before="53"/>
        <w:ind w:left="137" w:right="0" w:firstLine="0"/>
        <w:jc w:val="left"/>
        <w:rPr>
          <w:rFonts w:ascii="宋体" w:hAnsi="宋体" w:cs="宋体" w:eastAsia="宋体" w:hint="default"/>
          <w:sz w:val="24"/>
          <w:szCs w:val="24"/>
        </w:rPr>
      </w:pPr>
      <w:r>
        <w:rPr>
          <w:rFonts w:ascii="宋体" w:hAnsi="宋体" w:cs="宋体" w:eastAsia="宋体" w:hint="default"/>
          <w:sz w:val="24"/>
          <w:szCs w:val="24"/>
        </w:rPr>
        <w:t>本年度公司无破产重整相关事项。</w:t>
      </w:r>
    </w:p>
    <w:p>
      <w:pPr>
        <w:pStyle w:val="Heading2"/>
        <w:spacing w:line="240" w:lineRule="auto" w:before="200"/>
        <w:ind w:left="137" w:right="0"/>
        <w:jc w:val="left"/>
        <w:rPr>
          <w:b w:val="0"/>
          <w:bCs w:val="0"/>
        </w:rPr>
      </w:pPr>
      <w:r>
        <w:rPr/>
        <w:t>四、资产交易、企业合并事项</w:t>
      </w:r>
      <w:r>
        <w:rPr>
          <w:b w:val="0"/>
          <w:bCs w:val="0"/>
        </w:rPr>
      </w:r>
    </w:p>
    <w:p>
      <w:pPr>
        <w:pStyle w:val="BodyText"/>
        <w:spacing w:line="240" w:lineRule="auto" w:before="57"/>
        <w:ind w:left="137" w:right="0"/>
        <w:jc w:val="left"/>
      </w:pPr>
      <w:r>
        <w:rPr/>
        <w:t>□适用√不适用</w:t>
      </w:r>
    </w:p>
    <w:p>
      <w:pPr>
        <w:spacing w:line="240" w:lineRule="auto" w:before="2"/>
        <w:rPr>
          <w:rFonts w:ascii="宋体" w:hAnsi="宋体" w:cs="宋体" w:eastAsia="宋体" w:hint="default"/>
          <w:sz w:val="25"/>
          <w:szCs w:val="25"/>
        </w:rPr>
      </w:pPr>
    </w:p>
    <w:p>
      <w:pPr>
        <w:pStyle w:val="Heading2"/>
        <w:spacing w:line="240" w:lineRule="auto" w:before="0"/>
        <w:ind w:left="137" w:right="0"/>
        <w:jc w:val="left"/>
        <w:rPr>
          <w:b w:val="0"/>
          <w:bCs w:val="0"/>
        </w:rPr>
      </w:pPr>
      <w:r>
        <w:rPr/>
        <w:t>五、公司股权激励情况及其影响</w:t>
      </w:r>
      <w:r>
        <w:rPr>
          <w:b w:val="0"/>
          <w:bCs w:val="0"/>
        </w:rPr>
      </w:r>
    </w:p>
    <w:p>
      <w:pPr>
        <w:pStyle w:val="BodyText"/>
        <w:spacing w:line="240" w:lineRule="auto" w:before="57"/>
        <w:ind w:left="137"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2" w:right="0" w:firstLine="0"/>
        <w:jc w:val="center"/>
        <w:rPr>
          <w:rFonts w:ascii="Calibri" w:hAnsi="Calibri" w:cs="Calibri" w:eastAsia="Calibri" w:hint="default"/>
          <w:sz w:val="18"/>
          <w:szCs w:val="18"/>
        </w:rPr>
      </w:pPr>
      <w:r>
        <w:rPr>
          <w:rFonts w:ascii="Calibri"/>
          <w:sz w:val="18"/>
        </w:rPr>
        <w:t>40</w:t>
      </w:r>
    </w:p>
    <w:p>
      <w:pPr>
        <w:spacing w:after="0"/>
        <w:jc w:val="center"/>
        <w:rPr>
          <w:rFonts w:ascii="Calibri" w:hAnsi="Calibri" w:cs="Calibri" w:eastAsia="Calibri" w:hint="default"/>
          <w:sz w:val="18"/>
          <w:szCs w:val="18"/>
        </w:rPr>
        <w:sectPr>
          <w:headerReference w:type="default" r:id="rId19"/>
          <w:footerReference w:type="default" r:id="rId20"/>
          <w:pgSz w:w="16840" w:h="11910" w:orient="landscape"/>
          <w:pgMar w:header="0" w:footer="0" w:top="800" w:bottom="280" w:left="1660" w:right="1140"/>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3"/>
        <w:rPr>
          <w:rFonts w:ascii="Calibri" w:hAnsi="Calibri" w:cs="Calibri" w:eastAsia="Calibri" w:hint="default"/>
          <w:sz w:val="17"/>
          <w:szCs w:val="17"/>
        </w:rPr>
      </w:pPr>
    </w:p>
    <w:p>
      <w:pPr>
        <w:pStyle w:val="Heading2"/>
        <w:tabs>
          <w:tab w:pos="705" w:val="left" w:leader="none"/>
        </w:tabs>
        <w:spacing w:line="240" w:lineRule="auto" w:before="0"/>
        <w:ind w:left="138" w:right="92"/>
        <w:jc w:val="left"/>
        <w:rPr>
          <w:b w:val="0"/>
          <w:bCs w:val="0"/>
        </w:rPr>
      </w:pPr>
      <w:r>
        <w:rPr>
          <w:rFonts w:ascii="Calibri" w:hAnsi="Calibri" w:cs="Calibri" w:eastAsia="Calibri" w:hint="default"/>
        </w:rPr>
        <w:t>(</w:t>
      </w:r>
      <w:r>
        <w:rPr/>
        <w:t>一</w:t>
      </w:r>
      <w:r>
        <w:rPr>
          <w:rFonts w:ascii="Calibri" w:hAnsi="Calibri" w:cs="Calibri" w:eastAsia="Calibri" w:hint="default"/>
        </w:rPr>
        <w:t>)</w:t>
        <w:tab/>
      </w:r>
      <w:r>
        <w:rPr/>
        <w:t>报告期公司股权激励相关情况说明</w:t>
      </w:r>
      <w:r>
        <w:rPr>
          <w:b w:val="0"/>
          <w:bCs w:val="0"/>
        </w:rPr>
      </w:r>
    </w:p>
    <w:p>
      <w:pPr>
        <w:pStyle w:val="BodyText"/>
        <w:spacing w:line="240" w:lineRule="auto" w:before="90"/>
        <w:ind w:left="558" w:right="92"/>
        <w:jc w:val="left"/>
      </w:pPr>
      <w:r>
        <w:rPr/>
        <w:t>公司董事会于</w:t>
      </w:r>
      <w:r>
        <w:rPr>
          <w:spacing w:val="-53"/>
        </w:rPr>
        <w:t> </w:t>
      </w:r>
      <w:r>
        <w:rPr>
          <w:rFonts w:ascii="宋体" w:hAnsi="宋体" w:cs="宋体" w:eastAsia="宋体" w:hint="default"/>
        </w:rPr>
        <w:t>20</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6</w:t>
      </w:r>
      <w:r>
        <w:rPr>
          <w:rFonts w:ascii="宋体" w:hAnsi="宋体" w:cs="宋体" w:eastAsia="宋体" w:hint="default"/>
          <w:spacing w:val="-52"/>
        </w:rPr>
        <w:t> </w:t>
      </w:r>
      <w:r>
        <w:rPr/>
        <w:t>日审</w:t>
      </w:r>
      <w:r>
        <w:rPr>
          <w:spacing w:val="-2"/>
        </w:rPr>
        <w:t>议</w:t>
      </w:r>
      <w:r>
        <w:rPr/>
        <w:t>通过</w:t>
      </w:r>
      <w:r>
        <w:rPr>
          <w:spacing w:val="-102"/>
        </w:rPr>
        <w:t>了</w:t>
      </w:r>
      <w:r>
        <w:rPr/>
        <w:t>《公司股票期权与限制性股票激励计</w:t>
      </w:r>
      <w:r>
        <w:rPr>
          <w:spacing w:val="-103"/>
        </w:rPr>
        <w:t>划</w:t>
      </w:r>
      <w:r>
        <w:rPr/>
        <w:t>（草案</w:t>
      </w:r>
      <w:r>
        <w:rPr>
          <w:spacing w:val="-103"/>
        </w:rPr>
        <w:t>）</w:t>
      </w:r>
      <w:r>
        <w:rPr>
          <w:spacing w:val="-101"/>
        </w:rPr>
        <w:t>》</w:t>
      </w:r>
      <w:r>
        <w:rPr/>
        <w:t>，</w:t>
      </w:r>
    </w:p>
    <w:p>
      <w:pPr>
        <w:pStyle w:val="BodyText"/>
        <w:spacing w:line="297" w:lineRule="auto" w:before="64"/>
        <w:ind w:right="100"/>
        <w:jc w:val="left"/>
      </w:pPr>
      <w:r>
        <w:rPr/>
        <w:t>拟向激励对象授予</w:t>
      </w:r>
      <w:r>
        <w:rPr>
          <w:spacing w:val="-76"/>
        </w:rPr>
        <w:t> </w:t>
      </w:r>
      <w:r>
        <w:rPr>
          <w:rFonts w:ascii="宋体" w:hAnsi="宋体" w:cs="宋体" w:eastAsia="宋体" w:hint="default"/>
        </w:rPr>
        <w:t>1,438.8694</w:t>
      </w:r>
      <w:r>
        <w:rPr>
          <w:rFonts w:ascii="宋体" w:hAnsi="宋体" w:cs="宋体" w:eastAsia="宋体" w:hint="default"/>
          <w:spacing w:val="-76"/>
        </w:rPr>
        <w:t> </w:t>
      </w:r>
      <w:r>
        <w:rPr/>
        <w:t>万份股票期权占本激励计划公告时公司股本总额</w:t>
      </w:r>
      <w:r>
        <w:rPr>
          <w:spacing w:val="-76"/>
        </w:rPr>
        <w:t> </w:t>
      </w:r>
      <w:r>
        <w:rPr>
          <w:rFonts w:ascii="宋体" w:hAnsi="宋体" w:cs="宋体" w:eastAsia="宋体" w:hint="default"/>
        </w:rPr>
        <w:t>95,924.6238</w:t>
      </w:r>
      <w:r>
        <w:rPr>
          <w:rFonts w:ascii="宋体" w:hAnsi="宋体" w:cs="宋体" w:eastAsia="宋体" w:hint="default"/>
          <w:spacing w:val="-75"/>
        </w:rPr>
        <w:t> </w:t>
      </w:r>
      <w:r>
        <w:rPr/>
        <w:t>万股 的</w:t>
      </w:r>
      <w:r>
        <w:rPr>
          <w:spacing w:val="-47"/>
        </w:rPr>
        <w:t> </w:t>
      </w:r>
      <w:r>
        <w:rPr>
          <w:rFonts w:ascii="宋体" w:hAnsi="宋体" w:cs="宋体" w:eastAsia="宋体" w:hint="default"/>
          <w:spacing w:val="-10"/>
        </w:rPr>
        <w:t>1.5%</w:t>
      </w:r>
      <w:r>
        <w:rPr>
          <w:spacing w:val="-10"/>
        </w:rPr>
        <w:t>，其中首次授予</w:t>
      </w:r>
      <w:r>
        <w:rPr>
          <w:spacing w:val="-47"/>
        </w:rPr>
        <w:t> </w:t>
      </w:r>
      <w:r>
        <w:rPr>
          <w:rFonts w:ascii="宋体" w:hAnsi="宋体" w:cs="宋体" w:eastAsia="宋体" w:hint="default"/>
          <w:spacing w:val="-1"/>
        </w:rPr>
        <w:t>1,296.8250</w:t>
      </w:r>
      <w:r>
        <w:rPr>
          <w:rFonts w:ascii="宋体" w:hAnsi="宋体" w:cs="宋体" w:eastAsia="宋体" w:hint="default"/>
          <w:spacing w:val="-46"/>
        </w:rPr>
        <w:t> </w:t>
      </w:r>
      <w:r>
        <w:rPr>
          <w:spacing w:val="-5"/>
        </w:rPr>
        <w:t>万份股票期权，占本激励计划公告时公司股本总额的</w:t>
      </w:r>
      <w:r>
        <w:rPr>
          <w:spacing w:val="-46"/>
        </w:rPr>
        <w:t> </w:t>
      </w:r>
      <w:r>
        <w:rPr>
          <w:rFonts w:ascii="宋体" w:hAnsi="宋体" w:cs="宋体" w:eastAsia="宋体" w:hint="default"/>
          <w:spacing w:val="-1"/>
        </w:rPr>
        <w:t>1.352%</w:t>
      </w:r>
      <w:r>
        <w:rPr>
          <w:spacing w:val="-1"/>
        </w:rPr>
        <w:t>，</w:t>
      </w:r>
      <w:r>
        <w:rPr>
          <w:spacing w:val="-92"/>
        </w:rPr>
        <w:t> </w:t>
      </w:r>
      <w:r>
        <w:rPr/>
        <w:t>预留</w:t>
      </w:r>
      <w:r>
        <w:rPr>
          <w:spacing w:val="-62"/>
        </w:rPr>
        <w:t> </w:t>
      </w:r>
      <w:r>
        <w:rPr>
          <w:rFonts w:ascii="宋体" w:hAnsi="宋体" w:cs="宋体" w:eastAsia="宋体" w:hint="default"/>
        </w:rPr>
        <w:t>142.0444</w:t>
      </w:r>
      <w:r>
        <w:rPr>
          <w:rFonts w:ascii="宋体" w:hAnsi="宋体" w:cs="宋体" w:eastAsia="宋体" w:hint="default"/>
          <w:spacing w:val="-62"/>
        </w:rPr>
        <w:t> </w:t>
      </w:r>
      <w:r>
        <w:rPr/>
        <w:t>万份，占本激励计划拟授予的股票期权总数的</w:t>
      </w:r>
      <w:r>
        <w:rPr>
          <w:spacing w:val="-62"/>
        </w:rPr>
        <w:t> </w:t>
      </w:r>
      <w:r>
        <w:rPr>
          <w:rFonts w:ascii="宋体" w:hAnsi="宋体" w:cs="宋体" w:eastAsia="宋体" w:hint="default"/>
        </w:rPr>
        <w:t>9.87%</w:t>
      </w:r>
      <w:r>
        <w:rPr/>
        <w:t>，占本激励计划公告时公司股 本总额的</w:t>
      </w:r>
      <w:r>
        <w:rPr>
          <w:spacing w:val="-55"/>
        </w:rPr>
        <w:t> </w:t>
      </w:r>
      <w:r>
        <w:rPr>
          <w:rFonts w:ascii="宋体" w:hAnsi="宋体" w:cs="宋体" w:eastAsia="宋体" w:hint="default"/>
        </w:rPr>
        <w:t>0.148%</w:t>
      </w:r>
      <w:r>
        <w:rPr/>
        <w:t>。公司拟向激励对象授予</w:t>
      </w:r>
      <w:r>
        <w:rPr>
          <w:spacing w:val="-54"/>
        </w:rPr>
        <w:t> </w:t>
      </w:r>
      <w:r>
        <w:rPr>
          <w:rFonts w:ascii="宋体" w:hAnsi="宋体" w:cs="宋体" w:eastAsia="宋体" w:hint="default"/>
        </w:rPr>
        <w:t>1,438.8694</w:t>
      </w:r>
      <w:r>
        <w:rPr>
          <w:rFonts w:ascii="宋体" w:hAnsi="宋体" w:cs="宋体" w:eastAsia="宋体" w:hint="default"/>
          <w:spacing w:val="-55"/>
        </w:rPr>
        <w:t> </w:t>
      </w:r>
      <w:r>
        <w:rPr/>
        <w:t>万股公司限制性股票，占本激励计划公告 时公司股本总额</w:t>
      </w:r>
      <w:r>
        <w:rPr>
          <w:spacing w:val="-55"/>
        </w:rPr>
        <w:t> </w:t>
      </w:r>
      <w:r>
        <w:rPr>
          <w:rFonts w:ascii="宋体" w:hAnsi="宋体" w:cs="宋体" w:eastAsia="宋体" w:hint="default"/>
        </w:rPr>
        <w:t>95,924.6238</w:t>
      </w:r>
      <w:r>
        <w:rPr>
          <w:rFonts w:ascii="宋体" w:hAnsi="宋体" w:cs="宋体" w:eastAsia="宋体" w:hint="default"/>
          <w:spacing w:val="-53"/>
        </w:rPr>
        <w:t> </w:t>
      </w:r>
      <w:r>
        <w:rPr/>
        <w:t>万股的</w:t>
      </w:r>
      <w:r>
        <w:rPr>
          <w:spacing w:val="-55"/>
        </w:rPr>
        <w:t> </w:t>
      </w:r>
      <w:r>
        <w:rPr>
          <w:rFonts w:ascii="宋体" w:hAnsi="宋体" w:cs="宋体" w:eastAsia="宋体" w:hint="default"/>
        </w:rPr>
        <w:t>1.5%</w:t>
      </w:r>
      <w:r>
        <w:rPr/>
        <w:t>，其中首次授予</w:t>
      </w:r>
      <w:r>
        <w:rPr>
          <w:spacing w:val="-55"/>
        </w:rPr>
        <w:t> </w:t>
      </w:r>
      <w:r>
        <w:rPr>
          <w:rFonts w:ascii="宋体" w:hAnsi="宋体" w:cs="宋体" w:eastAsia="宋体" w:hint="default"/>
        </w:rPr>
        <w:t>1,296.8250</w:t>
      </w:r>
      <w:r>
        <w:rPr>
          <w:rFonts w:ascii="宋体" w:hAnsi="宋体" w:cs="宋体" w:eastAsia="宋体" w:hint="default"/>
          <w:spacing w:val="-54"/>
        </w:rPr>
        <w:t> </w:t>
      </w:r>
      <w:r>
        <w:rPr/>
        <w:t>万股，占本激励计划公告 时公司股本总额的</w:t>
      </w:r>
      <w:r>
        <w:rPr>
          <w:spacing w:val="-53"/>
        </w:rPr>
        <w:t> </w:t>
      </w:r>
      <w:r>
        <w:rPr>
          <w:rFonts w:ascii="宋体" w:hAnsi="宋体" w:cs="宋体" w:eastAsia="宋体" w:hint="default"/>
        </w:rPr>
        <w:t>1.352%</w:t>
      </w:r>
      <w:r>
        <w:rPr/>
        <w:t>；预留</w:t>
      </w:r>
      <w:r>
        <w:rPr>
          <w:spacing w:val="-53"/>
        </w:rPr>
        <w:t> </w:t>
      </w:r>
      <w:r>
        <w:rPr>
          <w:rFonts w:ascii="宋体" w:hAnsi="宋体" w:cs="宋体" w:eastAsia="宋体" w:hint="default"/>
        </w:rPr>
        <w:t>142.0444</w:t>
      </w:r>
      <w:r>
        <w:rPr>
          <w:rFonts w:ascii="宋体" w:hAnsi="宋体" w:cs="宋体" w:eastAsia="宋体" w:hint="default"/>
          <w:spacing w:val="-51"/>
        </w:rPr>
        <w:t> </w:t>
      </w:r>
      <w:r>
        <w:rPr/>
        <w:t>万股，占本激励计划拟授出限制性股票总数的</w:t>
      </w:r>
      <w:r>
        <w:rPr>
          <w:spacing w:val="-50"/>
        </w:rPr>
        <w:t> </w:t>
      </w:r>
      <w:r>
        <w:rPr>
          <w:rFonts w:ascii="宋体" w:hAnsi="宋体" w:cs="宋体" w:eastAsia="宋体" w:hint="default"/>
        </w:rPr>
        <w:t>9.87%</w:t>
      </w:r>
      <w:r>
        <w:rPr/>
        <w:t>， 占本激励计划公告时公司股本总额的</w:t>
      </w:r>
      <w:r>
        <w:rPr>
          <w:spacing w:val="-53"/>
        </w:rPr>
        <w:t> </w:t>
      </w:r>
      <w:r>
        <w:rPr>
          <w:rFonts w:ascii="宋体" w:hAnsi="宋体" w:cs="宋体" w:eastAsia="宋体" w:hint="default"/>
        </w:rPr>
        <w:t>0.148%</w:t>
      </w:r>
      <w:r>
        <w:rPr/>
        <w:t>。</w:t>
      </w:r>
    </w:p>
    <w:p>
      <w:pPr>
        <w:pStyle w:val="BodyText"/>
        <w:spacing w:line="297" w:lineRule="auto" w:before="134"/>
        <w:ind w:right="226" w:firstLine="420"/>
        <w:jc w:val="both"/>
      </w:pPr>
      <w:r>
        <w:rPr/>
        <w:t>根据中国证监会的反馈意见，公司进一步修订了公司股票期权与限制性股票激励计划，且修 订后的《公司股票期权与限制性股票激励计划（草案修订稿）》已获得中国证券监督管理委员会 无异议备案。公司于</w:t>
      </w:r>
      <w:r>
        <w:rPr>
          <w:spacing w:val="-54"/>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11</w:t>
      </w:r>
      <w:r>
        <w:rPr>
          <w:rFonts w:ascii="宋体" w:hAnsi="宋体" w:cs="宋体" w:eastAsia="宋体" w:hint="default"/>
          <w:spacing w:val="-54"/>
        </w:rPr>
        <w:t> </w:t>
      </w:r>
      <w:r>
        <w:rPr/>
        <w:t>日召开的</w:t>
      </w:r>
      <w:r>
        <w:rPr>
          <w:spacing w:val="-54"/>
        </w:rPr>
        <w:t> </w:t>
      </w:r>
      <w:r>
        <w:rPr>
          <w:rFonts w:ascii="宋体" w:hAnsi="宋体" w:cs="宋体" w:eastAsia="宋体" w:hint="default"/>
        </w:rPr>
        <w:t>2013</w:t>
      </w:r>
      <w:r>
        <w:rPr>
          <w:rFonts w:ascii="宋体" w:hAnsi="宋体" w:cs="宋体" w:eastAsia="宋体" w:hint="default"/>
          <w:spacing w:val="-53"/>
        </w:rPr>
        <w:t> </w:t>
      </w:r>
      <w:r>
        <w:rPr/>
        <w:t>年第二次临时股东大会，审议通过了《公司 股票期权与限制性股票激励计划（草案修订稿）》。</w:t>
      </w:r>
    </w:p>
    <w:p>
      <w:pPr>
        <w:pStyle w:val="BodyText"/>
        <w:spacing w:line="297" w:lineRule="auto" w:before="135"/>
        <w:ind w:right="211" w:firstLine="420"/>
        <w:jc w:val="both"/>
      </w:pPr>
      <w:r>
        <w:rPr/>
        <w:t>由于激励计划中确定的部分激励对象发生离职，不再满足成为股权激励对象的条件，为此， 公司于</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12</w:t>
      </w:r>
      <w:r>
        <w:rPr>
          <w:rFonts w:ascii="宋体" w:hAnsi="宋体" w:cs="宋体" w:eastAsia="宋体" w:hint="default"/>
          <w:spacing w:val="-53"/>
        </w:rPr>
        <w:t> </w:t>
      </w:r>
      <w:r>
        <w:rPr/>
        <w:t>日召开的公司第五届董事会</w:t>
      </w:r>
      <w:r>
        <w:rPr>
          <w:spacing w:val="-52"/>
        </w:rPr>
        <w:t> </w:t>
      </w:r>
      <w:r>
        <w:rPr>
          <w:rFonts w:ascii="宋体" w:hAnsi="宋体" w:cs="宋体" w:eastAsia="宋体" w:hint="default"/>
        </w:rPr>
        <w:t>2013</w:t>
      </w:r>
      <w:r>
        <w:rPr>
          <w:rFonts w:ascii="宋体" w:hAnsi="宋体" w:cs="宋体" w:eastAsia="宋体" w:hint="default"/>
          <w:spacing w:val="-52"/>
        </w:rPr>
        <w:t> </w:t>
      </w:r>
      <w:r>
        <w:rPr/>
        <w:t>年第十四次会议，审议通过了《公司关 于对</w:t>
      </w:r>
      <w:r>
        <w:rPr>
          <w:rFonts w:ascii="宋体" w:hAnsi="宋体" w:cs="宋体" w:eastAsia="宋体" w:hint="default"/>
        </w:rPr>
        <w:t>&lt;</w:t>
      </w:r>
      <w:r>
        <w:rPr/>
        <w:t>用友软件股份有限公司股票期权与限制性股票激励计划（草案修订稿）</w:t>
      </w:r>
      <w:r>
        <w:rPr>
          <w:rFonts w:ascii="宋体" w:hAnsi="宋体" w:cs="宋体" w:eastAsia="宋体" w:hint="default"/>
        </w:rPr>
        <w:t>&gt;</w:t>
      </w:r>
      <w:r>
        <w:rPr/>
        <w:t>相关事项进行调整</w:t>
      </w:r>
      <w:r>
        <w:rPr>
          <w:spacing w:val="-96"/>
        </w:rPr>
        <w:t> </w:t>
      </w:r>
      <w:r>
        <w:rPr>
          <w:spacing w:val="-96"/>
        </w:rPr>
      </w:r>
      <w:r>
        <w:rPr/>
        <w:t>的议案》，对激励对象名单以及所授予的股票期权和限制性股票进行了调整。经过调整，公司授</w:t>
      </w:r>
      <w:r>
        <w:rPr>
          <w:spacing w:val="-95"/>
        </w:rPr>
        <w:t> </w:t>
      </w:r>
      <w:r>
        <w:rPr>
          <w:spacing w:val="-95"/>
        </w:rPr>
      </w:r>
      <w:r>
        <w:rPr/>
        <w:t>予股票期权的激励对象由</w:t>
      </w:r>
      <w:r>
        <w:rPr>
          <w:spacing w:val="-51"/>
        </w:rPr>
        <w:t> </w:t>
      </w:r>
      <w:r>
        <w:rPr>
          <w:rFonts w:ascii="宋体" w:hAnsi="宋体" w:cs="宋体" w:eastAsia="宋体" w:hint="default"/>
        </w:rPr>
        <w:t>1,641</w:t>
      </w:r>
      <w:r>
        <w:rPr>
          <w:rFonts w:ascii="宋体" w:hAnsi="宋体" w:cs="宋体" w:eastAsia="宋体" w:hint="default"/>
          <w:spacing w:val="-50"/>
        </w:rPr>
        <w:t> </w:t>
      </w:r>
      <w:r>
        <w:rPr>
          <w:spacing w:val="-1"/>
        </w:rPr>
        <w:t>人调整为</w:t>
      </w:r>
      <w:r>
        <w:rPr>
          <w:spacing w:val="-50"/>
        </w:rPr>
        <w:t> </w:t>
      </w:r>
      <w:r>
        <w:rPr>
          <w:rFonts w:ascii="宋体" w:hAnsi="宋体" w:cs="宋体" w:eastAsia="宋体" w:hint="default"/>
        </w:rPr>
        <w:t>1,613</w:t>
      </w:r>
      <w:r>
        <w:rPr>
          <w:rFonts w:ascii="宋体" w:hAnsi="宋体" w:cs="宋体" w:eastAsia="宋体" w:hint="default"/>
          <w:spacing w:val="-50"/>
        </w:rPr>
        <w:t> </w:t>
      </w:r>
      <w:r>
        <w:rPr>
          <w:spacing w:val="-8"/>
        </w:rPr>
        <w:t>人，授予股票期权的总数由</w:t>
      </w:r>
      <w:r>
        <w:rPr>
          <w:spacing w:val="-50"/>
        </w:rPr>
        <w:t> </w:t>
      </w:r>
      <w:r>
        <w:rPr>
          <w:rFonts w:ascii="宋体" w:hAnsi="宋体" w:cs="宋体" w:eastAsia="宋体" w:hint="default"/>
          <w:spacing w:val="-1"/>
        </w:rPr>
        <w:t>1,438.8694</w:t>
      </w:r>
      <w:r>
        <w:rPr>
          <w:rFonts w:ascii="宋体" w:hAnsi="宋体" w:cs="宋体" w:eastAsia="宋体" w:hint="default"/>
          <w:spacing w:val="-51"/>
        </w:rPr>
        <w:t> </w:t>
      </w:r>
      <w:r>
        <w:rPr/>
        <w:t>万份调整</w:t>
      </w:r>
    </w:p>
    <w:p>
      <w:pPr>
        <w:pStyle w:val="BodyText"/>
        <w:spacing w:line="240" w:lineRule="auto" w:before="14"/>
        <w:ind w:right="92"/>
        <w:jc w:val="left"/>
      </w:pPr>
      <w:r>
        <w:rPr/>
        <w:t>为</w:t>
      </w:r>
      <w:r>
        <w:rPr>
          <w:spacing w:val="-52"/>
        </w:rPr>
        <w:t> </w:t>
      </w:r>
      <w:r>
        <w:rPr>
          <w:rFonts w:ascii="宋体" w:hAnsi="宋体" w:cs="宋体" w:eastAsia="宋体" w:hint="default"/>
        </w:rPr>
        <w:t>1,419.8244</w:t>
      </w:r>
      <w:r>
        <w:rPr>
          <w:rFonts w:ascii="宋体" w:hAnsi="宋体" w:cs="宋体" w:eastAsia="宋体" w:hint="default"/>
          <w:spacing w:val="-52"/>
        </w:rPr>
        <w:t> </w:t>
      </w:r>
      <w:r>
        <w:rPr>
          <w:spacing w:val="-4"/>
        </w:rPr>
        <w:t>万份，首次授予的股票期权数由</w:t>
      </w:r>
      <w:r>
        <w:rPr>
          <w:spacing w:val="-51"/>
        </w:rPr>
        <w:t> </w:t>
      </w:r>
      <w:r>
        <w:rPr>
          <w:rFonts w:ascii="宋体" w:hAnsi="宋体" w:cs="宋体" w:eastAsia="宋体" w:hint="default"/>
        </w:rPr>
        <w:t>1,296.8250</w:t>
      </w:r>
      <w:r>
        <w:rPr>
          <w:rFonts w:ascii="宋体" w:hAnsi="宋体" w:cs="宋体" w:eastAsia="宋体" w:hint="default"/>
          <w:spacing w:val="-52"/>
        </w:rPr>
        <w:t> </w:t>
      </w:r>
      <w:r>
        <w:rPr/>
        <w:t>万份调整为</w:t>
      </w:r>
      <w:r>
        <w:rPr>
          <w:spacing w:val="-51"/>
        </w:rPr>
        <w:t> </w:t>
      </w:r>
      <w:r>
        <w:rPr>
          <w:rFonts w:ascii="宋体" w:hAnsi="宋体" w:cs="宋体" w:eastAsia="宋体" w:hint="default"/>
        </w:rPr>
        <w:t>1,277.7800</w:t>
      </w:r>
      <w:r>
        <w:rPr>
          <w:rFonts w:ascii="宋体" w:hAnsi="宋体" w:cs="宋体" w:eastAsia="宋体" w:hint="default"/>
          <w:spacing w:val="-52"/>
        </w:rPr>
        <w:t> </w:t>
      </w:r>
      <w:r>
        <w:rPr>
          <w:spacing w:val="-8"/>
        </w:rPr>
        <w:t>万份；授予限</w:t>
      </w:r>
    </w:p>
    <w:p>
      <w:pPr>
        <w:pStyle w:val="BodyText"/>
        <w:spacing w:line="240" w:lineRule="auto" w:before="66"/>
        <w:ind w:right="92"/>
        <w:jc w:val="left"/>
      </w:pPr>
      <w:r>
        <w:rPr/>
        <w:t>制性股票的激励对象从</w:t>
      </w:r>
      <w:r>
        <w:rPr>
          <w:spacing w:val="-53"/>
        </w:rPr>
        <w:t> </w:t>
      </w:r>
      <w:r>
        <w:rPr>
          <w:rFonts w:ascii="宋体" w:hAnsi="宋体" w:cs="宋体" w:eastAsia="宋体" w:hint="default"/>
        </w:rPr>
        <w:t>1,641</w:t>
      </w:r>
      <w:r>
        <w:rPr>
          <w:rFonts w:ascii="宋体" w:hAnsi="宋体" w:cs="宋体" w:eastAsia="宋体" w:hint="default"/>
          <w:spacing w:val="-52"/>
        </w:rPr>
        <w:t> </w:t>
      </w:r>
      <w:r>
        <w:rPr/>
        <w:t>人调</w:t>
      </w:r>
      <w:r>
        <w:rPr>
          <w:spacing w:val="-2"/>
        </w:rPr>
        <w:t>整</w:t>
      </w:r>
      <w:r>
        <w:rPr/>
        <w:t>为</w:t>
      </w:r>
      <w:r>
        <w:rPr>
          <w:spacing w:val="-52"/>
        </w:rPr>
        <w:t> </w:t>
      </w:r>
      <w:r>
        <w:rPr>
          <w:rFonts w:ascii="宋体" w:hAnsi="宋体" w:cs="宋体" w:eastAsia="宋体" w:hint="default"/>
        </w:rPr>
        <w:t>1,613</w:t>
      </w:r>
      <w:r>
        <w:rPr>
          <w:rFonts w:ascii="宋体" w:hAnsi="宋体" w:cs="宋体" w:eastAsia="宋体" w:hint="default"/>
          <w:spacing w:val="-52"/>
        </w:rPr>
        <w:t> </w:t>
      </w:r>
      <w:r>
        <w:rPr/>
        <w:t>人</w:t>
      </w:r>
      <w:r>
        <w:rPr>
          <w:spacing w:val="-94"/>
        </w:rPr>
        <w:t>，</w:t>
      </w:r>
      <w:r>
        <w:rPr/>
        <w:t>授予限制性股票的总数由</w:t>
      </w:r>
      <w:r>
        <w:rPr>
          <w:spacing w:val="-52"/>
        </w:rPr>
        <w:t> </w:t>
      </w:r>
      <w:r>
        <w:rPr>
          <w:rFonts w:ascii="宋体" w:hAnsi="宋体" w:cs="宋体" w:eastAsia="宋体" w:hint="default"/>
        </w:rPr>
        <w:t>1</w:t>
      </w:r>
      <w:r>
        <w:rPr>
          <w:rFonts w:ascii="宋体" w:hAnsi="宋体" w:cs="宋体" w:eastAsia="宋体" w:hint="default"/>
          <w:spacing w:val="-1"/>
        </w:rPr>
        <w:t>,</w:t>
      </w:r>
      <w:r>
        <w:rPr>
          <w:rFonts w:ascii="宋体" w:hAnsi="宋体" w:cs="宋体" w:eastAsia="宋体" w:hint="default"/>
        </w:rPr>
        <w:t>438.8694</w:t>
      </w:r>
      <w:r>
        <w:rPr>
          <w:rFonts w:ascii="宋体" w:hAnsi="宋体" w:cs="宋体" w:eastAsia="宋体" w:hint="default"/>
          <w:spacing w:val="-53"/>
        </w:rPr>
        <w:t> </w:t>
      </w:r>
      <w:r>
        <w:rPr/>
        <w:t>万股调整</w:t>
      </w:r>
    </w:p>
    <w:p>
      <w:pPr>
        <w:pStyle w:val="BodyText"/>
        <w:spacing w:line="240" w:lineRule="auto" w:before="66"/>
        <w:ind w:right="92"/>
        <w:jc w:val="left"/>
      </w:pPr>
      <w:r>
        <w:rPr/>
        <w:t>为</w:t>
      </w:r>
      <w:r>
        <w:rPr>
          <w:spacing w:val="-55"/>
        </w:rPr>
        <w:t> </w:t>
      </w:r>
      <w:r>
        <w:rPr>
          <w:rFonts w:ascii="宋体" w:hAnsi="宋体" w:cs="宋体" w:eastAsia="宋体" w:hint="default"/>
        </w:rPr>
        <w:t>1,419.8244</w:t>
      </w:r>
      <w:r>
        <w:rPr>
          <w:rFonts w:ascii="宋体" w:hAnsi="宋体" w:cs="宋体" w:eastAsia="宋体" w:hint="default"/>
          <w:spacing w:val="-55"/>
        </w:rPr>
        <w:t> </w:t>
      </w:r>
      <w:r>
        <w:rPr/>
        <w:t>万股，首次授予的限制性股票数由</w:t>
      </w:r>
      <w:r>
        <w:rPr>
          <w:spacing w:val="-54"/>
        </w:rPr>
        <w:t> </w:t>
      </w:r>
      <w:r>
        <w:rPr>
          <w:rFonts w:ascii="宋体" w:hAnsi="宋体" w:cs="宋体" w:eastAsia="宋体" w:hint="default"/>
        </w:rPr>
        <w:t>1,296.8250</w:t>
      </w:r>
      <w:r>
        <w:rPr>
          <w:rFonts w:ascii="宋体" w:hAnsi="宋体" w:cs="宋体" w:eastAsia="宋体" w:hint="default"/>
          <w:spacing w:val="-55"/>
        </w:rPr>
        <w:t> </w:t>
      </w:r>
      <w:r>
        <w:rPr/>
        <w:t>万股调整为</w:t>
      </w:r>
      <w:r>
        <w:rPr>
          <w:spacing w:val="-54"/>
        </w:rPr>
        <w:t> </w:t>
      </w:r>
      <w:r>
        <w:rPr>
          <w:rFonts w:ascii="宋体" w:hAnsi="宋体" w:cs="宋体" w:eastAsia="宋体" w:hint="default"/>
        </w:rPr>
        <w:t>1,277.7800</w:t>
      </w:r>
      <w:r>
        <w:rPr>
          <w:rFonts w:ascii="宋体" w:hAnsi="宋体" w:cs="宋体" w:eastAsia="宋体" w:hint="default"/>
          <w:spacing w:val="-55"/>
        </w:rPr>
        <w:t> </w:t>
      </w:r>
      <w:r>
        <w:rPr/>
        <w:t>万股。</w:t>
      </w:r>
    </w:p>
    <w:p>
      <w:pPr>
        <w:spacing w:line="240" w:lineRule="auto" w:before="3"/>
        <w:rPr>
          <w:rFonts w:ascii="宋体" w:hAnsi="宋体" w:cs="宋体" w:eastAsia="宋体" w:hint="default"/>
          <w:sz w:val="14"/>
          <w:szCs w:val="14"/>
        </w:rPr>
      </w:pPr>
    </w:p>
    <w:p>
      <w:pPr>
        <w:pStyle w:val="BodyText"/>
        <w:spacing w:line="297" w:lineRule="auto"/>
        <w:ind w:right="197" w:firstLine="420"/>
        <w:jc w:val="left"/>
      </w:pPr>
      <w:r>
        <w:rPr/>
        <w:t>公司于</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日召开的公司第五届董事会</w:t>
      </w:r>
      <w:r>
        <w:rPr>
          <w:spacing w:val="-53"/>
        </w:rPr>
        <w:t> </w:t>
      </w:r>
      <w:r>
        <w:rPr>
          <w:rFonts w:ascii="宋体" w:hAnsi="宋体" w:cs="宋体" w:eastAsia="宋体" w:hint="default"/>
        </w:rPr>
        <w:t>2013</w:t>
      </w:r>
      <w:r>
        <w:rPr>
          <w:rFonts w:ascii="宋体" w:hAnsi="宋体" w:cs="宋体" w:eastAsia="宋体" w:hint="default"/>
          <w:spacing w:val="-54"/>
        </w:rPr>
        <w:t> </w:t>
      </w:r>
      <w:r>
        <w:rPr/>
        <w:t>年第十四次会议，审议通过了《公 司关于向激励对象首次授予股票期权与限制性股票的议案》，首次授予的股票期权数量为 </w:t>
      </w:r>
      <w:r>
        <w:rPr>
          <w:rFonts w:ascii="宋体" w:hAnsi="宋体" w:cs="宋体" w:eastAsia="宋体" w:hint="default"/>
        </w:rPr>
        <w:t>1,277.7800</w:t>
      </w:r>
      <w:r>
        <w:rPr>
          <w:rFonts w:ascii="宋体" w:hAnsi="宋体" w:cs="宋体" w:eastAsia="宋体" w:hint="default"/>
          <w:spacing w:val="-52"/>
        </w:rPr>
        <w:t> </w:t>
      </w:r>
      <w:r>
        <w:rPr>
          <w:spacing w:val="-7"/>
        </w:rPr>
        <w:t>万份，行权价格为人民币</w:t>
      </w:r>
      <w:r>
        <w:rPr>
          <w:spacing w:val="-51"/>
        </w:rPr>
        <w:t> </w:t>
      </w:r>
      <w:r>
        <w:rPr>
          <w:rFonts w:ascii="宋体" w:hAnsi="宋体" w:cs="宋体" w:eastAsia="宋体" w:hint="default"/>
        </w:rPr>
        <w:t>12.63</w:t>
      </w:r>
      <w:r>
        <w:rPr>
          <w:rFonts w:ascii="宋体" w:hAnsi="宋体" w:cs="宋体" w:eastAsia="宋体" w:hint="default"/>
          <w:spacing w:val="-51"/>
        </w:rPr>
        <w:t> </w:t>
      </w:r>
      <w:r>
        <w:rPr>
          <w:spacing w:val="-5"/>
        </w:rPr>
        <w:t>元；首次授予的限制性股票数量为</w:t>
      </w:r>
      <w:r>
        <w:rPr>
          <w:spacing w:val="-51"/>
        </w:rPr>
        <w:t> </w:t>
      </w:r>
      <w:r>
        <w:rPr>
          <w:rFonts w:ascii="宋体" w:hAnsi="宋体" w:cs="宋体" w:eastAsia="宋体" w:hint="default"/>
        </w:rPr>
        <w:t>1,277.7800</w:t>
      </w:r>
      <w:r>
        <w:rPr>
          <w:rFonts w:ascii="宋体" w:hAnsi="宋体" w:cs="宋体" w:eastAsia="宋体" w:hint="default"/>
          <w:spacing w:val="-52"/>
        </w:rPr>
        <w:t> </w:t>
      </w:r>
      <w:r>
        <w:rPr/>
        <w:t>万股，</w:t>
      </w:r>
    </w:p>
    <w:p>
      <w:pPr>
        <w:pStyle w:val="BodyText"/>
        <w:spacing w:line="240" w:lineRule="auto" w:before="15"/>
        <w:ind w:right="92"/>
        <w:jc w:val="left"/>
      </w:pPr>
      <w:r>
        <w:rPr/>
        <w:t>授予价格为人民币</w:t>
      </w:r>
      <w:r>
        <w:rPr>
          <w:spacing w:val="-53"/>
        </w:rPr>
        <w:t> </w:t>
      </w:r>
      <w:r>
        <w:rPr>
          <w:rFonts w:ascii="宋体" w:hAnsi="宋体" w:cs="宋体" w:eastAsia="宋体" w:hint="default"/>
        </w:rPr>
        <w:t>6.76</w:t>
      </w:r>
      <w:r>
        <w:rPr>
          <w:rFonts w:ascii="宋体" w:hAnsi="宋体" w:cs="宋体" w:eastAsia="宋体" w:hint="default"/>
          <w:spacing w:val="-54"/>
        </w:rPr>
        <w:t> </w:t>
      </w:r>
      <w:r>
        <w:rPr/>
        <w:t>元。</w:t>
      </w:r>
    </w:p>
    <w:p>
      <w:pPr>
        <w:spacing w:line="240" w:lineRule="auto" w:before="2"/>
        <w:rPr>
          <w:rFonts w:ascii="宋体" w:hAnsi="宋体" w:cs="宋体" w:eastAsia="宋体" w:hint="default"/>
          <w:sz w:val="14"/>
          <w:szCs w:val="14"/>
        </w:rPr>
      </w:pPr>
    </w:p>
    <w:p>
      <w:pPr>
        <w:pStyle w:val="BodyText"/>
        <w:spacing w:line="240" w:lineRule="auto"/>
        <w:ind w:left="558" w:right="92"/>
        <w:jc w:val="left"/>
      </w:pPr>
      <w:r>
        <w:rPr/>
        <w:t>在首次授予激励对象的限制性股票的认购过程中，有</w:t>
      </w:r>
      <w:r>
        <w:rPr>
          <w:spacing w:val="-52"/>
        </w:rPr>
        <w:t> </w:t>
      </w:r>
      <w:r>
        <w:rPr>
          <w:rFonts w:ascii="宋体" w:hAnsi="宋体" w:cs="宋体" w:eastAsia="宋体" w:hint="default"/>
        </w:rPr>
        <w:t>132</w:t>
      </w:r>
      <w:r>
        <w:rPr>
          <w:rFonts w:ascii="宋体" w:hAnsi="宋体" w:cs="宋体" w:eastAsia="宋体" w:hint="default"/>
          <w:spacing w:val="-53"/>
        </w:rPr>
        <w:t> </w:t>
      </w:r>
      <w:r>
        <w:rPr/>
        <w:t>名激励对象自愿全部放弃获授的限</w:t>
      </w:r>
    </w:p>
    <w:p>
      <w:pPr>
        <w:pStyle w:val="BodyText"/>
        <w:spacing w:line="240" w:lineRule="auto" w:before="66"/>
        <w:ind w:right="92"/>
        <w:jc w:val="left"/>
      </w:pPr>
      <w:r>
        <w:rPr/>
        <w:t>制性股票</w:t>
      </w:r>
      <w:r>
        <w:rPr>
          <w:spacing w:val="-55"/>
        </w:rPr>
        <w:t> </w:t>
      </w:r>
      <w:r>
        <w:rPr>
          <w:rFonts w:ascii="宋体" w:hAnsi="宋体" w:cs="宋体" w:eastAsia="宋体" w:hint="default"/>
        </w:rPr>
        <w:t>76.7100</w:t>
      </w:r>
      <w:r>
        <w:rPr>
          <w:rFonts w:ascii="宋体" w:hAnsi="宋体" w:cs="宋体" w:eastAsia="宋体" w:hint="default"/>
          <w:spacing w:val="-54"/>
        </w:rPr>
        <w:t> </w:t>
      </w:r>
      <w:r>
        <w:rPr/>
        <w:t>万股，</w:t>
      </w:r>
      <w:r>
        <w:rPr>
          <w:rFonts w:ascii="宋体" w:hAnsi="宋体" w:cs="宋体" w:eastAsia="宋体" w:hint="default"/>
        </w:rPr>
        <w:t>35</w:t>
      </w:r>
      <w:r>
        <w:rPr>
          <w:rFonts w:ascii="宋体" w:hAnsi="宋体" w:cs="宋体" w:eastAsia="宋体" w:hint="default"/>
          <w:spacing w:val="-54"/>
        </w:rPr>
        <w:t> </w:t>
      </w:r>
      <w:r>
        <w:rPr/>
        <w:t>名激励对象自愿放弃部分获授的限制性股票</w:t>
      </w:r>
      <w:r>
        <w:rPr>
          <w:spacing w:val="-54"/>
        </w:rPr>
        <w:t> </w:t>
      </w:r>
      <w:r>
        <w:rPr>
          <w:rFonts w:ascii="宋体" w:hAnsi="宋体" w:cs="宋体" w:eastAsia="宋体" w:hint="default"/>
        </w:rPr>
        <w:t>8.2305</w:t>
      </w:r>
      <w:r>
        <w:rPr>
          <w:rFonts w:ascii="宋体" w:hAnsi="宋体" w:cs="宋体" w:eastAsia="宋体" w:hint="default"/>
          <w:spacing w:val="-55"/>
        </w:rPr>
        <w:t> </w:t>
      </w:r>
      <w:r>
        <w:rPr/>
        <w:t>万股，激励对象</w:t>
      </w:r>
    </w:p>
    <w:p>
      <w:pPr>
        <w:pStyle w:val="BodyText"/>
        <w:spacing w:line="240" w:lineRule="auto" w:before="66"/>
        <w:ind w:right="92"/>
        <w:jc w:val="left"/>
        <w:rPr>
          <w:rFonts w:ascii="宋体" w:hAnsi="宋体" w:cs="宋体" w:eastAsia="宋体" w:hint="default"/>
        </w:rPr>
      </w:pPr>
      <w:r>
        <w:rPr/>
        <w:t>共计放弃</w:t>
      </w:r>
      <w:r>
        <w:rPr>
          <w:spacing w:val="-54"/>
        </w:rPr>
        <w:t> </w:t>
      </w:r>
      <w:r>
        <w:rPr>
          <w:rFonts w:ascii="宋体" w:hAnsi="宋体" w:cs="宋体" w:eastAsia="宋体" w:hint="default"/>
        </w:rPr>
        <w:t>84.9405</w:t>
      </w:r>
      <w:r>
        <w:rPr>
          <w:rFonts w:ascii="宋体" w:hAnsi="宋体" w:cs="宋体" w:eastAsia="宋体" w:hint="default"/>
          <w:spacing w:val="-53"/>
        </w:rPr>
        <w:t> </w:t>
      </w:r>
      <w:r>
        <w:rPr/>
        <w:t>万股限制性股票，共计认购</w:t>
      </w:r>
      <w:r>
        <w:rPr>
          <w:spacing w:val="-53"/>
        </w:rPr>
        <w:t> </w:t>
      </w:r>
      <w:r>
        <w:rPr>
          <w:rFonts w:ascii="宋体" w:hAnsi="宋体" w:cs="宋体" w:eastAsia="宋体" w:hint="default"/>
        </w:rPr>
        <w:t>1,192.8395</w:t>
      </w:r>
      <w:r>
        <w:rPr>
          <w:rFonts w:ascii="宋体" w:hAnsi="宋体" w:cs="宋体" w:eastAsia="宋体" w:hint="default"/>
          <w:spacing w:val="-54"/>
        </w:rPr>
        <w:t> </w:t>
      </w:r>
      <w:r>
        <w:rPr/>
        <w:t>万股限制性股票。公司已于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3</w:t>
      </w:r>
    </w:p>
    <w:p>
      <w:pPr>
        <w:pStyle w:val="BodyText"/>
        <w:spacing w:line="240" w:lineRule="auto" w:before="64"/>
        <w:ind w:right="92"/>
        <w:jc w:val="left"/>
      </w:pPr>
      <w:r>
        <w:rPr/>
        <w:t>月</w:t>
      </w:r>
      <w:r>
        <w:rPr>
          <w:spacing w:val="-55"/>
        </w:rPr>
        <w:t> </w:t>
      </w:r>
      <w:r>
        <w:rPr>
          <w:rFonts w:ascii="宋体" w:hAnsi="宋体" w:cs="宋体" w:eastAsia="宋体" w:hint="default"/>
        </w:rPr>
        <w:t>11</w:t>
      </w:r>
      <w:r>
        <w:rPr>
          <w:rFonts w:ascii="宋体" w:hAnsi="宋体" w:cs="宋体" w:eastAsia="宋体" w:hint="default"/>
          <w:spacing w:val="-54"/>
        </w:rPr>
        <w:t> </w:t>
      </w:r>
      <w:r>
        <w:rPr/>
        <w:t>日向上海证券交易所和中国证券登记结算有限公司上海分公司完成新增股份登记共计</w:t>
      </w:r>
    </w:p>
    <w:p>
      <w:pPr>
        <w:pStyle w:val="BodyText"/>
        <w:spacing w:line="240" w:lineRule="auto" w:before="66"/>
        <w:ind w:right="92"/>
        <w:jc w:val="left"/>
      </w:pPr>
      <w:r>
        <w:rPr>
          <w:rFonts w:ascii="宋体" w:hAnsi="宋体" w:cs="宋体" w:eastAsia="宋体" w:hint="default"/>
        </w:rPr>
        <w:t>1,192.8395</w:t>
      </w:r>
      <w:r>
        <w:rPr>
          <w:rFonts w:ascii="宋体" w:hAnsi="宋体" w:cs="宋体" w:eastAsia="宋体" w:hint="default"/>
          <w:spacing w:val="-55"/>
        </w:rPr>
        <w:t> </w:t>
      </w:r>
      <w:r>
        <w:rPr/>
        <w:t>万股。</w:t>
      </w:r>
    </w:p>
    <w:p>
      <w:pPr>
        <w:spacing w:line="240" w:lineRule="auto" w:before="3"/>
        <w:rPr>
          <w:rFonts w:ascii="宋体" w:hAnsi="宋体" w:cs="宋体" w:eastAsia="宋体" w:hint="default"/>
          <w:sz w:val="14"/>
          <w:szCs w:val="14"/>
        </w:rPr>
      </w:pPr>
    </w:p>
    <w:p>
      <w:pPr>
        <w:pStyle w:val="BodyText"/>
        <w:spacing w:line="240" w:lineRule="auto"/>
        <w:ind w:left="558" w:right="92"/>
        <w:jc w:val="left"/>
      </w:pPr>
      <w:r>
        <w:rPr/>
        <w:t>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t>日召开的第六届董事会</w:t>
      </w:r>
      <w:r>
        <w:rPr>
          <w:spacing w:val="-51"/>
        </w:rPr>
        <w:t> </w:t>
      </w:r>
      <w:r>
        <w:rPr>
          <w:rFonts w:ascii="宋体" w:hAnsi="宋体" w:cs="宋体" w:eastAsia="宋体" w:hint="default"/>
        </w:rPr>
        <w:t>2014</w:t>
      </w:r>
      <w:r>
        <w:rPr>
          <w:rFonts w:ascii="宋体" w:hAnsi="宋体" w:cs="宋体" w:eastAsia="宋体" w:hint="default"/>
          <w:spacing w:val="-52"/>
        </w:rPr>
        <w:t> </w:t>
      </w:r>
      <w:r>
        <w:rPr>
          <w:spacing w:val="-6"/>
        </w:rPr>
        <w:t>年第三次会议，审议通过了《公司关于作</w:t>
      </w:r>
    </w:p>
    <w:p>
      <w:pPr>
        <w:pStyle w:val="BodyText"/>
        <w:spacing w:line="240" w:lineRule="auto" w:before="64"/>
        <w:ind w:right="92"/>
        <w:jc w:val="left"/>
      </w:pPr>
      <w:r>
        <w:rPr>
          <w:spacing w:val="-3"/>
        </w:rPr>
        <w:t>废部分已授出股票期权及回购注销部分已授出限制性股票的议案》，决定作废张文帅等 </w:t>
      </w:r>
      <w:r>
        <w:rPr>
          <w:rFonts w:ascii="宋体" w:hAnsi="宋体" w:cs="宋体" w:eastAsia="宋体" w:hint="default"/>
        </w:rPr>
        <w:t>48</w:t>
      </w:r>
      <w:r>
        <w:rPr>
          <w:rFonts w:ascii="宋体" w:hAnsi="宋体" w:cs="宋体" w:eastAsia="宋体" w:hint="default"/>
          <w:spacing w:val="-84"/>
        </w:rPr>
        <w:t> </w:t>
      </w:r>
      <w:r>
        <w:rPr/>
        <w:t>人已获</w:t>
      </w:r>
    </w:p>
    <w:p>
      <w:pPr>
        <w:pStyle w:val="BodyText"/>
        <w:spacing w:line="240" w:lineRule="auto" w:before="66"/>
        <w:ind w:right="0"/>
        <w:jc w:val="left"/>
      </w:pPr>
      <w:r>
        <w:rPr/>
        <w:t>授但未获准行权的股票期权共计</w:t>
      </w:r>
      <w:r>
        <w:rPr>
          <w:spacing w:val="-75"/>
        </w:rPr>
        <w:t> </w:t>
      </w:r>
      <w:r>
        <w:rPr>
          <w:rFonts w:ascii="宋体" w:hAnsi="宋体" w:cs="宋体" w:eastAsia="宋体" w:hint="default"/>
        </w:rPr>
        <w:t>427,920</w:t>
      </w:r>
      <w:r>
        <w:rPr>
          <w:rFonts w:ascii="宋体" w:hAnsi="宋体" w:cs="宋体" w:eastAsia="宋体" w:hint="default"/>
          <w:spacing w:val="-74"/>
        </w:rPr>
        <w:t> </w:t>
      </w:r>
      <w:r>
        <w:rPr>
          <w:spacing w:val="-2"/>
        </w:rPr>
        <w:t>份</w:t>
      </w:r>
      <w:r>
        <w:rPr>
          <w:spacing w:val="-105"/>
        </w:rPr>
        <w:t>，</w:t>
      </w:r>
      <w:r>
        <w:rPr/>
        <w:t>回</w:t>
      </w:r>
      <w:r>
        <w:rPr>
          <w:spacing w:val="-2"/>
        </w:rPr>
        <w:t>购</w:t>
      </w:r>
      <w:r>
        <w:rPr/>
        <w:t>注销上述</w:t>
      </w:r>
      <w:r>
        <w:rPr>
          <w:spacing w:val="-75"/>
        </w:rPr>
        <w:t> </w:t>
      </w:r>
      <w:r>
        <w:rPr>
          <w:rFonts w:ascii="宋体" w:hAnsi="宋体" w:cs="宋体" w:eastAsia="宋体" w:hint="default"/>
          <w:spacing w:val="-1"/>
        </w:rPr>
        <w:t>4</w:t>
      </w:r>
      <w:r>
        <w:rPr>
          <w:rFonts w:ascii="宋体" w:hAnsi="宋体" w:cs="宋体" w:eastAsia="宋体" w:hint="default"/>
        </w:rPr>
        <w:t>8</w:t>
      </w:r>
      <w:r>
        <w:rPr>
          <w:rFonts w:ascii="宋体" w:hAnsi="宋体" w:cs="宋体" w:eastAsia="宋体" w:hint="default"/>
          <w:spacing w:val="-76"/>
        </w:rPr>
        <w:t> </w:t>
      </w:r>
      <w:r>
        <w:rPr/>
        <w:t>人已获授但尚未解锁的限制性股票，</w:t>
      </w:r>
    </w:p>
    <w:p>
      <w:pPr>
        <w:pStyle w:val="BodyText"/>
        <w:spacing w:line="297" w:lineRule="auto" w:before="66"/>
        <w:ind w:right="213"/>
        <w:jc w:val="both"/>
      </w:pPr>
      <w:r>
        <w:rPr/>
        <w:t>回购的限制性股票总数为</w:t>
      </w:r>
      <w:r>
        <w:rPr>
          <w:spacing w:val="-54"/>
        </w:rPr>
        <w:t> </w:t>
      </w:r>
      <w:r>
        <w:rPr>
          <w:rFonts w:ascii="宋体" w:hAnsi="宋体" w:cs="宋体" w:eastAsia="宋体" w:hint="default"/>
        </w:rPr>
        <w:t>413,520</w:t>
      </w:r>
      <w:r>
        <w:rPr>
          <w:rFonts w:ascii="宋体" w:hAnsi="宋体" w:cs="宋体" w:eastAsia="宋体" w:hint="default"/>
          <w:spacing w:val="-54"/>
        </w:rPr>
        <w:t> </w:t>
      </w:r>
      <w:r>
        <w:rPr/>
        <w:t>股；公司于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日召开的第六届董事会</w:t>
      </w:r>
      <w:r>
        <w:rPr>
          <w:spacing w:val="-53"/>
        </w:rPr>
        <w:t> </w:t>
      </w:r>
      <w:r>
        <w:rPr>
          <w:rFonts w:ascii="宋体" w:hAnsi="宋体" w:cs="宋体" w:eastAsia="宋体" w:hint="default"/>
        </w:rPr>
        <w:t>2014</w:t>
      </w:r>
      <w:r>
        <w:rPr>
          <w:rFonts w:ascii="宋体" w:hAnsi="宋体" w:cs="宋体" w:eastAsia="宋体" w:hint="default"/>
          <w:spacing w:val="-53"/>
        </w:rPr>
        <w:t> </w:t>
      </w:r>
      <w:r>
        <w:rPr/>
        <w:t>年第 五次会议，审议通过了《公司关于作废部分已授出股票期权及回购注销部分已授出限制性股票的 </w:t>
      </w:r>
      <w:r>
        <w:rPr>
          <w:spacing w:val="-6"/>
        </w:rPr>
        <w:t>议案》，决定作废刘宏杰等</w:t>
      </w:r>
      <w:r>
        <w:rPr>
          <w:spacing w:val="-49"/>
        </w:rPr>
        <w:t> </w:t>
      </w:r>
      <w:r>
        <w:rPr>
          <w:rFonts w:ascii="宋体" w:hAnsi="宋体" w:cs="宋体" w:eastAsia="宋体" w:hint="default"/>
        </w:rPr>
        <w:t>59</w:t>
      </w:r>
      <w:r>
        <w:rPr>
          <w:rFonts w:ascii="宋体" w:hAnsi="宋体" w:cs="宋体" w:eastAsia="宋体" w:hint="default"/>
          <w:spacing w:val="-49"/>
        </w:rPr>
        <w:t> </w:t>
      </w:r>
      <w:r>
        <w:rPr/>
        <w:t>人已获授但未获准行权的股票期权共计</w:t>
      </w:r>
      <w:r>
        <w:rPr>
          <w:spacing w:val="-49"/>
        </w:rPr>
        <w:t> </w:t>
      </w:r>
      <w:r>
        <w:rPr>
          <w:rFonts w:ascii="宋体" w:hAnsi="宋体" w:cs="宋体" w:eastAsia="宋体" w:hint="default"/>
        </w:rPr>
        <w:t>528,300</w:t>
      </w:r>
      <w:r>
        <w:rPr>
          <w:rFonts w:ascii="宋体" w:hAnsi="宋体" w:cs="宋体" w:eastAsia="宋体" w:hint="default"/>
          <w:spacing w:val="-49"/>
        </w:rPr>
        <w:t> </w:t>
      </w:r>
      <w:r>
        <w:rPr>
          <w:spacing w:val="-5"/>
        </w:rPr>
        <w:t>份，回购注销上述</w:t>
      </w:r>
    </w:p>
    <w:p>
      <w:pPr>
        <w:pStyle w:val="BodyText"/>
        <w:spacing w:line="240" w:lineRule="auto" w:before="15"/>
        <w:ind w:right="92"/>
        <w:jc w:val="left"/>
      </w:pPr>
      <w:r>
        <w:rPr>
          <w:rFonts w:ascii="宋体" w:hAnsi="宋体" w:cs="宋体" w:eastAsia="宋体" w:hint="default"/>
        </w:rPr>
        <w:t>59</w:t>
      </w:r>
      <w:r>
        <w:rPr>
          <w:rFonts w:ascii="宋体" w:hAnsi="宋体" w:cs="宋体" w:eastAsia="宋体" w:hint="default"/>
          <w:spacing w:val="-53"/>
        </w:rPr>
        <w:t> </w:t>
      </w:r>
      <w:r>
        <w:rPr/>
        <w:t>人已获授但尚未解锁的限制性股票共计</w:t>
      </w:r>
      <w:r>
        <w:rPr>
          <w:spacing w:val="-53"/>
        </w:rPr>
        <w:t> </w:t>
      </w:r>
      <w:r>
        <w:rPr>
          <w:rFonts w:ascii="宋体" w:hAnsi="宋体" w:cs="宋体" w:eastAsia="宋体" w:hint="default"/>
        </w:rPr>
        <w:t>522,542</w:t>
      </w:r>
      <w:r>
        <w:rPr>
          <w:rFonts w:ascii="宋体" w:hAnsi="宋体" w:cs="宋体" w:eastAsia="宋体" w:hint="default"/>
          <w:spacing w:val="-53"/>
        </w:rPr>
        <w:t> </w:t>
      </w:r>
      <w:r>
        <w:rPr/>
        <w:t>股。公司于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日注销已回购的</w:t>
      </w:r>
    </w:p>
    <w:p>
      <w:pPr>
        <w:pStyle w:val="BodyText"/>
        <w:spacing w:line="240" w:lineRule="auto" w:before="66"/>
        <w:ind w:right="92"/>
        <w:jc w:val="left"/>
      </w:pPr>
      <w:r>
        <w:rPr/>
        <w:t>限制性股票共计</w:t>
      </w:r>
      <w:r>
        <w:rPr>
          <w:spacing w:val="-53"/>
        </w:rPr>
        <w:t> </w:t>
      </w:r>
      <w:r>
        <w:rPr>
          <w:rFonts w:ascii="宋体" w:hAnsi="宋体" w:cs="宋体" w:eastAsia="宋体" w:hint="default"/>
        </w:rPr>
        <w:t>754,142</w:t>
      </w:r>
      <w:r>
        <w:rPr>
          <w:rFonts w:ascii="宋体" w:hAnsi="宋体" w:cs="宋体" w:eastAsia="宋体" w:hint="default"/>
          <w:spacing w:val="-52"/>
        </w:rPr>
        <w:t> </w:t>
      </w:r>
      <w:r>
        <w:rPr/>
        <w:t>股。</w:t>
      </w:r>
    </w:p>
    <w:p>
      <w:pPr>
        <w:spacing w:after="0" w:line="240" w:lineRule="auto"/>
        <w:jc w:val="left"/>
        <w:sectPr>
          <w:footerReference w:type="default" r:id="rId21"/>
          <w:pgSz w:w="11910" w:h="16840"/>
          <w:pgMar w:footer="1194" w:header="0" w:top="1120" w:bottom="1380" w:left="1660" w:right="1060"/>
          <w:pgNumType w:start="41"/>
        </w:sectPr>
      </w:pPr>
    </w:p>
    <w:p>
      <w:pPr>
        <w:spacing w:line="240" w:lineRule="auto" w:before="4"/>
        <w:rPr>
          <w:rFonts w:ascii="宋体" w:hAnsi="宋体" w:cs="宋体" w:eastAsia="宋体" w:hint="default"/>
          <w:sz w:val="25"/>
          <w:szCs w:val="25"/>
        </w:rPr>
      </w:pPr>
    </w:p>
    <w:p>
      <w:pPr>
        <w:pStyle w:val="BodyText"/>
        <w:spacing w:line="297" w:lineRule="auto" w:before="35"/>
        <w:ind w:left="1538" w:right="506" w:firstLine="420"/>
        <w:jc w:val="both"/>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日召开的第六届董事会</w:t>
      </w:r>
      <w:r>
        <w:rPr>
          <w:spacing w:val="-53"/>
        </w:rPr>
        <w:t> </w:t>
      </w:r>
      <w:r>
        <w:rPr>
          <w:rFonts w:ascii="宋体" w:hAnsi="宋体" w:cs="宋体" w:eastAsia="宋体" w:hint="default"/>
        </w:rPr>
        <w:t>2014</w:t>
      </w:r>
      <w:r>
        <w:rPr>
          <w:rFonts w:ascii="宋体" w:hAnsi="宋体" w:cs="宋体" w:eastAsia="宋体" w:hint="default"/>
          <w:spacing w:val="-54"/>
        </w:rPr>
        <w:t> </w:t>
      </w:r>
      <w:r>
        <w:rPr/>
        <w:t>年第五次会议，审议通过了《公司关于 股权激励计划限制性股票符合解锁条件的议案》与《公司关于股权激励计划股票期权符合行权条 件的议案》，按照《用友软件股份有限公司股票期权与限制性股票激励计划（草案修订稿）》的 规定，公司和激励对象符合首次授予的第一期股票期权与限制性股票的行权和解锁条件。</w:t>
      </w:r>
    </w:p>
    <w:p>
      <w:pPr>
        <w:pStyle w:val="BodyText"/>
        <w:spacing w:line="297" w:lineRule="auto" w:before="136"/>
        <w:ind w:left="1538" w:right="506" w:firstLine="420"/>
        <w:jc w:val="both"/>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日召开的第六届董事会</w:t>
      </w:r>
      <w:r>
        <w:rPr>
          <w:spacing w:val="-53"/>
        </w:rPr>
        <w:t> </w:t>
      </w:r>
      <w:r>
        <w:rPr>
          <w:rFonts w:ascii="宋体" w:hAnsi="宋体" w:cs="宋体" w:eastAsia="宋体" w:hint="default"/>
        </w:rPr>
        <w:t>2014</w:t>
      </w:r>
      <w:r>
        <w:rPr>
          <w:rFonts w:ascii="宋体" w:hAnsi="宋体" w:cs="宋体" w:eastAsia="宋体" w:hint="default"/>
          <w:spacing w:val="-54"/>
        </w:rPr>
        <w:t> </w:t>
      </w:r>
      <w:r>
        <w:rPr/>
        <w:t>年第六次会议，审议通过了《公司关于 调整股权激励计划股票期权行权价格的议案》，根据《股权激励计划（草案修订稿）》的有关规 定，对公司股权激励计划股票期权的行权价格进行调整，调整后的行权价格为</w:t>
      </w:r>
      <w:r>
        <w:rPr>
          <w:spacing w:val="-52"/>
        </w:rPr>
        <w:t> </w:t>
      </w:r>
      <w:r>
        <w:rPr>
          <w:rFonts w:ascii="宋体" w:hAnsi="宋体" w:cs="宋体" w:eastAsia="宋体" w:hint="default"/>
        </w:rPr>
        <w:t>10.275</w:t>
      </w:r>
      <w:r>
        <w:rPr>
          <w:rFonts w:ascii="宋体" w:hAnsi="宋体" w:cs="宋体" w:eastAsia="宋体" w:hint="default"/>
          <w:spacing w:val="-53"/>
        </w:rPr>
        <w:t> </w:t>
      </w:r>
      <w:r>
        <w:rPr/>
        <w:t>元</w:t>
      </w:r>
      <w:r>
        <w:rPr>
          <w:rFonts w:ascii="宋体" w:hAnsi="宋体" w:cs="宋体" w:eastAsia="宋体" w:hint="default"/>
        </w:rPr>
        <w:t>/</w:t>
      </w:r>
      <w:r>
        <w:rPr/>
        <w:t>股。</w:t>
      </w:r>
    </w:p>
    <w:p>
      <w:pPr>
        <w:pStyle w:val="BodyText"/>
        <w:spacing w:line="240" w:lineRule="auto" w:before="135"/>
        <w:ind w:left="1958" w:right="0"/>
        <w:jc w:val="left"/>
        <w:rPr>
          <w:rFonts w:ascii="宋体" w:hAnsi="宋体" w:cs="宋体" w:eastAsia="宋体" w:hint="default"/>
        </w:rPr>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12</w:t>
      </w:r>
      <w:r>
        <w:rPr>
          <w:rFonts w:ascii="宋体" w:hAnsi="宋体" w:cs="宋体" w:eastAsia="宋体" w:hint="default"/>
          <w:spacing w:val="-54"/>
        </w:rPr>
        <w:t> </w:t>
      </w:r>
      <w:r>
        <w:rPr/>
        <w:t>日解锁了首次授予的第一期限制性股票</w:t>
      </w:r>
      <w:r>
        <w:rPr>
          <w:spacing w:val="-53"/>
        </w:rPr>
        <w:t> </w:t>
      </w:r>
      <w:r>
        <w:rPr>
          <w:rFonts w:ascii="宋体" w:hAnsi="宋体" w:cs="宋体" w:eastAsia="宋体" w:hint="default"/>
        </w:rPr>
        <w:t>8,026,808</w:t>
      </w:r>
      <w:r>
        <w:rPr>
          <w:rFonts w:ascii="宋体" w:hAnsi="宋体" w:cs="宋体" w:eastAsia="宋体" w:hint="default"/>
          <w:spacing w:val="-53"/>
        </w:rPr>
        <w:t> </w:t>
      </w:r>
      <w:r>
        <w:rPr/>
        <w:t>股，于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p>
    <w:p>
      <w:pPr>
        <w:pStyle w:val="BodyText"/>
        <w:spacing w:line="240" w:lineRule="auto" w:before="64"/>
        <w:ind w:left="1538" w:right="0"/>
        <w:jc w:val="left"/>
      </w:pPr>
      <w:r>
        <w:rPr/>
        <w:t>月</w:t>
      </w:r>
      <w:r>
        <w:rPr>
          <w:spacing w:val="-55"/>
        </w:rPr>
        <w:t> </w:t>
      </w:r>
      <w:r>
        <w:rPr>
          <w:rFonts w:ascii="宋体" w:hAnsi="宋体" w:cs="宋体" w:eastAsia="宋体" w:hint="default"/>
        </w:rPr>
        <w:t>30</w:t>
      </w:r>
      <w:r>
        <w:rPr>
          <w:rFonts w:ascii="宋体" w:hAnsi="宋体" w:cs="宋体" w:eastAsia="宋体" w:hint="default"/>
          <w:spacing w:val="-54"/>
        </w:rPr>
        <w:t> </w:t>
      </w:r>
      <w:r>
        <w:rPr/>
        <w:t>日为激励对象的首次授予的第一期</w:t>
      </w:r>
      <w:r>
        <w:rPr>
          <w:spacing w:val="-54"/>
        </w:rPr>
        <w:t> </w:t>
      </w:r>
      <w:r>
        <w:rPr>
          <w:rFonts w:ascii="宋体" w:hAnsi="宋体" w:cs="宋体" w:eastAsia="宋体" w:hint="default"/>
        </w:rPr>
        <w:t>5,132,056</w:t>
      </w:r>
      <w:r>
        <w:rPr>
          <w:rFonts w:ascii="宋体" w:hAnsi="宋体" w:cs="宋体" w:eastAsia="宋体" w:hint="default"/>
          <w:spacing w:val="-54"/>
        </w:rPr>
        <w:t> </w:t>
      </w:r>
      <w:r>
        <w:rPr/>
        <w:t>份股票期权统一办理了行权手续。</w:t>
      </w:r>
    </w:p>
    <w:p>
      <w:pPr>
        <w:spacing w:line="240" w:lineRule="auto" w:before="3"/>
        <w:rPr>
          <w:rFonts w:ascii="宋体" w:hAnsi="宋体" w:cs="宋体" w:eastAsia="宋体" w:hint="default"/>
          <w:sz w:val="14"/>
          <w:szCs w:val="14"/>
        </w:rPr>
      </w:pPr>
    </w:p>
    <w:p>
      <w:pPr>
        <w:pStyle w:val="BodyText"/>
        <w:spacing w:line="240" w:lineRule="auto"/>
        <w:ind w:left="1958" w:right="0"/>
        <w:jc w:val="left"/>
      </w:pPr>
      <w:r>
        <w:rPr/>
        <w:t>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3"/>
        </w:rPr>
        <w:t> </w:t>
      </w:r>
      <w:r>
        <w:rPr>
          <w:rFonts w:ascii="宋体" w:hAnsi="宋体" w:cs="宋体" w:eastAsia="宋体" w:hint="default"/>
        </w:rPr>
        <w:t>6</w:t>
      </w:r>
      <w:r>
        <w:rPr>
          <w:rFonts w:ascii="宋体" w:hAnsi="宋体" w:cs="宋体" w:eastAsia="宋体" w:hint="default"/>
          <w:spacing w:val="-51"/>
        </w:rPr>
        <w:t> </w:t>
      </w:r>
      <w:r>
        <w:rPr/>
        <w:t>日召开的第六届董事会</w:t>
      </w:r>
      <w:r>
        <w:rPr>
          <w:spacing w:val="-51"/>
        </w:rPr>
        <w:t> </w:t>
      </w:r>
      <w:r>
        <w:rPr>
          <w:rFonts w:ascii="宋体" w:hAnsi="宋体" w:cs="宋体" w:eastAsia="宋体" w:hint="default"/>
        </w:rPr>
        <w:t>2014</w:t>
      </w:r>
      <w:r>
        <w:rPr>
          <w:rFonts w:ascii="宋体" w:hAnsi="宋体" w:cs="宋体" w:eastAsia="宋体" w:hint="default"/>
          <w:spacing w:val="-52"/>
        </w:rPr>
        <w:t> </w:t>
      </w:r>
      <w:r>
        <w:rPr>
          <w:spacing w:val="-6"/>
        </w:rPr>
        <w:t>年第七次会议，审议通过了《公司关于授</w:t>
      </w:r>
    </w:p>
    <w:p>
      <w:pPr>
        <w:pStyle w:val="BodyText"/>
        <w:spacing w:line="240" w:lineRule="auto" w:before="66"/>
        <w:ind w:left="1538" w:right="0"/>
        <w:jc w:val="left"/>
        <w:rPr>
          <w:rFonts w:ascii="宋体" w:hAnsi="宋体" w:cs="宋体" w:eastAsia="宋体" w:hint="default"/>
        </w:rPr>
      </w:pPr>
      <w:r>
        <w:rPr/>
        <w:t>予预留股票期权与限制性股票的议案》，决定向符合授予条件的</w:t>
      </w:r>
      <w:r>
        <w:rPr>
          <w:spacing w:val="-52"/>
        </w:rPr>
        <w:t> </w:t>
      </w:r>
      <w:r>
        <w:rPr>
          <w:rFonts w:ascii="宋体" w:hAnsi="宋体" w:cs="宋体" w:eastAsia="宋体" w:hint="default"/>
        </w:rPr>
        <w:t>242</w:t>
      </w:r>
      <w:r>
        <w:rPr>
          <w:rFonts w:ascii="宋体" w:hAnsi="宋体" w:cs="宋体" w:eastAsia="宋体" w:hint="default"/>
          <w:spacing w:val="-53"/>
        </w:rPr>
        <w:t> </w:t>
      </w:r>
      <w:r>
        <w:rPr/>
        <w:t>名激励对象授予</w:t>
      </w:r>
      <w:r>
        <w:rPr>
          <w:spacing w:val="-52"/>
        </w:rPr>
        <w:t> </w:t>
      </w:r>
      <w:r>
        <w:rPr>
          <w:rFonts w:ascii="宋体" w:hAnsi="宋体" w:cs="宋体" w:eastAsia="宋体" w:hint="default"/>
        </w:rPr>
        <w:t>1,704,533</w:t>
      </w:r>
    </w:p>
    <w:p>
      <w:pPr>
        <w:pStyle w:val="BodyText"/>
        <w:spacing w:line="240" w:lineRule="auto" w:before="64"/>
        <w:ind w:left="1538" w:right="0"/>
        <w:jc w:val="left"/>
      </w:pPr>
      <w:r>
        <w:rPr/>
        <w:t>份预留股票期权和</w:t>
      </w:r>
      <w:r>
        <w:rPr>
          <w:spacing w:val="-54"/>
        </w:rPr>
        <w:t> </w:t>
      </w:r>
      <w:r>
        <w:rPr>
          <w:rFonts w:ascii="宋体" w:hAnsi="宋体" w:cs="宋体" w:eastAsia="宋体" w:hint="default"/>
        </w:rPr>
        <w:t>1,704,533</w:t>
      </w:r>
      <w:r>
        <w:rPr>
          <w:rFonts w:ascii="宋体" w:hAnsi="宋体" w:cs="宋体" w:eastAsia="宋体" w:hint="default"/>
          <w:spacing w:val="-53"/>
        </w:rPr>
        <w:t> </w:t>
      </w:r>
      <w:r>
        <w:rPr/>
        <w:t>股预留限制性股票，并将预留股票期权与限制性股票的授予日确定</w:t>
      </w:r>
    </w:p>
    <w:p>
      <w:pPr>
        <w:pStyle w:val="BodyText"/>
        <w:spacing w:line="240" w:lineRule="auto" w:before="66"/>
        <w:ind w:left="1538" w:right="0"/>
        <w:jc w:val="left"/>
      </w:pPr>
      <w:r>
        <w:rPr/>
        <w:t>为</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日，预留股票期权的行权价格为</w:t>
      </w:r>
      <w:r>
        <w:rPr>
          <w:spacing w:val="-53"/>
        </w:rPr>
        <w:t> </w:t>
      </w:r>
      <w:r>
        <w:rPr>
          <w:rFonts w:ascii="宋体" w:hAnsi="宋体" w:cs="宋体" w:eastAsia="宋体" w:hint="default"/>
        </w:rPr>
        <w:t>18.28</w:t>
      </w:r>
      <w:r>
        <w:rPr>
          <w:rFonts w:ascii="宋体" w:hAnsi="宋体" w:cs="宋体" w:eastAsia="宋体" w:hint="default"/>
          <w:spacing w:val="-53"/>
        </w:rPr>
        <w:t> </w:t>
      </w:r>
      <w:r>
        <w:rPr/>
        <w:t>元</w:t>
      </w:r>
      <w:r>
        <w:rPr>
          <w:rFonts w:ascii="宋体" w:hAnsi="宋体" w:cs="宋体" w:eastAsia="宋体" w:hint="default"/>
        </w:rPr>
        <w:t>/</w:t>
      </w:r>
      <w:r>
        <w:rPr/>
        <w:t>股，预留限制性股票的授予价格为</w:t>
      </w:r>
    </w:p>
    <w:p>
      <w:pPr>
        <w:pStyle w:val="BodyText"/>
        <w:spacing w:line="240" w:lineRule="auto" w:before="66"/>
        <w:ind w:left="1538" w:right="0"/>
        <w:jc w:val="left"/>
      </w:pPr>
      <w:r>
        <w:rPr>
          <w:rFonts w:ascii="宋体" w:hAnsi="宋体" w:cs="宋体" w:eastAsia="宋体" w:hint="default"/>
        </w:rPr>
        <w:t>10.51</w:t>
      </w:r>
      <w:r>
        <w:rPr>
          <w:rFonts w:ascii="宋体" w:hAnsi="宋体" w:cs="宋体" w:eastAsia="宋体" w:hint="default"/>
          <w:spacing w:val="-56"/>
        </w:rPr>
        <w:t> </w:t>
      </w:r>
      <w:r>
        <w:rPr/>
        <w:t>元</w:t>
      </w:r>
      <w:r>
        <w:rPr>
          <w:rFonts w:ascii="宋体" w:hAnsi="宋体" w:cs="宋体" w:eastAsia="宋体" w:hint="default"/>
        </w:rPr>
        <w:t>/</w:t>
      </w:r>
      <w:r>
        <w:rPr/>
        <w:t>股。</w:t>
      </w:r>
    </w:p>
    <w:p>
      <w:pPr>
        <w:spacing w:line="240" w:lineRule="auto" w:before="3"/>
        <w:rPr>
          <w:rFonts w:ascii="宋体" w:hAnsi="宋体" w:cs="宋体" w:eastAsia="宋体" w:hint="default"/>
          <w:sz w:val="14"/>
          <w:szCs w:val="14"/>
        </w:rPr>
      </w:pPr>
    </w:p>
    <w:p>
      <w:pPr>
        <w:pStyle w:val="BodyText"/>
        <w:spacing w:line="240" w:lineRule="auto"/>
        <w:ind w:left="1958" w:right="0"/>
        <w:jc w:val="left"/>
      </w:pPr>
      <w:r>
        <w:rPr/>
        <w:t>在公司批准的授予激励对象的预留限制性股票的认购过程中，有</w:t>
      </w:r>
      <w:r>
        <w:rPr>
          <w:spacing w:val="-53"/>
        </w:rPr>
        <w:t> </w:t>
      </w:r>
      <w:r>
        <w:rPr>
          <w:rFonts w:ascii="宋体" w:hAnsi="宋体" w:cs="宋体" w:eastAsia="宋体" w:hint="default"/>
        </w:rPr>
        <w:t>2</w:t>
      </w:r>
      <w:r>
        <w:rPr>
          <w:rFonts w:ascii="宋体" w:hAnsi="宋体" w:cs="宋体" w:eastAsia="宋体" w:hint="default"/>
          <w:spacing w:val="-53"/>
        </w:rPr>
        <w:t> </w:t>
      </w:r>
      <w:r>
        <w:rPr/>
        <w:t>名激励对象自愿全部放弃</w:t>
      </w:r>
    </w:p>
    <w:p>
      <w:pPr>
        <w:pStyle w:val="BodyText"/>
        <w:spacing w:line="240" w:lineRule="auto" w:before="64"/>
        <w:ind w:left="1538" w:right="0"/>
        <w:jc w:val="left"/>
      </w:pPr>
      <w:r>
        <w:rPr/>
        <w:t>获授的限制性股票</w:t>
      </w:r>
      <w:r>
        <w:rPr>
          <w:spacing w:val="-54"/>
        </w:rPr>
        <w:t> </w:t>
      </w:r>
      <w:r>
        <w:rPr>
          <w:rFonts w:ascii="宋体" w:hAnsi="宋体" w:cs="宋体" w:eastAsia="宋体" w:hint="default"/>
        </w:rPr>
        <w:t>6.55</w:t>
      </w:r>
      <w:r>
        <w:rPr>
          <w:rFonts w:ascii="宋体" w:hAnsi="宋体" w:cs="宋体" w:eastAsia="宋体" w:hint="default"/>
          <w:spacing w:val="-55"/>
        </w:rPr>
        <w:t> </w:t>
      </w:r>
      <w:r>
        <w:rPr/>
        <w:t>万股，</w:t>
      </w:r>
      <w:r>
        <w:rPr>
          <w:rFonts w:ascii="宋体" w:hAnsi="宋体" w:cs="宋体" w:eastAsia="宋体" w:hint="default"/>
        </w:rPr>
        <w:t>3</w:t>
      </w:r>
      <w:r>
        <w:rPr>
          <w:rFonts w:ascii="宋体" w:hAnsi="宋体" w:cs="宋体" w:eastAsia="宋体" w:hint="default"/>
          <w:spacing w:val="-53"/>
        </w:rPr>
        <w:t> </w:t>
      </w:r>
      <w:r>
        <w:rPr/>
        <w:t>名激励对象自愿放弃部分获授的限制性股票</w:t>
      </w:r>
      <w:r>
        <w:rPr>
          <w:spacing w:val="-53"/>
        </w:rPr>
        <w:t> </w:t>
      </w:r>
      <w:r>
        <w:rPr>
          <w:rFonts w:ascii="宋体" w:hAnsi="宋体" w:cs="宋体" w:eastAsia="宋体" w:hint="default"/>
        </w:rPr>
        <w:t>0.75</w:t>
      </w:r>
      <w:r>
        <w:rPr>
          <w:rFonts w:ascii="宋体" w:hAnsi="宋体" w:cs="宋体" w:eastAsia="宋体" w:hint="default"/>
          <w:spacing w:val="-54"/>
        </w:rPr>
        <w:t> </w:t>
      </w:r>
      <w:r>
        <w:rPr/>
        <w:t>万股，激励对</w:t>
      </w:r>
    </w:p>
    <w:p>
      <w:pPr>
        <w:pStyle w:val="BodyText"/>
        <w:spacing w:line="240" w:lineRule="auto" w:before="66"/>
        <w:ind w:left="1538" w:right="0"/>
        <w:jc w:val="left"/>
        <w:rPr>
          <w:rFonts w:ascii="宋体" w:hAnsi="宋体" w:cs="宋体" w:eastAsia="宋体" w:hint="default"/>
        </w:rPr>
      </w:pPr>
      <w:r>
        <w:rPr/>
        <w:t>象共计放弃</w:t>
      </w:r>
      <w:r>
        <w:rPr>
          <w:spacing w:val="-58"/>
        </w:rPr>
        <w:t> </w:t>
      </w:r>
      <w:r>
        <w:rPr>
          <w:rFonts w:ascii="宋体" w:hAnsi="宋体" w:cs="宋体" w:eastAsia="宋体" w:hint="default"/>
        </w:rPr>
        <w:t>7.3</w:t>
      </w:r>
      <w:r>
        <w:rPr>
          <w:rFonts w:ascii="宋体" w:hAnsi="宋体" w:cs="宋体" w:eastAsia="宋体" w:hint="default"/>
          <w:spacing w:val="-57"/>
        </w:rPr>
        <w:t> </w:t>
      </w:r>
      <w:r>
        <w:rPr/>
        <w:t>万股限制性股票，共计认购</w:t>
      </w:r>
      <w:r>
        <w:rPr>
          <w:spacing w:val="-57"/>
        </w:rPr>
        <w:t> </w:t>
      </w:r>
      <w:r>
        <w:rPr>
          <w:rFonts w:ascii="宋体" w:hAnsi="宋体" w:cs="宋体" w:eastAsia="宋体" w:hint="default"/>
        </w:rPr>
        <w:t>163.1533</w:t>
      </w:r>
      <w:r>
        <w:rPr>
          <w:rFonts w:ascii="宋体" w:hAnsi="宋体" w:cs="宋体" w:eastAsia="宋体" w:hint="default"/>
          <w:spacing w:val="-58"/>
        </w:rPr>
        <w:t> </w:t>
      </w:r>
      <w:r>
        <w:rPr/>
        <w:t>万股限制性股票。公司已于</w:t>
      </w:r>
      <w:r>
        <w:rPr>
          <w:spacing w:val="-57"/>
        </w:rPr>
        <w:t> </w:t>
      </w:r>
      <w:r>
        <w:rPr>
          <w:rFonts w:ascii="宋体" w:hAnsi="宋体" w:cs="宋体" w:eastAsia="宋体" w:hint="default"/>
        </w:rPr>
        <w:t>2015</w:t>
      </w:r>
      <w:r>
        <w:rPr>
          <w:rFonts w:ascii="宋体" w:hAnsi="宋体" w:cs="宋体" w:eastAsia="宋体" w:hint="default"/>
          <w:spacing w:val="-59"/>
        </w:rPr>
        <w:t> </w:t>
      </w:r>
      <w:r>
        <w:rPr/>
        <w:t>年</w:t>
      </w:r>
      <w:r>
        <w:rPr>
          <w:spacing w:val="-58"/>
        </w:rPr>
        <w:t> </w:t>
      </w:r>
      <w:r>
        <w:rPr>
          <w:rFonts w:ascii="宋体" w:hAnsi="宋体" w:cs="宋体" w:eastAsia="宋体" w:hint="default"/>
        </w:rPr>
        <w:t>1</w:t>
      </w:r>
      <w:r>
        <w:rPr>
          <w:rFonts w:ascii="宋体" w:hAnsi="宋体" w:cs="宋体" w:eastAsia="宋体" w:hint="default"/>
          <w:spacing w:val="-57"/>
        </w:rPr>
        <w:t> </w:t>
      </w:r>
      <w:r>
        <w:rPr/>
        <w:t>月</w:t>
      </w:r>
      <w:r>
        <w:rPr>
          <w:spacing w:val="-59"/>
        </w:rPr>
        <w:t> </w:t>
      </w:r>
      <w:r>
        <w:rPr>
          <w:rFonts w:ascii="宋体" w:hAnsi="宋体" w:cs="宋体" w:eastAsia="宋体" w:hint="default"/>
        </w:rPr>
        <w:t>20</w:t>
      </w:r>
    </w:p>
    <w:p>
      <w:pPr>
        <w:pStyle w:val="BodyText"/>
        <w:spacing w:line="297" w:lineRule="auto" w:before="66"/>
        <w:ind w:left="1538" w:right="645"/>
        <w:jc w:val="left"/>
      </w:pPr>
      <w:r>
        <w:rPr/>
        <w:t>日向上海证券交易所和中国证券登记结算有限公司上海分公司完成新增股份登记共计</w:t>
      </w:r>
      <w:r>
        <w:rPr>
          <w:spacing w:val="-52"/>
        </w:rPr>
        <w:t> </w:t>
      </w:r>
      <w:r>
        <w:rPr>
          <w:rFonts w:ascii="宋体" w:hAnsi="宋体" w:cs="宋体" w:eastAsia="宋体" w:hint="default"/>
        </w:rPr>
        <w:t>163.1533 </w:t>
      </w:r>
      <w:r>
        <w:rPr/>
        <w:t>万股。</w:t>
      </w:r>
    </w:p>
    <w:p>
      <w:pPr>
        <w:pStyle w:val="Heading2"/>
        <w:spacing w:line="240" w:lineRule="auto" w:before="136"/>
        <w:ind w:left="1538" w:right="0"/>
        <w:jc w:val="left"/>
        <w:rPr>
          <w:b w:val="0"/>
          <w:bCs w:val="0"/>
        </w:rPr>
      </w:pPr>
      <w:r>
        <w:rPr/>
        <w:t>六、重大关联交易</w:t>
      </w:r>
      <w:r>
        <w:rPr>
          <w:b w:val="0"/>
          <w:bCs w:val="0"/>
        </w:rPr>
      </w:r>
    </w:p>
    <w:p>
      <w:pPr>
        <w:pStyle w:val="BodyText"/>
        <w:spacing w:line="240" w:lineRule="auto" w:before="57"/>
        <w:ind w:left="1538" w:right="0"/>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0" w:footer="1194" w:top="1120" w:bottom="1380" w:left="260" w:right="780"/>
        </w:sectPr>
      </w:pPr>
    </w:p>
    <w:p>
      <w:pPr>
        <w:pStyle w:val="Heading2"/>
        <w:tabs>
          <w:tab w:pos="1957" w:val="left" w:leader="none"/>
        </w:tabs>
        <w:spacing w:line="290" w:lineRule="auto"/>
        <w:ind w:left="1538" w:right="0"/>
        <w:jc w:val="left"/>
        <w:rPr>
          <w:b w:val="0"/>
          <w:bCs w:val="0"/>
        </w:rPr>
      </w:pPr>
      <w:r>
        <w:rPr>
          <w:w w:val="95"/>
        </w:rPr>
        <w:t>七、重大合同及其履行情况</w:t>
      </w:r>
      <w:r>
        <w:rPr>
          <w:spacing w:val="23"/>
          <w:w w:val="95"/>
        </w:rPr>
        <w:t> </w:t>
      </w:r>
      <w:r>
        <w:rPr>
          <w:spacing w:val="23"/>
          <w:w w:val="95"/>
        </w:rPr>
      </w:r>
      <w:r>
        <w:rPr>
          <w:rFonts w:ascii="宋体" w:hAnsi="宋体" w:cs="宋体" w:eastAsia="宋体" w:hint="default"/>
          <w:w w:val="95"/>
        </w:rPr>
        <w:t>1</w:t>
        <w:tab/>
      </w:r>
      <w:r>
        <w:rPr>
          <w:w w:val="95"/>
        </w:rPr>
        <w:t>托管、承包、租赁事项</w:t>
      </w:r>
      <w:r>
        <w:rPr>
          <w:b w:val="0"/>
          <w:bCs w:val="0"/>
        </w:rPr>
      </w:r>
    </w:p>
    <w:p>
      <w:pPr>
        <w:tabs>
          <w:tab w:pos="1957" w:val="left" w:leader="none"/>
        </w:tabs>
        <w:spacing w:line="290" w:lineRule="auto" w:before="13"/>
        <w:ind w:left="1538" w:right="95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13"/>
        <w:ind w:left="1538" w:right="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2587" w:val="left" w:leader="none"/>
        </w:tabs>
        <w:spacing w:line="240" w:lineRule="auto"/>
        <w:ind w:left="1538" w:right="0"/>
        <w:jc w:val="left"/>
      </w:pPr>
      <w:r>
        <w:rPr/>
        <w:t>单位</w:t>
      </w:r>
      <w:r>
        <w:rPr>
          <w:rFonts w:ascii="宋体" w:hAnsi="宋体" w:cs="宋体" w:eastAsia="宋体" w:hint="default"/>
        </w:rPr>
        <w:t>:</w:t>
      </w:r>
      <w:r>
        <w:rPr>
          <w:rFonts w:ascii="宋体" w:hAnsi="宋体" w:cs="宋体" w:eastAsia="宋体" w:hint="default"/>
          <w:spacing w:val="1"/>
        </w:rPr>
        <w:t> </w:t>
      </w:r>
      <w:r>
        <w:rPr/>
        <w:t>元</w:t>
        <w:tab/>
        <w:t>币种</w:t>
      </w:r>
      <w:r>
        <w:rPr>
          <w:rFonts w:ascii="宋体" w:hAnsi="宋体" w:cs="宋体" w:eastAsia="宋体" w:hint="default"/>
        </w:rPr>
        <w:t>:</w:t>
      </w:r>
      <w:r>
        <w:rPr>
          <w:rFonts w:ascii="宋体" w:hAnsi="宋体" w:cs="宋体" w:eastAsia="宋体" w:hint="default"/>
          <w:spacing w:val="-1"/>
        </w:rPr>
        <w:t> </w:t>
      </w:r>
      <w:r>
        <w:rPr/>
        <w:t>人民币</w:t>
      </w:r>
    </w:p>
    <w:p>
      <w:pPr>
        <w:spacing w:after="0" w:line="240" w:lineRule="auto"/>
        <w:jc w:val="left"/>
        <w:sectPr>
          <w:type w:val="continuous"/>
          <w:pgSz w:w="11910" w:h="16840"/>
          <w:pgMar w:top="1120" w:bottom="1380" w:left="260" w:right="780"/>
          <w:cols w:num="2" w:equalWidth="0">
            <w:col w:w="4066" w:space="2772"/>
            <w:col w:w="403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19"/>
        <w:gridCol w:w="851"/>
        <w:gridCol w:w="569"/>
        <w:gridCol w:w="708"/>
        <w:gridCol w:w="993"/>
        <w:gridCol w:w="871"/>
        <w:gridCol w:w="690"/>
        <w:gridCol w:w="589"/>
        <w:gridCol w:w="692"/>
        <w:gridCol w:w="708"/>
        <w:gridCol w:w="708"/>
        <w:gridCol w:w="710"/>
        <w:gridCol w:w="704"/>
        <w:gridCol w:w="420"/>
      </w:tblGrid>
      <w:tr>
        <w:trPr>
          <w:trHeight w:val="302" w:hRule="exact"/>
        </w:trPr>
        <w:tc>
          <w:tcPr>
            <w:tcW w:w="10633"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211"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09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5" w:right="0"/>
              <w:jc w:val="both"/>
              <w:rPr>
                <w:rFonts w:ascii="宋体" w:hAnsi="宋体" w:cs="宋体" w:eastAsia="宋体" w:hint="default"/>
                <w:sz w:val="21"/>
                <w:szCs w:val="21"/>
              </w:rPr>
            </w:pPr>
            <w:r>
              <w:rPr>
                <w:rFonts w:ascii="宋体" w:hAnsi="宋体" w:cs="宋体" w:eastAsia="宋体" w:hint="default"/>
                <w:sz w:val="21"/>
                <w:szCs w:val="21"/>
              </w:rPr>
              <w:t>担保方</w:t>
            </w:r>
          </w:p>
          <w:p>
            <w:pPr>
              <w:pStyle w:val="TableParagraph"/>
              <w:spacing w:line="272" w:lineRule="exact" w:before="26"/>
              <w:ind w:left="105" w:right="103"/>
              <w:jc w:val="both"/>
              <w:rPr>
                <w:rFonts w:ascii="宋体" w:hAnsi="宋体" w:cs="宋体" w:eastAsia="宋体" w:hint="default"/>
                <w:sz w:val="21"/>
                <w:szCs w:val="21"/>
              </w:rPr>
            </w:pPr>
            <w:r>
              <w:rPr>
                <w:rFonts w:ascii="宋体" w:hAnsi="宋体" w:cs="宋体" w:eastAsia="宋体" w:hint="default"/>
                <w:sz w:val="21"/>
                <w:szCs w:val="21"/>
              </w:rPr>
              <w:t>与上市 公司的 关系</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8" w:right="68"/>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2" w:right="35" w:hanging="210"/>
              <w:jc w:val="left"/>
              <w:rPr>
                <w:rFonts w:ascii="宋体" w:hAnsi="宋体" w:cs="宋体" w:eastAsia="宋体" w:hint="default"/>
                <w:sz w:val="21"/>
                <w:szCs w:val="21"/>
              </w:rPr>
            </w:pPr>
            <w:r>
              <w:rPr>
                <w:rFonts w:ascii="宋体" w:hAnsi="宋体" w:cs="宋体" w:eastAsia="宋体" w:hint="default"/>
                <w:sz w:val="21"/>
                <w:szCs w:val="21"/>
              </w:rPr>
              <w:t>担保金 额</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担保发生</w:t>
            </w:r>
          </w:p>
          <w:p>
            <w:pPr>
              <w:pStyle w:val="TableParagraph"/>
              <w:spacing w:line="272" w:lineRule="exact" w:before="26"/>
              <w:ind w:left="122" w:right="123"/>
              <w:jc w:val="center"/>
              <w:rPr>
                <w:rFonts w:ascii="宋体" w:hAnsi="宋体" w:cs="宋体" w:eastAsia="宋体" w:hint="default"/>
                <w:sz w:val="21"/>
                <w:szCs w:val="21"/>
              </w:rPr>
            </w:pP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 议签署 日</w:t>
            </w:r>
            <w:r>
              <w:rPr>
                <w:rFonts w:ascii="宋体" w:hAnsi="宋体" w:cs="宋体" w:eastAsia="宋体" w:hint="default"/>
                <w:sz w:val="21"/>
                <w:szCs w:val="21"/>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7" w:right="121" w:firstLine="105"/>
              <w:jc w:val="left"/>
              <w:rPr>
                <w:rFonts w:ascii="宋体" w:hAnsi="宋体" w:cs="宋体" w:eastAsia="宋体" w:hint="default"/>
                <w:sz w:val="21"/>
                <w:szCs w:val="21"/>
              </w:rPr>
            </w:pPr>
            <w:r>
              <w:rPr>
                <w:rFonts w:ascii="宋体" w:hAnsi="宋体" w:cs="宋体" w:eastAsia="宋体" w:hint="default"/>
                <w:sz w:val="21"/>
                <w:szCs w:val="21"/>
              </w:rPr>
              <w:t>担保 起始日</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7" w:right="30" w:firstLine="104"/>
              <w:jc w:val="left"/>
              <w:rPr>
                <w:rFonts w:ascii="宋体" w:hAnsi="宋体" w:cs="宋体" w:eastAsia="宋体" w:hint="default"/>
                <w:sz w:val="21"/>
                <w:szCs w:val="21"/>
              </w:rPr>
            </w:pPr>
            <w:r>
              <w:rPr>
                <w:rFonts w:ascii="宋体" w:hAnsi="宋体" w:cs="宋体" w:eastAsia="宋体" w:hint="default"/>
                <w:sz w:val="21"/>
                <w:szCs w:val="21"/>
              </w:rPr>
              <w:t>担保 到期日</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77" w:right="79"/>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w:t>
            </w:r>
          </w:p>
          <w:p>
            <w:pPr>
              <w:pStyle w:val="TableParagraph"/>
              <w:spacing w:line="272" w:lineRule="exact" w:before="26"/>
              <w:ind w:left="25" w:right="25"/>
              <w:jc w:val="center"/>
              <w:rPr>
                <w:rFonts w:ascii="宋体" w:hAnsi="宋体" w:cs="宋体" w:eastAsia="宋体" w:hint="default"/>
                <w:sz w:val="21"/>
                <w:szCs w:val="21"/>
              </w:rPr>
            </w:pPr>
            <w:r>
              <w:rPr>
                <w:rFonts w:ascii="宋体" w:hAnsi="宋体" w:cs="宋体" w:eastAsia="宋体" w:hint="default"/>
                <w:sz w:val="21"/>
                <w:szCs w:val="21"/>
              </w:rPr>
              <w:t>否已经 履行完 毕</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 w:right="33"/>
              <w:jc w:val="left"/>
              <w:rPr>
                <w:rFonts w:ascii="宋体" w:hAnsi="宋体" w:cs="宋体" w:eastAsia="宋体" w:hint="default"/>
                <w:sz w:val="21"/>
                <w:szCs w:val="21"/>
              </w:rPr>
            </w:pPr>
            <w:r>
              <w:rPr>
                <w:rFonts w:ascii="宋体" w:hAnsi="宋体" w:cs="宋体" w:eastAsia="宋体" w:hint="default"/>
                <w:sz w:val="21"/>
                <w:szCs w:val="21"/>
              </w:rPr>
              <w:t>担保是 否逾期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 w:right="32"/>
              <w:jc w:val="left"/>
              <w:rPr>
                <w:rFonts w:ascii="宋体" w:hAnsi="宋体" w:cs="宋体" w:eastAsia="宋体" w:hint="default"/>
                <w:sz w:val="21"/>
                <w:szCs w:val="21"/>
              </w:rPr>
            </w:pPr>
            <w:r>
              <w:rPr>
                <w:rFonts w:ascii="宋体" w:hAnsi="宋体" w:cs="宋体" w:eastAsia="宋体" w:hint="default"/>
                <w:sz w:val="21"/>
                <w:szCs w:val="21"/>
              </w:rPr>
              <w:t>担保逾 期金额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4" w:right="35"/>
              <w:jc w:val="center"/>
              <w:rPr>
                <w:rFonts w:ascii="宋体" w:hAnsi="宋体" w:cs="宋体" w:eastAsia="宋体" w:hint="default"/>
                <w:sz w:val="21"/>
                <w:szCs w:val="21"/>
              </w:rPr>
            </w:pPr>
            <w:r>
              <w:rPr>
                <w:rFonts w:ascii="宋体" w:hAnsi="宋体" w:cs="宋体" w:eastAsia="宋体" w:hint="default"/>
                <w:sz w:val="21"/>
                <w:szCs w:val="21"/>
              </w:rPr>
              <w:t>是否存 在反担 保</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1" w:right="31"/>
              <w:jc w:val="both"/>
              <w:rPr>
                <w:rFonts w:ascii="宋体" w:hAnsi="宋体" w:cs="宋体" w:eastAsia="宋体" w:hint="default"/>
                <w:sz w:val="21"/>
                <w:szCs w:val="21"/>
              </w:rPr>
            </w:pPr>
            <w:r>
              <w:rPr>
                <w:rFonts w:ascii="宋体" w:hAnsi="宋体" w:cs="宋体" w:eastAsia="宋体" w:hint="default"/>
                <w:sz w:val="21"/>
                <w:szCs w:val="21"/>
              </w:rPr>
              <w:t>是否为 关联方 担保</w:t>
            </w:r>
          </w:p>
        </w:tc>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关</w:t>
            </w:r>
          </w:p>
          <w:p>
            <w:pPr>
              <w:pStyle w:val="TableParagraph"/>
              <w:spacing w:line="272" w:lineRule="exact" w:before="26"/>
              <w:ind w:left="99" w:right="98"/>
              <w:jc w:val="both"/>
              <w:rPr>
                <w:rFonts w:ascii="宋体" w:hAnsi="宋体" w:cs="宋体" w:eastAsia="宋体" w:hint="default"/>
                <w:sz w:val="21"/>
                <w:szCs w:val="21"/>
              </w:rPr>
            </w:pPr>
            <w:r>
              <w:rPr>
                <w:rFonts w:ascii="宋体" w:hAnsi="宋体" w:cs="宋体" w:eastAsia="宋体" w:hint="default"/>
                <w:sz w:val="21"/>
                <w:szCs w:val="21"/>
              </w:rPr>
              <w:t>联 关 系</w:t>
            </w:r>
          </w:p>
        </w:tc>
      </w:tr>
      <w:tr>
        <w:trPr>
          <w:trHeight w:val="304"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02" w:hRule="exact"/>
        </w:trPr>
        <w:tc>
          <w:tcPr>
            <w:tcW w:w="141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4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4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p>
        </w:tc>
        <w:tc>
          <w:tcPr>
            <w:tcW w:w="5223" w:type="dxa"/>
            <w:gridSpan w:val="8"/>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0633"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18" w:hRule="exact"/>
        </w:trPr>
        <w:tc>
          <w:tcPr>
            <w:tcW w:w="54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200,000,000</w:t>
            </w:r>
          </w:p>
        </w:tc>
      </w:tr>
      <w:tr>
        <w:trPr>
          <w:trHeight w:val="318" w:hRule="exact"/>
        </w:trPr>
        <w:tc>
          <w:tcPr>
            <w:tcW w:w="54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p>
        </w:tc>
        <w:tc>
          <w:tcPr>
            <w:tcW w:w="522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200,000,000</w:t>
            </w:r>
          </w:p>
        </w:tc>
      </w:tr>
      <w:tr>
        <w:trPr>
          <w:trHeight w:val="319" w:hRule="exact"/>
        </w:trPr>
        <w:tc>
          <w:tcPr>
            <w:tcW w:w="10633"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316"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bl>
    <w:p>
      <w:pPr>
        <w:spacing w:after="0" w:line="258" w:lineRule="exact"/>
        <w:jc w:val="left"/>
        <w:rPr>
          <w:rFonts w:ascii="宋体" w:hAnsi="宋体" w:cs="宋体" w:eastAsia="宋体" w:hint="default"/>
          <w:sz w:val="21"/>
          <w:szCs w:val="21"/>
        </w:rPr>
        <w:sectPr>
          <w:type w:val="continuous"/>
          <w:pgSz w:w="11910" w:h="16840"/>
          <w:pgMar w:top="1120" w:bottom="1380" w:left="260" w:right="78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5415"/>
        <w:gridCol w:w="5218"/>
      </w:tblGrid>
      <w:tr>
        <w:trPr>
          <w:trHeight w:val="480"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p>
        </w:tc>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200,000,000</w:t>
            </w:r>
          </w:p>
        </w:tc>
      </w:tr>
      <w:tr>
        <w:trPr>
          <w:trHeight w:val="31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w:t>
            </w:r>
          </w:p>
        </w:tc>
        <w:tc>
          <w:tcPr>
            <w:tcW w:w="5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w:t>
            </w:r>
          </w:p>
        </w:tc>
      </w:tr>
      <w:tr>
        <w:trPr>
          <w:trHeight w:val="318" w:hRule="exact"/>
        </w:trPr>
        <w:tc>
          <w:tcPr>
            <w:tcW w:w="106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1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p>
        </w:tc>
        <w:tc>
          <w:tcPr>
            <w:tcW w:w="521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务担保金额（</w:t>
            </w:r>
            <w:r>
              <w:rPr>
                <w:rFonts w:ascii="宋体" w:hAnsi="宋体" w:cs="宋体" w:eastAsia="宋体" w:hint="default"/>
                <w:sz w:val="21"/>
                <w:szCs w:val="21"/>
              </w:rPr>
              <w:t>D</w:t>
            </w:r>
            <w:r>
              <w:rPr>
                <w:rFonts w:ascii="宋体" w:hAnsi="宋体" w:cs="宋体" w:eastAsia="宋体" w:hint="default"/>
                <w:sz w:val="21"/>
                <w:szCs w:val="21"/>
              </w:rPr>
              <w:t>）</w:t>
            </w:r>
          </w:p>
        </w:tc>
        <w:tc>
          <w:tcPr>
            <w:tcW w:w="52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p>
        </w:tc>
        <w:tc>
          <w:tcPr>
            <w:tcW w:w="52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p>
        </w:tc>
        <w:tc>
          <w:tcPr>
            <w:tcW w:w="52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5"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p>
        </w:tc>
        <w:tc>
          <w:tcPr>
            <w:tcW w:w="5218"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担保情况说明</w:t>
            </w:r>
          </w:p>
        </w:tc>
        <w:tc>
          <w:tcPr>
            <w:tcW w:w="52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1957" w:val="left" w:leader="none"/>
        </w:tabs>
        <w:spacing w:line="240" w:lineRule="auto"/>
        <w:ind w:left="1538" w:right="0"/>
        <w:jc w:val="left"/>
        <w:rPr>
          <w:b w:val="0"/>
          <w:bCs w:val="0"/>
        </w:rPr>
      </w:pPr>
      <w:r>
        <w:rPr>
          <w:rFonts w:ascii="宋体" w:hAnsi="宋体" w:cs="宋体" w:eastAsia="宋体" w:hint="default"/>
          <w:w w:val="95"/>
        </w:rPr>
        <w:t>3</w:t>
        <w:tab/>
      </w:r>
      <w:r>
        <w:rPr/>
        <w:t>其他重大合同</w:t>
      </w:r>
      <w:r>
        <w:rPr>
          <w:b w:val="0"/>
          <w:bCs w:val="0"/>
        </w:rPr>
      </w:r>
    </w:p>
    <w:p>
      <w:pPr>
        <w:pStyle w:val="BodyText"/>
        <w:spacing w:line="240" w:lineRule="auto" w:before="57"/>
        <w:ind w:left="15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538" w:right="0"/>
        <w:jc w:val="left"/>
        <w:rPr>
          <w:b w:val="0"/>
          <w:bCs w:val="0"/>
        </w:rPr>
      </w:pPr>
      <w:r>
        <w:rPr/>
        <w:t>八、承诺事项履行情况</w:t>
      </w:r>
      <w:r>
        <w:rPr>
          <w:b w:val="0"/>
          <w:bCs w:val="0"/>
        </w:rPr>
      </w:r>
    </w:p>
    <w:p>
      <w:pPr>
        <w:pStyle w:val="BodyText"/>
        <w:spacing w:line="240" w:lineRule="auto" w:before="57"/>
        <w:ind w:left="1538" w:right="0"/>
        <w:jc w:val="left"/>
      </w:pPr>
      <w:r>
        <w:rPr/>
        <w:t>□适用</w:t>
      </w:r>
      <w:r>
        <w:rPr>
          <w:spacing w:val="-2"/>
        </w:rPr>
        <w:t> </w:t>
      </w:r>
      <w:r>
        <w:rPr/>
        <w:t>√不适用</w:t>
      </w:r>
    </w:p>
    <w:p>
      <w:pPr>
        <w:spacing w:line="240" w:lineRule="auto" w:before="7"/>
        <w:rPr>
          <w:rFonts w:ascii="宋体" w:hAnsi="宋体" w:cs="宋体" w:eastAsia="宋体" w:hint="default"/>
          <w:sz w:val="22"/>
          <w:szCs w:val="22"/>
        </w:rPr>
      </w:pPr>
    </w:p>
    <w:p>
      <w:pPr>
        <w:pStyle w:val="Heading2"/>
        <w:spacing w:line="240" w:lineRule="auto"/>
        <w:ind w:left="1538" w:right="0"/>
        <w:jc w:val="left"/>
        <w:rPr>
          <w:b w:val="0"/>
          <w:bCs w:val="0"/>
        </w:rPr>
      </w:pPr>
      <w:r>
        <w:rPr/>
        <w:t>九、聘任、解聘会计师事务所情况</w:t>
      </w:r>
      <w:r>
        <w:rPr>
          <w:b w:val="0"/>
          <w:bCs w:val="0"/>
        </w:rPr>
      </w:r>
    </w:p>
    <w:p>
      <w:pPr>
        <w:pStyle w:val="BodyText"/>
        <w:tabs>
          <w:tab w:pos="1049" w:val="left" w:leader="none"/>
        </w:tabs>
        <w:spacing w:line="240" w:lineRule="auto" w:before="57"/>
        <w:ind w:left="0" w:right="49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59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原聘任</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55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2"/>
                <w:sz w:val="21"/>
                <w:szCs w:val="21"/>
              </w:rPr>
              <w:t>安永华明会计师事务所（特殊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普通合伙）</w:t>
            </w:r>
          </w:p>
        </w:tc>
      </w:tr>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2,050,000</w:t>
            </w:r>
          </w:p>
        </w:tc>
      </w:tr>
      <w:tr>
        <w:trPr>
          <w:trHeight w:val="28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2978" w:type="dxa"/>
            <w:tcBorders>
              <w:top w:val="single" w:sz="4" w:space="0" w:color="000000"/>
              <w:left w:val="single" w:sz="4" w:space="0" w:color="000000"/>
              <w:bottom w:val="single" w:sz="4" w:space="0" w:color="000000"/>
              <w:right w:val="single" w:sz="4" w:space="0" w:color="000000"/>
            </w:tcBorders>
          </w:tcPr>
          <w:p>
            <w:pP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line="240" w:lineRule="auto" w:before="11"/>
        <w:rPr>
          <w:rFonts w:ascii="宋体" w:hAnsi="宋体" w:cs="宋体" w:eastAsia="宋体" w:hint="default"/>
          <w:sz w:val="20"/>
          <w:szCs w:val="20"/>
        </w:rPr>
      </w:pPr>
    </w:p>
    <w:tbl>
      <w:tblPr>
        <w:tblW w:w="0" w:type="auto"/>
        <w:jc w:val="left"/>
        <w:tblInd w:w="1425" w:type="dxa"/>
        <w:tblLayout w:type="fixed"/>
        <w:tblCellMar>
          <w:top w:w="0" w:type="dxa"/>
          <w:left w:w="0" w:type="dxa"/>
          <w:bottom w:w="0" w:type="dxa"/>
          <w:right w:w="0" w:type="dxa"/>
        </w:tblCellMar>
        <w:tblLook w:val="01E0"/>
      </w:tblPr>
      <w:tblGrid>
        <w:gridCol w:w="3085"/>
        <w:gridCol w:w="2978"/>
        <w:gridCol w:w="2987"/>
      </w:tblGrid>
      <w:tr>
        <w:trPr>
          <w:trHeight w:val="282" w:hRule="exact"/>
        </w:trPr>
        <w:tc>
          <w:tcPr>
            <w:tcW w:w="3085" w:type="dxa"/>
            <w:tcBorders>
              <w:top w:val="single" w:sz="4" w:space="0" w:color="000000"/>
              <w:left w:val="single" w:sz="4" w:space="0" w:color="000000"/>
              <w:bottom w:val="single" w:sz="4" w:space="0" w:color="000000"/>
              <w:right w:val="single" w:sz="4" w:space="0" w:color="000000"/>
            </w:tcBorders>
          </w:tcPr>
          <w:p>
            <w:pP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556"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信永中和会计师事务所（特殊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普通合伙）</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600,000</w:t>
            </w:r>
          </w:p>
        </w:tc>
      </w:tr>
    </w:tbl>
    <w:p>
      <w:pPr>
        <w:spacing w:line="240" w:lineRule="auto" w:before="12"/>
        <w:rPr>
          <w:rFonts w:ascii="宋体" w:hAnsi="宋体" w:cs="宋体" w:eastAsia="宋体" w:hint="default"/>
          <w:sz w:val="19"/>
          <w:szCs w:val="19"/>
        </w:rPr>
      </w:pPr>
    </w:p>
    <w:p>
      <w:pPr>
        <w:pStyle w:val="Heading2"/>
        <w:spacing w:line="272" w:lineRule="exact" w:before="63"/>
        <w:ind w:left="1958" w:right="48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297" w:lineRule="auto" w:before="92"/>
        <w:ind w:left="1538" w:right="484" w:firstLine="480"/>
        <w:jc w:val="left"/>
      </w:pPr>
      <w:r>
        <w:rPr>
          <w:spacing w:val="-3"/>
        </w:rPr>
        <w:t>本年度公司及其董事、监事、高级管理人员、持有</w:t>
      </w:r>
      <w:r>
        <w:rPr>
          <w:spacing w:val="-38"/>
        </w:rPr>
        <w:t> </w:t>
      </w:r>
      <w:r>
        <w:rPr>
          <w:rFonts w:ascii="宋体" w:hAnsi="宋体" w:cs="宋体" w:eastAsia="宋体" w:hint="default"/>
          <w:spacing w:val="-3"/>
        </w:rPr>
        <w:t>5%</w:t>
      </w:r>
      <w:r>
        <w:rPr>
          <w:spacing w:val="-3"/>
        </w:rPr>
        <w:t>以上股份的股东、实际控制人、收购人</w:t>
      </w:r>
      <w:r>
        <w:rPr/>
        <w:t> 均未受中国证监会的稽查、行政处罚、通报批评及证券交易所的公开谴责。</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left="1538" w:right="0"/>
        <w:jc w:val="left"/>
        <w:rPr>
          <w:b w:val="0"/>
          <w:bCs w:val="0"/>
        </w:rPr>
      </w:pPr>
      <w:r>
        <w:rPr/>
        <w:t>十一、面临暂停上市和终止上市风险的情况</w:t>
      </w:r>
      <w:r>
        <w:rPr>
          <w:b w:val="0"/>
          <w:bCs w:val="0"/>
        </w:rPr>
      </w:r>
    </w:p>
    <w:p>
      <w:pPr>
        <w:pStyle w:val="BodyText"/>
        <w:spacing w:line="240" w:lineRule="auto" w:before="57"/>
        <w:ind w:left="1538" w:right="0"/>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left="1538" w:right="0"/>
        <w:jc w:val="left"/>
        <w:rPr>
          <w:b w:val="0"/>
          <w:bCs w:val="0"/>
        </w:rPr>
      </w:pPr>
      <w:r>
        <w:rPr/>
        <w:t>十二、可转换公司债券情况</w:t>
      </w:r>
      <w:r>
        <w:rPr>
          <w:b w:val="0"/>
          <w:bCs w:val="0"/>
        </w:rPr>
      </w:r>
    </w:p>
    <w:p>
      <w:pPr>
        <w:pStyle w:val="BodyText"/>
        <w:spacing w:line="240" w:lineRule="auto" w:before="58"/>
        <w:ind w:left="1538" w:right="0"/>
        <w:jc w:val="left"/>
      </w:pPr>
      <w:r>
        <w:rPr/>
        <w:t>□适用</w:t>
      </w:r>
      <w:r>
        <w:rPr>
          <w:spacing w:val="-2"/>
        </w:rPr>
        <w:t> </w:t>
      </w:r>
      <w:r>
        <w:rPr/>
        <w:t>√不适用</w:t>
      </w:r>
    </w:p>
    <w:p>
      <w:pPr>
        <w:spacing w:line="240" w:lineRule="auto" w:before="2"/>
        <w:rPr>
          <w:rFonts w:ascii="宋体" w:hAnsi="宋体" w:cs="宋体" w:eastAsia="宋体" w:hint="default"/>
          <w:sz w:val="25"/>
          <w:szCs w:val="25"/>
        </w:rPr>
      </w:pPr>
    </w:p>
    <w:p>
      <w:pPr>
        <w:pStyle w:val="Heading2"/>
        <w:spacing w:line="240" w:lineRule="auto" w:before="0"/>
        <w:ind w:left="1538" w:right="0"/>
        <w:jc w:val="left"/>
        <w:rPr>
          <w:b w:val="0"/>
          <w:bCs w:val="0"/>
        </w:rPr>
      </w:pPr>
      <w:r>
        <w:rPr/>
        <w:t>十三、执行新会计准则对合并财务报表的影响</w:t>
      </w:r>
      <w:r>
        <w:rPr>
          <w:b w:val="0"/>
          <w:bCs w:val="0"/>
        </w:rPr>
      </w:r>
    </w:p>
    <w:p>
      <w:pPr>
        <w:pStyle w:val="BodyText"/>
        <w:spacing w:line="240" w:lineRule="auto" w:before="117"/>
        <w:ind w:left="1958" w:right="0"/>
        <w:jc w:val="left"/>
      </w:pPr>
      <w:r>
        <w:rPr/>
        <w:t>本集团于</w:t>
      </w:r>
      <w:r>
        <w:rPr>
          <w:spacing w:val="-66"/>
        </w:rPr>
        <w:t> </w:t>
      </w:r>
      <w:r>
        <w:rPr>
          <w:rFonts w:ascii="宋体" w:hAnsi="宋体" w:cs="宋体" w:eastAsia="宋体" w:hint="default"/>
        </w:rPr>
        <w:t>2014</w:t>
      </w:r>
      <w:r>
        <w:rPr>
          <w:rFonts w:ascii="宋体" w:hAnsi="宋体" w:cs="宋体" w:eastAsia="宋体" w:hint="default"/>
          <w:spacing w:val="-66"/>
        </w:rPr>
        <w:t> </w:t>
      </w:r>
      <w:r>
        <w:rPr/>
        <w:t>年</w:t>
      </w:r>
      <w:r>
        <w:rPr>
          <w:spacing w:val="-66"/>
        </w:rPr>
        <w:t> </w:t>
      </w:r>
      <w:r>
        <w:rPr>
          <w:rFonts w:ascii="宋体" w:hAnsi="宋体" w:cs="宋体" w:eastAsia="宋体" w:hint="default"/>
        </w:rPr>
        <w:t>7</w:t>
      </w:r>
      <w:r>
        <w:rPr>
          <w:rFonts w:ascii="宋体" w:hAnsi="宋体" w:cs="宋体" w:eastAsia="宋体" w:hint="default"/>
          <w:spacing w:val="-65"/>
        </w:rPr>
        <w:t> </w:t>
      </w:r>
      <w:r>
        <w:rPr/>
        <w:t>月</w:t>
      </w:r>
      <w:r>
        <w:rPr>
          <w:spacing w:val="-66"/>
        </w:rPr>
        <w:t> </w:t>
      </w:r>
      <w:r>
        <w:rPr>
          <w:rFonts w:ascii="宋体" w:hAnsi="宋体" w:cs="宋体" w:eastAsia="宋体" w:hint="default"/>
        </w:rPr>
        <w:t>1</w:t>
      </w:r>
      <w:r>
        <w:rPr>
          <w:rFonts w:ascii="宋体" w:hAnsi="宋体" w:cs="宋体" w:eastAsia="宋体" w:hint="default"/>
          <w:spacing w:val="-65"/>
        </w:rPr>
        <w:t> </w:t>
      </w:r>
      <w:r>
        <w:rPr/>
        <w:t>日开始执行除金融工具列报准则以外的</w:t>
      </w:r>
      <w:r>
        <w:rPr>
          <w:spacing w:val="-65"/>
        </w:rPr>
        <w:t> </w:t>
      </w:r>
      <w:r>
        <w:rPr>
          <w:rFonts w:ascii="宋体" w:hAnsi="宋体" w:cs="宋体" w:eastAsia="宋体" w:hint="default"/>
        </w:rPr>
        <w:t>7</w:t>
      </w:r>
      <w:r>
        <w:rPr>
          <w:rFonts w:ascii="宋体" w:hAnsi="宋体" w:cs="宋体" w:eastAsia="宋体" w:hint="default"/>
          <w:spacing w:val="-65"/>
        </w:rPr>
        <w:t> </w:t>
      </w:r>
      <w:r>
        <w:rPr/>
        <w:t>项新颁布或修订的企业会计</w:t>
      </w:r>
    </w:p>
    <w:p>
      <w:pPr>
        <w:spacing w:after="0" w:line="240" w:lineRule="auto"/>
        <w:jc w:val="left"/>
        <w:sectPr>
          <w:pgSz w:w="11910" w:h="16840"/>
          <w:pgMar w:header="0" w:footer="1194" w:top="1120" w:bottom="1380" w:left="260" w:right="780"/>
        </w:sectPr>
      </w:pPr>
    </w:p>
    <w:p>
      <w:pPr>
        <w:spacing w:line="240" w:lineRule="auto" w:before="4"/>
        <w:rPr>
          <w:rFonts w:ascii="宋体" w:hAnsi="宋体" w:cs="宋体" w:eastAsia="宋体" w:hint="default"/>
          <w:sz w:val="25"/>
          <w:szCs w:val="25"/>
        </w:rPr>
      </w:pPr>
    </w:p>
    <w:p>
      <w:pPr>
        <w:pStyle w:val="BodyText"/>
        <w:spacing w:line="297" w:lineRule="auto" w:before="35"/>
        <w:ind w:right="133"/>
        <w:jc w:val="both"/>
      </w:pPr>
      <w:r>
        <w:rPr>
          <w:spacing w:val="-8"/>
        </w:rPr>
        <w:t>准则，在编制</w:t>
      </w:r>
      <w:r>
        <w:rPr>
          <w:spacing w:val="-75"/>
        </w:rPr>
        <w:t> </w:t>
      </w:r>
      <w:r>
        <w:rPr>
          <w:rFonts w:ascii="宋体" w:hAnsi="宋体" w:cs="宋体" w:eastAsia="宋体" w:hint="default"/>
        </w:rPr>
        <w:t>2014</w:t>
      </w:r>
      <w:r>
        <w:rPr>
          <w:rFonts w:ascii="宋体" w:hAnsi="宋体" w:cs="宋体" w:eastAsia="宋体" w:hint="default"/>
          <w:spacing w:val="-75"/>
        </w:rPr>
        <w:t> </w:t>
      </w:r>
      <w:r>
        <w:rPr/>
        <w:t>年年度财务报告时开始执行金融工具列报准则，并根据各准则衔接要求进行了 重分类调整。</w:t>
      </w:r>
    </w:p>
    <w:p>
      <w:pPr>
        <w:pStyle w:val="BodyText"/>
        <w:spacing w:line="240" w:lineRule="auto" w:before="134"/>
        <w:ind w:left="559" w:right="0"/>
        <w:jc w:val="left"/>
      </w:pPr>
      <w:r>
        <w:rPr/>
        <w:t>执行新修订的《企业会计准则第</w:t>
      </w:r>
      <w:r>
        <w:rPr>
          <w:spacing w:val="-62"/>
        </w:rPr>
        <w:t> </w:t>
      </w:r>
      <w:r>
        <w:rPr>
          <w:rFonts w:ascii="宋体" w:hAnsi="宋体" w:cs="宋体" w:eastAsia="宋体" w:hint="default"/>
        </w:rPr>
        <w:t>2</w:t>
      </w:r>
      <w:r>
        <w:rPr>
          <w:rFonts w:ascii="宋体" w:hAnsi="宋体" w:cs="宋体" w:eastAsia="宋体" w:hint="default"/>
          <w:spacing w:val="-62"/>
        </w:rPr>
        <w:t> </w:t>
      </w:r>
      <w:r>
        <w:rPr>
          <w:spacing w:val="-3"/>
        </w:rPr>
        <w:t>号</w:t>
      </w:r>
      <w:r>
        <w:rPr>
          <w:rFonts w:ascii="宋体" w:hAnsi="宋体" w:cs="宋体" w:eastAsia="宋体" w:hint="default"/>
          <w:spacing w:val="-3"/>
        </w:rPr>
        <w:t>-</w:t>
      </w:r>
      <w:r>
        <w:rPr>
          <w:spacing w:val="-3"/>
        </w:rPr>
        <w:t>长期股权投资》，对被投资单位不具有控制、共同控制</w:t>
      </w:r>
    </w:p>
    <w:p>
      <w:pPr>
        <w:pStyle w:val="BodyText"/>
        <w:spacing w:line="297" w:lineRule="auto" w:before="66"/>
        <w:ind w:right="133"/>
        <w:jc w:val="both"/>
      </w:pPr>
      <w:r>
        <w:rPr/>
        <w:t>或重大影响，并在活跃市场中没有报价、公允价值不能可靠计量的权益性投资，自</w:t>
      </w:r>
      <w:r>
        <w:rPr>
          <w:spacing w:val="-61"/>
        </w:rPr>
        <w:t> </w:t>
      </w: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7</w:t>
      </w:r>
      <w:r>
        <w:rPr>
          <w:rFonts w:ascii="宋体" w:hAnsi="宋体" w:cs="宋体" w:eastAsia="宋体" w:hint="default"/>
          <w:spacing w:val="-62"/>
        </w:rPr>
        <w:t> </w:t>
      </w:r>
      <w:r>
        <w:rPr/>
        <w:t>月</w:t>
      </w:r>
      <w:r>
        <w:rPr>
          <w:spacing w:val="-62"/>
        </w:rPr>
        <w:t> </w:t>
      </w:r>
      <w:r>
        <w:rPr>
          <w:rFonts w:ascii="宋体" w:hAnsi="宋体" w:cs="宋体" w:eastAsia="宋体" w:hint="default"/>
        </w:rPr>
        <w:t>1 </w:t>
      </w:r>
      <w:r>
        <w:rPr/>
        <w:t>日起转为可供出售金融资产核算，并追溯调整报表期初数。执行新会计准则仅对可供出售金融资 产及长期股权投资两个报表项目金额产生影响，对公司</w:t>
      </w:r>
      <w:r>
        <w:rPr>
          <w:spacing w:val="-60"/>
        </w:rPr>
        <w:t> </w:t>
      </w:r>
      <w:r>
        <w:rPr>
          <w:rFonts w:ascii="宋体" w:hAnsi="宋体" w:cs="宋体" w:eastAsia="宋体" w:hint="default"/>
        </w:rPr>
        <w:t>2013</w:t>
      </w:r>
      <w:r>
        <w:rPr>
          <w:rFonts w:ascii="宋体" w:hAnsi="宋体" w:cs="宋体" w:eastAsia="宋体" w:hint="default"/>
          <w:spacing w:val="-61"/>
        </w:rPr>
        <w:t> </w:t>
      </w:r>
      <w:r>
        <w:rPr>
          <w:spacing w:val="-5"/>
        </w:rPr>
        <w:t>年度及本期资产总额、负债总额、净</w:t>
      </w:r>
      <w:r>
        <w:rPr/>
        <w:t> 资产及净利润不产生影响。</w:t>
      </w:r>
    </w:p>
    <w:p>
      <w:pPr>
        <w:pStyle w:val="Heading2"/>
        <w:spacing w:line="240" w:lineRule="auto" w:before="135"/>
        <w:ind w:left="138" w:right="0"/>
        <w:jc w:val="both"/>
        <w:rPr>
          <w:b w:val="0"/>
          <w:bCs w:val="0"/>
        </w:rPr>
      </w:pPr>
      <w:r>
        <w:rPr/>
        <w:t>十四、其他重大事项的说明</w:t>
      </w:r>
      <w:r>
        <w:rPr>
          <w:b w:val="0"/>
          <w:bCs w:val="0"/>
        </w:rPr>
      </w:r>
    </w:p>
    <w:p>
      <w:pPr>
        <w:pStyle w:val="BodyText"/>
        <w:spacing w:line="343" w:lineRule="auto" w:before="57"/>
        <w:ind w:left="558" w:right="128" w:hanging="420"/>
        <w:jc w:val="left"/>
      </w:pPr>
      <w:r>
        <w:rPr/>
        <w:t>√适用</w:t>
      </w:r>
      <w:r>
        <w:rPr>
          <w:spacing w:val="-1"/>
        </w:rPr>
        <w:t> </w:t>
      </w:r>
      <w:r>
        <w:rPr/>
        <w:t>□不适用</w:t>
      </w:r>
      <w:r>
        <w:rPr/>
        <w:t> 报告期内，根据《计算机软件保护条例》及《计算机软件著作权登记办法》规定，经中华人</w:t>
      </w:r>
    </w:p>
    <w:p>
      <w:pPr>
        <w:pStyle w:val="BodyText"/>
        <w:spacing w:line="249" w:lineRule="exact"/>
        <w:ind w:right="0"/>
        <w:jc w:val="both"/>
      </w:pPr>
      <w:r>
        <w:rPr/>
        <w:t>民共和国国家版权局批准，公司获得了“用友</w:t>
      </w:r>
      <w:r>
        <w:rPr>
          <w:spacing w:val="-54"/>
        </w:rPr>
        <w:t> </w:t>
      </w:r>
      <w:r>
        <w:rPr>
          <w:rFonts w:ascii="宋体" w:hAnsi="宋体" w:cs="宋体" w:eastAsia="宋体" w:hint="default"/>
        </w:rPr>
        <w:t>UAP</w:t>
      </w:r>
      <w:r>
        <w:rPr>
          <w:rFonts w:ascii="宋体" w:hAnsi="宋体" w:cs="宋体" w:eastAsia="宋体" w:hint="default"/>
          <w:spacing w:val="-54"/>
        </w:rPr>
        <w:t> </w:t>
      </w:r>
      <w:r>
        <w:rPr/>
        <w:t>主数据管理软件”等</w:t>
      </w:r>
      <w:r>
        <w:rPr>
          <w:spacing w:val="-54"/>
        </w:rPr>
        <w:t> </w:t>
      </w:r>
      <w:r>
        <w:rPr>
          <w:rFonts w:ascii="宋体" w:hAnsi="宋体" w:cs="宋体" w:eastAsia="宋体" w:hint="default"/>
        </w:rPr>
        <w:t>56</w:t>
      </w:r>
      <w:r>
        <w:rPr>
          <w:rFonts w:ascii="宋体" w:hAnsi="宋体" w:cs="宋体" w:eastAsia="宋体" w:hint="default"/>
          <w:spacing w:val="-54"/>
        </w:rPr>
        <w:t> </w:t>
      </w:r>
      <w:r>
        <w:rPr/>
        <w:t>项软件著作权。</w:t>
      </w:r>
    </w:p>
    <w:p>
      <w:pPr>
        <w:spacing w:line="240" w:lineRule="auto" w:before="3"/>
        <w:rPr>
          <w:rFonts w:ascii="宋体" w:hAnsi="宋体" w:cs="宋体" w:eastAsia="宋体" w:hint="default"/>
          <w:sz w:val="14"/>
          <w:szCs w:val="14"/>
        </w:rPr>
      </w:pPr>
    </w:p>
    <w:p>
      <w:pPr>
        <w:pStyle w:val="BodyText"/>
        <w:spacing w:line="297" w:lineRule="auto"/>
        <w:ind w:right="128" w:firstLine="420"/>
        <w:jc w:val="left"/>
      </w:pPr>
      <w:r>
        <w:rPr/>
        <w:t>报告期内，根据《中华人民共和国专利法》规定，经中华人民共和国知识产权局核准，公司 获得了“服务端与客户端之间的交互方法和交互系统”等</w:t>
      </w:r>
      <w:r>
        <w:rPr>
          <w:spacing w:val="-54"/>
        </w:rPr>
        <w:t> </w:t>
      </w:r>
      <w:r>
        <w:rPr>
          <w:rFonts w:ascii="宋体" w:hAnsi="宋体" w:cs="宋体" w:eastAsia="宋体" w:hint="default"/>
        </w:rPr>
        <w:t>18</w:t>
      </w:r>
      <w:r>
        <w:rPr>
          <w:rFonts w:ascii="宋体" w:hAnsi="宋体" w:cs="宋体" w:eastAsia="宋体" w:hint="default"/>
          <w:spacing w:val="-54"/>
        </w:rPr>
        <w:t> </w:t>
      </w:r>
      <w:r>
        <w:rPr/>
        <w:t>项专利授权。</w:t>
      </w:r>
    </w:p>
    <w:p>
      <w:pPr>
        <w:pStyle w:val="BodyText"/>
        <w:spacing w:line="297" w:lineRule="auto" w:before="134"/>
        <w:ind w:right="135"/>
        <w:jc w:val="both"/>
      </w:pPr>
      <w:r>
        <w:rPr/>
        <w:t>报告期内，根据《中华人民共和国商标法》规定，经中华人民共和国国家工商行政管理总局商标</w:t>
      </w:r>
      <w:r>
        <w:rPr>
          <w:spacing w:val="-96"/>
        </w:rPr>
        <w:t> </w:t>
      </w:r>
      <w:r>
        <w:rPr>
          <w:spacing w:val="-96"/>
        </w:rPr>
      </w:r>
      <w:r>
        <w:rPr/>
        <w:t>局核准，公司获得了“</w:t>
      </w:r>
      <w:r>
        <w:rPr>
          <w:rFonts w:ascii="宋体" w:hAnsi="宋体" w:cs="宋体" w:eastAsia="宋体" w:hint="default"/>
        </w:rPr>
        <w:t>yonyou</w:t>
      </w:r>
      <w:r>
        <w:rPr>
          <w:rFonts w:ascii="宋体" w:hAnsi="宋体" w:cs="宋体" w:eastAsia="宋体" w:hint="default"/>
          <w:spacing w:val="-3"/>
        </w:rPr>
        <w:t> </w:t>
      </w:r>
      <w:r>
        <w:rPr>
          <w:rFonts w:ascii="宋体" w:hAnsi="宋体" w:cs="宋体" w:eastAsia="宋体" w:hint="default"/>
        </w:rPr>
        <w:t>cloud</w:t>
      </w:r>
      <w:r>
        <w:rPr/>
        <w:t>”等</w:t>
      </w:r>
      <w:r>
        <w:rPr>
          <w:spacing w:val="-54"/>
        </w:rPr>
        <w:t> </w:t>
      </w:r>
      <w:r>
        <w:rPr>
          <w:rFonts w:ascii="宋体" w:hAnsi="宋体" w:cs="宋体" w:eastAsia="宋体" w:hint="default"/>
        </w:rPr>
        <w:t>34</w:t>
      </w:r>
      <w:r>
        <w:rPr>
          <w:rFonts w:ascii="宋体" w:hAnsi="宋体" w:cs="宋体" w:eastAsia="宋体" w:hint="default"/>
          <w:spacing w:val="-53"/>
        </w:rPr>
        <w:t> </w:t>
      </w:r>
      <w:r>
        <w:rPr/>
        <w:t>项注册商标专有权。</w:t>
      </w:r>
    </w:p>
    <w:p>
      <w:pPr>
        <w:spacing w:after="0" w:line="297" w:lineRule="auto"/>
        <w:jc w:val="both"/>
        <w:sectPr>
          <w:pgSz w:w="11910" w:h="16840"/>
          <w:pgMar w:header="0" w:footer="1194" w:top="1120" w:bottom="1380" w:left="1660" w:right="1140"/>
        </w:sectPr>
      </w:pPr>
    </w:p>
    <w:p>
      <w:pPr>
        <w:spacing w:line="240" w:lineRule="auto" w:before="2"/>
        <w:rPr>
          <w:rFonts w:ascii="宋体" w:hAnsi="宋体" w:cs="宋体" w:eastAsia="宋体" w:hint="default"/>
          <w:sz w:val="26"/>
          <w:szCs w:val="26"/>
        </w:rPr>
      </w:pPr>
    </w:p>
    <w:p>
      <w:pPr>
        <w:pStyle w:val="Heading1"/>
        <w:tabs>
          <w:tab w:pos="6299" w:val="left" w:leader="none"/>
        </w:tabs>
        <w:spacing w:line="240" w:lineRule="auto"/>
        <w:ind w:left="5202" w:right="0"/>
        <w:jc w:val="left"/>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194" w:top="1120" w:bottom="1380" w:left="120" w:right="220"/>
        </w:sectPr>
      </w:pPr>
    </w:p>
    <w:p>
      <w:pPr>
        <w:pStyle w:val="Heading2"/>
        <w:tabs>
          <w:tab w:pos="2245" w:val="left" w:leader="none"/>
        </w:tabs>
        <w:spacing w:line="278" w:lineRule="auto"/>
        <w:ind w:left="1678"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1677" w:right="0"/>
        <w:jc w:val="left"/>
      </w:pPr>
      <w:r>
        <w:rPr/>
        <w:t>单位：股</w:t>
      </w:r>
    </w:p>
    <w:p>
      <w:pPr>
        <w:spacing w:after="0" w:line="240" w:lineRule="auto"/>
        <w:jc w:val="left"/>
        <w:sectPr>
          <w:type w:val="continuous"/>
          <w:pgSz w:w="11910" w:h="16840"/>
          <w:pgMar w:top="1120" w:bottom="1380" w:left="120" w:right="220"/>
          <w:cols w:num="2" w:equalWidth="0">
            <w:col w:w="3720" w:space="4274"/>
            <w:col w:w="3576"/>
          </w:cols>
        </w:sectPr>
      </w:pPr>
    </w:p>
    <w:p>
      <w:pPr>
        <w:spacing w:line="240" w:lineRule="auto" w:before="11"/>
        <w:rPr>
          <w:rFonts w:ascii="宋体" w:hAnsi="宋体" w:cs="宋体" w:eastAsia="宋体" w:hint="default"/>
          <w:sz w:val="29"/>
          <w:szCs w:val="29"/>
        </w:rPr>
      </w:pPr>
    </w:p>
    <w:p>
      <w:pPr>
        <w:pStyle w:val="BodyText"/>
        <w:spacing w:line="240" w:lineRule="auto" w:before="170"/>
        <w:ind w:left="0" w:right="375"/>
        <w:jc w:val="right"/>
        <w:rPr>
          <w:rFonts w:ascii="宋体" w:hAnsi="宋体" w:cs="宋体" w:eastAsia="宋体" w:hint="default"/>
        </w:rPr>
      </w:pPr>
      <w:r>
        <w:rPr/>
        <w:pict>
          <v:group style="position:absolute;margin-left:11.64pt;margin-top:-18.176378pt;width:567.6pt;height:594.550pt;mso-position-horizontal-relative:page;mso-position-vertical-relative:paragraph;z-index:-1176496" coordorigin="233,-364" coordsize="11352,11891">
            <v:group style="position:absolute;left:242;top:5445;width:839;height:2" coordorigin="242,5445" coordsize="839,2">
              <v:shape style="position:absolute;left:242;top:5445;width:839;height:2" coordorigin="242,5445" coordsize="839,0" path="m242,5445l1081,5445e" filled="false" stroked="true" strokeweight=".47998pt" strokecolor="#000000">
                <v:path arrowok="t"/>
              </v:shape>
            </v:group>
            <v:group style="position:absolute;left:1091;top:5445;width:1412;height:2" coordorigin="1091,5445" coordsize="1412,2">
              <v:shape style="position:absolute;left:1091;top:5445;width:1412;height:2" coordorigin="1091,5445" coordsize="1412,0" path="m1091,5445l2502,5445e" filled="false" stroked="true" strokeweight=".47998pt" strokecolor="#000000">
                <v:path arrowok="t"/>
              </v:shape>
            </v:group>
            <v:group style="position:absolute;left:2512;top:5445;width:701;height:2" coordorigin="2512,5445" coordsize="701,2">
              <v:shape style="position:absolute;left:2512;top:5445;width:701;height:2" coordorigin="2512,5445" coordsize="701,0" path="m2512,5445l3213,5445e" filled="false" stroked="true" strokeweight=".47998pt" strokecolor="#000000">
                <v:path arrowok="t"/>
              </v:shape>
            </v:group>
            <v:group style="position:absolute;left:3222;top:5445;width:1265;height:2" coordorigin="3222,5445" coordsize="1265,2">
              <v:shape style="position:absolute;left:3222;top:5445;width:1265;height:2" coordorigin="3222,5445" coordsize="1265,0" path="m3222,5445l4487,5445e" filled="false" stroked="true" strokeweight=".47998pt" strokecolor="#000000">
                <v:path arrowok="t"/>
              </v:shape>
            </v:group>
            <v:group style="position:absolute;left:4497;top:5445;width:272;height:2" coordorigin="4497,5445" coordsize="272,2">
              <v:shape style="position:absolute;left:4497;top:5445;width:272;height:2" coordorigin="4497,5445" coordsize="272,0" path="m4497,5445l4768,5445e" filled="false" stroked="true" strokeweight=".47998pt" strokecolor="#000000">
                <v:path arrowok="t"/>
              </v:shape>
            </v:group>
            <v:group style="position:absolute;left:4778;top:5445;width:1410;height:2" coordorigin="4778,5445" coordsize="1410,2">
              <v:shape style="position:absolute;left:4778;top:5445;width:1410;height:2" coordorigin="4778,5445" coordsize="1410,0" path="m4778,5445l6187,5445e" filled="false" stroked="true" strokeweight=".47998pt" strokecolor="#000000">
                <v:path arrowok="t"/>
              </v:shape>
            </v:group>
            <v:group style="position:absolute;left:6196;top:5445;width:1268;height:2" coordorigin="6196,5445" coordsize="1268,2">
              <v:shape style="position:absolute;left:6196;top:5445;width:1268;height:2" coordorigin="6196,5445" coordsize="1268,0" path="m6196,5445l7464,5445e" filled="false" stroked="true" strokeweight=".47998pt" strokecolor="#000000">
                <v:path arrowok="t"/>
              </v:shape>
            </v:group>
            <v:group style="position:absolute;left:7473;top:5445;width:1551;height:2" coordorigin="7473,5445" coordsize="1551,2">
              <v:shape style="position:absolute;left:7473;top:5445;width:1551;height:2" coordorigin="7473,5445" coordsize="1551,0" path="m7473,5445l9024,5445e" filled="false" stroked="true" strokeweight=".47998pt" strokecolor="#000000">
                <v:path arrowok="t"/>
              </v:shape>
            </v:group>
            <v:group style="position:absolute;left:9034;top:5445;width:1690;height:2" coordorigin="9034,5445" coordsize="1690,2">
              <v:shape style="position:absolute;left:9034;top:5445;width:1690;height:2" coordorigin="9034,5445" coordsize="1690,0" path="m9034,5445l10723,5445e" filled="false" stroked="true" strokeweight=".47998pt" strokecolor="#000000">
                <v:path arrowok="t"/>
              </v:shape>
            </v:group>
            <v:group style="position:absolute;left:10733;top:5445;width:842;height:2" coordorigin="10733,5445" coordsize="842,2">
              <v:shape style="position:absolute;left:10733;top:5445;width:842;height:2" coordorigin="10733,5445" coordsize="842,0" path="m10733,5445l11574,5445e" filled="false" stroked="true" strokeweight=".47998pt" strokecolor="#000000">
                <v:path arrowok="t"/>
              </v:shape>
            </v:group>
            <v:group style="position:absolute;left:242;top:5999;width:839;height:2" coordorigin="242,5999" coordsize="839,2">
              <v:shape style="position:absolute;left:242;top:5999;width:839;height:2" coordorigin="242,5999" coordsize="839,0" path="m242,5999l1081,5999e" filled="false" stroked="true" strokeweight=".47998pt" strokecolor="#000000">
                <v:path arrowok="t"/>
              </v:shape>
            </v:group>
            <v:group style="position:absolute;left:1091;top:5999;width:1412;height:2" coordorigin="1091,5999" coordsize="1412,2">
              <v:shape style="position:absolute;left:1091;top:5999;width:1412;height:2" coordorigin="1091,5999" coordsize="1412,0" path="m1091,5999l2502,5999e" filled="false" stroked="true" strokeweight=".47998pt" strokecolor="#000000">
                <v:path arrowok="t"/>
              </v:shape>
            </v:group>
            <v:group style="position:absolute;left:2512;top:5999;width:701;height:2" coordorigin="2512,5999" coordsize="701,2">
              <v:shape style="position:absolute;left:2512;top:5999;width:701;height:2" coordorigin="2512,5999" coordsize="701,0" path="m2512,5999l3213,5999e" filled="false" stroked="true" strokeweight=".47998pt" strokecolor="#000000">
                <v:path arrowok="t"/>
              </v:shape>
            </v:group>
            <v:group style="position:absolute;left:3222;top:5999;width:1265;height:2" coordorigin="3222,5999" coordsize="1265,2">
              <v:shape style="position:absolute;left:3222;top:5999;width:1265;height:2" coordorigin="3222,5999" coordsize="1265,0" path="m3222,5999l4487,5999e" filled="false" stroked="true" strokeweight=".47998pt" strokecolor="#000000">
                <v:path arrowok="t"/>
              </v:shape>
            </v:group>
            <v:group style="position:absolute;left:4497;top:5999;width:272;height:2" coordorigin="4497,5999" coordsize="272,2">
              <v:shape style="position:absolute;left:4497;top:5999;width:272;height:2" coordorigin="4497,5999" coordsize="272,0" path="m4497,5999l4768,5999e" filled="false" stroked="true" strokeweight=".47998pt" strokecolor="#000000">
                <v:path arrowok="t"/>
              </v:shape>
            </v:group>
            <v:group style="position:absolute;left:4778;top:5999;width:1410;height:2" coordorigin="4778,5999" coordsize="1410,2">
              <v:shape style="position:absolute;left:4778;top:5999;width:1410;height:2" coordorigin="4778,5999" coordsize="1410,0" path="m4778,5999l6187,5999e" filled="false" stroked="true" strokeweight=".47998pt" strokecolor="#000000">
                <v:path arrowok="t"/>
              </v:shape>
            </v:group>
            <v:group style="position:absolute;left:6196;top:5999;width:1268;height:2" coordorigin="6196,5999" coordsize="1268,2">
              <v:shape style="position:absolute;left:6196;top:5999;width:1268;height:2" coordorigin="6196,5999" coordsize="1268,0" path="m6196,5999l7464,5999e" filled="false" stroked="true" strokeweight=".47998pt" strokecolor="#000000">
                <v:path arrowok="t"/>
              </v:shape>
            </v:group>
            <v:group style="position:absolute;left:7473;top:5999;width:1551;height:2" coordorigin="7473,5999" coordsize="1551,2">
              <v:shape style="position:absolute;left:7473;top:5999;width:1551;height:2" coordorigin="7473,5999" coordsize="1551,0" path="m7473,5999l9024,5999e" filled="false" stroked="true" strokeweight=".47998pt" strokecolor="#000000">
                <v:path arrowok="t"/>
              </v:shape>
            </v:group>
            <v:group style="position:absolute;left:9034;top:5999;width:1690;height:2" coordorigin="9034,5999" coordsize="1690,2">
              <v:shape style="position:absolute;left:9034;top:5999;width:1690;height:2" coordorigin="9034,5999" coordsize="1690,0" path="m9034,5999l10723,5999e" filled="false" stroked="true" strokeweight=".47998pt" strokecolor="#000000">
                <v:path arrowok="t"/>
              </v:shape>
            </v:group>
            <v:group style="position:absolute;left:10733;top:5999;width:842;height:2" coordorigin="10733,5999" coordsize="842,2">
              <v:shape style="position:absolute;left:10733;top:5999;width:842;height:2" coordorigin="10733,5999" coordsize="842,0" path="m10733,5999l11574,5999e" filled="false" stroked="true" strokeweight=".47998pt" strokecolor="#000000">
                <v:path arrowok="t"/>
              </v:shape>
            </v:group>
            <v:group style="position:absolute;left:242;top:6827;width:839;height:2" coordorigin="242,6827" coordsize="839,2">
              <v:shape style="position:absolute;left:242;top:6827;width:839;height:2" coordorigin="242,6827" coordsize="839,0" path="m242,6827l1081,6827e" filled="false" stroked="true" strokeweight=".47998pt" strokecolor="#000000">
                <v:path arrowok="t"/>
              </v:shape>
            </v:group>
            <v:group style="position:absolute;left:1091;top:6827;width:1412;height:2" coordorigin="1091,6827" coordsize="1412,2">
              <v:shape style="position:absolute;left:1091;top:6827;width:1412;height:2" coordorigin="1091,6827" coordsize="1412,0" path="m1091,6827l2502,6827e" filled="false" stroked="true" strokeweight=".47998pt" strokecolor="#000000">
                <v:path arrowok="t"/>
              </v:shape>
            </v:group>
            <v:group style="position:absolute;left:2512;top:6827;width:701;height:2" coordorigin="2512,6827" coordsize="701,2">
              <v:shape style="position:absolute;left:2512;top:6827;width:701;height:2" coordorigin="2512,6827" coordsize="701,0" path="m2512,6827l3213,6827e" filled="false" stroked="true" strokeweight=".47998pt" strokecolor="#000000">
                <v:path arrowok="t"/>
              </v:shape>
            </v:group>
            <v:group style="position:absolute;left:3222;top:6827;width:1265;height:2" coordorigin="3222,6827" coordsize="1265,2">
              <v:shape style="position:absolute;left:3222;top:6827;width:1265;height:2" coordorigin="3222,6827" coordsize="1265,0" path="m3222,6827l4487,6827e" filled="false" stroked="true" strokeweight=".47998pt" strokecolor="#000000">
                <v:path arrowok="t"/>
              </v:shape>
            </v:group>
            <v:group style="position:absolute;left:4497;top:6827;width:272;height:2" coordorigin="4497,6827" coordsize="272,2">
              <v:shape style="position:absolute;left:4497;top:6827;width:272;height:2" coordorigin="4497,6827" coordsize="272,0" path="m4497,6827l4768,6827e" filled="false" stroked="true" strokeweight=".47998pt" strokecolor="#000000">
                <v:path arrowok="t"/>
              </v:shape>
            </v:group>
            <v:group style="position:absolute;left:4778;top:6827;width:1410;height:2" coordorigin="4778,6827" coordsize="1410,2">
              <v:shape style="position:absolute;left:4778;top:6827;width:1410;height:2" coordorigin="4778,6827" coordsize="1410,0" path="m4778,6827l6187,6827e" filled="false" stroked="true" strokeweight=".47998pt" strokecolor="#000000">
                <v:path arrowok="t"/>
              </v:shape>
            </v:group>
            <v:group style="position:absolute;left:6196;top:6827;width:1268;height:2" coordorigin="6196,6827" coordsize="1268,2">
              <v:shape style="position:absolute;left:6196;top:6827;width:1268;height:2" coordorigin="6196,6827" coordsize="1268,0" path="m6196,6827l7464,6827e" filled="false" stroked="true" strokeweight=".47998pt" strokecolor="#000000">
                <v:path arrowok="t"/>
              </v:shape>
            </v:group>
            <v:group style="position:absolute;left:7473;top:6827;width:1551;height:2" coordorigin="7473,6827" coordsize="1551,2">
              <v:shape style="position:absolute;left:7473;top:6827;width:1551;height:2" coordorigin="7473,6827" coordsize="1551,0" path="m7473,6827l9024,6827e" filled="false" stroked="true" strokeweight=".47998pt" strokecolor="#000000">
                <v:path arrowok="t"/>
              </v:shape>
            </v:group>
            <v:group style="position:absolute;left:9034;top:6827;width:1690;height:2" coordorigin="9034,6827" coordsize="1690,2">
              <v:shape style="position:absolute;left:9034;top:6827;width:1690;height:2" coordorigin="9034,6827" coordsize="1690,0" path="m9034,6827l10723,6827e" filled="false" stroked="true" strokeweight=".47998pt" strokecolor="#000000">
                <v:path arrowok="t"/>
              </v:shape>
            </v:group>
            <v:group style="position:absolute;left:10733;top:6827;width:842;height:2" coordorigin="10733,6827" coordsize="842,2">
              <v:shape style="position:absolute;left:10733;top:6827;width:842;height:2" coordorigin="10733,6827" coordsize="842,0" path="m10733,6827l11574,6827e" filled="false" stroked="true" strokeweight=".47998pt" strokecolor="#000000">
                <v:path arrowok="t"/>
              </v:shape>
            </v:group>
            <v:group style="position:absolute;left:238;top:-359;width:2;height:11881" coordorigin="238,-359" coordsize="2,11881">
              <v:shape style="position:absolute;left:238;top:-359;width:2;height:11881" coordorigin="238,-359" coordsize="0,11881" path="m238,-359l238,11522e" filled="false" stroked="true" strokeweight=".48pt" strokecolor="#000000">
                <v:path arrowok="t"/>
              </v:shape>
            </v:group>
            <v:group style="position:absolute;left:1086;top:-359;width:2;height:11881" coordorigin="1086,-359" coordsize="2,11881">
              <v:shape style="position:absolute;left:1086;top:-359;width:2;height:11881" coordorigin="1086,-359" coordsize="0,11881" path="m1086,-359l1086,11522e" filled="false" stroked="true" strokeweight=".48pt" strokecolor="#000000">
                <v:path arrowok="t"/>
              </v:shape>
            </v:group>
            <v:group style="position:absolute;left:2507;top:-77;width:2;height:11599" coordorigin="2507,-77" coordsize="2,11599">
              <v:shape style="position:absolute;left:2507;top:-77;width:2;height:11599" coordorigin="2507,-77" coordsize="0,11599" path="m2507,-77l2507,11522e" filled="false" stroked="true" strokeweight=".48pt" strokecolor="#000000">
                <v:path arrowok="t"/>
              </v:shape>
            </v:group>
            <v:group style="position:absolute;left:3218;top:-359;width:2;height:11881" coordorigin="3218,-359" coordsize="2,11881">
              <v:shape style="position:absolute;left:3218;top:-359;width:2;height:11881" coordorigin="3218,-359" coordsize="0,11881" path="m3218,-359l3218,11522e" filled="false" stroked="true" strokeweight=".48pt" strokecolor="#000000">
                <v:path arrowok="t"/>
              </v:shape>
            </v:group>
            <v:group style="position:absolute;left:4492;top:-77;width:2;height:11599" coordorigin="4492,-77" coordsize="2,11599">
              <v:shape style="position:absolute;left:4492;top:-77;width:2;height:11599" coordorigin="4492,-77" coordsize="0,11599" path="m4492,-77l4492,11522e" filled="false" stroked="true" strokeweight=".48pt" strokecolor="#000000">
                <v:path arrowok="t"/>
              </v:shape>
            </v:group>
            <v:group style="position:absolute;left:4773;top:-77;width:2;height:11599" coordorigin="4773,-77" coordsize="2,11599">
              <v:shape style="position:absolute;left:4773;top:-77;width:2;height:11599" coordorigin="4773,-77" coordsize="0,11599" path="m4773,-77l4773,11522e" filled="false" stroked="true" strokeweight=".48pt" strokecolor="#000000">
                <v:path arrowok="t"/>
              </v:shape>
            </v:group>
            <v:group style="position:absolute;left:6192;top:-77;width:2;height:11599" coordorigin="6192,-77" coordsize="2,11599">
              <v:shape style="position:absolute;left:6192;top:-77;width:2;height:11599" coordorigin="6192,-77" coordsize="0,11599" path="m6192,-77l6192,11522e" filled="false" stroked="true" strokeweight=".48001pt" strokecolor="#000000">
                <v:path arrowok="t"/>
              </v:shape>
            </v:group>
            <v:group style="position:absolute;left:7468;top:-77;width:2;height:11599" coordorigin="7468,-77" coordsize="2,11599">
              <v:shape style="position:absolute;left:7468;top:-77;width:2;height:11599" coordorigin="7468,-77" coordsize="0,11599" path="m7468,-77l7468,11522e" filled="false" stroked="true" strokeweight=".48001pt" strokecolor="#000000">
                <v:path arrowok="t"/>
              </v:shape>
            </v:group>
            <v:group style="position:absolute;left:9029;top:-359;width:2;height:11881" coordorigin="9029,-359" coordsize="2,11881">
              <v:shape style="position:absolute;left:9029;top:-359;width:2;height:11881" coordorigin="9029,-359" coordsize="0,11881" path="m9029,-359l9029,11522e" filled="false" stroked="true" strokeweight=".48001pt" strokecolor="#000000">
                <v:path arrowok="t"/>
              </v:shape>
            </v:group>
            <v:group style="position:absolute;left:10728;top:-77;width:2;height:11599" coordorigin="10728,-77" coordsize="2,11599">
              <v:shape style="position:absolute;left:10728;top:-77;width:2;height:11599" coordorigin="10728,-77" coordsize="0,11599" path="m10728,-77l10728,11522e" filled="false" stroked="true" strokeweight=".48004pt" strokecolor="#000000">
                <v:path arrowok="t"/>
              </v:shape>
            </v:group>
            <v:group style="position:absolute;left:11579;top:-359;width:2;height:11881" coordorigin="11579,-359" coordsize="2,11881">
              <v:shape style="position:absolute;left:11579;top:-359;width:2;height:11881" coordorigin="11579,-359" coordsize="0,11881" path="m11579,-359l11579,11522e" filled="false" stroked="true" strokeweight=".48004pt" strokecolor="#000000">
                <v:path arrowok="t"/>
              </v:shape>
            </v:group>
            <w10:wrap type="none"/>
          </v:group>
        </w:pict>
      </w:r>
      <w:r>
        <w:rPr/>
        <w:pict>
          <v:shape style="position:absolute;margin-left:11.88pt;margin-top:-17.696358pt;width:567.1pt;height:594.0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48"/>
                    <w:gridCol w:w="1421"/>
                    <w:gridCol w:w="710"/>
                    <w:gridCol w:w="1274"/>
                    <w:gridCol w:w="317"/>
                    <w:gridCol w:w="1383"/>
                    <w:gridCol w:w="1277"/>
                    <w:gridCol w:w="1560"/>
                    <w:gridCol w:w="1699"/>
                    <w:gridCol w:w="851"/>
                  </w:tblGrid>
                  <w:tr>
                    <w:trPr>
                      <w:trHeight w:val="282" w:hRule="exact"/>
                    </w:trPr>
                    <w:tc>
                      <w:tcPr>
                        <w:tcW w:w="848" w:type="dxa"/>
                        <w:vMerge w:val="restart"/>
                        <w:tcBorders>
                          <w:top w:val="single" w:sz="4" w:space="0" w:color="000000"/>
                          <w:left w:val="nil" w:sz="6" w:space="0" w:color="auto"/>
                          <w:right w:val="nil" w:sz="6" w:space="0" w:color="auto"/>
                        </w:tcBorders>
                      </w:tcPr>
                      <w:p>
                        <w:pPr/>
                      </w:p>
                    </w:tc>
                    <w:tc>
                      <w:tcPr>
                        <w:tcW w:w="213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left="540"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1274" w:type="dxa"/>
                        <w:tcBorders>
                          <w:top w:val="single" w:sz="4" w:space="0" w:color="000000"/>
                          <w:left w:val="nil" w:sz="6" w:space="0" w:color="auto"/>
                          <w:bottom w:val="single" w:sz="4" w:space="0" w:color="000000"/>
                          <w:right w:val="nil" w:sz="6" w:space="0" w:color="auto"/>
                        </w:tcBorders>
                      </w:tcPr>
                      <w:p>
                        <w:pPr/>
                      </w:p>
                    </w:tc>
                    <w:tc>
                      <w:tcPr>
                        <w:tcW w:w="317" w:type="dxa"/>
                        <w:tcBorders>
                          <w:top w:val="single" w:sz="4" w:space="0" w:color="000000"/>
                          <w:left w:val="nil" w:sz="6" w:space="0" w:color="auto"/>
                          <w:bottom w:val="single" w:sz="4" w:space="0" w:color="000000"/>
                          <w:right w:val="nil" w:sz="6" w:space="0" w:color="auto"/>
                        </w:tcBorders>
                      </w:tcPr>
                      <w:p>
                        <w:pPr/>
                      </w:p>
                    </w:tc>
                    <w:tc>
                      <w:tcPr>
                        <w:tcW w:w="266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560" w:type="dxa"/>
                        <w:tcBorders>
                          <w:top w:val="single" w:sz="4" w:space="0" w:color="000000"/>
                          <w:left w:val="nil" w:sz="6" w:space="0" w:color="auto"/>
                          <w:bottom w:val="single" w:sz="4" w:space="0" w:color="000000"/>
                          <w:right w:val="nil" w:sz="6" w:space="0" w:color="auto"/>
                        </w:tcBorders>
                      </w:tcPr>
                      <w:p>
                        <w:pPr/>
                      </w:p>
                    </w:tc>
                    <w:tc>
                      <w:tcPr>
                        <w:tcW w:w="255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left="74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554" w:hRule="exact"/>
                    </w:trPr>
                    <w:tc>
                      <w:tcPr>
                        <w:tcW w:w="848" w:type="dxa"/>
                        <w:vMerge/>
                        <w:tcBorders>
                          <w:left w:val="nil" w:sz="6" w:space="0" w:color="auto"/>
                          <w:bottom w:val="single" w:sz="4" w:space="0" w:color="000000"/>
                          <w:right w:val="nil" w:sz="6" w:space="0" w:color="auto"/>
                        </w:tcBorders>
                      </w:tcPr>
                      <w:p>
                        <w:pP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96" w:right="0"/>
                          <w:jc w:val="left"/>
                          <w:rPr>
                            <w:rFonts w:ascii="宋体" w:hAnsi="宋体" w:cs="宋体" w:eastAsia="宋体" w:hint="default"/>
                            <w:sz w:val="21"/>
                            <w:szCs w:val="21"/>
                          </w:rPr>
                        </w:pPr>
                        <w:r>
                          <w:rPr>
                            <w:rFonts w:ascii="宋体"/>
                            <w:sz w:val="21"/>
                          </w:rPr>
                          <w:t>(%)</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216"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317"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6"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left="14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13"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827" w:hRule="exact"/>
                    </w:trPr>
                    <w:tc>
                      <w:tcPr>
                        <w:tcW w:w="848"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一、有</w:t>
                        </w:r>
                      </w:p>
                      <w:p>
                        <w:pPr>
                          <w:pStyle w:val="TableParagraph"/>
                          <w:spacing w:line="272" w:lineRule="exact" w:before="26"/>
                          <w:ind w:left="108" w:right="108"/>
                          <w:jc w:val="left"/>
                          <w:rPr>
                            <w:rFonts w:ascii="宋体" w:hAnsi="宋体" w:cs="宋体" w:eastAsia="宋体" w:hint="default"/>
                            <w:sz w:val="21"/>
                            <w:szCs w:val="21"/>
                          </w:rPr>
                        </w:pPr>
                        <w:r>
                          <w:rPr>
                            <w:rFonts w:ascii="宋体" w:hAnsi="宋体" w:cs="宋体" w:eastAsia="宋体" w:hint="default"/>
                            <w:sz w:val="21"/>
                            <w:szCs w:val="21"/>
                          </w:rPr>
                          <w:t>限售条 件股份</w:t>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11,928,395</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1.23</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1,631,533</w:t>
                        </w:r>
                      </w:p>
                    </w:tc>
                    <w:tc>
                      <w:tcPr>
                        <w:tcW w:w="317" w:type="dxa"/>
                        <w:tcBorders>
                          <w:top w:val="single" w:sz="4" w:space="0" w:color="000000"/>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2,385,679</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-8,780,950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-4,763,738</w:t>
                        </w: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7,164,657</w:t>
                        </w: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0.612</w:t>
                        </w:r>
                      </w:p>
                    </w:tc>
                  </w:tr>
                  <w:tr>
                    <w:trPr>
                      <w:trHeight w:val="556" w:hRule="exact"/>
                    </w:trPr>
                    <w:tc>
                      <w:tcPr>
                        <w:tcW w:w="8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国家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421" w:type="dxa"/>
                        <w:tcBorders>
                          <w:top w:val="single" w:sz="4" w:space="0" w:color="000000"/>
                          <w:left w:val="nil" w:sz="6" w:space="0" w:color="auto"/>
                          <w:bottom w:val="single" w:sz="4" w:space="0" w:color="000000"/>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
                    </w:tc>
                    <w:tc>
                      <w:tcPr>
                        <w:tcW w:w="317" w:type="dxa"/>
                        <w:tcBorders>
                          <w:top w:val="single" w:sz="4" w:space="0" w:color="000000"/>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r>
                  <w:tr>
                    <w:trPr>
                      <w:trHeight w:val="827" w:hRule="exact"/>
                    </w:trPr>
                    <w:tc>
                      <w:tcPr>
                        <w:tcW w:w="848"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国有</w:t>
                        </w:r>
                      </w:p>
                      <w:p>
                        <w:pPr>
                          <w:pStyle w:val="TableParagraph"/>
                          <w:spacing w:line="272" w:lineRule="exact" w:before="26"/>
                          <w:ind w:left="108" w:right="108"/>
                          <w:jc w:val="left"/>
                          <w:rPr>
                            <w:rFonts w:ascii="宋体" w:hAnsi="宋体" w:cs="宋体" w:eastAsia="宋体" w:hint="default"/>
                            <w:sz w:val="21"/>
                            <w:szCs w:val="21"/>
                          </w:rPr>
                        </w:pPr>
                        <w:r>
                          <w:rPr>
                            <w:rFonts w:ascii="宋体" w:hAnsi="宋体" w:cs="宋体" w:eastAsia="宋体" w:hint="default"/>
                            <w:sz w:val="21"/>
                            <w:szCs w:val="21"/>
                          </w:rPr>
                          <w:t>法人持 股</w:t>
                        </w:r>
                      </w:p>
                    </w:tc>
                    <w:tc>
                      <w:tcPr>
                        <w:tcW w:w="1421" w:type="dxa"/>
                        <w:tcBorders>
                          <w:top w:val="single" w:sz="4" w:space="0" w:color="000000"/>
                          <w:left w:val="nil" w:sz="6" w:space="0" w:color="auto"/>
                          <w:bottom w:val="single" w:sz="4" w:space="0" w:color="000000"/>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
                    </w:tc>
                    <w:tc>
                      <w:tcPr>
                        <w:tcW w:w="317" w:type="dxa"/>
                        <w:tcBorders>
                          <w:top w:val="single" w:sz="4" w:space="0" w:color="000000"/>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r>
                  <w:tr>
                    <w:trPr>
                      <w:trHeight w:val="827" w:hRule="exact"/>
                    </w:trPr>
                    <w:tc>
                      <w:tcPr>
                        <w:tcW w:w="848"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3"/>
                            <w:sz w:val="21"/>
                            <w:szCs w:val="21"/>
                          </w:rPr>
                          <w:t>、</w:t>
                        </w:r>
                        <w:r>
                          <w:rPr>
                            <w:rFonts w:ascii="宋体" w:hAnsi="宋体" w:cs="宋体" w:eastAsia="宋体" w:hint="default"/>
                            <w:sz w:val="21"/>
                            <w:szCs w:val="21"/>
                          </w:rPr>
                          <w:t>其他</w:t>
                        </w:r>
                      </w:p>
                      <w:p>
                        <w:pPr>
                          <w:pStyle w:val="TableParagraph"/>
                          <w:spacing w:line="272" w:lineRule="exact" w:before="26"/>
                          <w:ind w:left="108" w:right="108"/>
                          <w:jc w:val="left"/>
                          <w:rPr>
                            <w:rFonts w:ascii="宋体" w:hAnsi="宋体" w:cs="宋体" w:eastAsia="宋体" w:hint="default"/>
                            <w:sz w:val="21"/>
                            <w:szCs w:val="21"/>
                          </w:rPr>
                        </w:pPr>
                        <w:r>
                          <w:rPr>
                            <w:rFonts w:ascii="宋体" w:hAnsi="宋体" w:cs="宋体" w:eastAsia="宋体" w:hint="default"/>
                            <w:sz w:val="21"/>
                            <w:szCs w:val="21"/>
                          </w:rPr>
                          <w:t>内资持 股</w:t>
                        </w:r>
                      </w:p>
                    </w:tc>
                    <w:tc>
                      <w:tcPr>
                        <w:tcW w:w="142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11,928,395</w:t>
                        </w:r>
                      </w:p>
                    </w:tc>
                    <w:tc>
                      <w:tcPr>
                        <w:tcW w:w="710"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1.23</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1,631,533</w:t>
                        </w:r>
                      </w:p>
                    </w:tc>
                    <w:tc>
                      <w:tcPr>
                        <w:tcW w:w="317" w:type="dxa"/>
                        <w:tcBorders>
                          <w:top w:val="single" w:sz="4" w:space="0" w:color="000000"/>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2,385,679</w:t>
                        </w:r>
                      </w:p>
                    </w:tc>
                    <w:tc>
                      <w:tcPr>
                        <w:tcW w:w="1277"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-8,780,950</w:t>
                        </w: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-4,763,738</w:t>
                        </w:r>
                      </w:p>
                    </w:tc>
                    <w:tc>
                      <w:tcPr>
                        <w:tcW w:w="1699"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7,164,657</w:t>
                        </w: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0.612</w:t>
                        </w:r>
                      </w:p>
                    </w:tc>
                  </w:tr>
                  <w:tr>
                    <w:trPr>
                      <w:trHeight w:val="1099" w:hRule="exact"/>
                    </w:trPr>
                    <w:tc>
                      <w:tcPr>
                        <w:tcW w:w="848" w:type="dxa"/>
                        <w:tcBorders>
                          <w:top w:val="single" w:sz="4" w:space="0" w:color="000000"/>
                          <w:left w:val="nil" w:sz="6" w:space="0" w:color="auto"/>
                          <w:bottom w:val="single" w:sz="4" w:space="0" w:color="000000"/>
                          <w:right w:val="nil" w:sz="6" w:space="0" w:color="auto"/>
                        </w:tcBorders>
                      </w:tcPr>
                      <w:p>
                        <w:pPr>
                          <w:pStyle w:val="TableParagraph"/>
                          <w:spacing w:line="238" w:lineRule="exact"/>
                          <w:ind w:left="108"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2" w:lineRule="exact" w:before="26"/>
                          <w:ind w:left="108" w:right="108"/>
                          <w:jc w:val="both"/>
                          <w:rPr>
                            <w:rFonts w:ascii="宋体" w:hAnsi="宋体" w:cs="宋体" w:eastAsia="宋体" w:hint="default"/>
                            <w:sz w:val="21"/>
                            <w:szCs w:val="21"/>
                          </w:rPr>
                        </w:pPr>
                        <w:r>
                          <w:rPr>
                            <w:rFonts w:ascii="宋体" w:hAnsi="宋体" w:cs="宋体" w:eastAsia="宋体" w:hint="default"/>
                            <w:sz w:val="21"/>
                            <w:szCs w:val="21"/>
                          </w:rPr>
                          <w:t>境内非 国有法 人持股</w:t>
                        </w:r>
                      </w:p>
                    </w:tc>
                    <w:tc>
                      <w:tcPr>
                        <w:tcW w:w="1421" w:type="dxa"/>
                        <w:tcBorders>
                          <w:top w:val="single" w:sz="4" w:space="0" w:color="000000"/>
                          <w:left w:val="nil" w:sz="6" w:space="0" w:color="auto"/>
                          <w:bottom w:val="single" w:sz="4" w:space="0" w:color="000000"/>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
                    </w:tc>
                    <w:tc>
                      <w:tcPr>
                        <w:tcW w:w="1274" w:type="dxa"/>
                        <w:tcBorders>
                          <w:top w:val="single" w:sz="4" w:space="0" w:color="000000"/>
                          <w:left w:val="nil" w:sz="6" w:space="0" w:color="auto"/>
                          <w:bottom w:val="single" w:sz="4" w:space="0" w:color="000000"/>
                          <w:right w:val="nil" w:sz="6" w:space="0" w:color="auto"/>
                        </w:tcBorders>
                      </w:tcPr>
                      <w:p>
                        <w:pPr/>
                      </w:p>
                    </w:tc>
                    <w:tc>
                      <w:tcPr>
                        <w:tcW w:w="317" w:type="dxa"/>
                        <w:tcBorders>
                          <w:top w:val="single" w:sz="4" w:space="0" w:color="000000"/>
                          <w:left w:val="nil" w:sz="6" w:space="0" w:color="auto"/>
                          <w:bottom w:val="single" w:sz="4" w:space="0" w:color="000000"/>
                          <w:right w:val="nil" w:sz="6" w:space="0" w:color="auto"/>
                        </w:tcBorders>
                      </w:tcPr>
                      <w:p>
                        <w:pPr/>
                      </w:p>
                    </w:tc>
                    <w:tc>
                      <w:tcPr>
                        <w:tcW w:w="1383" w:type="dxa"/>
                        <w:tcBorders>
                          <w:top w:val="single" w:sz="4" w:space="0" w:color="000000"/>
                          <w:left w:val="nil" w:sz="6" w:space="0" w:color="auto"/>
                          <w:bottom w:val="single" w:sz="4" w:space="0" w:color="000000"/>
                          <w:right w:val="nil" w:sz="6" w:space="0" w:color="auto"/>
                        </w:tcBorders>
                      </w:tcPr>
                      <w:p>
                        <w:pPr/>
                      </w:p>
                    </w:tc>
                    <w:tc>
                      <w:tcPr>
                        <w:tcW w:w="1277" w:type="dxa"/>
                        <w:tcBorders>
                          <w:top w:val="single" w:sz="4" w:space="0" w:color="000000"/>
                          <w:left w:val="nil" w:sz="6" w:space="0" w:color="auto"/>
                          <w:bottom w:val="single" w:sz="4" w:space="0" w:color="000000"/>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
                    </w:tc>
                    <w:tc>
                      <w:tcPr>
                        <w:tcW w:w="1699" w:type="dxa"/>
                        <w:tcBorders>
                          <w:top w:val="single" w:sz="4" w:space="0" w:color="000000"/>
                          <w:left w:val="nil" w:sz="6" w:space="0" w:color="auto"/>
                          <w:bottom w:val="single" w:sz="4" w:space="0" w:color="000000"/>
                          <w:right w:val="nil" w:sz="6" w:space="0" w:color="auto"/>
                        </w:tcBorders>
                      </w:tcPr>
                      <w:p>
                        <w:pPr/>
                      </w:p>
                    </w:tc>
                    <w:tc>
                      <w:tcPr>
                        <w:tcW w:w="851" w:type="dxa"/>
                        <w:tcBorders>
                          <w:top w:val="single" w:sz="4" w:space="0" w:color="000000"/>
                          <w:left w:val="nil" w:sz="6" w:space="0" w:color="auto"/>
                          <w:bottom w:val="single" w:sz="4" w:space="0" w:color="000000"/>
                          <w:right w:val="nil" w:sz="6" w:space="0" w:color="auto"/>
                        </w:tcBorders>
                      </w:tcPr>
                      <w:p>
                        <w:pPr/>
                      </w:p>
                    </w:tc>
                  </w:tr>
                  <w:tr>
                    <w:trPr>
                      <w:trHeight w:val="245" w:hRule="exact"/>
                    </w:trPr>
                    <w:tc>
                      <w:tcPr>
                        <w:tcW w:w="2270" w:type="dxa"/>
                        <w:gridSpan w:val="2"/>
                        <w:tcBorders>
                          <w:top w:val="single" w:sz="4" w:space="0" w:color="000000"/>
                          <w:left w:val="nil" w:sz="6" w:space="0" w:color="auto"/>
                          <w:bottom w:val="nil" w:sz="6" w:space="0" w:color="auto"/>
                          <w:right w:val="nil" w:sz="6" w:space="0" w:color="auto"/>
                        </w:tcBorders>
                      </w:tcPr>
                      <w:p>
                        <w:pPr>
                          <w:pStyle w:val="TableParagraph"/>
                          <w:spacing w:line="240" w:lineRule="exact"/>
                          <w:ind w:left="738"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7"/>
                            <w:sz w:val="21"/>
                            <w:szCs w:val="21"/>
                          </w:rPr>
                          <w:t> </w:t>
                        </w:r>
                        <w:r>
                          <w:rPr>
                            <w:rFonts w:ascii="宋体" w:hAnsi="宋体" w:cs="宋体" w:eastAsia="宋体" w:hint="default"/>
                            <w:sz w:val="21"/>
                            <w:szCs w:val="21"/>
                          </w:rPr>
                          <w:t>11,928,395</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1.23</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1,631,533</w:t>
                        </w:r>
                      </w:p>
                    </w:tc>
                    <w:tc>
                      <w:tcPr>
                        <w:tcW w:w="317" w:type="dxa"/>
                        <w:tcBorders>
                          <w:top w:val="single" w:sz="4" w:space="0" w:color="000000"/>
                          <w:left w:val="nil" w:sz="6" w:space="0" w:color="auto"/>
                          <w:bottom w:val="nil" w:sz="6" w:space="0" w:color="auto"/>
                          <w:right w:val="nil" w:sz="6" w:space="0" w:color="auto"/>
                        </w:tcBorders>
                      </w:tcPr>
                      <w:p>
                        <w:pP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2,385,679</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-8,780,950</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-4,763,738</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7,164,657</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0.612</w:t>
                        </w:r>
                      </w:p>
                    </w:tc>
                  </w:tr>
                  <w:tr>
                    <w:trPr>
                      <w:trHeight w:val="2272" w:hRule="exact"/>
                    </w:trPr>
                    <w:tc>
                      <w:tcPr>
                        <w:tcW w:w="2270"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08" w:right="1527"/>
                          <w:jc w:val="left"/>
                          <w:rPr>
                            <w:rFonts w:ascii="宋体" w:hAnsi="宋体" w:cs="宋体" w:eastAsia="宋体" w:hint="default"/>
                            <w:sz w:val="21"/>
                            <w:szCs w:val="21"/>
                          </w:rPr>
                        </w:pPr>
                        <w:r>
                          <w:rPr>
                            <w:rFonts w:ascii="宋体" w:hAnsi="宋体" w:cs="宋体" w:eastAsia="宋体" w:hint="default"/>
                            <w:sz w:val="21"/>
                            <w:szCs w:val="21"/>
                          </w:rPr>
                          <w:t>内自然 人持股 </w:t>
                        </w:r>
                        <w:r>
                          <w:rPr>
                            <w:rFonts w:ascii="宋体" w:hAnsi="宋体" w:cs="宋体" w:eastAsia="宋体" w:hint="default"/>
                            <w:spacing w:val="-26"/>
                            <w:sz w:val="21"/>
                            <w:szCs w:val="21"/>
                          </w:rPr>
                          <w:t>4</w:t>
                        </w:r>
                        <w:r>
                          <w:rPr>
                            <w:rFonts w:ascii="宋体" w:hAnsi="宋体" w:cs="宋体" w:eastAsia="宋体" w:hint="default"/>
                            <w:spacing w:val="-26"/>
                            <w:sz w:val="21"/>
                            <w:szCs w:val="21"/>
                          </w:rPr>
                          <w:t>、外资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持股 其中： 境外法 人持股</w:t>
                        </w:r>
                      </w:p>
                      <w:p>
                        <w:pPr>
                          <w:pStyle w:val="TableParagraph"/>
                          <w:spacing w:line="240" w:lineRule="auto" w:before="7"/>
                          <w:ind w:left="738" w:right="0"/>
                          <w:jc w:val="left"/>
                          <w:rPr>
                            <w:rFonts w:ascii="宋体" w:hAnsi="宋体" w:cs="宋体" w:eastAsia="宋体" w:hint="default"/>
                            <w:sz w:val="21"/>
                            <w:szCs w:val="21"/>
                          </w:rPr>
                        </w:pPr>
                        <w:r>
                          <w:rPr>
                            <w:rFonts w:ascii="宋体" w:hAnsi="宋体" w:cs="宋体" w:eastAsia="宋体" w:hint="default"/>
                            <w:sz w:val="21"/>
                            <w:szCs w:val="21"/>
                          </w:rPr>
                          <w:t>境</w:t>
                        </w:r>
                      </w:p>
                    </w:tc>
                    <w:tc>
                      <w:tcPr>
                        <w:tcW w:w="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317"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r>
                  <w:tr>
                    <w:trPr>
                      <w:trHeight w:val="241"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21"/>
                            <w:szCs w:val="21"/>
                          </w:rPr>
                        </w:pPr>
                        <w:r>
                          <w:rPr>
                            <w:rFonts w:ascii="宋体" w:hAnsi="宋体" w:cs="宋体" w:eastAsia="宋体" w:hint="default"/>
                            <w:sz w:val="21"/>
                            <w:szCs w:val="21"/>
                          </w:rPr>
                          <w:t>外自然</w:t>
                        </w:r>
                      </w:p>
                    </w:tc>
                    <w:tc>
                      <w:tcPr>
                        <w:tcW w:w="142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700" w:type="dxa"/>
                        <w:gridSpan w:val="2"/>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r>
                  <w:tr>
                    <w:trPr>
                      <w:trHeight w:val="279" w:hRule="exact"/>
                    </w:trPr>
                    <w:tc>
                      <w:tcPr>
                        <w:tcW w:w="848"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21"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c>
                      <w:tcPr>
                        <w:tcW w:w="1700" w:type="dxa"/>
                        <w:gridSpan w:val="2"/>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r>
                  <w:tr>
                    <w:trPr>
                      <w:trHeight w:val="276" w:hRule="exact"/>
                    </w:trPr>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二、无</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exact"/>
                          <w:ind w:right="108"/>
                          <w:jc w:val="right"/>
                          <w:rPr>
                            <w:rFonts w:ascii="宋体" w:hAnsi="宋体" w:cs="宋体" w:eastAsia="宋体" w:hint="default"/>
                            <w:sz w:val="21"/>
                            <w:szCs w:val="21"/>
                          </w:rPr>
                        </w:pPr>
                        <w:r>
                          <w:rPr>
                            <w:rFonts w:ascii="宋体"/>
                            <w:sz w:val="21"/>
                          </w:rPr>
                          <w:t>959,246,238</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98.7</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5,132,056</w:t>
                        </w:r>
                      </w:p>
                    </w:tc>
                    <w:tc>
                      <w:tcPr>
                        <w:tcW w:w="1700" w:type="dxa"/>
                        <w:gridSpan w:val="2"/>
                        <w:tcBorders>
                          <w:top w:val="single" w:sz="4" w:space="0" w:color="000000"/>
                          <w:left w:val="nil" w:sz="6" w:space="0" w:color="auto"/>
                          <w:bottom w:val="nil" w:sz="6" w:space="0" w:color="auto"/>
                          <w:right w:val="nil" w:sz="6" w:space="0" w:color="auto"/>
                        </w:tcBorders>
                      </w:tcPr>
                      <w:p>
                        <w:pPr>
                          <w:pStyle w:val="TableParagraph"/>
                          <w:spacing w:line="240" w:lineRule="exact"/>
                          <w:ind w:left="437" w:right="0"/>
                          <w:jc w:val="left"/>
                          <w:rPr>
                            <w:rFonts w:ascii="宋体" w:hAnsi="宋体" w:cs="宋体" w:eastAsia="宋体" w:hint="default"/>
                            <w:sz w:val="21"/>
                            <w:szCs w:val="21"/>
                          </w:rPr>
                        </w:pPr>
                        <w:r>
                          <w:rPr>
                            <w:rFonts w:ascii="宋体"/>
                            <w:sz w:val="21"/>
                          </w:rPr>
                          <w:t>191,849,248</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8,026,808</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205,008,112</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1,164,254,350</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99.388</w:t>
                        </w:r>
                      </w:p>
                    </w:tc>
                  </w:tr>
                  <w:tr>
                    <w:trPr>
                      <w:trHeight w:val="272"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限售条</w:t>
                        </w:r>
                      </w:p>
                    </w:tc>
                    <w:tc>
                      <w:tcPr>
                        <w:tcW w:w="142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7</w:t>
                        </w:r>
                      </w:p>
                    </w:tc>
                    <w:tc>
                      <w:tcPr>
                        <w:tcW w:w="1274" w:type="dxa"/>
                        <w:tcBorders>
                          <w:top w:val="nil" w:sz="6" w:space="0" w:color="auto"/>
                          <w:left w:val="nil" w:sz="6" w:space="0" w:color="auto"/>
                          <w:bottom w:val="nil" w:sz="6" w:space="0" w:color="auto"/>
                          <w:right w:val="nil" w:sz="6" w:space="0" w:color="auto"/>
                        </w:tcBorders>
                      </w:tcPr>
                      <w:p>
                        <w:pPr/>
                      </w:p>
                    </w:tc>
                    <w:tc>
                      <w:tcPr>
                        <w:tcW w:w="1700" w:type="dxa"/>
                        <w:gridSpan w:val="2"/>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r>
                  <w:tr>
                    <w:trPr>
                      <w:trHeight w:val="272"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件流通</w:t>
                        </w:r>
                      </w:p>
                    </w:tc>
                    <w:tc>
                      <w:tcPr>
                        <w:tcW w:w="142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700" w:type="dxa"/>
                        <w:gridSpan w:val="2"/>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r>
                  <w:tr>
                    <w:trPr>
                      <w:trHeight w:val="279" w:hRule="exact"/>
                    </w:trPr>
                    <w:tc>
                      <w:tcPr>
                        <w:tcW w:w="848"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股份</w:t>
                        </w:r>
                      </w:p>
                    </w:tc>
                    <w:tc>
                      <w:tcPr>
                        <w:tcW w:w="1421"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c>
                      <w:tcPr>
                        <w:tcW w:w="1700" w:type="dxa"/>
                        <w:gridSpan w:val="2"/>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
                    </w:tc>
                    <w:tc>
                      <w:tcPr>
                        <w:tcW w:w="1699"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r>
                  <w:tr>
                    <w:trPr>
                      <w:trHeight w:val="276" w:hRule="exact"/>
                    </w:trPr>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03"/>
                            <w:sz w:val="21"/>
                            <w:szCs w:val="21"/>
                          </w:rPr>
                          <w:t>、</w:t>
                        </w:r>
                        <w:r>
                          <w:rPr>
                            <w:rFonts w:ascii="宋体" w:hAnsi="宋体" w:cs="宋体" w:eastAsia="宋体" w:hint="default"/>
                            <w:sz w:val="21"/>
                            <w:szCs w:val="21"/>
                          </w:rPr>
                          <w:t>人民</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exact"/>
                          <w:ind w:right="108"/>
                          <w:jc w:val="right"/>
                          <w:rPr>
                            <w:rFonts w:ascii="宋体" w:hAnsi="宋体" w:cs="宋体" w:eastAsia="宋体" w:hint="default"/>
                            <w:sz w:val="21"/>
                            <w:szCs w:val="21"/>
                          </w:rPr>
                        </w:pPr>
                        <w:r>
                          <w:rPr>
                            <w:rFonts w:ascii="宋体"/>
                            <w:sz w:val="21"/>
                          </w:rPr>
                          <w:t>959,246,238</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98.7</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5,132,056</w:t>
                        </w:r>
                      </w:p>
                    </w:tc>
                    <w:tc>
                      <w:tcPr>
                        <w:tcW w:w="1700" w:type="dxa"/>
                        <w:gridSpan w:val="2"/>
                        <w:tcBorders>
                          <w:top w:val="single" w:sz="4" w:space="0" w:color="000000"/>
                          <w:left w:val="nil" w:sz="6" w:space="0" w:color="auto"/>
                          <w:bottom w:val="nil" w:sz="6" w:space="0" w:color="auto"/>
                          <w:right w:val="nil" w:sz="6" w:space="0" w:color="auto"/>
                        </w:tcBorders>
                      </w:tcPr>
                      <w:p>
                        <w:pPr>
                          <w:pStyle w:val="TableParagraph"/>
                          <w:spacing w:line="240" w:lineRule="exact"/>
                          <w:ind w:left="437" w:right="0"/>
                          <w:jc w:val="left"/>
                          <w:rPr>
                            <w:rFonts w:ascii="宋体" w:hAnsi="宋体" w:cs="宋体" w:eastAsia="宋体" w:hint="default"/>
                            <w:sz w:val="21"/>
                            <w:szCs w:val="21"/>
                          </w:rPr>
                        </w:pPr>
                        <w:r>
                          <w:rPr>
                            <w:rFonts w:ascii="宋体"/>
                            <w:sz w:val="21"/>
                          </w:rPr>
                          <w:t>191,849,248</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exact"/>
                          <w:ind w:right="106"/>
                          <w:jc w:val="right"/>
                          <w:rPr>
                            <w:rFonts w:ascii="宋体" w:hAnsi="宋体" w:cs="宋体" w:eastAsia="宋体" w:hint="default"/>
                            <w:sz w:val="21"/>
                            <w:szCs w:val="21"/>
                          </w:rPr>
                        </w:pPr>
                        <w:r>
                          <w:rPr>
                            <w:rFonts w:ascii="宋体"/>
                            <w:sz w:val="21"/>
                          </w:rPr>
                          <w:t>8,026,808</w:t>
                        </w: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205,008,112</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exact"/>
                          <w:ind w:right="105"/>
                          <w:jc w:val="right"/>
                          <w:rPr>
                            <w:rFonts w:ascii="宋体" w:hAnsi="宋体" w:cs="宋体" w:eastAsia="宋体" w:hint="default"/>
                            <w:sz w:val="21"/>
                            <w:szCs w:val="21"/>
                          </w:rPr>
                        </w:pPr>
                        <w:r>
                          <w:rPr>
                            <w:rFonts w:ascii="宋体"/>
                            <w:sz w:val="21"/>
                          </w:rPr>
                          <w:t>1,164,254,350</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exact"/>
                          <w:ind w:right="107"/>
                          <w:jc w:val="right"/>
                          <w:rPr>
                            <w:rFonts w:ascii="宋体" w:hAnsi="宋体" w:cs="宋体" w:eastAsia="宋体" w:hint="default"/>
                            <w:sz w:val="21"/>
                            <w:szCs w:val="21"/>
                          </w:rPr>
                        </w:pPr>
                        <w:r>
                          <w:rPr>
                            <w:rFonts w:ascii="宋体"/>
                            <w:sz w:val="21"/>
                          </w:rPr>
                          <w:t>99.388</w:t>
                        </w:r>
                      </w:p>
                    </w:tc>
                  </w:tr>
                  <w:tr>
                    <w:trPr>
                      <w:trHeight w:val="272"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币普通</w:t>
                        </w:r>
                      </w:p>
                    </w:tc>
                    <w:tc>
                      <w:tcPr>
                        <w:tcW w:w="142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宋体" w:hAnsi="宋体" w:cs="宋体" w:eastAsia="宋体" w:hint="default"/>
                            <w:sz w:val="21"/>
                            <w:szCs w:val="21"/>
                          </w:rPr>
                        </w:pPr>
                        <w:r>
                          <w:rPr>
                            <w:rFonts w:ascii="宋体"/>
                            <w:sz w:val="21"/>
                          </w:rPr>
                          <w:t>7</w:t>
                        </w:r>
                      </w:p>
                    </w:tc>
                    <w:tc>
                      <w:tcPr>
                        <w:tcW w:w="8362" w:type="dxa"/>
                        <w:gridSpan w:val="7"/>
                        <w:vMerge w:val="restart"/>
                        <w:tcBorders>
                          <w:top w:val="nil" w:sz="6" w:space="0" w:color="auto"/>
                          <w:left w:val="nil" w:sz="6" w:space="0" w:color="auto"/>
                          <w:right w:val="nil" w:sz="6" w:space="0" w:color="auto"/>
                        </w:tcBorders>
                      </w:tcPr>
                      <w:p>
                        <w:pPr/>
                      </w:p>
                    </w:tc>
                  </w:tr>
                  <w:tr>
                    <w:trPr>
                      <w:trHeight w:val="279" w:hRule="exact"/>
                    </w:trPr>
                    <w:tc>
                      <w:tcPr>
                        <w:tcW w:w="848"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21"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8362" w:type="dxa"/>
                        <w:gridSpan w:val="7"/>
                        <w:vMerge/>
                        <w:tcBorders>
                          <w:left w:val="nil" w:sz="6" w:space="0" w:color="auto"/>
                          <w:right w:val="nil" w:sz="6" w:space="0" w:color="auto"/>
                        </w:tcBorders>
                      </w:tcPr>
                      <w:p>
                        <w:pPr/>
                      </w:p>
                    </w:tc>
                  </w:tr>
                  <w:tr>
                    <w:trPr>
                      <w:trHeight w:val="276" w:hRule="exact"/>
                    </w:trPr>
                    <w:tc>
                      <w:tcPr>
                        <w:tcW w:w="848"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03"/>
                            <w:sz w:val="21"/>
                            <w:szCs w:val="21"/>
                          </w:rPr>
                          <w:t>、</w:t>
                        </w:r>
                        <w:r>
                          <w:rPr>
                            <w:rFonts w:ascii="宋体" w:hAnsi="宋体" w:cs="宋体" w:eastAsia="宋体" w:hint="default"/>
                            <w:sz w:val="21"/>
                            <w:szCs w:val="21"/>
                          </w:rPr>
                          <w:t>境内</w:t>
                        </w:r>
                      </w:p>
                    </w:tc>
                    <w:tc>
                      <w:tcPr>
                        <w:tcW w:w="1421"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
                    </w:tc>
                    <w:tc>
                      <w:tcPr>
                        <w:tcW w:w="8362" w:type="dxa"/>
                        <w:gridSpan w:val="7"/>
                        <w:vMerge/>
                        <w:tcBorders>
                          <w:left w:val="nil" w:sz="6" w:space="0" w:color="auto"/>
                          <w:right w:val="nil" w:sz="6" w:space="0" w:color="auto"/>
                        </w:tcBorders>
                      </w:tcPr>
                      <w:p>
                        <w:pPr/>
                      </w:p>
                    </w:tc>
                  </w:tr>
                  <w:tr>
                    <w:trPr>
                      <w:trHeight w:val="272"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上市的</w:t>
                        </w:r>
                      </w:p>
                    </w:tc>
                    <w:tc>
                      <w:tcPr>
                        <w:tcW w:w="142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8362" w:type="dxa"/>
                        <w:gridSpan w:val="7"/>
                        <w:vMerge/>
                        <w:tcBorders>
                          <w:left w:val="nil" w:sz="6" w:space="0" w:color="auto"/>
                          <w:right w:val="nil" w:sz="6" w:space="0" w:color="auto"/>
                        </w:tcBorders>
                      </w:tcPr>
                      <w:p>
                        <w:pPr/>
                      </w:p>
                    </w:tc>
                  </w:tr>
                  <w:tr>
                    <w:trPr>
                      <w:trHeight w:val="279" w:hRule="exact"/>
                    </w:trPr>
                    <w:tc>
                      <w:tcPr>
                        <w:tcW w:w="848"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421"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8362" w:type="dxa"/>
                        <w:gridSpan w:val="7"/>
                        <w:vMerge/>
                        <w:tcBorders>
                          <w:left w:val="nil" w:sz="6" w:space="0" w:color="auto"/>
                          <w:right w:val="nil" w:sz="6" w:space="0" w:color="auto"/>
                        </w:tcBorders>
                      </w:tcPr>
                      <w:p>
                        <w:pPr/>
                      </w:p>
                    </w:tc>
                  </w:tr>
                  <w:tr>
                    <w:trPr>
                      <w:trHeight w:val="277" w:hRule="exact"/>
                    </w:trPr>
                    <w:tc>
                      <w:tcPr>
                        <w:tcW w:w="848"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03"/>
                            <w:sz w:val="21"/>
                            <w:szCs w:val="21"/>
                          </w:rPr>
                          <w:t>、</w:t>
                        </w:r>
                        <w:r>
                          <w:rPr>
                            <w:rFonts w:ascii="宋体" w:hAnsi="宋体" w:cs="宋体" w:eastAsia="宋体" w:hint="default"/>
                            <w:sz w:val="21"/>
                            <w:szCs w:val="21"/>
                          </w:rPr>
                          <w:t>境外</w:t>
                        </w:r>
                      </w:p>
                    </w:tc>
                    <w:tc>
                      <w:tcPr>
                        <w:tcW w:w="1421"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
                    </w:tc>
                    <w:tc>
                      <w:tcPr>
                        <w:tcW w:w="8362" w:type="dxa"/>
                        <w:gridSpan w:val="7"/>
                        <w:vMerge/>
                        <w:tcBorders>
                          <w:left w:val="nil" w:sz="6" w:space="0" w:color="auto"/>
                          <w:right w:val="nil" w:sz="6" w:space="0" w:color="auto"/>
                        </w:tcBorders>
                      </w:tcPr>
                      <w:p>
                        <w:pPr/>
                      </w:p>
                    </w:tc>
                  </w:tr>
                  <w:tr>
                    <w:trPr>
                      <w:trHeight w:val="272" w:hRule="exact"/>
                    </w:trPr>
                    <w:tc>
                      <w:tcPr>
                        <w:tcW w:w="848"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上市的</w:t>
                        </w:r>
                      </w:p>
                    </w:tc>
                    <w:tc>
                      <w:tcPr>
                        <w:tcW w:w="142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8362" w:type="dxa"/>
                        <w:gridSpan w:val="7"/>
                        <w:vMerge/>
                        <w:tcBorders>
                          <w:left w:val="nil" w:sz="6" w:space="0" w:color="auto"/>
                          <w:right w:val="nil" w:sz="6" w:space="0" w:color="auto"/>
                        </w:tcBorders>
                      </w:tcPr>
                      <w:p>
                        <w:pPr/>
                      </w:p>
                    </w:tc>
                  </w:tr>
                  <w:tr>
                    <w:trPr>
                      <w:trHeight w:val="279" w:hRule="exact"/>
                    </w:trPr>
                    <w:tc>
                      <w:tcPr>
                        <w:tcW w:w="848" w:type="dxa"/>
                        <w:tcBorders>
                          <w:top w:val="nil" w:sz="6" w:space="0" w:color="auto"/>
                          <w:left w:val="nil" w:sz="6" w:space="0" w:color="auto"/>
                          <w:bottom w:val="single" w:sz="4"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外资股</w:t>
                        </w:r>
                      </w:p>
                    </w:tc>
                    <w:tc>
                      <w:tcPr>
                        <w:tcW w:w="1421"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8362" w:type="dxa"/>
                        <w:gridSpan w:val="7"/>
                        <w:vMerge/>
                        <w:tcBorders>
                          <w:left w:val="nil" w:sz="6" w:space="0" w:color="auto"/>
                          <w:right w:val="nil" w:sz="6" w:space="0" w:color="auto"/>
                        </w:tcBorders>
                      </w:tcPr>
                      <w:p>
                        <w:pPr/>
                      </w:p>
                    </w:tc>
                  </w:tr>
                  <w:tr>
                    <w:trPr>
                      <w:trHeight w:val="282" w:hRule="exact"/>
                    </w:trPr>
                    <w:tc>
                      <w:tcPr>
                        <w:tcW w:w="8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103"/>
                            <w:sz w:val="21"/>
                            <w:szCs w:val="21"/>
                          </w:rPr>
                          <w:t>、</w:t>
                        </w:r>
                        <w:r>
                          <w:rPr>
                            <w:rFonts w:ascii="宋体" w:hAnsi="宋体" w:cs="宋体" w:eastAsia="宋体" w:hint="default"/>
                            <w:sz w:val="21"/>
                            <w:szCs w:val="21"/>
                          </w:rPr>
                          <w:t>其他</w:t>
                        </w:r>
                      </w:p>
                    </w:tc>
                    <w:tc>
                      <w:tcPr>
                        <w:tcW w:w="1421" w:type="dxa"/>
                        <w:tcBorders>
                          <w:top w:val="single" w:sz="4" w:space="0" w:color="000000"/>
                          <w:left w:val="nil" w:sz="6" w:space="0" w:color="auto"/>
                          <w:bottom w:val="single" w:sz="4" w:space="0" w:color="000000"/>
                          <w:right w:val="nil" w:sz="6" w:space="0" w:color="auto"/>
                        </w:tcBorders>
                      </w:tcPr>
                      <w:p>
                        <w:pPr/>
                      </w:p>
                    </w:tc>
                    <w:tc>
                      <w:tcPr>
                        <w:tcW w:w="710" w:type="dxa"/>
                        <w:tcBorders>
                          <w:top w:val="single" w:sz="4" w:space="0" w:color="000000"/>
                          <w:left w:val="nil" w:sz="6" w:space="0" w:color="auto"/>
                          <w:bottom w:val="single" w:sz="4" w:space="0" w:color="000000"/>
                          <w:right w:val="nil" w:sz="6" w:space="0" w:color="auto"/>
                        </w:tcBorders>
                      </w:tcPr>
                      <w:p>
                        <w:pPr/>
                      </w:p>
                    </w:tc>
                    <w:tc>
                      <w:tcPr>
                        <w:tcW w:w="8362" w:type="dxa"/>
                        <w:gridSpan w:val="7"/>
                        <w:vMerge/>
                        <w:tcBorders>
                          <w:left w:val="nil" w:sz="6" w:space="0" w:color="auto"/>
                          <w:bottom w:val="single" w:sz="4" w:space="0" w:color="000000"/>
                          <w:right w:val="nil" w:sz="6" w:space="0" w:color="auto"/>
                        </w:tcBorders>
                      </w:tcPr>
                      <w:p>
                        <w:pPr/>
                      </w:p>
                    </w:tc>
                  </w:tr>
                </w:tbl>
                <w:p>
                  <w:pPr/>
                </w:p>
              </w:txbxContent>
            </v:textbox>
            <w10:wrap type="none"/>
          </v:shape>
        </w:pict>
      </w:r>
      <w:r>
        <w:rPr>
          <w:rFonts w:ascii="宋体"/>
        </w:rPr>
        <w:t>(%)</w:t>
      </w:r>
    </w:p>
    <w:p>
      <w:pPr>
        <w:spacing w:after="0" w:line="240" w:lineRule="auto"/>
        <w:jc w:val="right"/>
        <w:rPr>
          <w:rFonts w:ascii="宋体" w:hAnsi="宋体" w:cs="宋体" w:eastAsia="宋体" w:hint="default"/>
        </w:rPr>
        <w:sectPr>
          <w:type w:val="continuous"/>
          <w:pgSz w:w="11910" w:h="16840"/>
          <w:pgMar w:top="1120" w:bottom="1380" w:left="120" w:right="2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848"/>
        <w:gridCol w:w="1421"/>
        <w:gridCol w:w="710"/>
        <w:gridCol w:w="1274"/>
        <w:gridCol w:w="281"/>
        <w:gridCol w:w="1419"/>
        <w:gridCol w:w="1277"/>
        <w:gridCol w:w="1560"/>
        <w:gridCol w:w="1699"/>
        <w:gridCol w:w="851"/>
      </w:tblGrid>
      <w:tr>
        <w:trPr>
          <w:trHeight w:val="554" w:hRule="exact"/>
        </w:trPr>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三、股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份总数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left"/>
              <w:rPr>
                <w:rFonts w:ascii="宋体" w:hAnsi="宋体" w:cs="宋体" w:eastAsia="宋体" w:hint="default"/>
                <w:sz w:val="21"/>
                <w:szCs w:val="21"/>
              </w:rPr>
            </w:pPr>
            <w:r>
              <w:rPr>
                <w:rFonts w:ascii="宋体"/>
                <w:sz w:val="21"/>
              </w:rPr>
              <w:t>971,174,633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1" w:right="0"/>
              <w:jc w:val="left"/>
              <w:rPr>
                <w:rFonts w:ascii="宋体" w:hAnsi="宋体" w:cs="宋体" w:eastAsia="宋体" w:hint="default"/>
                <w:sz w:val="21"/>
                <w:szCs w:val="21"/>
              </w:rPr>
            </w:pPr>
            <w:r>
              <w:rPr>
                <w:rFonts w:ascii="宋体"/>
                <w:sz w:val="21"/>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5" w:right="0"/>
              <w:jc w:val="left"/>
              <w:rPr>
                <w:rFonts w:ascii="宋体" w:hAnsi="宋体" w:cs="宋体" w:eastAsia="宋体" w:hint="default"/>
                <w:sz w:val="21"/>
                <w:szCs w:val="21"/>
              </w:rPr>
            </w:pPr>
            <w:r>
              <w:rPr>
                <w:rFonts w:ascii="宋体"/>
                <w:sz w:val="21"/>
              </w:rPr>
              <w:t>6,763,589</w:t>
            </w:r>
          </w:p>
        </w:tc>
        <w:tc>
          <w:tcPr>
            <w:tcW w:w="28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194,234,927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sz w:val="21"/>
              </w:rPr>
              <w:t>-754,142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sz w:val="21"/>
              </w:rPr>
              <w:t>200,244,374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1" w:right="0"/>
              <w:jc w:val="left"/>
              <w:rPr>
                <w:rFonts w:ascii="宋体" w:hAnsi="宋体" w:cs="宋体" w:eastAsia="宋体" w:hint="default"/>
                <w:sz w:val="21"/>
                <w:szCs w:val="21"/>
              </w:rPr>
            </w:pPr>
            <w:r>
              <w:rPr>
                <w:rFonts w:ascii="宋体"/>
                <w:sz w:val="21"/>
              </w:rPr>
              <w:t>1,171,419,007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22" w:right="0"/>
              <w:jc w:val="left"/>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Heading2"/>
        <w:spacing w:line="240" w:lineRule="auto"/>
        <w:ind w:left="1678" w:right="0"/>
        <w:jc w:val="both"/>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240" w:lineRule="auto" w:before="101"/>
        <w:ind w:left="2098" w:right="0"/>
        <w:jc w:val="left"/>
      </w:pP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17</w:t>
      </w:r>
      <w:r>
        <w:rPr>
          <w:rFonts w:ascii="宋体" w:hAnsi="宋体" w:cs="宋体" w:eastAsia="宋体" w:hint="default"/>
          <w:spacing w:val="-51"/>
        </w:rPr>
        <w:t> </w:t>
      </w:r>
      <w:r>
        <w:rPr>
          <w:spacing w:val="-3"/>
        </w:rPr>
        <w:t>日公司披露公告了《用友软件股份有限公司</w:t>
      </w:r>
      <w:r>
        <w:rPr>
          <w:spacing w:val="-51"/>
        </w:rPr>
        <w:t> </w:t>
      </w:r>
      <w:r>
        <w:rPr>
          <w:rFonts w:ascii="宋体" w:hAnsi="宋体" w:cs="宋体" w:eastAsia="宋体" w:hint="default"/>
        </w:rPr>
        <w:t>2013</w:t>
      </w:r>
      <w:r>
        <w:rPr>
          <w:rFonts w:ascii="宋体" w:hAnsi="宋体" w:cs="宋体" w:eastAsia="宋体" w:hint="default"/>
          <w:spacing w:val="-52"/>
        </w:rPr>
        <w:t> </w:t>
      </w:r>
      <w:r>
        <w:rPr/>
        <w:t>年度利润分配及资本公积金</w:t>
      </w:r>
    </w:p>
    <w:p>
      <w:pPr>
        <w:pStyle w:val="BodyText"/>
        <w:spacing w:line="240" w:lineRule="auto" w:before="66"/>
        <w:ind w:left="1678" w:right="0"/>
        <w:jc w:val="both"/>
      </w:pPr>
      <w:r>
        <w:rPr/>
        <w:t>转增股本实施公告》，决定向股东每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5"/>
        </w:rPr>
        <w:t> </w:t>
      </w:r>
      <w:r>
        <w:rPr>
          <w:rFonts w:ascii="宋体" w:hAnsi="宋体" w:cs="宋体" w:eastAsia="宋体" w:hint="default"/>
        </w:rPr>
        <w:t>2</w:t>
      </w:r>
      <w:r>
        <w:rPr>
          <w:rFonts w:ascii="宋体" w:hAnsi="宋体" w:cs="宋体" w:eastAsia="宋体" w:hint="default"/>
          <w:spacing w:val="-53"/>
        </w:rPr>
        <w:t> </w:t>
      </w:r>
      <w:r>
        <w:rPr/>
        <w:t>股，公司股本变更为</w:t>
      </w:r>
      <w:r>
        <w:rPr>
          <w:spacing w:val="-53"/>
        </w:rPr>
        <w:t> </w:t>
      </w:r>
      <w:r>
        <w:rPr>
          <w:rFonts w:ascii="宋体" w:hAnsi="宋体" w:cs="宋体" w:eastAsia="宋体" w:hint="default"/>
        </w:rPr>
        <w:t>1,165,409,560</w:t>
      </w:r>
      <w:r>
        <w:rPr>
          <w:rFonts w:ascii="宋体" w:hAnsi="宋体" w:cs="宋体" w:eastAsia="宋体" w:hint="default"/>
          <w:spacing w:val="-54"/>
        </w:rPr>
        <w:t> </w:t>
      </w:r>
      <w:r>
        <w:rPr/>
        <w:t>股。</w:t>
      </w:r>
    </w:p>
    <w:p>
      <w:pPr>
        <w:spacing w:line="240" w:lineRule="auto" w:before="3"/>
        <w:rPr>
          <w:rFonts w:ascii="宋体" w:hAnsi="宋体" w:cs="宋体" w:eastAsia="宋体" w:hint="default"/>
          <w:sz w:val="14"/>
          <w:szCs w:val="14"/>
        </w:rPr>
      </w:pPr>
    </w:p>
    <w:p>
      <w:pPr>
        <w:pStyle w:val="BodyText"/>
        <w:spacing w:line="240" w:lineRule="auto"/>
        <w:ind w:left="2098" w:right="0"/>
        <w:jc w:val="left"/>
      </w:pPr>
      <w:r>
        <w:rPr/>
        <w:t>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t>日召开的第六届董事会</w:t>
      </w:r>
      <w:r>
        <w:rPr>
          <w:spacing w:val="-51"/>
        </w:rPr>
        <w:t> </w:t>
      </w:r>
      <w:r>
        <w:rPr>
          <w:rFonts w:ascii="宋体" w:hAnsi="宋体" w:cs="宋体" w:eastAsia="宋体" w:hint="default"/>
        </w:rPr>
        <w:t>2014</w:t>
      </w:r>
      <w:r>
        <w:rPr>
          <w:rFonts w:ascii="宋体" w:hAnsi="宋体" w:cs="宋体" w:eastAsia="宋体" w:hint="default"/>
          <w:spacing w:val="-52"/>
        </w:rPr>
        <w:t> </w:t>
      </w:r>
      <w:r>
        <w:rPr>
          <w:spacing w:val="-6"/>
        </w:rPr>
        <w:t>年第三次会议，审议通过了《公司关于作</w:t>
      </w:r>
    </w:p>
    <w:p>
      <w:pPr>
        <w:pStyle w:val="BodyText"/>
        <w:spacing w:line="240" w:lineRule="auto" w:before="64"/>
        <w:ind w:left="1678" w:right="0"/>
        <w:jc w:val="both"/>
      </w:pPr>
      <w:r>
        <w:rPr>
          <w:spacing w:val="-3"/>
        </w:rPr>
        <w:t>废部分已授出股票期权及回购注销部分已授出限制性股票的议案》，决定作废张文帅等 </w:t>
      </w:r>
      <w:r>
        <w:rPr>
          <w:rFonts w:ascii="宋体" w:hAnsi="宋体" w:cs="宋体" w:eastAsia="宋体" w:hint="default"/>
        </w:rPr>
        <w:t>48</w:t>
      </w:r>
      <w:r>
        <w:rPr>
          <w:rFonts w:ascii="宋体" w:hAnsi="宋体" w:cs="宋体" w:eastAsia="宋体" w:hint="default"/>
          <w:spacing w:val="-84"/>
        </w:rPr>
        <w:t> </w:t>
      </w:r>
      <w:r>
        <w:rPr/>
        <w:t>人已获</w:t>
      </w:r>
    </w:p>
    <w:p>
      <w:pPr>
        <w:pStyle w:val="BodyText"/>
        <w:spacing w:line="240" w:lineRule="auto" w:before="66"/>
        <w:ind w:left="1678" w:right="0"/>
        <w:jc w:val="both"/>
        <w:rPr>
          <w:rFonts w:ascii="宋体" w:hAnsi="宋体" w:cs="宋体" w:eastAsia="宋体" w:hint="default"/>
        </w:rPr>
      </w:pPr>
      <w:r>
        <w:rPr/>
        <w:t>授但未获准行权的股票期权并回购注销上述</w:t>
      </w:r>
      <w:r>
        <w:rPr>
          <w:spacing w:val="-31"/>
        </w:rPr>
        <w:t> </w:t>
      </w:r>
      <w:r>
        <w:rPr>
          <w:rFonts w:ascii="宋体" w:hAnsi="宋体" w:cs="宋体" w:eastAsia="宋体" w:hint="default"/>
        </w:rPr>
        <w:t>48</w:t>
      </w:r>
      <w:r>
        <w:rPr>
          <w:rFonts w:ascii="宋体" w:hAnsi="宋体" w:cs="宋体" w:eastAsia="宋体" w:hint="default"/>
          <w:spacing w:val="-32"/>
        </w:rPr>
        <w:t> </w:t>
      </w:r>
      <w:r>
        <w:rPr/>
        <w:t>人已获授但尚未解锁的限制性股票；公司于</w:t>
      </w:r>
      <w:r>
        <w:rPr>
          <w:spacing w:val="-31"/>
        </w:rPr>
        <w:t> </w:t>
      </w:r>
      <w:r>
        <w:rPr>
          <w:rFonts w:ascii="宋体" w:hAnsi="宋体" w:cs="宋体" w:eastAsia="宋体" w:hint="default"/>
        </w:rPr>
        <w:t>2014</w:t>
      </w:r>
    </w:p>
    <w:p>
      <w:pPr>
        <w:pStyle w:val="BodyText"/>
        <w:spacing w:line="240" w:lineRule="auto" w:before="66"/>
        <w:ind w:left="1678" w:right="0"/>
        <w:jc w:val="both"/>
      </w:pP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日召开的第六届董事会</w:t>
      </w:r>
      <w:r>
        <w:rPr>
          <w:spacing w:val="-52"/>
        </w:rPr>
        <w:t> </w:t>
      </w:r>
      <w:r>
        <w:rPr>
          <w:rFonts w:ascii="宋体" w:hAnsi="宋体" w:cs="宋体" w:eastAsia="宋体" w:hint="default"/>
        </w:rPr>
        <w:t>2014</w:t>
      </w:r>
      <w:r>
        <w:rPr>
          <w:rFonts w:ascii="宋体" w:hAnsi="宋体" w:cs="宋体" w:eastAsia="宋体" w:hint="default"/>
          <w:spacing w:val="-53"/>
        </w:rPr>
        <w:t> </w:t>
      </w:r>
      <w:r>
        <w:rPr>
          <w:spacing w:val="-4"/>
        </w:rPr>
        <w:t>年第五次会议，审议通过了《公司关于作废部分已授出股</w:t>
      </w:r>
    </w:p>
    <w:p>
      <w:pPr>
        <w:pStyle w:val="BodyText"/>
        <w:spacing w:line="240" w:lineRule="auto" w:before="64"/>
        <w:ind w:left="1678" w:right="0"/>
        <w:jc w:val="both"/>
      </w:pPr>
      <w:r>
        <w:rPr>
          <w:spacing w:val="-4"/>
        </w:rPr>
        <w:t>票期权及回购注销部分已授出限制性股票的议案》，决定作废刘宏杰等 </w:t>
      </w:r>
      <w:r>
        <w:rPr>
          <w:rFonts w:ascii="宋体" w:hAnsi="宋体" w:cs="宋体" w:eastAsia="宋体" w:hint="default"/>
        </w:rPr>
        <w:t>59</w:t>
      </w:r>
      <w:r>
        <w:rPr>
          <w:rFonts w:ascii="宋体" w:hAnsi="宋体" w:cs="宋体" w:eastAsia="宋体" w:hint="default"/>
          <w:spacing w:val="-73"/>
        </w:rPr>
        <w:t> </w:t>
      </w:r>
      <w:r>
        <w:rPr/>
        <w:t>人已获授但未获准行权</w:t>
      </w:r>
    </w:p>
    <w:p>
      <w:pPr>
        <w:pStyle w:val="BodyText"/>
        <w:spacing w:line="240" w:lineRule="auto" w:before="66"/>
        <w:ind w:left="1678" w:right="0"/>
        <w:jc w:val="both"/>
      </w:pPr>
      <w:r>
        <w:rPr/>
        <w:t>的股票期权并回购注销上述</w:t>
      </w:r>
      <w:r>
        <w:rPr>
          <w:spacing w:val="-52"/>
        </w:rPr>
        <w:t> </w:t>
      </w:r>
      <w:r>
        <w:rPr>
          <w:rFonts w:ascii="宋体" w:hAnsi="宋体" w:cs="宋体" w:eastAsia="宋体" w:hint="default"/>
        </w:rPr>
        <w:t>59</w:t>
      </w:r>
      <w:r>
        <w:rPr>
          <w:rFonts w:ascii="宋体" w:hAnsi="宋体" w:cs="宋体" w:eastAsia="宋体" w:hint="default"/>
          <w:spacing w:val="-52"/>
        </w:rPr>
        <w:t> </w:t>
      </w:r>
      <w:r>
        <w:rPr/>
        <w:t>人已获授但尚未解锁的限制性股票。公司于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t>日注</w:t>
      </w:r>
    </w:p>
    <w:p>
      <w:pPr>
        <w:pStyle w:val="BodyText"/>
        <w:spacing w:line="240" w:lineRule="auto" w:before="66"/>
        <w:ind w:left="1678" w:right="0"/>
        <w:jc w:val="both"/>
      </w:pPr>
      <w:r>
        <w:rPr/>
        <w:t>销已回购的限制性股票共计</w:t>
      </w:r>
      <w:r>
        <w:rPr>
          <w:spacing w:val="-53"/>
        </w:rPr>
        <w:t> </w:t>
      </w:r>
      <w:r>
        <w:rPr>
          <w:rFonts w:ascii="宋体" w:hAnsi="宋体" w:cs="宋体" w:eastAsia="宋体" w:hint="default"/>
        </w:rPr>
        <w:t>754,142</w:t>
      </w:r>
      <w:r>
        <w:rPr>
          <w:rFonts w:ascii="宋体" w:hAnsi="宋体" w:cs="宋体" w:eastAsia="宋体" w:hint="default"/>
          <w:spacing w:val="-52"/>
        </w:rPr>
        <w:t> </w:t>
      </w:r>
      <w:r>
        <w:rPr/>
        <w:t>股。</w:t>
      </w:r>
    </w:p>
    <w:p>
      <w:pPr>
        <w:spacing w:line="240" w:lineRule="auto" w:before="3"/>
        <w:rPr>
          <w:rFonts w:ascii="宋体" w:hAnsi="宋体" w:cs="宋体" w:eastAsia="宋体" w:hint="default"/>
          <w:sz w:val="14"/>
          <w:szCs w:val="14"/>
        </w:rPr>
      </w:pPr>
    </w:p>
    <w:p>
      <w:pPr>
        <w:pStyle w:val="BodyText"/>
        <w:spacing w:line="240" w:lineRule="auto"/>
        <w:ind w:left="2150" w:right="0"/>
        <w:jc w:val="left"/>
      </w:pPr>
      <w:r>
        <w:rPr/>
        <w:t>公司于</w:t>
      </w:r>
      <w:r>
        <w:rPr>
          <w:spacing w:val="-45"/>
        </w:rPr>
        <w:t> </w:t>
      </w:r>
      <w:r>
        <w:rPr>
          <w:rFonts w:ascii="宋体" w:hAnsi="宋体" w:cs="宋体" w:eastAsia="宋体" w:hint="default"/>
        </w:rPr>
        <w:t>2014</w:t>
      </w:r>
      <w:r>
        <w:rPr>
          <w:rFonts w:ascii="宋体" w:hAnsi="宋体" w:cs="宋体" w:eastAsia="宋体" w:hint="default"/>
          <w:spacing w:val="-46"/>
        </w:rPr>
        <w:t> </w:t>
      </w:r>
      <w:r>
        <w:rPr/>
        <w:t>年</w:t>
      </w:r>
      <w:r>
        <w:rPr>
          <w:spacing w:val="-45"/>
        </w:rPr>
        <w:t> </w:t>
      </w:r>
      <w:r>
        <w:rPr>
          <w:rFonts w:ascii="宋体" w:hAnsi="宋体" w:cs="宋体" w:eastAsia="宋体" w:hint="default"/>
        </w:rPr>
        <w:t>11</w:t>
      </w:r>
      <w:r>
        <w:rPr>
          <w:rFonts w:ascii="宋体" w:hAnsi="宋体" w:cs="宋体" w:eastAsia="宋体" w:hint="default"/>
          <w:spacing w:val="-45"/>
        </w:rPr>
        <w:t> </w:t>
      </w:r>
      <w:r>
        <w:rPr/>
        <w:t>月</w:t>
      </w:r>
      <w:r>
        <w:rPr>
          <w:spacing w:val="-46"/>
        </w:rPr>
        <w:t> </w:t>
      </w:r>
      <w:r>
        <w:rPr>
          <w:rFonts w:ascii="宋体" w:hAnsi="宋体" w:cs="宋体" w:eastAsia="宋体" w:hint="default"/>
        </w:rPr>
        <w:t>6</w:t>
      </w:r>
      <w:r>
        <w:rPr>
          <w:rFonts w:ascii="宋体" w:hAnsi="宋体" w:cs="宋体" w:eastAsia="宋体" w:hint="default"/>
          <w:spacing w:val="-45"/>
        </w:rPr>
        <w:t> </w:t>
      </w:r>
      <w:r>
        <w:rPr/>
        <w:t>日召开的第六届董事会</w:t>
      </w:r>
      <w:r>
        <w:rPr>
          <w:spacing w:val="-45"/>
        </w:rPr>
        <w:t> </w:t>
      </w:r>
      <w:r>
        <w:rPr>
          <w:rFonts w:ascii="宋体" w:hAnsi="宋体" w:cs="宋体" w:eastAsia="宋体" w:hint="default"/>
        </w:rPr>
        <w:t>2014</w:t>
      </w:r>
      <w:r>
        <w:rPr>
          <w:rFonts w:ascii="宋体" w:hAnsi="宋体" w:cs="宋体" w:eastAsia="宋体" w:hint="default"/>
          <w:spacing w:val="-45"/>
        </w:rPr>
        <w:t> </w:t>
      </w:r>
      <w:r>
        <w:rPr/>
        <w:t>年第七次会议，审议通过了《公司关于</w:t>
      </w:r>
    </w:p>
    <w:p>
      <w:pPr>
        <w:pStyle w:val="BodyText"/>
        <w:spacing w:line="240" w:lineRule="auto" w:before="64"/>
        <w:ind w:left="1678" w:right="0"/>
        <w:jc w:val="both"/>
        <w:rPr>
          <w:rFonts w:ascii="宋体" w:hAnsi="宋体" w:cs="宋体" w:eastAsia="宋体" w:hint="default"/>
        </w:rPr>
      </w:pPr>
      <w:r>
        <w:rPr>
          <w:spacing w:val="-6"/>
        </w:rPr>
        <w:t>授予预留股票期权与限制性股票的议案》，决定向符合授予条件的</w:t>
      </w:r>
      <w:r>
        <w:rPr>
          <w:spacing w:val="-43"/>
        </w:rPr>
        <w:t> </w:t>
      </w:r>
      <w:r>
        <w:rPr>
          <w:rFonts w:ascii="宋体" w:hAnsi="宋体" w:cs="宋体" w:eastAsia="宋体" w:hint="default"/>
        </w:rPr>
        <w:t>242</w:t>
      </w:r>
      <w:r>
        <w:rPr>
          <w:rFonts w:ascii="宋体" w:hAnsi="宋体" w:cs="宋体" w:eastAsia="宋体" w:hint="default"/>
          <w:spacing w:val="-44"/>
        </w:rPr>
        <w:t> </w:t>
      </w:r>
      <w:r>
        <w:rPr/>
        <w:t>名激励对象授予</w:t>
      </w:r>
      <w:r>
        <w:rPr>
          <w:spacing w:val="-44"/>
        </w:rPr>
        <w:t> </w:t>
      </w:r>
      <w:r>
        <w:rPr>
          <w:rFonts w:ascii="宋体" w:hAnsi="宋体" w:cs="宋体" w:eastAsia="宋体" w:hint="default"/>
        </w:rPr>
        <w:t>1,704,533</w:t>
      </w:r>
    </w:p>
    <w:p>
      <w:pPr>
        <w:pStyle w:val="BodyText"/>
        <w:spacing w:line="240" w:lineRule="auto" w:before="66"/>
        <w:ind w:left="1678" w:right="0"/>
        <w:jc w:val="both"/>
      </w:pPr>
      <w:r>
        <w:rPr/>
        <w:t>份预留股票期权和</w:t>
      </w:r>
      <w:r>
        <w:rPr>
          <w:spacing w:val="-48"/>
        </w:rPr>
        <w:t> </w:t>
      </w:r>
      <w:r>
        <w:rPr>
          <w:rFonts w:ascii="宋体" w:hAnsi="宋体" w:cs="宋体" w:eastAsia="宋体" w:hint="default"/>
        </w:rPr>
        <w:t>1,704,533</w:t>
      </w:r>
      <w:r>
        <w:rPr>
          <w:rFonts w:ascii="宋体" w:hAnsi="宋体" w:cs="宋体" w:eastAsia="宋体" w:hint="default"/>
          <w:spacing w:val="-47"/>
        </w:rPr>
        <w:t> </w:t>
      </w:r>
      <w:r>
        <w:rPr/>
        <w:t>股预留限制性股票，并将预留股票期权与限制性股票的授予日确定</w:t>
      </w:r>
    </w:p>
    <w:p>
      <w:pPr>
        <w:pStyle w:val="BodyText"/>
        <w:spacing w:line="297" w:lineRule="auto" w:before="66"/>
        <w:ind w:left="1678" w:right="1072"/>
        <w:jc w:val="both"/>
      </w:pPr>
      <w:r>
        <w:rPr/>
        <w:t>为</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6</w:t>
      </w:r>
      <w:r>
        <w:rPr>
          <w:rFonts w:ascii="宋体" w:hAnsi="宋体" w:cs="宋体" w:eastAsia="宋体" w:hint="default"/>
          <w:spacing w:val="-52"/>
        </w:rPr>
        <w:t> </w:t>
      </w:r>
      <w:r>
        <w:rPr/>
        <w:t>日。在公司批准的授予激励对象的预留限制性股票的认购过程中，有</w:t>
      </w:r>
      <w:r>
        <w:rPr>
          <w:spacing w:val="-52"/>
        </w:rPr>
        <w:t> </w:t>
      </w:r>
      <w:r>
        <w:rPr>
          <w:rFonts w:ascii="宋体" w:hAnsi="宋体" w:cs="宋体" w:eastAsia="宋体" w:hint="default"/>
        </w:rPr>
        <w:t>2</w:t>
      </w:r>
      <w:r>
        <w:rPr>
          <w:rFonts w:ascii="宋体" w:hAnsi="宋体" w:cs="宋体" w:eastAsia="宋体" w:hint="default"/>
          <w:spacing w:val="-52"/>
        </w:rPr>
        <w:t> </w:t>
      </w:r>
      <w:r>
        <w:rPr/>
        <w:t>名激励 对象自愿全部放弃获授的限制性股票 </w:t>
      </w:r>
      <w:r>
        <w:rPr>
          <w:rFonts w:ascii="宋体" w:hAnsi="宋体" w:cs="宋体" w:eastAsia="宋体" w:hint="default"/>
        </w:rPr>
        <w:t>65,500 </w:t>
      </w:r>
      <w:r>
        <w:rPr/>
        <w:t>股，</w:t>
      </w:r>
      <w:r>
        <w:rPr>
          <w:rFonts w:ascii="宋体" w:hAnsi="宋体" w:cs="宋体" w:eastAsia="宋体" w:hint="default"/>
        </w:rPr>
        <w:t>3</w:t>
      </w:r>
      <w:r>
        <w:rPr>
          <w:rFonts w:ascii="宋体" w:hAnsi="宋体" w:cs="宋体" w:eastAsia="宋体" w:hint="default"/>
          <w:spacing w:val="9"/>
        </w:rPr>
        <w:t> </w:t>
      </w:r>
      <w:r>
        <w:rPr/>
        <w:t>名激励对象自愿放弃部分获授的限制性股票 </w:t>
      </w:r>
      <w:r>
        <w:rPr>
          <w:rFonts w:ascii="宋体" w:hAnsi="宋体" w:cs="宋体" w:eastAsia="宋体" w:hint="default"/>
        </w:rPr>
        <w:t>7,500</w:t>
      </w:r>
      <w:r>
        <w:rPr>
          <w:rFonts w:ascii="宋体" w:hAnsi="宋体" w:cs="宋体" w:eastAsia="宋体" w:hint="default"/>
          <w:spacing w:val="-62"/>
        </w:rPr>
        <w:t> </w:t>
      </w:r>
      <w:r>
        <w:rPr/>
        <w:t>股，激励对象共计放弃</w:t>
      </w:r>
      <w:r>
        <w:rPr>
          <w:spacing w:val="-63"/>
        </w:rPr>
        <w:t> </w:t>
      </w:r>
      <w:r>
        <w:rPr>
          <w:rFonts w:ascii="宋体" w:hAnsi="宋体" w:cs="宋体" w:eastAsia="宋体" w:hint="default"/>
        </w:rPr>
        <w:t>73,000</w:t>
      </w:r>
      <w:r>
        <w:rPr>
          <w:rFonts w:ascii="宋体" w:hAnsi="宋体" w:cs="宋体" w:eastAsia="宋体" w:hint="default"/>
          <w:spacing w:val="-63"/>
        </w:rPr>
        <w:t> </w:t>
      </w:r>
      <w:r>
        <w:rPr/>
        <w:t>股限制性股票，共计认购</w:t>
      </w:r>
      <w:r>
        <w:rPr>
          <w:spacing w:val="-63"/>
        </w:rPr>
        <w:t> </w:t>
      </w:r>
      <w:r>
        <w:rPr>
          <w:rFonts w:ascii="宋体" w:hAnsi="宋体" w:cs="宋体" w:eastAsia="宋体" w:hint="default"/>
        </w:rPr>
        <w:t>1,631,533</w:t>
      </w:r>
      <w:r>
        <w:rPr>
          <w:rFonts w:ascii="宋体" w:hAnsi="宋体" w:cs="宋体" w:eastAsia="宋体" w:hint="default"/>
          <w:spacing w:val="-62"/>
        </w:rPr>
        <w:t> </w:t>
      </w:r>
      <w:r>
        <w:rPr/>
        <w:t>股限制性股票。北京天</w:t>
      </w:r>
    </w:p>
    <w:p>
      <w:pPr>
        <w:pStyle w:val="BodyText"/>
        <w:spacing w:line="240" w:lineRule="auto" w:before="15"/>
        <w:ind w:left="1678" w:right="0"/>
        <w:jc w:val="both"/>
        <w:rPr>
          <w:rFonts w:ascii="宋体" w:hAnsi="宋体" w:cs="宋体" w:eastAsia="宋体" w:hint="default"/>
        </w:rPr>
      </w:pPr>
      <w:r>
        <w:rPr/>
        <w:t>圆全会计师事务所（特殊普通合伙）于 </w:t>
      </w:r>
      <w:r>
        <w:rPr>
          <w:rFonts w:ascii="宋体" w:hAnsi="宋体" w:cs="宋体" w:eastAsia="宋体" w:hint="default"/>
        </w:rPr>
        <w:t>2014 </w:t>
      </w:r>
      <w:r>
        <w:rPr/>
        <w:t>年 </w:t>
      </w:r>
      <w:r>
        <w:rPr>
          <w:rFonts w:ascii="宋体" w:hAnsi="宋体" w:cs="宋体" w:eastAsia="宋体" w:hint="default"/>
        </w:rPr>
        <w:t>11 </w:t>
      </w:r>
      <w:r>
        <w:rPr/>
        <w:t>月 </w:t>
      </w:r>
      <w:r>
        <w:rPr>
          <w:rFonts w:ascii="宋体" w:hAnsi="宋体" w:cs="宋体" w:eastAsia="宋体" w:hint="default"/>
        </w:rPr>
        <w:t>30</w:t>
      </w:r>
      <w:r>
        <w:rPr>
          <w:rFonts w:ascii="宋体" w:hAnsi="宋体" w:cs="宋体" w:eastAsia="宋体" w:hint="default"/>
          <w:spacing w:val="8"/>
        </w:rPr>
        <w:t> </w:t>
      </w:r>
      <w:r>
        <w:rPr/>
        <w:t>日出具了编号为“天圆全验字</w:t>
      </w:r>
      <w:r>
        <w:rPr>
          <w:rFonts w:ascii="宋体" w:hAnsi="宋体" w:cs="宋体" w:eastAsia="宋体" w:hint="default"/>
        </w:rPr>
        <w:t>[2014]</w:t>
      </w:r>
    </w:p>
    <w:p>
      <w:pPr>
        <w:pStyle w:val="BodyText"/>
        <w:spacing w:line="240" w:lineRule="auto" w:before="65"/>
        <w:ind w:left="1678" w:right="0"/>
        <w:jc w:val="both"/>
      </w:pPr>
      <w:r>
        <w:rPr>
          <w:rFonts w:ascii="宋体" w:hAnsi="宋体" w:cs="宋体" w:eastAsia="宋体" w:hint="default"/>
        </w:rPr>
        <w:t>00010040</w:t>
      </w:r>
      <w:r>
        <w:rPr>
          <w:rFonts w:ascii="宋体" w:hAnsi="宋体" w:cs="宋体" w:eastAsia="宋体" w:hint="default"/>
          <w:spacing w:val="-43"/>
        </w:rPr>
        <w:t> </w:t>
      </w:r>
      <w:r>
        <w:rPr/>
        <w:t>号”的《用友软件股份有限公司验资报告》，认为截至</w:t>
      </w:r>
      <w:r>
        <w:rPr>
          <w:spacing w:val="-44"/>
        </w:rPr>
        <w:t> </w:t>
      </w:r>
      <w:r>
        <w:rPr>
          <w:rFonts w:ascii="宋体" w:hAnsi="宋体" w:cs="宋体" w:eastAsia="宋体" w:hint="default"/>
        </w:rPr>
        <w:t>2014</w:t>
      </w:r>
      <w:r>
        <w:rPr>
          <w:rFonts w:ascii="宋体" w:hAnsi="宋体" w:cs="宋体" w:eastAsia="宋体" w:hint="default"/>
          <w:spacing w:val="-45"/>
        </w:rPr>
        <w:t> </w:t>
      </w:r>
      <w:r>
        <w:rPr/>
        <w:t>年</w:t>
      </w:r>
      <w:r>
        <w:rPr>
          <w:spacing w:val="-44"/>
        </w:rPr>
        <w:t> </w:t>
      </w:r>
      <w:r>
        <w:rPr>
          <w:rFonts w:ascii="宋体" w:hAnsi="宋体" w:cs="宋体" w:eastAsia="宋体" w:hint="default"/>
        </w:rPr>
        <w:t>11</w:t>
      </w:r>
      <w:r>
        <w:rPr>
          <w:rFonts w:ascii="宋体" w:hAnsi="宋体" w:cs="宋体" w:eastAsia="宋体" w:hint="default"/>
          <w:spacing w:val="-43"/>
        </w:rPr>
        <w:t> </w:t>
      </w:r>
      <w:r>
        <w:rPr/>
        <w:t>月</w:t>
      </w:r>
      <w:r>
        <w:rPr>
          <w:spacing w:val="-45"/>
        </w:rPr>
        <w:t> </w:t>
      </w:r>
      <w:r>
        <w:rPr>
          <w:rFonts w:ascii="宋体" w:hAnsi="宋体" w:cs="宋体" w:eastAsia="宋体" w:hint="default"/>
        </w:rPr>
        <w:t>30</w:t>
      </w:r>
      <w:r>
        <w:rPr>
          <w:rFonts w:ascii="宋体" w:hAnsi="宋体" w:cs="宋体" w:eastAsia="宋体" w:hint="default"/>
          <w:spacing w:val="-45"/>
        </w:rPr>
        <w:t> </w:t>
      </w:r>
      <w:r>
        <w:rPr/>
        <w:t>日止，公司实</w:t>
      </w:r>
    </w:p>
    <w:p>
      <w:pPr>
        <w:pStyle w:val="BodyText"/>
        <w:spacing w:line="240" w:lineRule="auto" w:before="66"/>
        <w:ind w:left="1678" w:right="0"/>
        <w:jc w:val="both"/>
      </w:pPr>
      <w:r>
        <w:rPr/>
        <w:t>际已新增发行人民币普通股</w:t>
      </w:r>
      <w:r>
        <w:rPr>
          <w:spacing w:val="-53"/>
        </w:rPr>
        <w:t> </w:t>
      </w:r>
      <w:r>
        <w:rPr>
          <w:rFonts w:ascii="宋体" w:hAnsi="宋体" w:cs="宋体" w:eastAsia="宋体" w:hint="default"/>
        </w:rPr>
        <w:t>1,631,533</w:t>
      </w:r>
      <w:r>
        <w:rPr>
          <w:rFonts w:ascii="宋体" w:hAnsi="宋体" w:cs="宋体" w:eastAsia="宋体" w:hint="default"/>
          <w:spacing w:val="-52"/>
        </w:rPr>
        <w:t> </w:t>
      </w:r>
      <w:r>
        <w:rPr/>
        <w:t>股。</w:t>
      </w:r>
    </w:p>
    <w:p>
      <w:pPr>
        <w:spacing w:line="240" w:lineRule="auto" w:before="3"/>
        <w:rPr>
          <w:rFonts w:ascii="宋体" w:hAnsi="宋体" w:cs="宋体" w:eastAsia="宋体" w:hint="default"/>
          <w:sz w:val="14"/>
          <w:szCs w:val="14"/>
        </w:rPr>
      </w:pPr>
    </w:p>
    <w:p>
      <w:pPr>
        <w:pStyle w:val="BodyText"/>
        <w:spacing w:line="240" w:lineRule="auto"/>
        <w:ind w:left="2098" w:right="0"/>
        <w:jc w:val="left"/>
        <w:rPr>
          <w:rFonts w:ascii="宋体" w:hAnsi="宋体" w:cs="宋体" w:eastAsia="宋体" w:hint="default"/>
        </w:rPr>
      </w:pPr>
      <w:r>
        <w:rPr/>
        <w:t>公司于</w:t>
      </w:r>
      <w:r>
        <w:rPr>
          <w:spacing w:val="-34"/>
        </w:rPr>
        <w:t> </w:t>
      </w:r>
      <w:r>
        <w:rPr>
          <w:rFonts w:ascii="宋体" w:hAnsi="宋体" w:cs="宋体" w:eastAsia="宋体" w:hint="default"/>
        </w:rPr>
        <w:t>2014</w:t>
      </w:r>
      <w:r>
        <w:rPr>
          <w:rFonts w:ascii="宋体" w:hAnsi="宋体" w:cs="宋体" w:eastAsia="宋体" w:hint="default"/>
          <w:spacing w:val="-36"/>
        </w:rPr>
        <w:t> </w:t>
      </w:r>
      <w:r>
        <w:rPr/>
        <w:t>年</w:t>
      </w:r>
      <w:r>
        <w:rPr>
          <w:spacing w:val="-34"/>
        </w:rPr>
        <w:t> </w:t>
      </w:r>
      <w:r>
        <w:rPr>
          <w:rFonts w:ascii="宋体" w:hAnsi="宋体" w:cs="宋体" w:eastAsia="宋体" w:hint="default"/>
        </w:rPr>
        <w:t>11</w:t>
      </w:r>
      <w:r>
        <w:rPr>
          <w:rFonts w:ascii="宋体" w:hAnsi="宋体" w:cs="宋体" w:eastAsia="宋体" w:hint="default"/>
          <w:spacing w:val="-34"/>
        </w:rPr>
        <w:t> </w:t>
      </w:r>
      <w:r>
        <w:rPr/>
        <w:t>月</w:t>
      </w:r>
      <w:r>
        <w:rPr>
          <w:spacing w:val="-36"/>
        </w:rPr>
        <w:t> </w:t>
      </w:r>
      <w:r>
        <w:rPr>
          <w:rFonts w:ascii="宋体" w:hAnsi="宋体" w:cs="宋体" w:eastAsia="宋体" w:hint="default"/>
        </w:rPr>
        <w:t>12</w:t>
      </w:r>
      <w:r>
        <w:rPr>
          <w:rFonts w:ascii="宋体" w:hAnsi="宋体" w:cs="宋体" w:eastAsia="宋体" w:hint="default"/>
          <w:spacing w:val="-35"/>
        </w:rPr>
        <w:t> </w:t>
      </w:r>
      <w:r>
        <w:rPr/>
        <w:t>日解锁了首次授予的第一期限制性股票</w:t>
      </w:r>
      <w:r>
        <w:rPr>
          <w:spacing w:val="-34"/>
        </w:rPr>
        <w:t> </w:t>
      </w:r>
      <w:r>
        <w:rPr>
          <w:rFonts w:ascii="宋体" w:hAnsi="宋体" w:cs="宋体" w:eastAsia="宋体" w:hint="default"/>
        </w:rPr>
        <w:t>8,026,808</w:t>
      </w:r>
      <w:r>
        <w:rPr>
          <w:rFonts w:ascii="宋体" w:hAnsi="宋体" w:cs="宋体" w:eastAsia="宋体" w:hint="default"/>
          <w:spacing w:val="-34"/>
        </w:rPr>
        <w:t> </w:t>
      </w:r>
      <w:r>
        <w:rPr/>
        <w:t>股；</w:t>
      </w:r>
      <w:r>
        <w:rPr>
          <w:rFonts w:ascii="宋体" w:hAnsi="宋体" w:cs="宋体" w:eastAsia="宋体" w:hint="default"/>
        </w:rPr>
        <w:t>2014</w:t>
      </w:r>
      <w:r>
        <w:rPr>
          <w:rFonts w:ascii="宋体" w:hAnsi="宋体" w:cs="宋体" w:eastAsia="宋体" w:hint="default"/>
          <w:spacing w:val="-36"/>
        </w:rPr>
        <w:t> </w:t>
      </w:r>
      <w:r>
        <w:rPr/>
        <w:t>年</w:t>
      </w:r>
      <w:r>
        <w:rPr>
          <w:spacing w:val="-1"/>
        </w:rPr>
        <w:t> </w:t>
      </w:r>
      <w:r>
        <w:rPr>
          <w:rFonts w:ascii="宋体" w:hAnsi="宋体" w:cs="宋体" w:eastAsia="宋体" w:hint="default"/>
        </w:rPr>
        <w:t>12</w:t>
      </w:r>
    </w:p>
    <w:p>
      <w:pPr>
        <w:pStyle w:val="BodyText"/>
        <w:spacing w:line="240" w:lineRule="auto" w:before="64"/>
        <w:ind w:left="1678" w:right="0"/>
        <w:jc w:val="both"/>
      </w:pPr>
      <w:r>
        <w:rPr/>
        <w:t>月</w:t>
      </w:r>
      <w:r>
        <w:rPr>
          <w:spacing w:val="-47"/>
        </w:rPr>
        <w:t> </w:t>
      </w:r>
      <w:r>
        <w:rPr>
          <w:rFonts w:ascii="宋体" w:hAnsi="宋体" w:cs="宋体" w:eastAsia="宋体" w:hint="default"/>
        </w:rPr>
        <w:t>1</w:t>
      </w:r>
      <w:r>
        <w:rPr>
          <w:rFonts w:ascii="宋体" w:hAnsi="宋体" w:cs="宋体" w:eastAsia="宋体" w:hint="default"/>
          <w:spacing w:val="-46"/>
        </w:rPr>
        <w:t> </w:t>
      </w:r>
      <w:r>
        <w:rPr/>
        <w:t>日，北京天圆全会计师事务所（特殊普通合伙）为公司的股票期权行权出具了编号为“天圆</w:t>
      </w:r>
    </w:p>
    <w:p>
      <w:pPr>
        <w:pStyle w:val="BodyText"/>
        <w:spacing w:line="240" w:lineRule="auto" w:before="66"/>
        <w:ind w:left="1678" w:right="0"/>
        <w:jc w:val="both"/>
        <w:rPr>
          <w:rFonts w:ascii="宋体" w:hAnsi="宋体" w:cs="宋体" w:eastAsia="宋体" w:hint="default"/>
        </w:rPr>
      </w:pPr>
      <w:r>
        <w:rPr/>
        <w:t>全验字</w:t>
      </w:r>
      <w:r>
        <w:rPr>
          <w:rFonts w:ascii="宋体" w:hAnsi="宋体" w:cs="宋体" w:eastAsia="宋体" w:hint="default"/>
        </w:rPr>
        <w:t>[2014] 00010040</w:t>
      </w:r>
      <w:r>
        <w:rPr>
          <w:rFonts w:ascii="宋体" w:hAnsi="宋体" w:cs="宋体" w:eastAsia="宋体" w:hint="default"/>
          <w:spacing w:val="-34"/>
        </w:rPr>
        <w:t> </w:t>
      </w:r>
      <w:r>
        <w:rPr/>
        <w:t>号”的《用友软件股份有限公司验资报告》，认为截至</w:t>
      </w:r>
      <w:r>
        <w:rPr>
          <w:spacing w:val="-33"/>
        </w:rPr>
        <w:t> </w:t>
      </w:r>
      <w:r>
        <w:rPr>
          <w:rFonts w:ascii="宋体" w:hAnsi="宋体" w:cs="宋体" w:eastAsia="宋体" w:hint="default"/>
        </w:rPr>
        <w:t>2014</w:t>
      </w:r>
      <w:r>
        <w:rPr>
          <w:rFonts w:ascii="宋体" w:hAnsi="宋体" w:cs="宋体" w:eastAsia="宋体" w:hint="default"/>
          <w:spacing w:val="-33"/>
        </w:rPr>
        <w:t> </w:t>
      </w:r>
      <w:r>
        <w:rPr/>
        <w:t>年</w:t>
      </w:r>
      <w:r>
        <w:rPr>
          <w:spacing w:val="-33"/>
        </w:rPr>
        <w:t> </w:t>
      </w:r>
      <w:r>
        <w:rPr>
          <w:rFonts w:ascii="宋体" w:hAnsi="宋体" w:cs="宋体" w:eastAsia="宋体" w:hint="default"/>
        </w:rPr>
        <w:t>12</w:t>
      </w:r>
      <w:r>
        <w:rPr>
          <w:rFonts w:ascii="宋体" w:hAnsi="宋体" w:cs="宋体" w:eastAsia="宋体" w:hint="default"/>
          <w:spacing w:val="-33"/>
        </w:rPr>
        <w:t> </w:t>
      </w:r>
      <w:r>
        <w:rPr/>
        <w:t>月</w:t>
      </w:r>
      <w:r>
        <w:rPr>
          <w:spacing w:val="-33"/>
        </w:rPr>
        <w:t> </w:t>
      </w:r>
      <w:r>
        <w:rPr>
          <w:rFonts w:ascii="宋体" w:hAnsi="宋体" w:cs="宋体" w:eastAsia="宋体" w:hint="default"/>
        </w:rPr>
        <w:t>1</w:t>
      </w:r>
    </w:p>
    <w:p>
      <w:pPr>
        <w:pStyle w:val="BodyText"/>
        <w:spacing w:line="240" w:lineRule="auto" w:before="66"/>
        <w:ind w:left="1678" w:right="0"/>
        <w:jc w:val="both"/>
      </w:pPr>
      <w:r>
        <w:rPr/>
        <w:t>日止，公司实际已新增发行人民币普通股</w:t>
      </w:r>
      <w:r>
        <w:rPr>
          <w:spacing w:val="-52"/>
        </w:rPr>
        <w:t> </w:t>
      </w:r>
      <w:r>
        <w:rPr>
          <w:rFonts w:ascii="宋体" w:hAnsi="宋体" w:cs="宋体" w:eastAsia="宋体" w:hint="default"/>
        </w:rPr>
        <w:t>5,132,056</w:t>
      </w:r>
      <w:r>
        <w:rPr>
          <w:rFonts w:ascii="宋体" w:hAnsi="宋体" w:cs="宋体" w:eastAsia="宋体" w:hint="default"/>
          <w:spacing w:val="-52"/>
        </w:rPr>
        <w:t> </w:t>
      </w:r>
      <w:r>
        <w:rPr/>
        <w:t>股。</w:t>
      </w:r>
    </w:p>
    <w:p>
      <w:pPr>
        <w:spacing w:line="240" w:lineRule="auto" w:before="3"/>
        <w:rPr>
          <w:rFonts w:ascii="宋体" w:hAnsi="宋体" w:cs="宋体" w:eastAsia="宋体" w:hint="default"/>
          <w:sz w:val="14"/>
          <w:szCs w:val="14"/>
        </w:rPr>
      </w:pPr>
    </w:p>
    <w:p>
      <w:pPr>
        <w:pStyle w:val="Heading2"/>
        <w:spacing w:line="240" w:lineRule="auto" w:before="0"/>
        <w:ind w:left="1678" w:right="0"/>
        <w:jc w:val="both"/>
        <w:rPr>
          <w:b w:val="0"/>
          <w:bCs w:val="0"/>
        </w:rPr>
      </w:pPr>
      <w:r>
        <w:rPr>
          <w:rFonts w:ascii="Cambria" w:hAnsi="Cambria" w:cs="Cambria" w:eastAsia="Cambria" w:hint="default"/>
        </w:rPr>
        <w:t>3</w:t>
      </w:r>
      <w:r>
        <w:rPr/>
        <w:t>、</w:t>
      </w:r>
      <w:r>
        <w:rPr>
          <w:spacing w:val="-30"/>
        </w:rPr>
        <w:t> </w:t>
      </w:r>
      <w:r>
        <w:rPr/>
        <w:t>股份变动对最近一年和最近一期每股收益、每股净资产等财务指标的影响（如有）</w:t>
      </w:r>
      <w:r>
        <w:rPr>
          <w:b w:val="0"/>
          <w:bCs w:val="0"/>
        </w:rPr>
      </w:r>
    </w:p>
    <w:p>
      <w:pPr>
        <w:pStyle w:val="BodyText"/>
        <w:spacing w:line="240" w:lineRule="auto" w:before="99"/>
        <w:ind w:left="2099" w:right="0"/>
        <w:jc w:val="left"/>
        <w:rPr>
          <w:rFonts w:ascii="宋体" w:hAnsi="宋体" w:cs="宋体" w:eastAsia="宋体" w:hint="default"/>
        </w:rPr>
      </w:pPr>
      <w:r>
        <w:rPr/>
        <w:t>公司于</w:t>
      </w:r>
      <w:r>
        <w:rPr>
          <w:spacing w:val="-39"/>
        </w:rPr>
        <w:t> </w:t>
      </w:r>
      <w:r>
        <w:rPr>
          <w:rFonts w:ascii="宋体" w:hAnsi="宋体" w:cs="宋体" w:eastAsia="宋体" w:hint="default"/>
        </w:rPr>
        <w:t>2014</w:t>
      </w:r>
      <w:r>
        <w:rPr>
          <w:rFonts w:ascii="宋体" w:hAnsi="宋体" w:cs="宋体" w:eastAsia="宋体" w:hint="default"/>
          <w:spacing w:val="-37"/>
        </w:rPr>
        <w:t> </w:t>
      </w:r>
      <w:r>
        <w:rPr/>
        <w:t>年</w:t>
      </w:r>
      <w:r>
        <w:rPr>
          <w:spacing w:val="-39"/>
        </w:rPr>
        <w:t> </w:t>
      </w:r>
      <w:r>
        <w:rPr>
          <w:rFonts w:ascii="宋体" w:hAnsi="宋体" w:cs="宋体" w:eastAsia="宋体" w:hint="default"/>
        </w:rPr>
        <w:t>11</w:t>
      </w:r>
      <w:r>
        <w:rPr>
          <w:rFonts w:ascii="宋体" w:hAnsi="宋体" w:cs="宋体" w:eastAsia="宋体" w:hint="default"/>
          <w:spacing w:val="-37"/>
        </w:rPr>
        <w:t> </w:t>
      </w:r>
      <w:r>
        <w:rPr/>
        <w:t>月</w:t>
      </w:r>
      <w:r>
        <w:rPr>
          <w:spacing w:val="-39"/>
        </w:rPr>
        <w:t> </w:t>
      </w:r>
      <w:r>
        <w:rPr>
          <w:rFonts w:ascii="宋体" w:hAnsi="宋体" w:cs="宋体" w:eastAsia="宋体" w:hint="default"/>
        </w:rPr>
        <w:t>27</w:t>
      </w:r>
      <w:r>
        <w:rPr>
          <w:rFonts w:ascii="宋体" w:hAnsi="宋体" w:cs="宋体" w:eastAsia="宋体" w:hint="default"/>
          <w:spacing w:val="-37"/>
        </w:rPr>
        <w:t> </w:t>
      </w:r>
      <w:r>
        <w:rPr/>
        <w:t>日回购已授予但尚未解锁的限制性股票</w:t>
      </w:r>
      <w:r>
        <w:rPr>
          <w:spacing w:val="-38"/>
        </w:rPr>
        <w:t> </w:t>
      </w:r>
      <w:r>
        <w:rPr>
          <w:rFonts w:ascii="宋体" w:hAnsi="宋体" w:cs="宋体" w:eastAsia="宋体" w:hint="default"/>
        </w:rPr>
        <w:t>754,142</w:t>
      </w:r>
      <w:r>
        <w:rPr>
          <w:rFonts w:ascii="宋体" w:hAnsi="宋体" w:cs="宋体" w:eastAsia="宋体" w:hint="default"/>
          <w:spacing w:val="-37"/>
        </w:rPr>
        <w:t> </w:t>
      </w:r>
      <w:r>
        <w:rPr/>
        <w:t>股，于</w:t>
      </w:r>
      <w:r>
        <w:rPr>
          <w:spacing w:val="-38"/>
        </w:rPr>
        <w:t> </w:t>
      </w:r>
      <w:r>
        <w:rPr>
          <w:rFonts w:ascii="宋体" w:hAnsi="宋体" w:cs="宋体" w:eastAsia="宋体" w:hint="default"/>
        </w:rPr>
        <w:t>2014</w:t>
      </w:r>
      <w:r>
        <w:rPr>
          <w:rFonts w:ascii="宋体" w:hAnsi="宋体" w:cs="宋体" w:eastAsia="宋体" w:hint="default"/>
          <w:spacing w:val="-38"/>
        </w:rPr>
        <w:t> </w:t>
      </w:r>
      <w:r>
        <w:rPr/>
        <w:t>年</w:t>
      </w:r>
      <w:r>
        <w:rPr>
          <w:spacing w:val="-38"/>
        </w:rPr>
        <w:t> </w:t>
      </w:r>
      <w:r>
        <w:rPr>
          <w:rFonts w:ascii="宋体" w:hAnsi="宋体" w:cs="宋体" w:eastAsia="宋体" w:hint="default"/>
        </w:rPr>
        <w:t>11</w:t>
      </w:r>
    </w:p>
    <w:p>
      <w:pPr>
        <w:pStyle w:val="BodyText"/>
        <w:spacing w:line="240" w:lineRule="auto" w:before="66"/>
        <w:ind w:left="1678" w:right="0"/>
        <w:jc w:val="both"/>
      </w:pPr>
      <w:r>
        <w:rPr/>
        <w:t>月</w:t>
      </w:r>
      <w:r>
        <w:rPr>
          <w:spacing w:val="-53"/>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2"/>
        </w:rPr>
        <w:t> </w:t>
      </w:r>
      <w:r>
        <w:rPr/>
        <w:t>日预</w:t>
      </w:r>
      <w:r>
        <w:rPr>
          <w:spacing w:val="-2"/>
        </w:rPr>
        <w:t>留</w:t>
      </w:r>
      <w:r>
        <w:rPr/>
        <w:t>限制性股票验资后发行限制性股票</w:t>
      </w:r>
      <w:r>
        <w:rPr>
          <w:spacing w:val="-52"/>
        </w:rPr>
        <w:t> </w:t>
      </w:r>
      <w:r>
        <w:rPr>
          <w:rFonts w:ascii="宋体" w:hAnsi="宋体" w:cs="宋体" w:eastAsia="宋体" w:hint="default"/>
        </w:rPr>
        <w:t>1,631,533</w:t>
      </w:r>
      <w:r>
        <w:rPr>
          <w:rFonts w:ascii="宋体" w:hAnsi="宋体" w:cs="宋体" w:eastAsia="宋体" w:hint="default"/>
          <w:spacing w:val="-52"/>
        </w:rPr>
        <w:t> </w:t>
      </w:r>
      <w:r>
        <w:rPr/>
        <w:t>股</w:t>
      </w:r>
      <w:r>
        <w:rPr>
          <w:spacing w:val="-94"/>
        </w:rPr>
        <w:t>，</w:t>
      </w:r>
      <w:r>
        <w:rPr/>
        <w:t>于</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日股</w:t>
      </w:r>
      <w:r>
        <w:rPr>
          <w:spacing w:val="-2"/>
        </w:rPr>
        <w:t>票</w:t>
      </w:r>
      <w:r>
        <w:rPr/>
        <w:t>期权行权</w:t>
      </w:r>
    </w:p>
    <w:p>
      <w:pPr>
        <w:pStyle w:val="BodyText"/>
        <w:spacing w:line="240" w:lineRule="auto" w:before="66"/>
        <w:ind w:left="1678" w:right="0"/>
        <w:jc w:val="both"/>
      </w:pPr>
      <w:r>
        <w:rPr/>
        <w:t>验资后发行无限售流通股</w:t>
      </w:r>
      <w:r>
        <w:rPr>
          <w:spacing w:val="-50"/>
        </w:rPr>
        <w:t> </w:t>
      </w:r>
      <w:r>
        <w:rPr>
          <w:rFonts w:ascii="宋体" w:hAnsi="宋体" w:cs="宋体" w:eastAsia="宋体" w:hint="default"/>
        </w:rPr>
        <w:t>5,132,056</w:t>
      </w:r>
      <w:r>
        <w:rPr>
          <w:rFonts w:ascii="宋体" w:hAnsi="宋体" w:cs="宋体" w:eastAsia="宋体" w:hint="default"/>
          <w:spacing w:val="-49"/>
        </w:rPr>
        <w:t> </w:t>
      </w:r>
      <w:r>
        <w:rPr/>
        <w:t>股。股票期权行权验资后，以总股本</w:t>
      </w:r>
      <w:r>
        <w:rPr>
          <w:spacing w:val="-50"/>
        </w:rPr>
        <w:t> </w:t>
      </w:r>
      <w:r>
        <w:rPr>
          <w:rFonts w:ascii="宋体" w:hAnsi="宋体" w:cs="宋体" w:eastAsia="宋体" w:hint="default"/>
        </w:rPr>
        <w:t>1,171,419,007</w:t>
      </w:r>
      <w:r>
        <w:rPr>
          <w:rFonts w:ascii="宋体" w:hAnsi="宋体" w:cs="宋体" w:eastAsia="宋体" w:hint="default"/>
          <w:spacing w:val="-50"/>
        </w:rPr>
        <w:t> </w:t>
      </w:r>
      <w:r>
        <w:rPr/>
        <w:t>股为基</w:t>
      </w:r>
    </w:p>
    <w:p>
      <w:pPr>
        <w:pStyle w:val="BodyText"/>
        <w:spacing w:line="297" w:lineRule="auto" w:before="66"/>
        <w:ind w:left="1678" w:right="1057"/>
        <w:jc w:val="left"/>
      </w:pPr>
      <w:r>
        <w:rPr>
          <w:spacing w:val="-3"/>
        </w:rPr>
        <w:t>数计算，在归属于母公司股东的净利润不变的情况下，重新计算的公司</w:t>
      </w:r>
      <w:r>
        <w:rPr>
          <w:spacing w:val="-53"/>
        </w:rPr>
        <w:t> </w:t>
      </w:r>
      <w:r>
        <w:rPr>
          <w:rFonts w:ascii="宋体" w:hAnsi="宋体" w:cs="宋体" w:eastAsia="宋体" w:hint="default"/>
        </w:rPr>
        <w:t>2013</w:t>
      </w:r>
      <w:r>
        <w:rPr>
          <w:rFonts w:ascii="宋体" w:hAnsi="宋体" w:cs="宋体" w:eastAsia="宋体" w:hint="default"/>
          <w:spacing w:val="-53"/>
        </w:rPr>
        <w:t> </w:t>
      </w:r>
      <w:r>
        <w:rPr/>
        <w:t>年度基本每股收益相 应摊薄。</w:t>
      </w:r>
    </w:p>
    <w:p>
      <w:pPr>
        <w:pStyle w:val="Heading2"/>
        <w:spacing w:line="240" w:lineRule="auto" w:before="135"/>
        <w:ind w:left="1678"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限售股份变动情况</w:t>
      </w:r>
      <w:r>
        <w:rPr>
          <w:b w:val="0"/>
          <w:bCs w:val="0"/>
        </w:rPr>
      </w:r>
    </w:p>
    <w:p>
      <w:pPr>
        <w:pStyle w:val="BodyText"/>
        <w:spacing w:line="297" w:lineRule="auto" w:before="90"/>
        <w:ind w:left="1678" w:right="1071" w:firstLine="420"/>
        <w:jc w:val="both"/>
      </w:pPr>
      <w:r>
        <w:rPr/>
        <w:t>公司于</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12</w:t>
      </w:r>
      <w:r>
        <w:rPr>
          <w:rFonts w:ascii="宋体" w:hAnsi="宋体" w:cs="宋体" w:eastAsia="宋体" w:hint="default"/>
          <w:spacing w:val="-53"/>
        </w:rPr>
        <w:t> </w:t>
      </w:r>
      <w:r>
        <w:rPr/>
        <w:t>日召开的公司第五届董事会</w:t>
      </w:r>
      <w:r>
        <w:rPr>
          <w:spacing w:val="-52"/>
        </w:rPr>
        <w:t> </w:t>
      </w:r>
      <w:r>
        <w:rPr>
          <w:rFonts w:ascii="宋体" w:hAnsi="宋体" w:cs="宋体" w:eastAsia="宋体" w:hint="default"/>
        </w:rPr>
        <w:t>2013</w:t>
      </w:r>
      <w:r>
        <w:rPr>
          <w:rFonts w:ascii="宋体" w:hAnsi="宋体" w:cs="宋体" w:eastAsia="宋体" w:hint="default"/>
          <w:spacing w:val="-52"/>
        </w:rPr>
        <w:t> </w:t>
      </w:r>
      <w:r>
        <w:rPr/>
        <w:t>年第十四次会议，审议通过了《公 </w:t>
      </w:r>
      <w:r>
        <w:rPr>
          <w:spacing w:val="9"/>
        </w:rPr>
        <w:t>司关于向激励对象首次授予股票期权与限制性股票的议案》，</w:t>
      </w:r>
      <w:r>
        <w:rPr>
          <w:spacing w:val="-77"/>
        </w:rPr>
        <w:t> </w:t>
      </w:r>
      <w:r>
        <w:rPr>
          <w:spacing w:val="9"/>
        </w:rPr>
        <w:t>首次授予的限制性股票数量为</w:t>
      </w:r>
      <w:r>
        <w:rPr>
          <w:spacing w:val="-86"/>
        </w:rPr>
        <w:t> </w:t>
      </w:r>
      <w:r>
        <w:rPr>
          <w:spacing w:val="-86"/>
        </w:rPr>
      </w:r>
      <w:r>
        <w:rPr>
          <w:rFonts w:ascii="宋体" w:hAnsi="宋体" w:cs="宋体" w:eastAsia="宋体" w:hint="default"/>
        </w:rPr>
        <w:t>12,777,800</w:t>
      </w:r>
      <w:r>
        <w:rPr>
          <w:rFonts w:ascii="宋体" w:hAnsi="宋体" w:cs="宋体" w:eastAsia="宋体" w:hint="default"/>
          <w:spacing w:val="-40"/>
        </w:rPr>
        <w:t> </w:t>
      </w:r>
      <w:r>
        <w:rPr/>
        <w:t>股，授予价格为人民币</w:t>
      </w:r>
      <w:r>
        <w:rPr>
          <w:spacing w:val="-40"/>
        </w:rPr>
        <w:t> </w:t>
      </w:r>
      <w:r>
        <w:rPr>
          <w:rFonts w:ascii="宋体" w:hAnsi="宋体" w:cs="宋体" w:eastAsia="宋体" w:hint="default"/>
        </w:rPr>
        <w:t>6.76</w:t>
      </w:r>
      <w:r>
        <w:rPr>
          <w:rFonts w:ascii="宋体" w:hAnsi="宋体" w:cs="宋体" w:eastAsia="宋体" w:hint="default"/>
          <w:spacing w:val="-40"/>
        </w:rPr>
        <w:t> </w:t>
      </w:r>
      <w:r>
        <w:rPr/>
        <w:t>元。在激励对象认购限制性股票的过程中，有</w:t>
      </w:r>
      <w:r>
        <w:rPr>
          <w:spacing w:val="-40"/>
        </w:rPr>
        <w:t> </w:t>
      </w:r>
      <w:r>
        <w:rPr>
          <w:rFonts w:ascii="宋体" w:hAnsi="宋体" w:cs="宋体" w:eastAsia="宋体" w:hint="default"/>
        </w:rPr>
        <w:t>132</w:t>
      </w:r>
      <w:r>
        <w:rPr>
          <w:rFonts w:ascii="宋体" w:hAnsi="宋体" w:cs="宋体" w:eastAsia="宋体" w:hint="default"/>
          <w:spacing w:val="-40"/>
        </w:rPr>
        <w:t> </w:t>
      </w:r>
      <w:r>
        <w:rPr/>
        <w:t>名激 励对象自愿放弃获授的全部限制性股票</w:t>
      </w:r>
      <w:r>
        <w:rPr>
          <w:spacing w:val="-52"/>
        </w:rPr>
        <w:t> </w:t>
      </w:r>
      <w:r>
        <w:rPr>
          <w:rFonts w:ascii="宋体" w:hAnsi="宋体" w:cs="宋体" w:eastAsia="宋体" w:hint="default"/>
        </w:rPr>
        <w:t>767,100</w:t>
      </w:r>
      <w:r>
        <w:rPr>
          <w:rFonts w:ascii="宋体" w:hAnsi="宋体" w:cs="宋体" w:eastAsia="宋体" w:hint="default"/>
          <w:spacing w:val="-52"/>
        </w:rPr>
        <w:t> </w:t>
      </w:r>
      <w:r>
        <w:rPr>
          <w:spacing w:val="-11"/>
        </w:rPr>
        <w:t>股，</w:t>
      </w:r>
      <w:r>
        <w:rPr>
          <w:rFonts w:ascii="宋体" w:hAnsi="宋体" w:cs="宋体" w:eastAsia="宋体" w:hint="default"/>
          <w:spacing w:val="-11"/>
        </w:rPr>
        <w:t>35</w:t>
      </w:r>
      <w:r>
        <w:rPr>
          <w:rFonts w:ascii="宋体" w:hAnsi="宋体" w:cs="宋体" w:eastAsia="宋体" w:hint="default"/>
          <w:spacing w:val="-52"/>
        </w:rPr>
        <w:t> </w:t>
      </w:r>
      <w:r>
        <w:rPr/>
        <w:t>名激励对象自愿放弃获授的部分限制性股 票</w:t>
      </w:r>
      <w:r>
        <w:rPr>
          <w:spacing w:val="-52"/>
        </w:rPr>
        <w:t> </w:t>
      </w:r>
      <w:r>
        <w:rPr>
          <w:rFonts w:ascii="宋体" w:hAnsi="宋体" w:cs="宋体" w:eastAsia="宋体" w:hint="default"/>
        </w:rPr>
        <w:t>82,305</w:t>
      </w:r>
      <w:r>
        <w:rPr>
          <w:rFonts w:ascii="宋体" w:hAnsi="宋体" w:cs="宋体" w:eastAsia="宋体" w:hint="default"/>
          <w:spacing w:val="-52"/>
        </w:rPr>
        <w:t> </w:t>
      </w:r>
      <w:r>
        <w:rPr/>
        <w:t>股，激励对象共计放弃</w:t>
      </w:r>
      <w:r>
        <w:rPr>
          <w:spacing w:val="-52"/>
        </w:rPr>
        <w:t> </w:t>
      </w:r>
      <w:r>
        <w:rPr>
          <w:rFonts w:ascii="宋体" w:hAnsi="宋体" w:cs="宋体" w:eastAsia="宋体" w:hint="default"/>
        </w:rPr>
        <w:t>849,405</w:t>
      </w:r>
      <w:r>
        <w:rPr>
          <w:rFonts w:ascii="宋体" w:hAnsi="宋体" w:cs="宋体" w:eastAsia="宋体" w:hint="default"/>
          <w:spacing w:val="-52"/>
        </w:rPr>
        <w:t> </w:t>
      </w:r>
      <w:r>
        <w:rPr/>
        <w:t>股限制性股票，共计认购</w:t>
      </w:r>
      <w:r>
        <w:rPr>
          <w:spacing w:val="-52"/>
        </w:rPr>
        <w:t> </w:t>
      </w:r>
      <w:r>
        <w:rPr>
          <w:rFonts w:ascii="宋体" w:hAnsi="宋体" w:cs="宋体" w:eastAsia="宋体" w:hint="default"/>
        </w:rPr>
        <w:t>11,928,395</w:t>
      </w:r>
      <w:r>
        <w:rPr>
          <w:rFonts w:ascii="宋体" w:hAnsi="宋体" w:cs="宋体" w:eastAsia="宋体" w:hint="default"/>
          <w:spacing w:val="-52"/>
        </w:rPr>
        <w:t> </w:t>
      </w:r>
      <w:r>
        <w:rPr/>
        <w:t>股限制性股票。</w:t>
      </w:r>
    </w:p>
    <w:p>
      <w:pPr>
        <w:spacing w:after="0" w:line="297" w:lineRule="auto"/>
        <w:jc w:val="both"/>
        <w:sectPr>
          <w:pgSz w:w="11910" w:h="16840"/>
          <w:pgMar w:header="0" w:footer="1194" w:top="1120" w:bottom="1380" w:left="120" w:right="200"/>
        </w:sectPr>
      </w:pPr>
    </w:p>
    <w:p>
      <w:pPr>
        <w:spacing w:line="240" w:lineRule="auto" w:before="4"/>
        <w:rPr>
          <w:rFonts w:ascii="宋体" w:hAnsi="宋体" w:cs="宋体" w:eastAsia="宋体" w:hint="default"/>
          <w:sz w:val="25"/>
          <w:szCs w:val="25"/>
        </w:rPr>
      </w:pPr>
    </w:p>
    <w:p>
      <w:pPr>
        <w:pStyle w:val="BodyText"/>
        <w:spacing w:line="240" w:lineRule="auto" w:before="35"/>
        <w:ind w:left="218" w:right="0"/>
        <w:jc w:val="left"/>
      </w:pPr>
      <w:r>
        <w:rPr/>
        <w:t>公司已于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1"/>
        </w:rPr>
        <w:t> </w:t>
      </w:r>
      <w:r>
        <w:rPr>
          <w:rFonts w:ascii="宋体" w:hAnsi="宋体" w:cs="宋体" w:eastAsia="宋体" w:hint="default"/>
        </w:rPr>
        <w:t>11</w:t>
      </w:r>
      <w:r>
        <w:rPr>
          <w:rFonts w:ascii="宋体" w:hAnsi="宋体" w:cs="宋体" w:eastAsia="宋体" w:hint="default"/>
          <w:spacing w:val="-52"/>
        </w:rPr>
        <w:t> </w:t>
      </w:r>
      <w:r>
        <w:rPr/>
        <w:t>日向上海证券交易所和中国证券登记结算有限公司上海分公司申请完成</w:t>
      </w:r>
    </w:p>
    <w:p>
      <w:pPr>
        <w:pStyle w:val="BodyText"/>
        <w:spacing w:line="240" w:lineRule="auto" w:before="66"/>
        <w:ind w:left="218" w:right="227"/>
        <w:jc w:val="left"/>
      </w:pPr>
      <w:r>
        <w:rPr>
          <w:rFonts w:ascii="宋体" w:hAnsi="宋体" w:cs="宋体" w:eastAsia="宋体" w:hint="default"/>
        </w:rPr>
        <w:t>11,928,395</w:t>
      </w:r>
      <w:r>
        <w:rPr>
          <w:rFonts w:ascii="宋体" w:hAnsi="宋体" w:cs="宋体" w:eastAsia="宋体" w:hint="default"/>
          <w:spacing w:val="-53"/>
        </w:rPr>
        <w:t> </w:t>
      </w:r>
      <w:r>
        <w:rPr/>
        <w:t>股限制性股票的新增股份登记。</w:t>
      </w:r>
    </w:p>
    <w:p>
      <w:pPr>
        <w:spacing w:line="240" w:lineRule="auto" w:before="2"/>
        <w:rPr>
          <w:rFonts w:ascii="宋体" w:hAnsi="宋体" w:cs="宋体" w:eastAsia="宋体" w:hint="default"/>
          <w:sz w:val="14"/>
          <w:szCs w:val="14"/>
        </w:rPr>
      </w:pPr>
    </w:p>
    <w:p>
      <w:pPr>
        <w:pStyle w:val="BodyText"/>
        <w:spacing w:line="240" w:lineRule="auto"/>
        <w:ind w:left="638" w:right="0"/>
        <w:jc w:val="left"/>
      </w:pPr>
      <w:r>
        <w:rPr/>
        <w:t>根据公司于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日召开的</w:t>
      </w:r>
      <w:r>
        <w:rPr>
          <w:spacing w:val="-52"/>
        </w:rPr>
        <w:t> </w:t>
      </w:r>
      <w:r>
        <w:rPr>
          <w:rFonts w:ascii="宋体" w:hAnsi="宋体" w:cs="宋体" w:eastAsia="宋体" w:hint="default"/>
        </w:rPr>
        <w:t>2013</w:t>
      </w:r>
      <w:r>
        <w:rPr>
          <w:rFonts w:ascii="宋体" w:hAnsi="宋体" w:cs="宋体" w:eastAsia="宋体" w:hint="default"/>
          <w:spacing w:val="-53"/>
        </w:rPr>
        <w:t> </w:t>
      </w:r>
      <w:r>
        <w:rPr/>
        <w:t>年度股东</w:t>
      </w:r>
      <w:r>
        <w:rPr>
          <w:spacing w:val="-2"/>
        </w:rPr>
        <w:t>大</w:t>
      </w:r>
      <w:r>
        <w:rPr/>
        <w:t>会决议通过</w:t>
      </w:r>
      <w:r>
        <w:rPr>
          <w:spacing w:val="-93"/>
        </w:rPr>
        <w:t>的</w:t>
      </w:r>
      <w:r>
        <w:rPr/>
        <w:t>《公司</w:t>
      </w:r>
      <w:r>
        <w:rPr>
          <w:spacing w:val="-52"/>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13</w:t>
      </w:r>
      <w:r>
        <w:rPr>
          <w:rFonts w:ascii="宋体" w:hAnsi="宋体" w:cs="宋体" w:eastAsia="宋体" w:hint="default"/>
          <w:spacing w:val="-53"/>
        </w:rPr>
        <w:t> </w:t>
      </w:r>
      <w:r>
        <w:rPr/>
        <w:t>年度资本</w:t>
      </w:r>
      <w:r>
        <w:rPr>
          <w:spacing w:val="-2"/>
        </w:rPr>
        <w:t>公</w:t>
      </w:r>
      <w:r>
        <w:rPr/>
        <w:t>积</w:t>
      </w:r>
    </w:p>
    <w:p>
      <w:pPr>
        <w:pStyle w:val="BodyText"/>
        <w:spacing w:line="240" w:lineRule="auto" w:before="66"/>
        <w:ind w:left="218" w:right="0"/>
        <w:jc w:val="left"/>
      </w:pPr>
      <w:r>
        <w:rPr>
          <w:spacing w:val="-6"/>
        </w:rPr>
        <w:t>金转增股本方案》，并于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17</w:t>
      </w:r>
      <w:r>
        <w:rPr>
          <w:rFonts w:ascii="宋体" w:hAnsi="宋体" w:cs="宋体" w:eastAsia="宋体" w:hint="default"/>
          <w:spacing w:val="-52"/>
        </w:rPr>
        <w:t> </w:t>
      </w:r>
      <w:r>
        <w:rPr>
          <w:spacing w:val="-4"/>
        </w:rPr>
        <w:t>日发布的《公司关于</w:t>
      </w:r>
      <w:r>
        <w:rPr>
          <w:spacing w:val="-53"/>
        </w:rPr>
        <w:t> </w:t>
      </w:r>
      <w:r>
        <w:rPr>
          <w:rFonts w:ascii="宋体" w:hAnsi="宋体" w:cs="宋体" w:eastAsia="宋体" w:hint="default"/>
        </w:rPr>
        <w:t>2013</w:t>
      </w:r>
      <w:r>
        <w:rPr>
          <w:rFonts w:ascii="宋体" w:hAnsi="宋体" w:cs="宋体" w:eastAsia="宋体" w:hint="default"/>
          <w:spacing w:val="-53"/>
        </w:rPr>
        <w:t> </w:t>
      </w:r>
      <w:r>
        <w:rPr/>
        <w:t>年度利润分配及资本公积金转</w:t>
      </w:r>
    </w:p>
    <w:p>
      <w:pPr>
        <w:pStyle w:val="BodyText"/>
        <w:spacing w:line="240" w:lineRule="auto" w:before="66"/>
        <w:ind w:left="218" w:right="0"/>
        <w:jc w:val="left"/>
        <w:rPr>
          <w:rFonts w:ascii="宋体" w:hAnsi="宋体" w:cs="宋体" w:eastAsia="宋体" w:hint="default"/>
        </w:rPr>
      </w:pPr>
      <w:r>
        <w:rPr/>
        <w:t>增股本实施公告》，公司以</w:t>
      </w:r>
      <w:r>
        <w:rPr>
          <w:spacing w:val="-44"/>
        </w:rPr>
        <w:t> </w:t>
      </w:r>
      <w:r>
        <w:rPr>
          <w:rFonts w:ascii="宋体" w:hAnsi="宋体" w:cs="宋体" w:eastAsia="宋体" w:hint="default"/>
        </w:rPr>
        <w:t>2013</w:t>
      </w:r>
      <w:r>
        <w:rPr>
          <w:rFonts w:ascii="宋体" w:hAnsi="宋体" w:cs="宋体" w:eastAsia="宋体" w:hint="default"/>
          <w:spacing w:val="-44"/>
        </w:rPr>
        <w:t> </w:t>
      </w:r>
      <w:r>
        <w:rPr/>
        <w:t>年末总股本</w:t>
      </w:r>
      <w:r>
        <w:rPr>
          <w:spacing w:val="-44"/>
        </w:rPr>
        <w:t> </w:t>
      </w:r>
      <w:r>
        <w:rPr>
          <w:rFonts w:ascii="宋体" w:hAnsi="宋体" w:cs="宋体" w:eastAsia="宋体" w:hint="default"/>
        </w:rPr>
        <w:t>971,174,633</w:t>
      </w:r>
      <w:r>
        <w:rPr>
          <w:rFonts w:ascii="宋体" w:hAnsi="宋体" w:cs="宋体" w:eastAsia="宋体" w:hint="default"/>
          <w:spacing w:val="-43"/>
        </w:rPr>
        <w:t> </w:t>
      </w:r>
      <w:r>
        <w:rPr/>
        <w:t>股为基数，向全体股东每</w:t>
      </w:r>
      <w:r>
        <w:rPr>
          <w:spacing w:val="-44"/>
        </w:rPr>
        <w:t> </w:t>
      </w:r>
      <w:r>
        <w:rPr>
          <w:rFonts w:ascii="宋体" w:hAnsi="宋体" w:cs="宋体" w:eastAsia="宋体" w:hint="default"/>
        </w:rPr>
        <w:t>10</w:t>
      </w:r>
      <w:r>
        <w:rPr>
          <w:rFonts w:ascii="宋体" w:hAnsi="宋体" w:cs="宋体" w:eastAsia="宋体" w:hint="default"/>
          <w:spacing w:val="-43"/>
        </w:rPr>
        <w:t> </w:t>
      </w:r>
      <w:r>
        <w:rPr/>
        <w:t>股转增</w:t>
      </w:r>
      <w:r>
        <w:rPr>
          <w:spacing w:val="-45"/>
        </w:rPr>
        <w:t> </w:t>
      </w:r>
      <w:r>
        <w:rPr>
          <w:rFonts w:ascii="宋体" w:hAnsi="宋体" w:cs="宋体" w:eastAsia="宋体" w:hint="default"/>
        </w:rPr>
        <w:t>2</w:t>
      </w:r>
    </w:p>
    <w:p>
      <w:pPr>
        <w:pStyle w:val="BodyText"/>
        <w:spacing w:line="240" w:lineRule="auto" w:before="64"/>
        <w:ind w:left="218" w:right="0"/>
        <w:jc w:val="left"/>
      </w:pPr>
      <w:r>
        <w:rPr/>
        <w:t>股，共计转增</w:t>
      </w:r>
      <w:r>
        <w:rPr>
          <w:spacing w:val="-54"/>
        </w:rPr>
        <w:t> </w:t>
      </w:r>
      <w:r>
        <w:rPr>
          <w:rFonts w:ascii="宋体" w:hAnsi="宋体" w:cs="宋体" w:eastAsia="宋体" w:hint="default"/>
        </w:rPr>
        <w:t>194,234,927</w:t>
      </w:r>
      <w:r>
        <w:rPr>
          <w:rFonts w:ascii="宋体" w:hAnsi="宋体" w:cs="宋体" w:eastAsia="宋体" w:hint="default"/>
          <w:spacing w:val="-53"/>
        </w:rPr>
        <w:t> </w:t>
      </w:r>
      <w:r>
        <w:rPr/>
        <w:t>股，转增股本后，公司的</w:t>
      </w:r>
      <w:r>
        <w:rPr>
          <w:spacing w:val="-54"/>
        </w:rPr>
        <w:t> </w:t>
      </w:r>
      <w:r>
        <w:rPr>
          <w:rFonts w:ascii="宋体" w:hAnsi="宋体" w:cs="宋体" w:eastAsia="宋体" w:hint="default"/>
        </w:rPr>
        <w:t>11,928,395</w:t>
      </w:r>
      <w:r>
        <w:rPr>
          <w:rFonts w:ascii="宋体" w:hAnsi="宋体" w:cs="宋体" w:eastAsia="宋体" w:hint="default"/>
          <w:spacing w:val="-54"/>
        </w:rPr>
        <w:t> </w:t>
      </w:r>
      <w:r>
        <w:rPr/>
        <w:t>股限售股变为</w:t>
      </w:r>
      <w:r>
        <w:rPr>
          <w:spacing w:val="-53"/>
        </w:rPr>
        <w:t> </w:t>
      </w:r>
      <w:r>
        <w:rPr>
          <w:rFonts w:ascii="宋体" w:hAnsi="宋体" w:cs="宋体" w:eastAsia="宋体" w:hint="default"/>
        </w:rPr>
        <w:t>14,314,074</w:t>
      </w:r>
      <w:r>
        <w:rPr>
          <w:rFonts w:ascii="宋体" w:hAnsi="宋体" w:cs="宋体" w:eastAsia="宋体" w:hint="default"/>
          <w:spacing w:val="-54"/>
        </w:rPr>
        <w:t> </w:t>
      </w:r>
      <w:r>
        <w:rPr/>
        <w:t>股。</w:t>
      </w:r>
    </w:p>
    <w:p>
      <w:pPr>
        <w:spacing w:line="240" w:lineRule="auto" w:before="3"/>
        <w:rPr>
          <w:rFonts w:ascii="宋体" w:hAnsi="宋体" w:cs="宋体" w:eastAsia="宋体" w:hint="default"/>
          <w:sz w:val="14"/>
          <w:szCs w:val="14"/>
        </w:rPr>
      </w:pPr>
    </w:p>
    <w:p>
      <w:pPr>
        <w:pStyle w:val="BodyText"/>
        <w:spacing w:line="240" w:lineRule="auto"/>
        <w:ind w:left="638" w:right="0"/>
        <w:jc w:val="left"/>
      </w:pPr>
      <w:r>
        <w:rPr/>
        <w:t>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6</w:t>
      </w:r>
      <w:r>
        <w:rPr>
          <w:rFonts w:ascii="宋体" w:hAnsi="宋体" w:cs="宋体" w:eastAsia="宋体" w:hint="default"/>
          <w:spacing w:val="-51"/>
        </w:rPr>
        <w:t> </w:t>
      </w:r>
      <w:r>
        <w:rPr/>
        <w:t>月</w:t>
      </w:r>
      <w:r>
        <w:rPr>
          <w:spacing w:val="-53"/>
        </w:rPr>
        <w:t> </w:t>
      </w:r>
      <w:r>
        <w:rPr>
          <w:rFonts w:ascii="宋体" w:hAnsi="宋体" w:cs="宋体" w:eastAsia="宋体" w:hint="default"/>
        </w:rPr>
        <w:t>30</w:t>
      </w:r>
      <w:r>
        <w:rPr>
          <w:rFonts w:ascii="宋体" w:hAnsi="宋体" w:cs="宋体" w:eastAsia="宋体" w:hint="default"/>
          <w:spacing w:val="-51"/>
        </w:rPr>
        <w:t> </w:t>
      </w:r>
      <w:r>
        <w:rPr/>
        <w:t>日召开的第六届董事会</w:t>
      </w:r>
      <w:r>
        <w:rPr>
          <w:spacing w:val="-51"/>
        </w:rPr>
        <w:t> </w:t>
      </w:r>
      <w:r>
        <w:rPr>
          <w:rFonts w:ascii="宋体" w:hAnsi="宋体" w:cs="宋体" w:eastAsia="宋体" w:hint="default"/>
        </w:rPr>
        <w:t>2014</w:t>
      </w:r>
      <w:r>
        <w:rPr>
          <w:rFonts w:ascii="宋体" w:hAnsi="宋体" w:cs="宋体" w:eastAsia="宋体" w:hint="default"/>
          <w:spacing w:val="-52"/>
        </w:rPr>
        <w:t> </w:t>
      </w:r>
      <w:r>
        <w:rPr>
          <w:spacing w:val="-6"/>
        </w:rPr>
        <w:t>年第三次会议，审议通过了《公司关于作</w:t>
      </w:r>
    </w:p>
    <w:p>
      <w:pPr>
        <w:pStyle w:val="BodyText"/>
        <w:spacing w:line="240" w:lineRule="auto" w:before="66"/>
        <w:ind w:left="218" w:right="0"/>
        <w:jc w:val="left"/>
      </w:pPr>
      <w:r>
        <w:rPr>
          <w:spacing w:val="-3"/>
        </w:rPr>
        <w:t>废部分已授出股票期权及回购注销部分已授出限制性股票的议案》，决定作废张文帅等 </w:t>
      </w:r>
      <w:r>
        <w:rPr>
          <w:rFonts w:ascii="宋体" w:hAnsi="宋体" w:cs="宋体" w:eastAsia="宋体" w:hint="default"/>
        </w:rPr>
        <w:t>48</w:t>
      </w:r>
      <w:r>
        <w:rPr>
          <w:rFonts w:ascii="宋体" w:hAnsi="宋体" w:cs="宋体" w:eastAsia="宋体" w:hint="default"/>
          <w:spacing w:val="-84"/>
        </w:rPr>
        <w:t> </w:t>
      </w:r>
      <w:r>
        <w:rPr/>
        <w:t>人已获</w:t>
      </w:r>
    </w:p>
    <w:p>
      <w:pPr>
        <w:pStyle w:val="BodyText"/>
        <w:spacing w:line="240" w:lineRule="auto" w:before="64"/>
        <w:ind w:left="218" w:right="0"/>
        <w:jc w:val="left"/>
        <w:rPr>
          <w:rFonts w:ascii="宋体" w:hAnsi="宋体" w:cs="宋体" w:eastAsia="宋体" w:hint="default"/>
        </w:rPr>
      </w:pPr>
      <w:r>
        <w:rPr/>
        <w:t>授但未获准行权的股票期权并回购注销上述</w:t>
      </w:r>
      <w:r>
        <w:rPr>
          <w:spacing w:val="-31"/>
        </w:rPr>
        <w:t> </w:t>
      </w:r>
      <w:r>
        <w:rPr>
          <w:rFonts w:ascii="宋体" w:hAnsi="宋体" w:cs="宋体" w:eastAsia="宋体" w:hint="default"/>
        </w:rPr>
        <w:t>48</w:t>
      </w:r>
      <w:r>
        <w:rPr>
          <w:rFonts w:ascii="宋体" w:hAnsi="宋体" w:cs="宋体" w:eastAsia="宋体" w:hint="default"/>
          <w:spacing w:val="-32"/>
        </w:rPr>
        <w:t> </w:t>
      </w:r>
      <w:r>
        <w:rPr/>
        <w:t>人已获授但尚未解锁的限制性股票；公司于</w:t>
      </w:r>
      <w:r>
        <w:rPr>
          <w:spacing w:val="-31"/>
        </w:rPr>
        <w:t> </w:t>
      </w:r>
      <w:r>
        <w:rPr>
          <w:rFonts w:ascii="宋体" w:hAnsi="宋体" w:cs="宋体" w:eastAsia="宋体" w:hint="default"/>
        </w:rPr>
        <w:t>2014</w:t>
      </w:r>
    </w:p>
    <w:p>
      <w:pPr>
        <w:pStyle w:val="BodyText"/>
        <w:spacing w:line="240" w:lineRule="auto" w:before="66"/>
        <w:ind w:left="218" w:right="0"/>
        <w:jc w:val="left"/>
      </w:pPr>
      <w:r>
        <w:rPr/>
        <w:t>年</w:t>
      </w:r>
      <w:r>
        <w:rPr>
          <w:spacing w:val="-53"/>
        </w:rPr>
        <w:t> </w:t>
      </w:r>
      <w:r>
        <w:rPr>
          <w:rFonts w:ascii="宋体" w:hAnsi="宋体" w:cs="宋体" w:eastAsia="宋体" w:hint="default"/>
        </w:rPr>
        <w:t>10</w:t>
      </w:r>
      <w:r>
        <w:rPr>
          <w:rFonts w:ascii="宋体" w:hAnsi="宋体" w:cs="宋体" w:eastAsia="宋体" w:hint="default"/>
          <w:spacing w:val="-52"/>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日召开的第六届董事会</w:t>
      </w:r>
      <w:r>
        <w:rPr>
          <w:spacing w:val="-52"/>
        </w:rPr>
        <w:t> </w:t>
      </w:r>
      <w:r>
        <w:rPr>
          <w:rFonts w:ascii="宋体" w:hAnsi="宋体" w:cs="宋体" w:eastAsia="宋体" w:hint="default"/>
        </w:rPr>
        <w:t>2014</w:t>
      </w:r>
      <w:r>
        <w:rPr>
          <w:rFonts w:ascii="宋体" w:hAnsi="宋体" w:cs="宋体" w:eastAsia="宋体" w:hint="default"/>
          <w:spacing w:val="-53"/>
        </w:rPr>
        <w:t> </w:t>
      </w:r>
      <w:r>
        <w:rPr>
          <w:spacing w:val="-4"/>
        </w:rPr>
        <w:t>年第五次会议，审议通过了《公司关于作废部分已授出股</w:t>
      </w:r>
    </w:p>
    <w:p>
      <w:pPr>
        <w:pStyle w:val="BodyText"/>
        <w:spacing w:line="240" w:lineRule="auto" w:before="66"/>
        <w:ind w:left="218" w:right="0"/>
        <w:jc w:val="left"/>
      </w:pPr>
      <w:r>
        <w:rPr>
          <w:spacing w:val="-4"/>
        </w:rPr>
        <w:t>票期权及回购注销部分已授出限制性股票的议案》，决定作废刘宏杰等 </w:t>
      </w:r>
      <w:r>
        <w:rPr>
          <w:rFonts w:ascii="宋体" w:hAnsi="宋体" w:cs="宋体" w:eastAsia="宋体" w:hint="default"/>
        </w:rPr>
        <w:t>59</w:t>
      </w:r>
      <w:r>
        <w:rPr>
          <w:rFonts w:ascii="宋体" w:hAnsi="宋体" w:cs="宋体" w:eastAsia="宋体" w:hint="default"/>
          <w:spacing w:val="-73"/>
        </w:rPr>
        <w:t> </w:t>
      </w:r>
      <w:r>
        <w:rPr/>
        <w:t>人已获授但未获准行权</w:t>
      </w:r>
    </w:p>
    <w:p>
      <w:pPr>
        <w:pStyle w:val="BodyText"/>
        <w:spacing w:line="240" w:lineRule="auto" w:before="64"/>
        <w:ind w:left="218" w:right="0"/>
        <w:jc w:val="left"/>
      </w:pPr>
      <w:r>
        <w:rPr/>
        <w:t>的股票期权并回购注销上述</w:t>
      </w:r>
      <w:r>
        <w:rPr>
          <w:spacing w:val="-52"/>
        </w:rPr>
        <w:t> </w:t>
      </w:r>
      <w:r>
        <w:rPr>
          <w:rFonts w:ascii="宋体" w:hAnsi="宋体" w:cs="宋体" w:eastAsia="宋体" w:hint="default"/>
        </w:rPr>
        <w:t>59</w:t>
      </w:r>
      <w:r>
        <w:rPr>
          <w:rFonts w:ascii="宋体" w:hAnsi="宋体" w:cs="宋体" w:eastAsia="宋体" w:hint="default"/>
          <w:spacing w:val="-52"/>
        </w:rPr>
        <w:t> </w:t>
      </w:r>
      <w:r>
        <w:rPr/>
        <w:t>人已获授但尚未解锁的限制性股票。公司于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11</w:t>
      </w:r>
      <w:r>
        <w:rPr>
          <w:rFonts w:ascii="宋体" w:hAnsi="宋体" w:cs="宋体" w:eastAsia="宋体" w:hint="default"/>
          <w:spacing w:val="-52"/>
        </w:rPr>
        <w:t> </w:t>
      </w:r>
      <w:r>
        <w:rPr/>
        <w:t>月</w:t>
      </w:r>
      <w:r>
        <w:rPr>
          <w:spacing w:val="-52"/>
        </w:rPr>
        <w:t> </w:t>
      </w:r>
      <w:r>
        <w:rPr>
          <w:rFonts w:ascii="宋体" w:hAnsi="宋体" w:cs="宋体" w:eastAsia="宋体" w:hint="default"/>
        </w:rPr>
        <w:t>27</w:t>
      </w:r>
      <w:r>
        <w:rPr>
          <w:rFonts w:ascii="宋体" w:hAnsi="宋体" w:cs="宋体" w:eastAsia="宋体" w:hint="default"/>
          <w:spacing w:val="-52"/>
        </w:rPr>
        <w:t> </w:t>
      </w:r>
      <w:r>
        <w:rPr/>
        <w:t>日注</w:t>
      </w:r>
    </w:p>
    <w:p>
      <w:pPr>
        <w:pStyle w:val="BodyText"/>
        <w:spacing w:line="297" w:lineRule="auto" w:before="66"/>
        <w:ind w:left="218" w:right="217"/>
        <w:jc w:val="left"/>
      </w:pPr>
      <w:r>
        <w:rPr/>
        <w:t>销已回购的限制性股票共计</w:t>
      </w:r>
      <w:r>
        <w:rPr>
          <w:spacing w:val="-40"/>
        </w:rPr>
        <w:t> </w:t>
      </w:r>
      <w:r>
        <w:rPr>
          <w:rFonts w:ascii="宋体" w:hAnsi="宋体" w:cs="宋体" w:eastAsia="宋体" w:hint="default"/>
        </w:rPr>
        <w:t>754,142</w:t>
      </w:r>
      <w:r>
        <w:rPr>
          <w:rFonts w:ascii="宋体" w:hAnsi="宋体" w:cs="宋体" w:eastAsia="宋体" w:hint="default"/>
          <w:spacing w:val="-39"/>
        </w:rPr>
        <w:t> </w:t>
      </w:r>
      <w:r>
        <w:rPr/>
        <w:t>股。回购后，公司的</w:t>
      </w:r>
      <w:r>
        <w:rPr>
          <w:spacing w:val="-40"/>
        </w:rPr>
        <w:t> </w:t>
      </w:r>
      <w:r>
        <w:rPr>
          <w:rFonts w:ascii="宋体" w:hAnsi="宋体" w:cs="宋体" w:eastAsia="宋体" w:hint="default"/>
        </w:rPr>
        <w:t>14,314,074</w:t>
      </w:r>
      <w:r>
        <w:rPr>
          <w:rFonts w:ascii="宋体" w:hAnsi="宋体" w:cs="宋体" w:eastAsia="宋体" w:hint="default"/>
          <w:spacing w:val="-40"/>
        </w:rPr>
        <w:t> </w:t>
      </w:r>
      <w:r>
        <w:rPr/>
        <w:t>股限售股变为</w:t>
      </w:r>
      <w:r>
        <w:rPr>
          <w:spacing w:val="-40"/>
        </w:rPr>
        <w:t> </w:t>
      </w:r>
      <w:r>
        <w:rPr>
          <w:rFonts w:ascii="宋体" w:hAnsi="宋体" w:cs="宋体" w:eastAsia="宋体" w:hint="default"/>
        </w:rPr>
        <w:t>13,559,932 </w:t>
      </w:r>
      <w:r>
        <w:rPr/>
        <w:t>股。</w:t>
      </w:r>
    </w:p>
    <w:p>
      <w:pPr>
        <w:pStyle w:val="BodyText"/>
        <w:spacing w:line="240" w:lineRule="auto" w:before="135"/>
        <w:ind w:left="638" w:right="0"/>
        <w:jc w:val="left"/>
      </w:pPr>
      <w:r>
        <w:rPr/>
        <w:t>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1</w:t>
      </w:r>
      <w:r>
        <w:rPr>
          <w:rFonts w:ascii="宋体" w:hAnsi="宋体" w:cs="宋体" w:eastAsia="宋体" w:hint="default"/>
          <w:spacing w:val="-52"/>
        </w:rPr>
        <w:t> </w:t>
      </w:r>
      <w:r>
        <w:rPr/>
        <w:t>月</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日解锁了首次授予的第一期限制性股票</w:t>
      </w:r>
      <w:r>
        <w:rPr>
          <w:spacing w:val="-52"/>
        </w:rPr>
        <w:t> </w:t>
      </w:r>
      <w:r>
        <w:rPr>
          <w:rFonts w:ascii="宋体" w:hAnsi="宋体" w:cs="宋体" w:eastAsia="宋体" w:hint="default"/>
        </w:rPr>
        <w:t>8,026,808</w:t>
      </w:r>
      <w:r>
        <w:rPr>
          <w:rFonts w:ascii="宋体" w:hAnsi="宋体" w:cs="宋体" w:eastAsia="宋体" w:hint="default"/>
          <w:spacing w:val="-52"/>
        </w:rPr>
        <w:t> </w:t>
      </w:r>
      <w:r>
        <w:rPr/>
        <w:t>股</w:t>
      </w:r>
      <w:r>
        <w:rPr>
          <w:spacing w:val="-93"/>
        </w:rPr>
        <w:t>。</w:t>
      </w:r>
      <w:r>
        <w:rPr/>
        <w:t>第一</w:t>
      </w:r>
      <w:r>
        <w:rPr>
          <w:spacing w:val="-2"/>
        </w:rPr>
        <w:t>期</w:t>
      </w:r>
      <w:r>
        <w:rPr/>
        <w:t>限制性</w:t>
      </w:r>
    </w:p>
    <w:p>
      <w:pPr>
        <w:pStyle w:val="BodyText"/>
        <w:spacing w:line="240" w:lineRule="auto" w:before="64"/>
        <w:ind w:left="218" w:right="227"/>
        <w:jc w:val="left"/>
      </w:pPr>
      <w:r>
        <w:rPr/>
        <w:t>股票解锁后，公司的</w:t>
      </w:r>
      <w:r>
        <w:rPr>
          <w:spacing w:val="-54"/>
        </w:rPr>
        <w:t> </w:t>
      </w:r>
      <w:r>
        <w:rPr>
          <w:rFonts w:ascii="宋体" w:hAnsi="宋体" w:cs="宋体" w:eastAsia="宋体" w:hint="default"/>
        </w:rPr>
        <w:t>13,559,932</w:t>
      </w:r>
      <w:r>
        <w:rPr>
          <w:rFonts w:ascii="宋体" w:hAnsi="宋体" w:cs="宋体" w:eastAsia="宋体" w:hint="default"/>
          <w:spacing w:val="-54"/>
        </w:rPr>
        <w:t> </w:t>
      </w:r>
      <w:r>
        <w:rPr/>
        <w:t>股限售股变为</w:t>
      </w:r>
      <w:r>
        <w:rPr>
          <w:spacing w:val="-53"/>
        </w:rPr>
        <w:t> </w:t>
      </w:r>
      <w:r>
        <w:rPr>
          <w:rFonts w:ascii="宋体" w:hAnsi="宋体" w:cs="宋体" w:eastAsia="宋体" w:hint="default"/>
        </w:rPr>
        <w:t>5,533,124</w:t>
      </w:r>
      <w:r>
        <w:rPr>
          <w:rFonts w:ascii="宋体" w:hAnsi="宋体" w:cs="宋体" w:eastAsia="宋体" w:hint="default"/>
          <w:spacing w:val="-53"/>
        </w:rPr>
        <w:t> </w:t>
      </w:r>
      <w:r>
        <w:rPr/>
        <w:t>股。</w:t>
      </w:r>
    </w:p>
    <w:p>
      <w:pPr>
        <w:spacing w:line="240" w:lineRule="auto" w:before="3"/>
        <w:rPr>
          <w:rFonts w:ascii="宋体" w:hAnsi="宋体" w:cs="宋体" w:eastAsia="宋体" w:hint="default"/>
          <w:sz w:val="14"/>
          <w:szCs w:val="14"/>
        </w:rPr>
      </w:pPr>
    </w:p>
    <w:p>
      <w:pPr>
        <w:pStyle w:val="BodyText"/>
        <w:spacing w:line="240" w:lineRule="auto"/>
        <w:ind w:left="638" w:right="0"/>
        <w:jc w:val="left"/>
      </w:pPr>
      <w:r>
        <w:rPr/>
        <w:t>公司于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3"/>
        </w:rPr>
        <w:t> </w:t>
      </w:r>
      <w:r>
        <w:rPr>
          <w:rFonts w:ascii="宋体" w:hAnsi="宋体" w:cs="宋体" w:eastAsia="宋体" w:hint="default"/>
        </w:rPr>
        <w:t>6</w:t>
      </w:r>
      <w:r>
        <w:rPr>
          <w:rFonts w:ascii="宋体" w:hAnsi="宋体" w:cs="宋体" w:eastAsia="宋体" w:hint="default"/>
          <w:spacing w:val="-51"/>
        </w:rPr>
        <w:t> </w:t>
      </w:r>
      <w:r>
        <w:rPr/>
        <w:t>日召开的第六届董事会</w:t>
      </w:r>
      <w:r>
        <w:rPr>
          <w:spacing w:val="-51"/>
        </w:rPr>
        <w:t> </w:t>
      </w:r>
      <w:r>
        <w:rPr>
          <w:rFonts w:ascii="宋体" w:hAnsi="宋体" w:cs="宋体" w:eastAsia="宋体" w:hint="default"/>
        </w:rPr>
        <w:t>2014</w:t>
      </w:r>
      <w:r>
        <w:rPr>
          <w:rFonts w:ascii="宋体" w:hAnsi="宋体" w:cs="宋体" w:eastAsia="宋体" w:hint="default"/>
          <w:spacing w:val="-52"/>
        </w:rPr>
        <w:t> </w:t>
      </w:r>
      <w:r>
        <w:rPr>
          <w:spacing w:val="-6"/>
        </w:rPr>
        <w:t>年第七次会议，审议通过了《公司关于授</w:t>
      </w:r>
    </w:p>
    <w:p>
      <w:pPr>
        <w:pStyle w:val="BodyText"/>
        <w:spacing w:line="240" w:lineRule="auto" w:before="66"/>
        <w:ind w:left="218" w:right="0"/>
        <w:jc w:val="left"/>
        <w:rPr>
          <w:rFonts w:ascii="宋体" w:hAnsi="宋体" w:cs="宋体" w:eastAsia="宋体" w:hint="default"/>
        </w:rPr>
      </w:pPr>
      <w:r>
        <w:rPr/>
        <w:t>予预留股票期权与限制性股票的议案》，决定向符合授予条件的</w:t>
      </w:r>
      <w:r>
        <w:rPr>
          <w:spacing w:val="-31"/>
        </w:rPr>
        <w:t> </w:t>
      </w:r>
      <w:r>
        <w:rPr>
          <w:rFonts w:ascii="宋体" w:hAnsi="宋体" w:cs="宋体" w:eastAsia="宋体" w:hint="default"/>
        </w:rPr>
        <w:t>242</w:t>
      </w:r>
      <w:r>
        <w:rPr>
          <w:rFonts w:ascii="宋体" w:hAnsi="宋体" w:cs="宋体" w:eastAsia="宋体" w:hint="default"/>
          <w:spacing w:val="-31"/>
        </w:rPr>
        <w:t> </w:t>
      </w:r>
      <w:r>
        <w:rPr/>
        <w:t>名激励对象授予</w:t>
      </w:r>
      <w:r>
        <w:rPr>
          <w:spacing w:val="-31"/>
        </w:rPr>
        <w:t> </w:t>
      </w:r>
      <w:r>
        <w:rPr>
          <w:rFonts w:ascii="宋体" w:hAnsi="宋体" w:cs="宋体" w:eastAsia="宋体" w:hint="default"/>
        </w:rPr>
        <w:t>1,704,533</w:t>
      </w:r>
    </w:p>
    <w:p>
      <w:pPr>
        <w:pStyle w:val="BodyText"/>
        <w:spacing w:line="240" w:lineRule="auto" w:before="64"/>
        <w:ind w:left="218" w:right="0"/>
        <w:jc w:val="left"/>
      </w:pPr>
      <w:r>
        <w:rPr/>
        <w:t>股预留限制性股票。在公司批准的授予激励对象的预留限制性股票的认购过程中，有</w:t>
      </w:r>
      <w:r>
        <w:rPr>
          <w:spacing w:val="-46"/>
        </w:rPr>
        <w:t> </w:t>
      </w:r>
      <w:r>
        <w:rPr>
          <w:rFonts w:ascii="宋体" w:hAnsi="宋体" w:cs="宋体" w:eastAsia="宋体" w:hint="default"/>
        </w:rPr>
        <w:t>2</w:t>
      </w:r>
      <w:r>
        <w:rPr>
          <w:rFonts w:ascii="宋体" w:hAnsi="宋体" w:cs="宋体" w:eastAsia="宋体" w:hint="default"/>
          <w:spacing w:val="-46"/>
        </w:rPr>
        <w:t> </w:t>
      </w:r>
      <w:r>
        <w:rPr/>
        <w:t>名激励对</w:t>
      </w:r>
    </w:p>
    <w:p>
      <w:pPr>
        <w:pStyle w:val="BodyText"/>
        <w:spacing w:line="240" w:lineRule="auto" w:before="66"/>
        <w:ind w:left="218" w:right="0"/>
        <w:jc w:val="left"/>
        <w:rPr>
          <w:rFonts w:ascii="宋体" w:hAnsi="宋体" w:cs="宋体" w:eastAsia="宋体" w:hint="default"/>
        </w:rPr>
      </w:pPr>
      <w:r>
        <w:rPr/>
        <w:t>象自愿全部放弃获授的限制性股票</w:t>
      </w:r>
      <w:r>
        <w:rPr>
          <w:spacing w:val="-75"/>
        </w:rPr>
        <w:t> </w:t>
      </w:r>
      <w:r>
        <w:rPr>
          <w:rFonts w:ascii="宋体" w:hAnsi="宋体" w:cs="宋体" w:eastAsia="宋体" w:hint="default"/>
        </w:rPr>
        <w:t>65,5</w:t>
      </w:r>
      <w:r>
        <w:rPr>
          <w:rFonts w:ascii="宋体" w:hAnsi="宋体" w:cs="宋体" w:eastAsia="宋体" w:hint="default"/>
          <w:spacing w:val="-1"/>
        </w:rPr>
        <w:t>0</w:t>
      </w:r>
      <w:r>
        <w:rPr>
          <w:rFonts w:ascii="宋体" w:hAnsi="宋体" w:cs="宋体" w:eastAsia="宋体" w:hint="default"/>
        </w:rPr>
        <w:t>0</w:t>
      </w:r>
      <w:r>
        <w:rPr>
          <w:rFonts w:ascii="宋体" w:hAnsi="宋体" w:cs="宋体" w:eastAsia="宋体" w:hint="default"/>
          <w:spacing w:val="-75"/>
        </w:rPr>
        <w:t> </w:t>
      </w:r>
      <w:r>
        <w:rPr/>
        <w:t>股</w:t>
      </w:r>
      <w:r>
        <w:rPr>
          <w:spacing w:val="-106"/>
        </w:rPr>
        <w:t>，</w:t>
      </w:r>
      <w:r>
        <w:rPr>
          <w:rFonts w:ascii="宋体" w:hAnsi="宋体" w:cs="宋体" w:eastAsia="宋体" w:hint="default"/>
        </w:rPr>
        <w:t>3</w:t>
      </w:r>
      <w:r>
        <w:rPr>
          <w:rFonts w:ascii="宋体" w:hAnsi="宋体" w:cs="宋体" w:eastAsia="宋体" w:hint="default"/>
          <w:spacing w:val="-75"/>
        </w:rPr>
        <w:t> </w:t>
      </w:r>
      <w:r>
        <w:rPr>
          <w:spacing w:val="-2"/>
        </w:rPr>
        <w:t>名</w:t>
      </w:r>
      <w:r>
        <w:rPr/>
        <w:t>激励对象自愿放弃部分获授的限制性股票</w:t>
      </w:r>
      <w:r>
        <w:rPr>
          <w:spacing w:val="-75"/>
        </w:rPr>
        <w:t> </w:t>
      </w:r>
      <w:r>
        <w:rPr>
          <w:rFonts w:ascii="宋体" w:hAnsi="宋体" w:cs="宋体" w:eastAsia="宋体" w:hint="default"/>
        </w:rPr>
        <w:t>7,500</w:t>
      </w:r>
    </w:p>
    <w:p>
      <w:pPr>
        <w:pStyle w:val="BodyText"/>
        <w:spacing w:line="240" w:lineRule="auto" w:before="66"/>
        <w:ind w:left="218" w:right="0"/>
        <w:jc w:val="left"/>
      </w:pPr>
      <w:r>
        <w:rPr>
          <w:spacing w:val="-4"/>
        </w:rPr>
        <w:t>股，激励对象共计放弃</w:t>
      </w:r>
      <w:r>
        <w:rPr>
          <w:spacing w:val="-47"/>
        </w:rPr>
        <w:t> </w:t>
      </w:r>
      <w:r>
        <w:rPr>
          <w:rFonts w:ascii="宋体" w:hAnsi="宋体" w:cs="宋体" w:eastAsia="宋体" w:hint="default"/>
        </w:rPr>
        <w:t>73,000</w:t>
      </w:r>
      <w:r>
        <w:rPr>
          <w:rFonts w:ascii="宋体" w:hAnsi="宋体" w:cs="宋体" w:eastAsia="宋体" w:hint="default"/>
          <w:spacing w:val="-47"/>
        </w:rPr>
        <w:t> </w:t>
      </w:r>
      <w:r>
        <w:rPr>
          <w:spacing w:val="-4"/>
        </w:rPr>
        <w:t>股限制性股票，共计认购</w:t>
      </w:r>
      <w:r>
        <w:rPr>
          <w:spacing w:val="-46"/>
        </w:rPr>
        <w:t> </w:t>
      </w:r>
      <w:r>
        <w:rPr>
          <w:rFonts w:ascii="宋体" w:hAnsi="宋体" w:cs="宋体" w:eastAsia="宋体" w:hint="default"/>
        </w:rPr>
        <w:t>1,631,533</w:t>
      </w:r>
      <w:r>
        <w:rPr>
          <w:rFonts w:ascii="宋体" w:hAnsi="宋体" w:cs="宋体" w:eastAsia="宋体" w:hint="default"/>
          <w:spacing w:val="-46"/>
        </w:rPr>
        <w:t> </w:t>
      </w:r>
      <w:r>
        <w:rPr>
          <w:spacing w:val="-3"/>
        </w:rPr>
        <w:t>股限制性股票。北京天圆全会</w:t>
      </w:r>
    </w:p>
    <w:p>
      <w:pPr>
        <w:pStyle w:val="BodyText"/>
        <w:spacing w:line="240" w:lineRule="auto" w:before="64"/>
        <w:ind w:left="218" w:right="0"/>
        <w:jc w:val="left"/>
        <w:rPr>
          <w:rFonts w:ascii="宋体" w:hAnsi="宋体" w:cs="宋体" w:eastAsia="宋体" w:hint="default"/>
        </w:rPr>
      </w:pPr>
      <w:r>
        <w:rPr/>
        <w:t>计师事务所（特殊普通合伙）于</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日出具了编号为“天圆全验字</w:t>
      </w:r>
      <w:r>
        <w:rPr>
          <w:rFonts w:ascii="宋体" w:hAnsi="宋体" w:cs="宋体" w:eastAsia="宋体" w:hint="default"/>
        </w:rPr>
        <w:t>[2014]</w:t>
      </w:r>
      <w:r>
        <w:rPr>
          <w:rFonts w:ascii="宋体" w:hAnsi="宋体" w:cs="宋体" w:eastAsia="宋体" w:hint="default"/>
          <w:spacing w:val="-1"/>
        </w:rPr>
        <w:t> </w:t>
      </w:r>
      <w:r>
        <w:rPr>
          <w:rFonts w:ascii="宋体" w:hAnsi="宋体" w:cs="宋体" w:eastAsia="宋体" w:hint="default"/>
        </w:rPr>
        <w:t>00010040</w:t>
      </w:r>
    </w:p>
    <w:p>
      <w:pPr>
        <w:pStyle w:val="BodyText"/>
        <w:spacing w:line="240" w:lineRule="auto" w:before="66"/>
        <w:ind w:left="218" w:right="0"/>
        <w:jc w:val="left"/>
      </w:pPr>
      <w:r>
        <w:rPr>
          <w:spacing w:val="-3"/>
        </w:rPr>
        <w:t>号”的《用友软件股份有限公司验资报告》，认为截至</w:t>
      </w:r>
      <w:r>
        <w:rPr>
          <w:spacing w:val="-51"/>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11</w:t>
      </w:r>
      <w:r>
        <w:rPr>
          <w:rFonts w:ascii="宋体" w:hAnsi="宋体" w:cs="宋体" w:eastAsia="宋体" w:hint="default"/>
          <w:spacing w:val="-51"/>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spacing w:val="-3"/>
        </w:rPr>
        <w:t>日止，公司实际已新增发</w:t>
      </w:r>
    </w:p>
    <w:p>
      <w:pPr>
        <w:pStyle w:val="BodyText"/>
        <w:spacing w:line="240" w:lineRule="auto" w:before="66"/>
        <w:ind w:left="218" w:right="227"/>
        <w:jc w:val="left"/>
      </w:pPr>
      <w:r>
        <w:rPr/>
        <w:t>行人民币普通股</w:t>
      </w:r>
      <w:r>
        <w:rPr>
          <w:spacing w:val="-54"/>
        </w:rPr>
        <w:t> </w:t>
      </w:r>
      <w:r>
        <w:rPr>
          <w:rFonts w:ascii="宋体" w:hAnsi="宋体" w:cs="宋体" w:eastAsia="宋体" w:hint="default"/>
        </w:rPr>
        <w:t>1,631,533</w:t>
      </w:r>
      <w:r>
        <w:rPr>
          <w:rFonts w:ascii="宋体" w:hAnsi="宋体" w:cs="宋体" w:eastAsia="宋体" w:hint="default"/>
          <w:spacing w:val="-53"/>
        </w:rPr>
        <w:t> </w:t>
      </w:r>
      <w:r>
        <w:rPr/>
        <w:t>股。公司的</w:t>
      </w:r>
      <w:r>
        <w:rPr>
          <w:spacing w:val="-53"/>
        </w:rPr>
        <w:t> </w:t>
      </w:r>
      <w:r>
        <w:rPr>
          <w:rFonts w:ascii="宋体" w:hAnsi="宋体" w:cs="宋体" w:eastAsia="宋体" w:hint="default"/>
        </w:rPr>
        <w:t>5,533,125</w:t>
      </w:r>
      <w:r>
        <w:rPr>
          <w:rFonts w:ascii="宋体" w:hAnsi="宋体" w:cs="宋体" w:eastAsia="宋体" w:hint="default"/>
          <w:spacing w:val="-53"/>
        </w:rPr>
        <w:t> </w:t>
      </w:r>
      <w:r>
        <w:rPr/>
        <w:t>股限售股变为</w:t>
      </w:r>
      <w:r>
        <w:rPr>
          <w:spacing w:val="-54"/>
        </w:rPr>
        <w:t> </w:t>
      </w:r>
      <w:r>
        <w:rPr>
          <w:rFonts w:ascii="宋体" w:hAnsi="宋体" w:cs="宋体" w:eastAsia="宋体" w:hint="default"/>
        </w:rPr>
        <w:t>7,164,657</w:t>
      </w:r>
      <w:r>
        <w:rPr>
          <w:rFonts w:ascii="宋体" w:hAnsi="宋体" w:cs="宋体" w:eastAsia="宋体" w:hint="default"/>
          <w:spacing w:val="-53"/>
        </w:rPr>
        <w:t> </w:t>
      </w:r>
      <w:r>
        <w:rPr/>
        <w:t>股。</w:t>
      </w:r>
    </w:p>
    <w:p>
      <w:pPr>
        <w:spacing w:line="240" w:lineRule="auto" w:before="2"/>
        <w:rPr>
          <w:rFonts w:ascii="宋体" w:hAnsi="宋体" w:cs="宋体" w:eastAsia="宋体" w:hint="default"/>
          <w:sz w:val="14"/>
          <w:szCs w:val="14"/>
        </w:rPr>
      </w:pPr>
    </w:p>
    <w:p>
      <w:pPr>
        <w:pStyle w:val="Heading2"/>
        <w:spacing w:line="240" w:lineRule="auto" w:before="0"/>
        <w:ind w:right="227"/>
        <w:jc w:val="left"/>
        <w:rPr>
          <w:b w:val="0"/>
          <w:bCs w:val="0"/>
        </w:rPr>
      </w:pPr>
      <w:r>
        <w:rPr/>
        <w:t>二、</w:t>
      </w:r>
      <w:r>
        <w:rPr>
          <w:spacing w:val="-81"/>
        </w:rPr>
        <w:t> </w:t>
      </w:r>
      <w:r>
        <w:rPr/>
        <w:t>证券发行与上市情况</w:t>
      </w:r>
      <w:r>
        <w:rPr>
          <w:b w:val="0"/>
          <w:bCs w:val="0"/>
        </w:rPr>
      </w:r>
    </w:p>
    <w:p>
      <w:pPr>
        <w:spacing w:line="312" w:lineRule="auto" w:before="57"/>
        <w:ind w:left="638" w:right="2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除上述“股份变动情况说明”所述情况外，公司无因送股、配股、增发新股、吸收合并、可</w:t>
      </w:r>
    </w:p>
    <w:p>
      <w:pPr>
        <w:pStyle w:val="BodyText"/>
        <w:spacing w:line="297" w:lineRule="auto" w:before="3"/>
        <w:ind w:left="218" w:right="228"/>
        <w:jc w:val="left"/>
      </w:pPr>
      <w:r>
        <w:rPr/>
        <w:t>转换公司债券转股、减资、内部职工股或公司职工股上市或其他原因引起公司股份总数及结构变</w:t>
      </w:r>
      <w:r>
        <w:rPr>
          <w:spacing w:val="-96"/>
        </w:rPr>
        <w:t> </w:t>
      </w:r>
      <w:r>
        <w:rPr>
          <w:spacing w:val="-96"/>
        </w:rPr>
      </w:r>
      <w:r>
        <w:rPr/>
        <w:t>动的情况。</w:t>
      </w:r>
    </w:p>
    <w:p>
      <w:pPr>
        <w:spacing w:after="0" w:line="297" w:lineRule="auto"/>
        <w:jc w:val="left"/>
        <w:sectPr>
          <w:pgSz w:w="11910" w:h="16840"/>
          <w:pgMar w:header="0" w:footer="1194" w:top="1120" w:bottom="1380" w:left="1580" w:right="1040"/>
        </w:sectPr>
      </w:pPr>
    </w:p>
    <w:p>
      <w:pPr>
        <w:pStyle w:val="Heading2"/>
        <w:spacing w:line="240" w:lineRule="auto" w:before="134"/>
        <w:ind w:right="-19"/>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现存的内部职工股情况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9"/>
        <w:rPr>
          <w:rFonts w:ascii="宋体" w:hAnsi="宋体" w:cs="宋体" w:eastAsia="宋体" w:hint="default"/>
          <w:b/>
          <w:bCs/>
          <w:sz w:val="15"/>
          <w:szCs w:val="15"/>
        </w:rPr>
      </w:pPr>
    </w:p>
    <w:p>
      <w:pPr>
        <w:pStyle w:val="BodyText"/>
        <w:tabs>
          <w:tab w:pos="1267" w:val="left" w:leader="none"/>
        </w:tabs>
        <w:spacing w:line="240" w:lineRule="auto"/>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6"/>
        <w:gridCol w:w="3017"/>
        <w:gridCol w:w="3017"/>
      </w:tblGrid>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内部职工股的发行日期</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left"/>
              <w:rPr>
                <w:rFonts w:ascii="宋体" w:hAnsi="宋体" w:cs="宋体" w:eastAsia="宋体" w:hint="default"/>
                <w:sz w:val="21"/>
                <w:szCs w:val="21"/>
              </w:rPr>
            </w:pPr>
            <w:r>
              <w:rPr>
                <w:rFonts w:ascii="宋体" w:hAnsi="宋体" w:cs="宋体" w:eastAsia="宋体" w:hint="default"/>
                <w:sz w:val="21"/>
                <w:szCs w:val="21"/>
              </w:rPr>
              <w:t>内部职工股的发行价格（元）</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内部职工股的发行数量</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hAnsi="宋体" w:cs="宋体" w:eastAsia="宋体" w:hint="default"/>
                <w:sz w:val="21"/>
                <w:szCs w:val="21"/>
              </w:rPr>
              <w:t>现存的内部职工股情况的说明</w:t>
            </w:r>
          </w:p>
        </w:tc>
        <w:tc>
          <w:tcPr>
            <w:tcW w:w="6034" w:type="dxa"/>
            <w:gridSpan w:val="2"/>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t>三、</w:t>
      </w:r>
      <w:r>
        <w:rPr>
          <w:spacing w:val="-81"/>
        </w:rPr>
        <w:t> </w:t>
      </w:r>
      <w:r>
        <w:rPr/>
        <w:t>股东和实际控制人情况</w:t>
      </w:r>
      <w:r>
        <w:rPr>
          <w:b w:val="0"/>
          <w:bCs w:val="0"/>
        </w:rPr>
      </w:r>
    </w:p>
    <w:p>
      <w:pPr>
        <w:pStyle w:val="Heading2"/>
        <w:tabs>
          <w:tab w:pos="785" w:val="left" w:leader="none"/>
        </w:tabs>
        <w:spacing w:line="240" w:lineRule="auto" w:before="57"/>
        <w:ind w:right="227"/>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4"/>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42,003</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Calibri" w:hAnsi="Calibri" w:cs="Calibri" w:eastAsia="Calibri" w:hint="default"/>
          <w:b/>
          <w:bCs/>
          <w:sz w:val="20"/>
          <w:szCs w:val="20"/>
        </w:rPr>
      </w:pPr>
    </w:p>
    <w:p>
      <w:pPr>
        <w:spacing w:line="240" w:lineRule="auto" w:before="11"/>
        <w:rPr>
          <w:rFonts w:ascii="Calibri" w:hAnsi="Calibri" w:cs="Calibri" w:eastAsia="Calibri" w:hint="default"/>
          <w:b/>
          <w:bCs/>
          <w:sz w:val="12"/>
          <w:szCs w:val="12"/>
        </w:rPr>
      </w:pPr>
    </w:p>
    <w:tbl>
      <w:tblPr>
        <w:tblW w:w="0" w:type="auto"/>
        <w:jc w:val="left"/>
        <w:tblInd w:w="1425" w:type="dxa"/>
        <w:tblLayout w:type="fixed"/>
        <w:tblCellMar>
          <w:top w:w="0" w:type="dxa"/>
          <w:left w:w="0" w:type="dxa"/>
          <w:bottom w:w="0" w:type="dxa"/>
          <w:right w:w="0" w:type="dxa"/>
        </w:tblCellMar>
        <w:tblLook w:val="01E0"/>
      </w:tblPr>
      <w:tblGrid>
        <w:gridCol w:w="4524"/>
        <w:gridCol w:w="4524"/>
      </w:tblGrid>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年度报告披露日前第五个交易日末的股东总数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66,834</w:t>
            </w:r>
          </w:p>
        </w:tc>
      </w:tr>
    </w:tbl>
    <w:p>
      <w:pPr>
        <w:spacing w:line="240" w:lineRule="auto" w:before="6"/>
        <w:rPr>
          <w:rFonts w:ascii="Calibri" w:hAnsi="Calibri" w:cs="Calibri" w:eastAsia="Calibri" w:hint="default"/>
          <w:b/>
          <w:bCs/>
          <w:sz w:val="21"/>
          <w:szCs w:val="21"/>
        </w:rPr>
      </w:pPr>
    </w:p>
    <w:p>
      <w:pPr>
        <w:spacing w:after="0" w:line="240" w:lineRule="auto"/>
        <w:rPr>
          <w:rFonts w:ascii="Calibri" w:hAnsi="Calibri" w:cs="Calibri" w:eastAsia="Calibri" w:hint="default"/>
          <w:sz w:val="21"/>
          <w:szCs w:val="21"/>
        </w:rPr>
        <w:sectPr>
          <w:pgSz w:w="11910" w:h="16840"/>
          <w:pgMar w:header="0" w:footer="1194" w:top="1120" w:bottom="1380" w:left="260" w:right="1040"/>
        </w:sectPr>
      </w:pPr>
    </w:p>
    <w:p>
      <w:pPr>
        <w:pStyle w:val="Heading2"/>
        <w:tabs>
          <w:tab w:pos="2105" w:val="left" w:leader="none"/>
        </w:tabs>
        <w:spacing w:line="240" w:lineRule="auto"/>
        <w:ind w:left="15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2"/>
        <w:rPr>
          <w:rFonts w:ascii="宋体" w:hAnsi="宋体" w:cs="宋体" w:eastAsia="宋体" w:hint="default"/>
          <w:b/>
          <w:bCs/>
          <w:sz w:val="28"/>
          <w:szCs w:val="28"/>
        </w:rPr>
      </w:pPr>
      <w:r>
        <w:rPr/>
        <w:br w:type="column"/>
      </w:r>
      <w:r>
        <w:rPr>
          <w:rFonts w:ascii="宋体"/>
          <w:b/>
          <w:sz w:val="28"/>
        </w:rPr>
      </w:r>
    </w:p>
    <w:p>
      <w:pPr>
        <w:pStyle w:val="BodyText"/>
        <w:spacing w:line="240" w:lineRule="auto"/>
        <w:ind w:left="329"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260" w:right="1040"/>
          <w:cols w:num="2" w:equalWidth="0">
            <w:col w:w="9268" w:space="40"/>
            <w:col w:w="1302"/>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96"/>
        <w:gridCol w:w="1466"/>
        <w:gridCol w:w="725"/>
        <w:gridCol w:w="803"/>
        <w:gridCol w:w="1041"/>
        <w:gridCol w:w="1300"/>
        <w:gridCol w:w="119"/>
        <w:gridCol w:w="708"/>
        <w:gridCol w:w="1134"/>
        <w:gridCol w:w="283"/>
        <w:gridCol w:w="1286"/>
      </w:tblGrid>
      <w:tr>
        <w:trPr>
          <w:trHeight w:val="283" w:hRule="exact"/>
        </w:trPr>
        <w:tc>
          <w:tcPr>
            <w:tcW w:w="1036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282" w:hRule="exact"/>
        </w:trPr>
        <w:tc>
          <w:tcPr>
            <w:tcW w:w="1496" w:type="dxa"/>
            <w:vMerge w:val="restart"/>
            <w:tcBorders>
              <w:top w:val="single" w:sz="4" w:space="0" w:color="000000"/>
              <w:left w:val="single" w:sz="4" w:space="0" w:color="000000"/>
              <w:right w:val="single" w:sz="4" w:space="0" w:color="000000"/>
            </w:tcBorders>
          </w:tcPr>
          <w:p>
            <w:pPr>
              <w:pStyle w:val="TableParagraph"/>
              <w:spacing w:line="273" w:lineRule="exact" w:before="106"/>
              <w:ind w:left="322"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73" w:lineRule="exact"/>
              <w:ind w:left="322"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466" w:type="dxa"/>
            <w:vMerge w:val="restart"/>
            <w:tcBorders>
              <w:top w:val="single" w:sz="4" w:space="0" w:color="000000"/>
              <w:left w:val="single" w:sz="4" w:space="0" w:color="000000"/>
              <w:right w:val="single" w:sz="4" w:space="0" w:color="000000"/>
            </w:tcBorders>
          </w:tcPr>
          <w:p>
            <w:pPr>
              <w:pStyle w:val="TableParagraph"/>
              <w:spacing w:line="272" w:lineRule="exact" w:before="134"/>
              <w:ind w:left="622" w:right="203"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528"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期末持股数量</w:t>
            </w:r>
          </w:p>
        </w:tc>
        <w:tc>
          <w:tcPr>
            <w:tcW w:w="10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300" w:type="dxa"/>
            <w:vMerge w:val="restart"/>
            <w:tcBorders>
              <w:top w:val="single" w:sz="4" w:space="0" w:color="000000"/>
              <w:left w:val="single" w:sz="4" w:space="0" w:color="000000"/>
              <w:right w:val="single" w:sz="4" w:space="0" w:color="000000"/>
            </w:tcBorders>
          </w:tcPr>
          <w:p>
            <w:pPr>
              <w:pStyle w:val="TableParagraph"/>
              <w:spacing w:line="243" w:lineRule="exact"/>
              <w:ind w:left="118"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538" w:right="119" w:hanging="420"/>
              <w:jc w:val="left"/>
              <w:rPr>
                <w:rFonts w:ascii="宋体" w:hAnsi="宋体" w:cs="宋体" w:eastAsia="宋体" w:hint="default"/>
                <w:sz w:val="21"/>
                <w:szCs w:val="21"/>
              </w:rPr>
            </w:pPr>
            <w:r>
              <w:rPr>
                <w:rFonts w:ascii="宋体" w:hAnsi="宋体" w:cs="宋体" w:eastAsia="宋体" w:hint="default"/>
                <w:sz w:val="21"/>
                <w:szCs w:val="21"/>
              </w:rPr>
              <w:t>条件股份数 量</w:t>
            </w:r>
          </w:p>
        </w:tc>
        <w:tc>
          <w:tcPr>
            <w:tcW w:w="22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c>
          <w:tcPr>
            <w:tcW w:w="1286" w:type="dxa"/>
            <w:vMerge w:val="restart"/>
            <w:tcBorders>
              <w:top w:val="single" w:sz="4" w:space="0" w:color="000000"/>
              <w:left w:val="single" w:sz="4" w:space="0" w:color="000000"/>
              <w:right w:val="single" w:sz="4" w:space="0" w:color="000000"/>
            </w:tcBorders>
          </w:tcPr>
          <w:p>
            <w:pPr>
              <w:pStyle w:val="TableParagraph"/>
              <w:spacing w:line="272" w:lineRule="exact" w:before="134"/>
              <w:ind w:left="428" w:right="426"/>
              <w:jc w:val="center"/>
              <w:rPr>
                <w:rFonts w:ascii="宋体" w:hAnsi="宋体" w:cs="宋体" w:eastAsia="宋体" w:hint="default"/>
                <w:sz w:val="21"/>
                <w:szCs w:val="21"/>
              </w:rPr>
            </w:pPr>
            <w:r>
              <w:rPr>
                <w:rFonts w:ascii="宋体" w:hAnsi="宋体" w:cs="宋体" w:eastAsia="宋体" w:hint="default"/>
                <w:sz w:val="21"/>
                <w:szCs w:val="21"/>
              </w:rPr>
              <w:t>股东 性质</w:t>
            </w:r>
          </w:p>
        </w:tc>
      </w:tr>
      <w:tr>
        <w:trPr>
          <w:trHeight w:val="554" w:hRule="exact"/>
        </w:trPr>
        <w:tc>
          <w:tcPr>
            <w:tcW w:w="1496" w:type="dxa"/>
            <w:vMerge/>
            <w:tcBorders>
              <w:left w:val="single" w:sz="4" w:space="0" w:color="000000"/>
              <w:bottom w:val="single" w:sz="4" w:space="0" w:color="000000"/>
              <w:right w:val="single" w:sz="4" w:space="0" w:color="000000"/>
            </w:tcBorders>
          </w:tcPr>
          <w:p>
            <w:pPr/>
          </w:p>
        </w:tc>
        <w:tc>
          <w:tcPr>
            <w:tcW w:w="1466" w:type="dxa"/>
            <w:vMerge/>
            <w:tcBorders>
              <w:left w:val="single" w:sz="4" w:space="0" w:color="000000"/>
              <w:bottom w:val="single" w:sz="4" w:space="0" w:color="000000"/>
              <w:right w:val="single" w:sz="4" w:space="0" w:color="000000"/>
            </w:tcBorders>
          </w:tcPr>
          <w:p>
            <w:pPr/>
          </w:p>
        </w:tc>
        <w:tc>
          <w:tcPr>
            <w:tcW w:w="1528" w:type="dxa"/>
            <w:gridSpan w:val="2"/>
            <w:vMerge/>
            <w:tcBorders>
              <w:left w:val="single" w:sz="4" w:space="0" w:color="000000"/>
              <w:bottom w:val="single" w:sz="4" w:space="0" w:color="000000"/>
              <w:right w:val="single" w:sz="4" w:space="0" w:color="000000"/>
            </w:tcBorders>
          </w:tcPr>
          <w:p>
            <w:pPr/>
          </w:p>
        </w:tc>
        <w:tc>
          <w:tcPr>
            <w:tcW w:w="1041" w:type="dxa"/>
            <w:vMerge/>
            <w:tcBorders>
              <w:left w:val="single" w:sz="4" w:space="0" w:color="000000"/>
              <w:bottom w:val="single" w:sz="4" w:space="0" w:color="000000"/>
              <w:right w:val="single" w:sz="4" w:space="0" w:color="000000"/>
            </w:tcBorders>
          </w:tcPr>
          <w:p>
            <w:pPr/>
          </w:p>
        </w:tc>
        <w:tc>
          <w:tcPr>
            <w:tcW w:w="1300" w:type="dxa"/>
            <w:vMerge/>
            <w:tcBorders>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8"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98"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286" w:type="dxa"/>
            <w:vMerge/>
            <w:tcBorders>
              <w:left w:val="single" w:sz="4" w:space="0" w:color="000000"/>
              <w:bottom w:val="single" w:sz="4" w:space="0" w:color="000000"/>
              <w:right w:val="single" w:sz="4" w:space="0" w:color="000000"/>
            </w:tcBorders>
          </w:tcPr>
          <w:p>
            <w:pPr/>
          </w:p>
        </w:tc>
      </w:tr>
      <w:tr>
        <w:trPr>
          <w:trHeight w:val="5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57,394,406</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9" w:right="0"/>
              <w:jc w:val="left"/>
              <w:rPr>
                <w:rFonts w:ascii="宋体" w:hAnsi="宋体" w:cs="宋体" w:eastAsia="宋体" w:hint="default"/>
                <w:sz w:val="21"/>
                <w:szCs w:val="21"/>
              </w:rPr>
            </w:pPr>
            <w:r>
              <w:rPr>
                <w:rFonts w:ascii="宋体"/>
                <w:sz w:val="21"/>
              </w:rPr>
              <w:t>344,366,435</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29.40%</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8"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0" w:right="0"/>
              <w:jc w:val="left"/>
              <w:rPr>
                <w:rFonts w:ascii="宋体" w:hAnsi="宋体" w:cs="宋体" w:eastAsia="宋体" w:hint="default"/>
                <w:sz w:val="21"/>
                <w:szCs w:val="21"/>
              </w:rPr>
            </w:pPr>
            <w:r>
              <w:rPr>
                <w:rFonts w:ascii="宋体"/>
                <w:sz w:val="21"/>
              </w:rPr>
              <w:t>180,000,000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20,618,953</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151,713,718</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12.95%</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8,670,535</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59,358,240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5.07%</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8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w:t>
            </w:r>
          </w:p>
          <w:p>
            <w:pPr>
              <w:pStyle w:val="TableParagraph"/>
              <w:spacing w:line="272" w:lineRule="exact" w:before="26"/>
              <w:ind w:left="103" w:right="120"/>
              <w:jc w:val="left"/>
              <w:rPr>
                <w:rFonts w:ascii="宋体" w:hAnsi="宋体" w:cs="宋体" w:eastAsia="宋体" w:hint="default"/>
                <w:sz w:val="21"/>
                <w:szCs w:val="21"/>
              </w:rPr>
            </w:pPr>
            <w:r>
              <w:rPr>
                <w:rFonts w:ascii="宋体" w:hAnsi="宋体" w:cs="宋体" w:eastAsia="宋体" w:hint="default"/>
                <w:sz w:val="21"/>
                <w:szCs w:val="21"/>
              </w:rPr>
              <w:t>管理研究所有 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-1,034,301</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48,794,191</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4.17%</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8"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sz w:val="21"/>
              </w:rPr>
              <w:t>12,000,000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5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5,238,762</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35,000,000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2.99%</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tc>
      </w:tr>
      <w:tr>
        <w:trPr>
          <w:trHeight w:val="28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26,520,022</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sz w:val="21"/>
              </w:rPr>
              <w:t>26,520,022</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2.26%</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554"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全国社保基金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一一八组合</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17,032,795</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17,032,795</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1.45%</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孟国兴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14,812,234</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14,812,234</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1.26%</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境内自然人</w:t>
            </w:r>
          </w:p>
        </w:tc>
      </w:tr>
      <w:tr>
        <w:trPr>
          <w:trHeight w:val="1100"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中国工商银行</w:t>
            </w:r>
          </w:p>
          <w:p>
            <w:pPr>
              <w:pStyle w:val="TableParagraph"/>
              <w:spacing w:line="272" w:lineRule="exact" w:before="26"/>
              <w:ind w:left="103" w:right="120"/>
              <w:jc w:val="both"/>
              <w:rPr>
                <w:rFonts w:ascii="宋体" w:hAnsi="宋体" w:cs="宋体" w:eastAsia="宋体" w:hint="default"/>
                <w:sz w:val="21"/>
                <w:szCs w:val="21"/>
              </w:rPr>
            </w:pPr>
            <w:r>
              <w:rPr>
                <w:rFonts w:ascii="宋体" w:hAnsi="宋体" w:cs="宋体" w:eastAsia="宋体" w:hint="default"/>
                <w:sz w:val="21"/>
                <w:szCs w:val="21"/>
              </w:rPr>
              <w:t>－易方达价值 成长混合型证 券投资基金</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11,802,502</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3" w:right="0"/>
              <w:jc w:val="left"/>
              <w:rPr>
                <w:rFonts w:ascii="宋体" w:hAnsi="宋体" w:cs="宋体" w:eastAsia="宋体" w:hint="default"/>
                <w:sz w:val="21"/>
                <w:szCs w:val="21"/>
              </w:rPr>
            </w:pPr>
            <w:r>
              <w:rPr>
                <w:rFonts w:ascii="宋体"/>
                <w:sz w:val="21"/>
              </w:rPr>
              <w:t>11,802,502</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1.01%</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137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招商银行股份</w:t>
            </w:r>
          </w:p>
          <w:p>
            <w:pPr>
              <w:pStyle w:val="TableParagraph"/>
              <w:spacing w:line="272" w:lineRule="exact" w:before="26"/>
              <w:ind w:left="103" w:right="120"/>
              <w:jc w:val="both"/>
              <w:rPr>
                <w:rFonts w:ascii="宋体" w:hAnsi="宋体" w:cs="宋体" w:eastAsia="宋体" w:hint="default"/>
                <w:sz w:val="21"/>
                <w:szCs w:val="21"/>
              </w:rPr>
            </w:pPr>
            <w:r>
              <w:rPr>
                <w:rFonts w:ascii="宋体" w:hAnsi="宋体" w:cs="宋体" w:eastAsia="宋体" w:hint="default"/>
                <w:sz w:val="21"/>
                <w:szCs w:val="21"/>
              </w:rPr>
              <w:t>有限公司－光 大保德信优势 配置股票型证 券投资基金</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-24,499,815</w:t>
            </w:r>
          </w:p>
        </w:tc>
        <w:tc>
          <w:tcPr>
            <w:tcW w:w="1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3" w:right="0"/>
              <w:jc w:val="left"/>
              <w:rPr>
                <w:rFonts w:ascii="宋体" w:hAnsi="宋体" w:cs="宋体" w:eastAsia="宋体" w:hint="default"/>
                <w:sz w:val="21"/>
                <w:szCs w:val="21"/>
              </w:rPr>
            </w:pPr>
            <w:r>
              <w:rPr>
                <w:rFonts w:ascii="宋体"/>
                <w:sz w:val="21"/>
              </w:rPr>
              <w:t>10,000,000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0.85%</w:t>
            </w:r>
          </w:p>
        </w:tc>
        <w:tc>
          <w:tcPr>
            <w:tcW w:w="1300" w:type="dxa"/>
            <w:tcBorders>
              <w:top w:val="single" w:sz="4" w:space="0" w:color="000000"/>
              <w:left w:val="single" w:sz="4" w:space="0" w:color="000000"/>
              <w:bottom w:val="single" w:sz="4" w:space="0" w:color="000000"/>
              <w:right w:val="single" w:sz="4" w:space="0" w:color="000000"/>
            </w:tcBorders>
          </w:tcPr>
          <w:p>
            <w:pPr/>
          </w:p>
        </w:tc>
        <w:tc>
          <w:tcPr>
            <w:tcW w:w="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w:t>
            </w:r>
          </w:p>
        </w:tc>
        <w:tc>
          <w:tcPr>
            <w:tcW w:w="1418" w:type="dxa"/>
            <w:gridSpan w:val="2"/>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3" w:hRule="exact"/>
        </w:trPr>
        <w:tc>
          <w:tcPr>
            <w:tcW w:w="1036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282" w:hRule="exact"/>
        </w:trPr>
        <w:tc>
          <w:tcPr>
            <w:tcW w:w="3687" w:type="dxa"/>
            <w:gridSpan w:val="3"/>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62" w:type="dxa"/>
            <w:gridSpan w:val="4"/>
            <w:vMerge w:val="restart"/>
            <w:tcBorders>
              <w:top w:val="single" w:sz="4" w:space="0" w:color="000000"/>
              <w:left w:val="single" w:sz="4" w:space="0" w:color="000000"/>
              <w:right w:val="single" w:sz="4" w:space="0" w:color="000000"/>
            </w:tcBorders>
          </w:tcPr>
          <w:p>
            <w:pPr>
              <w:pStyle w:val="TableParagraph"/>
              <w:spacing w:line="240" w:lineRule="auto" w:before="106"/>
              <w:ind w:left="259"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34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65"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2" w:hRule="exact"/>
        </w:trPr>
        <w:tc>
          <w:tcPr>
            <w:tcW w:w="3687" w:type="dxa"/>
            <w:gridSpan w:val="3"/>
            <w:vMerge/>
            <w:tcBorders>
              <w:left w:val="single" w:sz="4" w:space="0" w:color="000000"/>
              <w:bottom w:val="single" w:sz="4" w:space="0" w:color="000000"/>
              <w:right w:val="single" w:sz="4" w:space="0" w:color="000000"/>
            </w:tcBorders>
          </w:tcPr>
          <w:p>
            <w:pPr/>
          </w:p>
        </w:tc>
        <w:tc>
          <w:tcPr>
            <w:tcW w:w="3262" w:type="dxa"/>
            <w:gridSpan w:val="4"/>
            <w:vMerge/>
            <w:tcBorders>
              <w:left w:val="single" w:sz="4" w:space="0" w:color="000000"/>
              <w:bottom w:val="single" w:sz="4" w:space="0" w:color="000000"/>
              <w:right w:val="single" w:sz="4" w:space="0" w:color="000000"/>
            </w:tcBorders>
          </w:tcPr>
          <w:p>
            <w:pP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种类</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3" w:right="0"/>
              <w:jc w:val="left"/>
              <w:rPr>
                <w:rFonts w:ascii="宋体" w:hAnsi="宋体" w:cs="宋体" w:eastAsia="宋体" w:hint="default"/>
                <w:sz w:val="21"/>
                <w:szCs w:val="21"/>
              </w:rPr>
            </w:pPr>
            <w:r>
              <w:rPr>
                <w:rFonts w:ascii="宋体"/>
                <w:sz w:val="21"/>
              </w:rPr>
              <w:t>344,366,435</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sz w:val="21"/>
              </w:rPr>
              <w:t>344,366,435</w:t>
            </w:r>
          </w:p>
        </w:tc>
      </w:tr>
      <w:tr>
        <w:trPr>
          <w:trHeight w:val="296"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上海用友科技咨询有限公司</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3" w:right="0"/>
              <w:jc w:val="left"/>
              <w:rPr>
                <w:rFonts w:ascii="宋体" w:hAnsi="宋体" w:cs="宋体" w:eastAsia="宋体" w:hint="default"/>
                <w:sz w:val="21"/>
                <w:szCs w:val="21"/>
              </w:rPr>
            </w:pPr>
            <w:r>
              <w:rPr>
                <w:rFonts w:ascii="宋体"/>
                <w:sz w:val="21"/>
              </w:rPr>
              <w:t>151,713,718</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1" w:right="0"/>
              <w:jc w:val="left"/>
              <w:rPr>
                <w:rFonts w:ascii="宋体" w:hAnsi="宋体" w:cs="宋体" w:eastAsia="宋体" w:hint="default"/>
                <w:sz w:val="21"/>
                <w:szCs w:val="21"/>
              </w:rPr>
            </w:pPr>
            <w:r>
              <w:rPr>
                <w:rFonts w:ascii="宋体"/>
                <w:sz w:val="21"/>
              </w:rPr>
              <w:t>151,713,718</w:t>
            </w:r>
          </w:p>
        </w:tc>
      </w:tr>
      <w:tr>
        <w:trPr>
          <w:trHeight w:val="295"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上海益倍管理咨询有限公司</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7" w:right="0"/>
              <w:jc w:val="left"/>
              <w:rPr>
                <w:rFonts w:ascii="宋体" w:hAnsi="宋体" w:cs="宋体" w:eastAsia="宋体" w:hint="default"/>
                <w:sz w:val="21"/>
                <w:szCs w:val="21"/>
              </w:rPr>
            </w:pPr>
            <w:r>
              <w:rPr>
                <w:rFonts w:ascii="宋体"/>
                <w:sz w:val="21"/>
              </w:rPr>
              <w:t>59,358,240</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59,358,240</w:t>
            </w:r>
          </w:p>
        </w:tc>
      </w:tr>
      <w:tr>
        <w:trPr>
          <w:trHeight w:val="295"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北京用友企业管理研究所有限公司</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7" w:right="0"/>
              <w:jc w:val="left"/>
              <w:rPr>
                <w:rFonts w:ascii="宋体" w:hAnsi="宋体" w:cs="宋体" w:eastAsia="宋体" w:hint="default"/>
                <w:sz w:val="21"/>
                <w:szCs w:val="21"/>
              </w:rPr>
            </w:pPr>
            <w:r>
              <w:rPr>
                <w:rFonts w:ascii="宋体"/>
                <w:sz w:val="21"/>
              </w:rPr>
              <w:t>48,794,191</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48,794,191</w:t>
            </w:r>
          </w:p>
        </w:tc>
      </w:tr>
      <w:tr>
        <w:trPr>
          <w:trHeight w:val="295"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上海优富信息咨询有限公司</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7" w:right="0"/>
              <w:jc w:val="left"/>
              <w:rPr>
                <w:rFonts w:ascii="宋体" w:hAnsi="宋体" w:cs="宋体" w:eastAsia="宋体" w:hint="default"/>
                <w:sz w:val="21"/>
                <w:szCs w:val="21"/>
              </w:rPr>
            </w:pPr>
            <w:r>
              <w:rPr>
                <w:rFonts w:ascii="宋体"/>
                <w:sz w:val="21"/>
              </w:rPr>
              <w:t>35,000,000</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35,000,000</w:t>
            </w:r>
          </w:p>
        </w:tc>
      </w:tr>
      <w:tr>
        <w:trPr>
          <w:trHeight w:val="282"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刘世强</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7" w:right="0"/>
              <w:jc w:val="left"/>
              <w:rPr>
                <w:rFonts w:ascii="宋体" w:hAnsi="宋体" w:cs="宋体" w:eastAsia="宋体" w:hint="default"/>
                <w:sz w:val="21"/>
                <w:szCs w:val="21"/>
              </w:rPr>
            </w:pPr>
            <w:r>
              <w:rPr>
                <w:rFonts w:ascii="宋体"/>
                <w:sz w:val="21"/>
              </w:rPr>
              <w:t>26,520,022</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26,520,022</w:t>
            </w:r>
          </w:p>
        </w:tc>
      </w:tr>
      <w:tr>
        <w:trPr>
          <w:trHeight w:val="295"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全国社保基金一一八组合</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97" w:right="0"/>
              <w:jc w:val="left"/>
              <w:rPr>
                <w:rFonts w:ascii="宋体" w:hAnsi="宋体" w:cs="宋体" w:eastAsia="宋体" w:hint="default"/>
                <w:sz w:val="21"/>
                <w:szCs w:val="21"/>
              </w:rPr>
            </w:pPr>
            <w:r>
              <w:rPr>
                <w:rFonts w:ascii="宋体"/>
                <w:sz w:val="21"/>
              </w:rPr>
              <w:t>17,032,795</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sz w:val="21"/>
              </w:rPr>
              <w:t>17,032,795</w:t>
            </w:r>
          </w:p>
        </w:tc>
      </w:tr>
      <w:tr>
        <w:trPr>
          <w:trHeight w:val="282"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孟国兴</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7" w:right="0"/>
              <w:jc w:val="left"/>
              <w:rPr>
                <w:rFonts w:ascii="宋体" w:hAnsi="宋体" w:cs="宋体" w:eastAsia="宋体" w:hint="default"/>
                <w:sz w:val="21"/>
                <w:szCs w:val="21"/>
              </w:rPr>
            </w:pPr>
            <w:r>
              <w:rPr>
                <w:rFonts w:ascii="宋体"/>
                <w:sz w:val="21"/>
              </w:rPr>
              <w:t>14,812,234</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14,812,234</w:t>
            </w:r>
          </w:p>
        </w:tc>
      </w:tr>
      <w:tr>
        <w:trPr>
          <w:trHeight w:val="581"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中国工商银行－易方达价值成长混</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合型证券投资基金</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7" w:right="0"/>
              <w:jc w:val="left"/>
              <w:rPr>
                <w:rFonts w:ascii="宋体" w:hAnsi="宋体" w:cs="宋体" w:eastAsia="宋体" w:hint="default"/>
                <w:sz w:val="21"/>
                <w:szCs w:val="21"/>
              </w:rPr>
            </w:pPr>
            <w:r>
              <w:rPr>
                <w:rFonts w:ascii="宋体"/>
                <w:sz w:val="21"/>
              </w:rPr>
              <w:t>11,802,502</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11,802,502</w:t>
            </w:r>
          </w:p>
        </w:tc>
      </w:tr>
      <w:tr>
        <w:trPr>
          <w:trHeight w:val="582" w:hRule="exact"/>
        </w:trPr>
        <w:tc>
          <w:tcPr>
            <w:tcW w:w="3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宋体" w:hAnsi="宋体" w:cs="宋体" w:eastAsia="宋体" w:hint="default"/>
                <w:sz w:val="22"/>
                <w:szCs w:val="22"/>
              </w:rPr>
            </w:pPr>
            <w:r>
              <w:rPr>
                <w:rFonts w:ascii="宋体" w:hAnsi="宋体" w:cs="宋体" w:eastAsia="宋体" w:hint="default"/>
                <w:sz w:val="22"/>
                <w:szCs w:val="22"/>
              </w:rPr>
              <w:t>招商银行股份有限公司－光大保德</w:t>
            </w:r>
          </w:p>
          <w:p>
            <w:pPr>
              <w:pStyle w:val="TableParagraph"/>
              <w:spacing w:line="286" w:lineRule="exact"/>
              <w:ind w:left="103" w:right="0"/>
              <w:jc w:val="left"/>
              <w:rPr>
                <w:rFonts w:ascii="宋体" w:hAnsi="宋体" w:cs="宋体" w:eastAsia="宋体" w:hint="default"/>
                <w:sz w:val="22"/>
                <w:szCs w:val="22"/>
              </w:rPr>
            </w:pPr>
            <w:r>
              <w:rPr>
                <w:rFonts w:ascii="宋体" w:hAnsi="宋体" w:cs="宋体" w:eastAsia="宋体" w:hint="default"/>
                <w:sz w:val="22"/>
                <w:szCs w:val="22"/>
              </w:rPr>
              <w:t>信优势配置股票型证券投资基金</w:t>
            </w:r>
          </w:p>
        </w:tc>
        <w:tc>
          <w:tcPr>
            <w:tcW w:w="326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97" w:right="0"/>
              <w:jc w:val="left"/>
              <w:rPr>
                <w:rFonts w:ascii="宋体" w:hAnsi="宋体" w:cs="宋体" w:eastAsia="宋体" w:hint="default"/>
                <w:sz w:val="21"/>
                <w:szCs w:val="21"/>
              </w:rPr>
            </w:pPr>
            <w:r>
              <w:rPr>
                <w:rFonts w:ascii="宋体"/>
                <w:sz w:val="21"/>
              </w:rPr>
              <w:t>10,000,000</w:t>
            </w:r>
          </w:p>
        </w:tc>
        <w:tc>
          <w:tcPr>
            <w:tcW w:w="18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284"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sz w:val="21"/>
              </w:rPr>
              <w:t>10,000,000</w:t>
            </w:r>
          </w:p>
        </w:tc>
      </w:tr>
    </w:tbl>
    <w:p>
      <w:pPr>
        <w:spacing w:after="0" w:line="241" w:lineRule="exact"/>
        <w:jc w:val="left"/>
        <w:rPr>
          <w:rFonts w:ascii="宋体" w:hAnsi="宋体" w:cs="宋体" w:eastAsia="宋体" w:hint="default"/>
          <w:sz w:val="21"/>
          <w:szCs w:val="21"/>
        </w:rPr>
        <w:sectPr>
          <w:type w:val="continuous"/>
          <w:pgSz w:w="11910" w:h="16840"/>
          <w:pgMar w:top="1120" w:bottom="1380" w:left="26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3687"/>
        <w:gridCol w:w="6674"/>
      </w:tblGrid>
      <w:tr>
        <w:trPr>
          <w:trHeight w:val="33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67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1" w:right="103"/>
              <w:jc w:val="left"/>
              <w:rPr>
                <w:rFonts w:ascii="宋体" w:hAnsi="宋体" w:cs="宋体" w:eastAsia="宋体" w:hint="default"/>
                <w:sz w:val="21"/>
                <w:szCs w:val="21"/>
              </w:rPr>
            </w:pPr>
            <w:r>
              <w:rPr>
                <w:rFonts w:ascii="宋体" w:hAnsi="宋体" w:cs="宋体" w:eastAsia="宋体" w:hint="default"/>
                <w:spacing w:val="-2"/>
                <w:sz w:val="21"/>
                <w:szCs w:val="21"/>
              </w:rPr>
              <w:t>北京用友科技有限公司</w:t>
            </w:r>
            <w:r>
              <w:rPr>
                <w:rFonts w:ascii="宋体" w:hAnsi="宋体" w:cs="宋体" w:eastAsia="宋体" w:hint="default"/>
                <w:spacing w:val="-2"/>
                <w:sz w:val="21"/>
                <w:szCs w:val="21"/>
              </w:rPr>
              <w:t>(</w:t>
            </w:r>
            <w:r>
              <w:rPr>
                <w:rFonts w:ascii="宋体" w:hAnsi="宋体" w:cs="宋体" w:eastAsia="宋体" w:hint="default"/>
                <w:spacing w:val="-2"/>
                <w:sz w:val="21"/>
                <w:szCs w:val="21"/>
              </w:rPr>
              <w:t>简称“用友科技”</w:t>
            </w:r>
            <w:r>
              <w:rPr>
                <w:rFonts w:ascii="宋体" w:hAnsi="宋体" w:cs="宋体" w:eastAsia="宋体" w:hint="default"/>
                <w:spacing w:val="-2"/>
                <w:sz w:val="21"/>
                <w:szCs w:val="21"/>
              </w:rPr>
              <w:t>)</w:t>
            </w:r>
            <w:r>
              <w:rPr>
                <w:rFonts w:ascii="宋体" w:hAnsi="宋体" w:cs="宋体" w:eastAsia="宋体" w:hint="default"/>
                <w:spacing w:val="-2"/>
                <w:sz w:val="21"/>
                <w:szCs w:val="21"/>
              </w:rPr>
              <w:t>、上海用友科技咨询有限公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简称“用友咨询”</w:t>
            </w:r>
            <w:r>
              <w:rPr>
                <w:rFonts w:ascii="宋体" w:hAnsi="宋体" w:cs="宋体" w:eastAsia="宋体" w:hint="default"/>
                <w:sz w:val="21"/>
                <w:szCs w:val="21"/>
              </w:rPr>
              <w:t>)</w:t>
            </w:r>
            <w:r>
              <w:rPr>
                <w:rFonts w:ascii="宋体" w:hAnsi="宋体" w:cs="宋体" w:eastAsia="宋体" w:hint="default"/>
                <w:sz w:val="21"/>
                <w:szCs w:val="21"/>
              </w:rPr>
              <w:t>和北京用友企业管理研究所有限公司</w:t>
            </w:r>
            <w:r>
              <w:rPr>
                <w:rFonts w:ascii="宋体" w:hAnsi="宋体" w:cs="宋体" w:eastAsia="宋体" w:hint="default"/>
                <w:sz w:val="21"/>
                <w:szCs w:val="21"/>
              </w:rPr>
              <w:t>(</w:t>
            </w:r>
            <w:r>
              <w:rPr>
                <w:rFonts w:ascii="宋体" w:hAnsi="宋体" w:cs="宋体" w:eastAsia="宋体" w:hint="default"/>
                <w:sz w:val="21"/>
                <w:szCs w:val="21"/>
              </w:rPr>
              <w:t>简称“用 友研究所”</w:t>
            </w:r>
            <w:r>
              <w:rPr>
                <w:rFonts w:ascii="宋体" w:hAnsi="宋体" w:cs="宋体" w:eastAsia="宋体" w:hint="default"/>
                <w:sz w:val="21"/>
                <w:szCs w:val="21"/>
              </w:rPr>
              <w:t>)</w:t>
            </w:r>
            <w:r>
              <w:rPr>
                <w:rFonts w:ascii="宋体" w:hAnsi="宋体" w:cs="宋体" w:eastAsia="宋体" w:hint="default"/>
                <w:sz w:val="21"/>
                <w:szCs w:val="21"/>
              </w:rPr>
              <w:t>因受相同控股股东控制而存在关联关系，上海益倍管理咨 </w:t>
            </w:r>
            <w:r>
              <w:rPr>
                <w:rFonts w:ascii="宋体" w:hAnsi="宋体" w:cs="宋体" w:eastAsia="宋体" w:hint="default"/>
                <w:spacing w:val="-5"/>
                <w:sz w:val="21"/>
                <w:szCs w:val="21"/>
              </w:rPr>
              <w:t>询有限公司</w:t>
            </w:r>
            <w:r>
              <w:rPr>
                <w:rFonts w:ascii="宋体" w:hAnsi="宋体" w:cs="宋体" w:eastAsia="宋体" w:hint="default"/>
                <w:spacing w:val="-5"/>
                <w:sz w:val="21"/>
                <w:szCs w:val="21"/>
              </w:rPr>
              <w:t>(</w:t>
            </w:r>
            <w:r>
              <w:rPr>
                <w:rFonts w:ascii="宋体" w:hAnsi="宋体" w:cs="宋体" w:eastAsia="宋体" w:hint="default"/>
                <w:spacing w:val="-5"/>
                <w:sz w:val="21"/>
                <w:szCs w:val="21"/>
              </w:rPr>
              <w:t>简称“上海益倍”</w:t>
            </w:r>
            <w:r>
              <w:rPr>
                <w:rFonts w:ascii="宋体" w:hAnsi="宋体" w:cs="宋体" w:eastAsia="宋体" w:hint="default"/>
                <w:spacing w:val="-5"/>
                <w:sz w:val="21"/>
                <w:szCs w:val="21"/>
              </w:rPr>
              <w:t>)</w:t>
            </w:r>
            <w:r>
              <w:rPr>
                <w:rFonts w:ascii="宋体" w:hAnsi="宋体" w:cs="宋体" w:eastAsia="宋体" w:hint="default"/>
                <w:spacing w:val="-5"/>
                <w:sz w:val="21"/>
                <w:szCs w:val="21"/>
              </w:rPr>
              <w:t>与上海优富信息咨询有限公司</w:t>
            </w:r>
            <w:r>
              <w:rPr>
                <w:rFonts w:ascii="宋体" w:hAnsi="宋体" w:cs="宋体" w:eastAsia="宋体" w:hint="default"/>
                <w:spacing w:val="-5"/>
                <w:sz w:val="21"/>
                <w:szCs w:val="21"/>
              </w:rPr>
              <w:t>(</w:t>
            </w:r>
            <w:r>
              <w:rPr>
                <w:rFonts w:ascii="宋体" w:hAnsi="宋体" w:cs="宋体" w:eastAsia="宋体" w:hint="default"/>
                <w:spacing w:val="-5"/>
                <w:sz w:val="21"/>
                <w:szCs w:val="21"/>
              </w:rPr>
              <w:t>简称“上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海优富”</w:t>
            </w:r>
            <w:r>
              <w:rPr>
                <w:rFonts w:ascii="宋体" w:hAnsi="宋体" w:cs="宋体" w:eastAsia="宋体" w:hint="default"/>
                <w:sz w:val="21"/>
                <w:szCs w:val="21"/>
              </w:rPr>
              <w:t>)</w:t>
            </w:r>
            <w:r>
              <w:rPr>
                <w:rFonts w:ascii="宋体" w:hAnsi="宋体" w:cs="宋体" w:eastAsia="宋体" w:hint="default"/>
                <w:sz w:val="21"/>
                <w:szCs w:val="21"/>
              </w:rPr>
              <w:t>因其执行董事担任用友研究所的董事而与用友研究所形成关 联关系。上海益倍与上海优富因受不同控股股东控制而不存在关联关 </w:t>
            </w:r>
            <w:r>
              <w:rPr>
                <w:rFonts w:ascii="宋体" w:hAnsi="宋体" w:cs="宋体" w:eastAsia="宋体" w:hint="default"/>
                <w:spacing w:val="-2"/>
                <w:sz w:val="21"/>
                <w:szCs w:val="21"/>
              </w:rPr>
              <w:t>系，与用友科技因受不同控股股东控制也不存在关联关系。上述五家股</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东与其他股东之间不存在关联关系。本公司不了解其他股东之间是否存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在关联关系或是否是一致行动人。</w:t>
            </w:r>
          </w:p>
        </w:tc>
      </w:tr>
      <w:tr>
        <w:trPr>
          <w:trHeight w:val="556"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p>
        </w:tc>
        <w:tc>
          <w:tcPr>
            <w:tcW w:w="66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194" w:top="1120" w:bottom="1380" w:left="260" w:right="1040"/>
        </w:sectPr>
      </w:pPr>
    </w:p>
    <w:p>
      <w:pPr>
        <w:pStyle w:val="Heading2"/>
        <w:spacing w:line="240" w:lineRule="auto"/>
        <w:ind w:left="1538" w:right="-18"/>
        <w:jc w:val="left"/>
        <w:rPr>
          <w:b w:val="0"/>
          <w:bCs w:val="0"/>
        </w:rPr>
      </w:pPr>
      <w:r>
        <w:rPr/>
        <w:t>四、</w:t>
      </w:r>
      <w:r>
        <w:rPr>
          <w:spacing w:val="-82"/>
        </w:rPr>
        <w:t> </w:t>
      </w:r>
      <w:r>
        <w:rPr/>
        <w:t>控股股东及实际控制人变更情况</w:t>
      </w:r>
      <w:r>
        <w:rPr>
          <w:b w:val="0"/>
          <w:bCs w:val="0"/>
        </w:rPr>
      </w:r>
    </w:p>
    <w:p>
      <w:pPr>
        <w:pStyle w:val="Heading2"/>
        <w:tabs>
          <w:tab w:pos="1957" w:val="left" w:leader="none"/>
        </w:tabs>
        <w:spacing w:line="264" w:lineRule="auto" w:before="57"/>
        <w:ind w:left="1538" w:right="1714"/>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w w:val="99"/>
        </w:rPr>
        <w:t> </w:t>
      </w:r>
      <w:r>
        <w:rPr>
          <w:rFonts w:ascii="宋体" w:hAnsi="宋体" w:cs="宋体" w:eastAsia="宋体" w:hint="default"/>
          <w:w w:val="95"/>
        </w:rPr>
        <w:t>1</w:t>
        <w:tab/>
      </w:r>
      <w:r>
        <w:rPr/>
        <w:t>法人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587" w:val="left" w:leader="none"/>
        </w:tabs>
        <w:spacing w:line="240" w:lineRule="auto"/>
        <w:ind w:left="1537" w:right="0"/>
        <w:jc w:val="left"/>
      </w:pPr>
      <w:r>
        <w:rPr/>
        <w:t>单位：元</w:t>
        <w:tab/>
        <w:t>币种：人民币</w:t>
      </w:r>
    </w:p>
    <w:p>
      <w:pPr>
        <w:spacing w:after="0" w:line="240" w:lineRule="auto"/>
        <w:jc w:val="left"/>
        <w:sectPr>
          <w:type w:val="continuous"/>
          <w:pgSz w:w="11910" w:h="16840"/>
          <w:pgMar w:top="1120" w:bottom="1380" w:left="260" w:right="1040"/>
          <w:cols w:num="2" w:equalWidth="0">
            <w:col w:w="4938" w:space="1586"/>
            <w:col w:w="408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370"/>
        <w:gridCol w:w="5680"/>
      </w:tblGrid>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王文京</w:t>
            </w:r>
          </w:p>
        </w:tc>
      </w:tr>
      <w:tr>
        <w:trPr>
          <w:trHeight w:val="28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70022107-4</w:t>
            </w:r>
          </w:p>
        </w:tc>
      </w:tr>
      <w:tr>
        <w:trPr>
          <w:trHeight w:val="28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85,000,000</w:t>
            </w:r>
          </w:p>
        </w:tc>
      </w:tr>
      <w:tr>
        <w:trPr>
          <w:trHeight w:val="931"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1" w:right="-1"/>
              <w:jc w:val="left"/>
              <w:rPr>
                <w:rFonts w:ascii="宋体" w:hAnsi="宋体" w:cs="宋体" w:eastAsia="宋体" w:hint="default"/>
                <w:sz w:val="21"/>
                <w:szCs w:val="21"/>
              </w:rPr>
            </w:pPr>
            <w:r>
              <w:rPr>
                <w:rFonts w:ascii="宋体" w:hAnsi="宋体" w:cs="宋体" w:eastAsia="宋体" w:hint="default"/>
                <w:spacing w:val="-4"/>
                <w:sz w:val="21"/>
                <w:szCs w:val="21"/>
              </w:rPr>
              <w:t>技术开发、技术转让、技术咨询、技术服务；企业管理咨询、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经济信息咨询；项目投资；投资管理</w:t>
            </w:r>
          </w:p>
        </w:tc>
      </w:tr>
      <w:tr>
        <w:trPr>
          <w:trHeight w:val="59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未来发展战略</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以为客户提供服务为核心，继续增强企业盈利能力。</w:t>
            </w:r>
          </w:p>
        </w:tc>
      </w:tr>
    </w:tbl>
    <w:p>
      <w:pPr>
        <w:spacing w:line="240" w:lineRule="auto" w:before="0"/>
        <w:rPr>
          <w:rFonts w:ascii="宋体" w:hAnsi="宋体" w:cs="宋体" w:eastAsia="宋体" w:hint="default"/>
          <w:sz w:val="20"/>
          <w:szCs w:val="20"/>
        </w:rPr>
      </w:pPr>
    </w:p>
    <w:p>
      <w:pPr>
        <w:pStyle w:val="Heading2"/>
        <w:tabs>
          <w:tab w:pos="1957" w:val="left" w:leader="none"/>
        </w:tabs>
        <w:spacing w:line="240" w:lineRule="auto"/>
        <w:ind w:left="1538" w:right="235"/>
        <w:jc w:val="left"/>
        <w:rPr>
          <w:b w:val="0"/>
          <w:bCs w:val="0"/>
        </w:rPr>
      </w:pPr>
      <w:r>
        <w:rPr>
          <w:rFonts w:ascii="宋体" w:hAnsi="宋体" w:cs="宋体" w:eastAsia="宋体" w:hint="default"/>
          <w:w w:val="95"/>
        </w:rPr>
        <w:t>2</w:t>
        <w:tab/>
      </w:r>
      <w:r>
        <w:rPr/>
        <w:t>公司不存在控股股东情况的特别说明</w:t>
      </w:r>
      <w:r>
        <w:rPr>
          <w:b w:val="0"/>
          <w:bCs w:val="0"/>
        </w:rPr>
      </w:r>
    </w:p>
    <w:p>
      <w:pPr>
        <w:spacing w:line="240" w:lineRule="auto" w:before="7"/>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1957" w:val="left" w:leader="none"/>
        </w:tabs>
        <w:spacing w:line="240" w:lineRule="auto"/>
        <w:ind w:left="1538" w:right="235"/>
        <w:jc w:val="left"/>
        <w:rPr>
          <w:b w:val="0"/>
          <w:bCs w:val="0"/>
        </w:rPr>
      </w:pPr>
      <w:r>
        <w:rPr>
          <w:rFonts w:ascii="宋体" w:hAnsi="宋体" w:cs="宋体" w:eastAsia="宋体" w:hint="default"/>
          <w:w w:val="95"/>
        </w:rPr>
        <w:t>3</w:t>
        <w:tab/>
      </w:r>
      <w:r>
        <w:rPr/>
        <w:t>报告期内控股股东变更情况索引及日期</w:t>
      </w:r>
      <w:r>
        <w:rPr>
          <w:b w:val="0"/>
          <w:bCs w:val="0"/>
        </w:rPr>
      </w:r>
    </w:p>
    <w:p>
      <w:pPr>
        <w:spacing w:line="240" w:lineRule="auto" w:before="7"/>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1962" w:val="left" w:leader="none"/>
        </w:tabs>
        <w:spacing w:line="264" w:lineRule="auto"/>
        <w:ind w:left="1538" w:right="7171"/>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实际控制人情况</w:t>
      </w:r>
      <w:r>
        <w:rPr>
          <w:w w:val="99"/>
        </w:rPr>
        <w:t> </w:t>
      </w:r>
      <w:r>
        <w:rPr>
          <w:rFonts w:ascii="宋体" w:hAnsi="宋体" w:cs="宋体" w:eastAsia="宋体" w:hint="default"/>
          <w:w w:val="95"/>
        </w:rPr>
        <w:t>1</w:t>
        <w:tab/>
      </w:r>
      <w:r>
        <w:rPr/>
        <w:t>自然人</w:t>
      </w:r>
      <w:r>
        <w:rPr>
          <w:b w:val="0"/>
          <w:bCs w:val="0"/>
        </w:rPr>
      </w:r>
    </w:p>
    <w:p>
      <w:pPr>
        <w:spacing w:line="240" w:lineRule="auto" w:before="6"/>
        <w:rPr>
          <w:rFonts w:ascii="宋体" w:hAnsi="宋体" w:cs="宋体" w:eastAsia="宋体" w:hint="default"/>
          <w:b/>
          <w:bCs/>
          <w:sz w:val="5"/>
          <w:szCs w:val="5"/>
        </w:rPr>
      </w:pPr>
    </w:p>
    <w:tbl>
      <w:tblPr>
        <w:tblW w:w="0" w:type="auto"/>
        <w:jc w:val="left"/>
        <w:tblInd w:w="1425" w:type="dxa"/>
        <w:tblLayout w:type="fixed"/>
        <w:tblCellMar>
          <w:top w:w="0" w:type="dxa"/>
          <w:left w:w="0" w:type="dxa"/>
          <w:bottom w:w="0" w:type="dxa"/>
          <w:right w:w="0" w:type="dxa"/>
        </w:tblCellMar>
        <w:tblLook w:val="01E0"/>
      </w:tblPr>
      <w:tblGrid>
        <w:gridCol w:w="3390"/>
        <w:gridCol w:w="5660"/>
      </w:tblGrid>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r>
      <w:tr>
        <w:trPr>
          <w:trHeight w:val="282"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283"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271"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84"/>
              <w:jc w:val="both"/>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年任公司董事长兼总裁，还担任畅捷通公司董事长、 用友政务公司董事长、用友烟草公司董事长、用友汽车公司 董事长、用友新道公司执行董事等职务。</w:t>
            </w:r>
          </w:p>
        </w:tc>
      </w:tr>
    </w:tbl>
    <w:p>
      <w:pPr>
        <w:spacing w:after="0" w:line="297" w:lineRule="auto"/>
        <w:jc w:val="both"/>
        <w:rPr>
          <w:rFonts w:ascii="宋体" w:hAnsi="宋体" w:cs="宋体" w:eastAsia="宋体" w:hint="default"/>
          <w:sz w:val="21"/>
          <w:szCs w:val="21"/>
        </w:rPr>
        <w:sectPr>
          <w:type w:val="continuous"/>
          <w:pgSz w:w="11910" w:h="16840"/>
          <w:pgMar w:top="1120" w:bottom="1380" w:left="260" w:right="10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90"/>
        <w:gridCol w:w="5660"/>
      </w:tblGrid>
      <w:tr>
        <w:trPr>
          <w:trHeight w:val="590" w:hRule="exact"/>
        </w:trPr>
        <w:tc>
          <w:tcPr>
            <w:tcW w:w="33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19"/>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p>
        </w:tc>
        <w:tc>
          <w:tcPr>
            <w:tcW w:w="5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r>
    </w:tbl>
    <w:p>
      <w:pPr>
        <w:spacing w:line="240" w:lineRule="auto" w:before="0"/>
        <w:rPr>
          <w:rFonts w:ascii="宋体" w:hAnsi="宋体" w:cs="宋体" w:eastAsia="宋体" w:hint="default"/>
          <w:b/>
          <w:bCs/>
          <w:sz w:val="20"/>
          <w:szCs w:val="20"/>
        </w:rPr>
      </w:pPr>
    </w:p>
    <w:p>
      <w:pPr>
        <w:pStyle w:val="Heading2"/>
        <w:tabs>
          <w:tab w:pos="642" w:val="left" w:leader="none"/>
        </w:tabs>
        <w:spacing w:line="240" w:lineRule="auto"/>
        <w:ind w:right="227"/>
        <w:jc w:val="left"/>
        <w:rPr>
          <w:b w:val="0"/>
          <w:bCs w:val="0"/>
        </w:rPr>
      </w:pPr>
      <w:r>
        <w:rPr>
          <w:rFonts w:ascii="宋体" w:hAnsi="宋体" w:cs="宋体" w:eastAsia="宋体" w:hint="default"/>
          <w:w w:val="95"/>
        </w:rPr>
        <w:t>2</w:t>
        <w:tab/>
      </w:r>
      <w:r>
        <w:rPr/>
        <w:t>公司不存在实际控制人情况的特别说明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642" w:val="left" w:leader="none"/>
        </w:tabs>
        <w:spacing w:line="240" w:lineRule="auto"/>
        <w:ind w:right="227"/>
        <w:jc w:val="left"/>
        <w:rPr>
          <w:b w:val="0"/>
          <w:bCs w:val="0"/>
        </w:rPr>
      </w:pPr>
      <w:r>
        <w:rPr>
          <w:rFonts w:ascii="宋体" w:hAnsi="宋体" w:cs="宋体" w:eastAsia="宋体" w:hint="default"/>
          <w:w w:val="95"/>
        </w:rPr>
        <w:t>3</w:t>
        <w:tab/>
      </w:r>
      <w:r>
        <w:rPr/>
        <w:t>报告期内实际控制人变更情况索引及日期</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642" w:val="left" w:leader="none"/>
        </w:tabs>
        <w:spacing w:line="240" w:lineRule="auto"/>
        <w:ind w:right="227"/>
        <w:jc w:val="left"/>
        <w:rPr>
          <w:b w:val="0"/>
          <w:bCs w:val="0"/>
        </w:rPr>
      </w:pPr>
      <w:r>
        <w:rPr>
          <w:rFonts w:ascii="宋体" w:hAnsi="宋体" w:cs="宋体" w:eastAsia="宋体" w:hint="default"/>
          <w:w w:val="95"/>
        </w:rPr>
        <w:t>4</w:t>
        <w:tab/>
      </w:r>
      <w:r>
        <w:rPr/>
        <w:t>公司与实际控制人之间的产权及控制关系的方框图</w:t>
      </w:r>
      <w:r>
        <w:rPr>
          <w:b w:val="0"/>
          <w:bCs w:val="0"/>
        </w:rPr>
      </w:r>
    </w:p>
    <w:p>
      <w:pPr>
        <w:spacing w:line="240" w:lineRule="auto" w:before="1"/>
        <w:rPr>
          <w:rFonts w:ascii="宋体" w:hAnsi="宋体" w:cs="宋体" w:eastAsia="宋体" w:hint="default"/>
          <w:b/>
          <w:bCs/>
          <w:sz w:val="7"/>
          <w:szCs w:val="7"/>
        </w:rPr>
      </w:pPr>
    </w:p>
    <w:p>
      <w:pPr>
        <w:spacing w:line="3433" w:lineRule="exact"/>
        <w:ind w:left="247"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441225" cy="218027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23" cstate="print"/>
                    <a:stretch>
                      <a:fillRect/>
                    </a:stretch>
                  </pic:blipFill>
                  <pic:spPr>
                    <a:xfrm>
                      <a:off x="0" y="0"/>
                      <a:ext cx="4441225" cy="2180272"/>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4"/>
        <w:rPr>
          <w:rFonts w:ascii="宋体" w:hAnsi="宋体" w:cs="宋体" w:eastAsia="宋体" w:hint="default"/>
          <w:b/>
          <w:bCs/>
          <w:sz w:val="24"/>
          <w:szCs w:val="24"/>
        </w:rPr>
      </w:pPr>
    </w:p>
    <w:p>
      <w:pPr>
        <w:pStyle w:val="Heading2"/>
        <w:tabs>
          <w:tab w:pos="642" w:val="left" w:leader="none"/>
        </w:tabs>
        <w:spacing w:line="240" w:lineRule="auto" w:before="0"/>
        <w:ind w:right="227"/>
        <w:jc w:val="left"/>
        <w:rPr>
          <w:b w:val="0"/>
          <w:bCs w:val="0"/>
        </w:rPr>
      </w:pPr>
      <w:r>
        <w:rPr>
          <w:rFonts w:ascii="宋体" w:hAnsi="宋体" w:cs="宋体" w:eastAsia="宋体" w:hint="default"/>
          <w:w w:val="95"/>
        </w:rPr>
        <w:t>5</w:t>
        <w:tab/>
      </w:r>
      <w:r>
        <w:rPr/>
        <w:t>实际控制人通过信托或其他资产管理方式控制公司</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t>五、</w:t>
      </w:r>
      <w:r>
        <w:rPr>
          <w:spacing w:val="-83"/>
        </w:rPr>
        <w:t> </w:t>
      </w:r>
      <w:r>
        <w:rPr/>
        <w:t>其他持股在百分之十以上的法人股东</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558"/>
        <w:gridCol w:w="1417"/>
        <w:gridCol w:w="1420"/>
        <w:gridCol w:w="1276"/>
        <w:gridCol w:w="1710"/>
      </w:tblGrid>
      <w:tr>
        <w:trPr>
          <w:trHeight w:val="55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99"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单位负责人或</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法定代表人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3" w:right="0"/>
              <w:jc w:val="left"/>
              <w:rPr>
                <w:rFonts w:ascii="宋体" w:hAnsi="宋体" w:cs="宋体" w:eastAsia="宋体" w:hint="default"/>
                <w:sz w:val="21"/>
                <w:szCs w:val="21"/>
              </w:rPr>
            </w:pPr>
            <w:r>
              <w:rPr>
                <w:rFonts w:ascii="宋体" w:hAnsi="宋体" w:cs="宋体" w:eastAsia="宋体" w:hint="default"/>
                <w:sz w:val="21"/>
                <w:szCs w:val="21"/>
              </w:rPr>
              <w:t>主要经营业务或</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管理活动等情况</w:t>
            </w:r>
          </w:p>
        </w:tc>
      </w:tr>
      <w:tr>
        <w:trPr>
          <w:trHeight w:val="3654"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19940513</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60772100-7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 w:right="0"/>
              <w:jc w:val="center"/>
              <w:rPr>
                <w:rFonts w:ascii="宋体" w:hAnsi="宋体" w:cs="宋体" w:eastAsia="宋体" w:hint="default"/>
                <w:sz w:val="21"/>
                <w:szCs w:val="21"/>
              </w:rPr>
            </w:pPr>
            <w:r>
              <w:rPr>
                <w:rFonts w:ascii="宋体"/>
                <w:sz w:val="21"/>
              </w:rPr>
              <w:t>25,000,000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计算机软硬件的 技术开发、技术 </w:t>
            </w:r>
            <w:r>
              <w:rPr>
                <w:rFonts w:ascii="宋体" w:hAnsi="宋体" w:cs="宋体" w:eastAsia="宋体" w:hint="default"/>
                <w:spacing w:val="-11"/>
                <w:sz w:val="21"/>
                <w:szCs w:val="21"/>
              </w:rPr>
              <w:t>转让、技术咨询、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技术服务，企业 管理咨询，投资 </w:t>
            </w:r>
            <w:r>
              <w:rPr>
                <w:rFonts w:ascii="宋体" w:hAnsi="宋体" w:cs="宋体" w:eastAsia="宋体" w:hint="default"/>
                <w:spacing w:val="-11"/>
                <w:sz w:val="21"/>
                <w:szCs w:val="21"/>
              </w:rPr>
              <w:t>管理，实业投资，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计算机软硬件的 销售。（涉及行 政许可的，凭许 可证经营）</w:t>
            </w:r>
          </w:p>
        </w:tc>
      </w:tr>
      <w:tr>
        <w:trPr>
          <w:trHeight w:val="283"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7381" w:type="dxa"/>
            <w:gridSpan w:val="5"/>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1194" w:header="0"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7257" w:val="left" w:leader="none"/>
        </w:tabs>
        <w:spacing w:line="240" w:lineRule="auto"/>
        <w:ind w:left="6160"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4"/>
          <w:footerReference w:type="default" r:id="rId25"/>
          <w:pgSz w:w="16840" w:h="11910" w:orient="landscape"/>
          <w:pgMar w:header="882" w:footer="1194" w:top="1120" w:bottom="1380" w:left="200" w:right="1280"/>
          <w:pgNumType w:start="51"/>
        </w:sectPr>
      </w:pPr>
    </w:p>
    <w:p>
      <w:pPr>
        <w:pStyle w:val="Heading2"/>
        <w:spacing w:line="240" w:lineRule="auto"/>
        <w:ind w:left="1240" w:right="-17"/>
        <w:jc w:val="left"/>
        <w:rPr>
          <w:b w:val="0"/>
          <w:bCs w:val="0"/>
        </w:rPr>
      </w:pPr>
      <w:r>
        <w:rPr/>
        <w:t>一、持股变动情况及报酬情况</w:t>
      </w:r>
      <w:r>
        <w:rPr>
          <w:b w:val="0"/>
          <w:bCs w:val="0"/>
        </w:rPr>
      </w:r>
    </w:p>
    <w:p>
      <w:pPr>
        <w:pStyle w:val="Heading2"/>
        <w:spacing w:line="240" w:lineRule="auto" w:before="57"/>
        <w:ind w:left="124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1240" w:right="0"/>
        <w:jc w:val="left"/>
      </w:pPr>
      <w:r>
        <w:rPr/>
        <w:t>单位：股</w:t>
      </w:r>
    </w:p>
    <w:p>
      <w:pPr>
        <w:spacing w:after="0" w:line="240" w:lineRule="auto"/>
        <w:jc w:val="left"/>
        <w:sectPr>
          <w:type w:val="continuous"/>
          <w:pgSz w:w="16840" w:h="11910" w:orient="landscape"/>
          <w:pgMar w:top="1120" w:bottom="1380" w:left="200" w:right="1280"/>
          <w:cols w:num="2" w:equalWidth="0">
            <w:col w:w="7980" w:space="5055"/>
            <w:col w:w="2325"/>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601"/>
        <w:gridCol w:w="761"/>
        <w:gridCol w:w="526"/>
        <w:gridCol w:w="526"/>
        <w:gridCol w:w="1175"/>
        <w:gridCol w:w="612"/>
        <w:gridCol w:w="1160"/>
        <w:gridCol w:w="1162"/>
        <w:gridCol w:w="1127"/>
        <w:gridCol w:w="1984"/>
        <w:gridCol w:w="1984"/>
        <w:gridCol w:w="2507"/>
      </w:tblGrid>
      <w:tr>
        <w:trPr>
          <w:trHeight w:val="164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64" w:right="164"/>
              <w:jc w:val="left"/>
              <w:rPr>
                <w:rFonts w:ascii="宋体" w:hAnsi="宋体" w:cs="宋体" w:eastAsia="宋体" w:hint="default"/>
                <w:sz w:val="21"/>
                <w:szCs w:val="21"/>
              </w:rPr>
            </w:pPr>
            <w:r>
              <w:rPr>
                <w:rFonts w:ascii="宋体" w:hAnsi="宋体" w:cs="宋体" w:eastAsia="宋体" w:hint="default"/>
                <w:sz w:val="21"/>
                <w:szCs w:val="21"/>
              </w:rPr>
              <w:t>职务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52" w:right="151"/>
              <w:jc w:val="left"/>
              <w:rPr>
                <w:rFonts w:ascii="宋体" w:hAnsi="宋体" w:cs="宋体" w:eastAsia="宋体" w:hint="default"/>
                <w:sz w:val="21"/>
                <w:szCs w:val="21"/>
              </w:rPr>
            </w:pPr>
            <w:r>
              <w:rPr>
                <w:rFonts w:ascii="宋体" w:hAnsi="宋体" w:cs="宋体" w:eastAsia="宋体" w:hint="default"/>
                <w:sz w:val="21"/>
                <w:szCs w:val="21"/>
              </w:rPr>
              <w:t>性 别</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52" w:right="151"/>
              <w:jc w:val="left"/>
              <w:rPr>
                <w:rFonts w:ascii="宋体" w:hAnsi="宋体" w:cs="宋体" w:eastAsia="宋体" w:hint="default"/>
                <w:sz w:val="21"/>
                <w:szCs w:val="21"/>
              </w:rPr>
            </w:pPr>
            <w:r>
              <w:rPr>
                <w:rFonts w:ascii="宋体" w:hAnsi="宋体" w:cs="宋体" w:eastAsia="宋体" w:hint="default"/>
                <w:sz w:val="21"/>
                <w:szCs w:val="21"/>
              </w:rPr>
              <w:t>年 龄</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72" w:right="161"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5" w:right="0"/>
              <w:jc w:val="both"/>
              <w:rPr>
                <w:rFonts w:ascii="宋体" w:hAnsi="宋体" w:cs="宋体" w:eastAsia="宋体" w:hint="default"/>
                <w:sz w:val="21"/>
                <w:szCs w:val="21"/>
              </w:rPr>
            </w:pPr>
            <w:r>
              <w:rPr>
                <w:rFonts w:ascii="宋体" w:hAnsi="宋体" w:cs="宋体" w:eastAsia="宋体" w:hint="default"/>
                <w:sz w:val="21"/>
                <w:szCs w:val="21"/>
              </w:rPr>
              <w:t>任</w:t>
            </w:r>
          </w:p>
          <w:p>
            <w:pPr>
              <w:pStyle w:val="TableParagraph"/>
              <w:spacing w:line="237" w:lineRule="auto" w:before="1"/>
              <w:ind w:left="195" w:right="194"/>
              <w:jc w:val="both"/>
              <w:rPr>
                <w:rFonts w:ascii="宋体" w:hAnsi="宋体" w:cs="宋体" w:eastAsia="宋体" w:hint="default"/>
                <w:sz w:val="21"/>
                <w:szCs w:val="21"/>
              </w:rPr>
            </w:pPr>
            <w:r>
              <w:rPr>
                <w:rFonts w:ascii="宋体" w:hAnsi="宋体" w:cs="宋体" w:eastAsia="宋体" w:hint="default"/>
                <w:sz w:val="21"/>
                <w:szCs w:val="21"/>
              </w:rPr>
              <w:t>期 终 止 日 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69" w:right="155"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470" w:right="155"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8" w:right="137"/>
              <w:jc w:val="center"/>
              <w:rPr>
                <w:rFonts w:ascii="宋体" w:hAnsi="宋体" w:cs="宋体" w:eastAsia="宋体" w:hint="default"/>
                <w:sz w:val="21"/>
                <w:szCs w:val="21"/>
              </w:rPr>
            </w:pPr>
            <w:r>
              <w:rPr>
                <w:rFonts w:ascii="宋体" w:hAnsi="宋体" w:cs="宋体" w:eastAsia="宋体" w:hint="default"/>
                <w:sz w:val="21"/>
                <w:szCs w:val="21"/>
              </w:rPr>
              <w:t>年度内股 份增减变 动量</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355"/>
              <w:jc w:val="right"/>
              <w:rPr>
                <w:rFonts w:ascii="宋体" w:hAnsi="宋体" w:cs="宋体" w:eastAsia="宋体" w:hint="default"/>
                <w:sz w:val="21"/>
                <w:szCs w:val="21"/>
              </w:rPr>
            </w:pPr>
            <w:r>
              <w:rPr>
                <w:rFonts w:ascii="宋体" w:hAnsi="宋体" w:cs="宋体" w:eastAsia="宋体" w:hint="default"/>
                <w:sz w:val="21"/>
                <w:szCs w:val="21"/>
              </w:rPr>
              <w:t>增减变动原因</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报告期内从公司领</w:t>
            </w:r>
          </w:p>
          <w:p>
            <w:pPr>
              <w:pStyle w:val="TableParagraph"/>
              <w:spacing w:line="272" w:lineRule="exact"/>
              <w:ind w:left="146" w:right="0"/>
              <w:jc w:val="left"/>
              <w:rPr>
                <w:rFonts w:ascii="宋体" w:hAnsi="宋体" w:cs="宋体" w:eastAsia="宋体" w:hint="default"/>
                <w:sz w:val="21"/>
                <w:szCs w:val="21"/>
              </w:rPr>
            </w:pPr>
            <w:r>
              <w:rPr>
                <w:rFonts w:ascii="宋体" w:hAnsi="宋体" w:cs="宋体" w:eastAsia="宋体" w:hint="default"/>
                <w:sz w:val="21"/>
                <w:szCs w:val="21"/>
              </w:rPr>
              <w:t>取的应付报酬总额</w:t>
            </w:r>
          </w:p>
          <w:p>
            <w:pPr>
              <w:pStyle w:val="TableParagraph"/>
              <w:spacing w:line="274" w:lineRule="exact"/>
              <w:ind w:left="146" w:right="0"/>
              <w:jc w:val="left"/>
              <w:rPr>
                <w:rFonts w:ascii="宋体" w:hAnsi="宋体" w:cs="宋体" w:eastAsia="宋体" w:hint="default"/>
                <w:sz w:val="21"/>
                <w:szCs w:val="21"/>
              </w:rPr>
            </w:pPr>
            <w:r>
              <w:rPr>
                <w:rFonts w:ascii="宋体" w:hAnsi="宋体" w:cs="宋体" w:eastAsia="宋体" w:hint="default"/>
                <w:sz w:val="21"/>
                <w:szCs w:val="21"/>
              </w:rPr>
              <w:t>（万元）（税前）</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报告期在其股东单位领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薪情况</w:t>
            </w: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72" w:lineRule="exact" w:before="26"/>
              <w:ind w:left="103" w:right="227"/>
              <w:jc w:val="left"/>
              <w:rPr>
                <w:rFonts w:ascii="宋体" w:hAnsi="宋体" w:cs="宋体" w:eastAsia="宋体" w:hint="default"/>
                <w:sz w:val="21"/>
                <w:szCs w:val="21"/>
              </w:rPr>
            </w:pPr>
            <w:r>
              <w:rPr>
                <w:rFonts w:ascii="宋体" w:hAnsi="宋体" w:cs="宋体" w:eastAsia="宋体" w:hint="default"/>
                <w:sz w:val="21"/>
                <w:szCs w:val="21"/>
              </w:rPr>
              <w:t>长兼 总裁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171.19</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事长</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191.00</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1,284,696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1,156,235</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-128,461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170.41</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18"/>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18"/>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58</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黄锦辉</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18"/>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于扬</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独</w:t>
            </w:r>
            <w:r>
              <w:rPr>
                <w:rFonts w:ascii="宋体" w:hAnsi="宋体" w:cs="宋体" w:eastAsia="宋体" w:hint="default"/>
                <w:spacing w:val="18"/>
                <w:sz w:val="21"/>
                <w:szCs w:val="21"/>
              </w:rPr>
              <w:t> </w:t>
            </w:r>
            <w:r>
              <w:rPr>
                <w:rFonts w:ascii="宋体" w:hAnsi="宋体" w:cs="宋体" w:eastAsia="宋体" w:hint="default"/>
                <w:sz w:val="21"/>
                <w:szCs w:val="21"/>
              </w:rPr>
              <w:t>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47</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监</w:t>
            </w:r>
            <w:r>
              <w:rPr>
                <w:rFonts w:ascii="宋体" w:hAnsi="宋体" w:cs="宋体" w:eastAsia="宋体" w:hint="default"/>
                <w:spacing w:val="18"/>
                <w:sz w:val="21"/>
                <w:szCs w:val="21"/>
              </w:rPr>
              <w:t> </w:t>
            </w:r>
            <w:r>
              <w:rPr>
                <w:rFonts w:ascii="宋体" w:hAnsi="宋体" w:cs="宋体" w:eastAsia="宋体" w:hint="default"/>
                <w:sz w:val="21"/>
                <w:szCs w:val="21"/>
              </w:rPr>
              <w:t>事</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18"/>
                <w:sz w:val="21"/>
                <w:szCs w:val="21"/>
              </w:rPr>
              <w:t> </w:t>
            </w:r>
            <w:r>
              <w:rPr>
                <w:rFonts w:ascii="宋体" w:hAnsi="宋体" w:cs="宋体" w:eastAsia="宋体" w:hint="default"/>
                <w:sz w:val="21"/>
                <w:szCs w:val="21"/>
              </w:rPr>
              <w:t>主</w:t>
            </w:r>
            <w:r>
              <w:rPr>
                <w:rFonts w:ascii="宋体" w:hAnsi="宋体" w:cs="宋体" w:eastAsia="宋体" w:hint="default"/>
                <w:sz w:val="21"/>
                <w:szCs w:val="21"/>
              </w:rPr>
              <w:t> 席</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165,212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198,254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33,042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98"/>
              <w:jc w:val="right"/>
              <w:rPr>
                <w:rFonts w:ascii="宋体" w:hAnsi="宋体" w:cs="宋体" w:eastAsia="宋体" w:hint="default"/>
                <w:sz w:val="21"/>
                <w:szCs w:val="21"/>
              </w:rPr>
            </w:pPr>
            <w:r>
              <w:rPr>
                <w:rFonts w:ascii="宋体" w:hAnsi="宋体" w:cs="宋体" w:eastAsia="宋体" w:hint="default"/>
                <w:sz w:val="21"/>
                <w:szCs w:val="21"/>
              </w:rPr>
              <w:t>资本公积金转增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64.29</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高志勇</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50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601"/>
        <w:gridCol w:w="761"/>
        <w:gridCol w:w="526"/>
        <w:gridCol w:w="526"/>
        <w:gridCol w:w="1175"/>
        <w:gridCol w:w="612"/>
        <w:gridCol w:w="1160"/>
        <w:gridCol w:w="1162"/>
        <w:gridCol w:w="1127"/>
        <w:gridCol w:w="1984"/>
        <w:gridCol w:w="1984"/>
        <w:gridCol w:w="2507"/>
      </w:tblGrid>
      <w:tr>
        <w:trPr>
          <w:trHeight w:val="28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章珂</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2014-4-8</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0.00</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执</w:t>
            </w:r>
            <w:r>
              <w:rPr>
                <w:rFonts w:ascii="宋体" w:hAnsi="宋体" w:cs="宋体" w:eastAsia="宋体" w:hint="default"/>
                <w:spacing w:val="18"/>
                <w:sz w:val="21"/>
                <w:szCs w:val="21"/>
              </w:rPr>
              <w:t> </w:t>
            </w:r>
            <w:r>
              <w:rPr>
                <w:rFonts w:ascii="宋体" w:hAnsi="宋体" w:cs="宋体" w:eastAsia="宋体" w:hint="default"/>
                <w:sz w:val="21"/>
                <w:szCs w:val="21"/>
              </w:rPr>
              <w:t>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474,112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568,434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94,322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167.77</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569,715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615,540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45,825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210.44</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431,465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427,758</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-3,707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122.37</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97,927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105,512</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7,585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99.16</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675,155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779,031</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103,876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106.89</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46</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85.28</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50</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410,483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491,580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81,097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114.41</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210,206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216,247</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6,041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96.96</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258,600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129.66</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157,400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-10,600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126.87</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277,900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256,480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-21,420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252.02</w:t>
            </w:r>
          </w:p>
        </w:tc>
        <w:tc>
          <w:tcPr>
            <w:tcW w:w="25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601"/>
        <w:gridCol w:w="761"/>
        <w:gridCol w:w="526"/>
        <w:gridCol w:w="526"/>
        <w:gridCol w:w="1175"/>
        <w:gridCol w:w="612"/>
        <w:gridCol w:w="1160"/>
        <w:gridCol w:w="1162"/>
        <w:gridCol w:w="1127"/>
        <w:gridCol w:w="1984"/>
        <w:gridCol w:w="1984"/>
        <w:gridCol w:w="2507"/>
      </w:tblGrid>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2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1"/>
              <w:jc w:val="righ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41</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
              <w:jc w:val="center"/>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143,611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140,433</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155.68</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1"/>
              <w:jc w:val="righ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45</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
              <w:jc w:val="center"/>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125.39</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1"/>
              <w:jc w:val="righ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9"/>
              <w:jc w:val="right"/>
              <w:rPr>
                <w:rFonts w:ascii="宋体" w:hAnsi="宋体" w:cs="宋体" w:eastAsia="宋体" w:hint="default"/>
                <w:sz w:val="21"/>
                <w:szCs w:val="21"/>
              </w:rPr>
            </w:pPr>
            <w:r>
              <w:rPr>
                <w:rFonts w:ascii="宋体"/>
                <w:sz w:val="21"/>
              </w:rPr>
              <w:t>44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
              <w:jc w:val="center"/>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资本公积金转增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124.17</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18"/>
                <w:sz w:val="21"/>
                <w:szCs w:val="21"/>
              </w:rPr>
              <w:t> </w:t>
            </w:r>
            <w:r>
              <w:rPr>
                <w:rFonts w:ascii="宋体" w:hAnsi="宋体" w:cs="宋体" w:eastAsia="宋体" w:hint="default"/>
                <w:sz w:val="21"/>
                <w:szCs w:val="21"/>
              </w:rPr>
              <w:t>级</w:t>
            </w:r>
          </w:p>
          <w:p>
            <w:pPr>
              <w:pStyle w:val="TableParagraph"/>
              <w:spacing w:line="272" w:lineRule="exact" w:before="26"/>
              <w:ind w:left="103" w:right="102"/>
              <w:jc w:val="left"/>
              <w:rPr>
                <w:rFonts w:ascii="宋体" w:hAnsi="宋体" w:cs="宋体" w:eastAsia="宋体" w:hint="default"/>
                <w:sz w:val="21"/>
                <w:szCs w:val="21"/>
              </w:rPr>
            </w:pPr>
            <w:r>
              <w:rPr>
                <w:rFonts w:ascii="宋体" w:hAnsi="宋体" w:cs="宋体" w:eastAsia="宋体" w:hint="default"/>
                <w:sz w:val="21"/>
                <w:szCs w:val="21"/>
              </w:rPr>
              <w:t>副</w:t>
            </w:r>
            <w:r>
              <w:rPr>
                <w:rFonts w:ascii="宋体" w:hAnsi="宋体" w:cs="宋体" w:eastAsia="宋体" w:hint="default"/>
                <w:spacing w:val="18"/>
                <w:sz w:val="21"/>
                <w:szCs w:val="21"/>
              </w:rPr>
              <w:t> </w:t>
            </w:r>
            <w:r>
              <w:rPr>
                <w:rFonts w:ascii="宋体" w:hAnsi="宋体" w:cs="宋体" w:eastAsia="宋体" w:hint="default"/>
                <w:sz w:val="21"/>
                <w:szCs w:val="21"/>
              </w:rPr>
              <w:t>总</w:t>
            </w:r>
            <w:r>
              <w:rPr>
                <w:rFonts w:ascii="宋体" w:hAnsi="宋体" w:cs="宋体" w:eastAsia="宋体" w:hint="default"/>
                <w:sz w:val="21"/>
                <w:szCs w:val="21"/>
              </w:rPr>
              <w:t> 裁</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1"/>
              <w:jc w:val="right"/>
              <w:rPr>
                <w:rFonts w:ascii="宋体" w:hAnsi="宋体" w:cs="宋体" w:eastAsia="宋体" w:hint="default"/>
                <w:sz w:val="21"/>
                <w:szCs w:val="21"/>
              </w:rPr>
            </w:pPr>
            <w:r>
              <w:rPr>
                <w:rFonts w:ascii="宋体" w:hAnsi="宋体" w:cs="宋体" w:eastAsia="宋体" w:hint="default"/>
                <w:sz w:val="21"/>
                <w:szCs w:val="21"/>
              </w:rPr>
              <w:t>男</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9"/>
              <w:jc w:val="right"/>
              <w:rPr>
                <w:rFonts w:ascii="宋体" w:hAnsi="宋体" w:cs="宋体" w:eastAsia="宋体" w:hint="default"/>
                <w:sz w:val="21"/>
                <w:szCs w:val="21"/>
              </w:rPr>
            </w:pPr>
            <w:r>
              <w:rPr>
                <w:rFonts w:ascii="宋体"/>
                <w:sz w:val="21"/>
              </w:rPr>
              <w:t>44</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center"/>
              <w:rPr>
                <w:rFonts w:ascii="宋体" w:hAnsi="宋体" w:cs="宋体" w:eastAsia="宋体" w:hint="default"/>
                <w:sz w:val="21"/>
                <w:szCs w:val="21"/>
              </w:rPr>
            </w:pPr>
            <w:r>
              <w:rPr>
                <w:rFonts w:ascii="宋体"/>
                <w:sz w:val="21"/>
              </w:rPr>
              <w:t>2014-3-17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27,000</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资本公积金转增、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二级市场买卖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97.95</w:t>
            </w:r>
          </w:p>
        </w:tc>
        <w:tc>
          <w:tcPr>
            <w:tcW w:w="250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3"/>
              <w:jc w:val="right"/>
              <w:rPr>
                <w:rFonts w:ascii="宋体" w:hAnsi="宋体" w:cs="宋体" w:eastAsia="宋体" w:hint="default"/>
                <w:sz w:val="21"/>
                <w:szCs w:val="21"/>
              </w:rPr>
            </w:pPr>
            <w:r>
              <w:rPr>
                <w:rFonts w:ascii="宋体"/>
                <w:sz w:val="21"/>
              </w:rPr>
              <w:t>/</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3"/>
              <w:jc w:val="right"/>
              <w:rPr>
                <w:rFonts w:ascii="宋体" w:hAnsi="宋体" w:cs="宋体" w:eastAsia="宋体" w:hint="default"/>
                <w:sz w:val="21"/>
                <w:szCs w:val="21"/>
              </w:rPr>
            </w:pPr>
            <w:r>
              <w:rPr>
                <w:rFonts w:ascii="宋体"/>
                <w:sz w:val="21"/>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5,290,982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5,504,504</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213,522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2,643.91</w:t>
            </w:r>
          </w:p>
        </w:tc>
        <w:tc>
          <w:tcPr>
            <w:tcW w:w="2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11"/>
        <w:rPr>
          <w:rFonts w:ascii="Times New Roman" w:hAnsi="Times New Roman" w:cs="Times New Roman" w:eastAsia="Times New Roman" w:hint="default"/>
          <w:sz w:val="27"/>
          <w:szCs w:val="27"/>
        </w:rPr>
      </w:pPr>
    </w:p>
    <w:p>
      <w:pPr>
        <w:pStyle w:val="BodyText"/>
        <w:spacing w:line="240" w:lineRule="auto" w:before="35"/>
        <w:ind w:left="1660" w:right="0"/>
        <w:jc w:val="left"/>
      </w:pPr>
      <w:r>
        <w:rPr/>
        <w:t>注</w:t>
      </w:r>
      <w:r>
        <w:rPr>
          <w:spacing w:val="-55"/>
        </w:rPr>
        <w:t> </w:t>
      </w:r>
      <w:r>
        <w:rPr>
          <w:rFonts w:ascii="宋体" w:hAnsi="宋体" w:cs="宋体" w:eastAsia="宋体" w:hint="default"/>
        </w:rPr>
        <w:t>1</w:t>
      </w:r>
      <w:r>
        <w:rPr/>
        <w:t>：任期至公司</w:t>
      </w:r>
      <w:r>
        <w:rPr>
          <w:spacing w:val="-54"/>
        </w:rPr>
        <w:t> </w:t>
      </w:r>
      <w:r>
        <w:rPr>
          <w:rFonts w:ascii="宋体" w:hAnsi="宋体" w:cs="宋体" w:eastAsia="宋体" w:hint="default"/>
        </w:rPr>
        <w:t>2016</w:t>
      </w:r>
      <w:r>
        <w:rPr>
          <w:rFonts w:ascii="宋体" w:hAnsi="宋体" w:cs="宋体" w:eastAsia="宋体" w:hint="default"/>
          <w:spacing w:val="-55"/>
        </w:rPr>
        <w:t> </w:t>
      </w:r>
      <w:r>
        <w:rPr/>
        <w:t>年年度股东大会选举出新一届董事会、监事会之日止。</w:t>
      </w:r>
    </w:p>
    <w:p>
      <w:pPr>
        <w:spacing w:line="240" w:lineRule="auto" w:before="3"/>
        <w:rPr>
          <w:rFonts w:ascii="宋体" w:hAnsi="宋体" w:cs="宋体" w:eastAsia="宋体" w:hint="default"/>
          <w:sz w:val="14"/>
          <w:szCs w:val="14"/>
        </w:rPr>
      </w:pPr>
    </w:p>
    <w:p>
      <w:pPr>
        <w:pStyle w:val="BodyText"/>
        <w:spacing w:line="240" w:lineRule="auto"/>
        <w:ind w:left="1660" w:right="0"/>
        <w:jc w:val="left"/>
      </w:pPr>
      <w:r>
        <w:rPr/>
        <w:t>注</w:t>
      </w:r>
      <w:r>
        <w:rPr>
          <w:spacing w:val="-55"/>
        </w:rPr>
        <w:t> </w:t>
      </w:r>
      <w:r>
        <w:rPr>
          <w:rFonts w:ascii="宋体" w:hAnsi="宋体" w:cs="宋体" w:eastAsia="宋体" w:hint="default"/>
        </w:rPr>
        <w:t>2</w:t>
      </w:r>
      <w:r>
        <w:rPr/>
        <w:t>：任期至公司</w:t>
      </w:r>
      <w:r>
        <w:rPr>
          <w:spacing w:val="-54"/>
        </w:rPr>
        <w:t> </w:t>
      </w:r>
      <w:r>
        <w:rPr>
          <w:rFonts w:ascii="宋体" w:hAnsi="宋体" w:cs="宋体" w:eastAsia="宋体" w:hint="default"/>
        </w:rPr>
        <w:t>2016</w:t>
      </w:r>
      <w:r>
        <w:rPr>
          <w:rFonts w:ascii="宋体" w:hAnsi="宋体" w:cs="宋体" w:eastAsia="宋体" w:hint="default"/>
          <w:spacing w:val="-55"/>
        </w:rPr>
        <w:t> </w:t>
      </w:r>
      <w:r>
        <w:rPr/>
        <w:t>年年度股东大会选举出的新一届董事会聘任公司高级管理人员之日止。</w:t>
      </w:r>
    </w:p>
    <w:p>
      <w:pPr>
        <w:spacing w:line="240" w:lineRule="auto" w:before="2"/>
        <w:rPr>
          <w:rFonts w:ascii="宋体" w:hAnsi="宋体" w:cs="宋体" w:eastAsia="宋体" w:hint="default"/>
          <w:sz w:val="14"/>
          <w:szCs w:val="14"/>
        </w:rPr>
      </w:pPr>
    </w:p>
    <w:p>
      <w:pPr>
        <w:pStyle w:val="BodyText"/>
        <w:spacing w:line="240" w:lineRule="auto"/>
        <w:ind w:left="1660" w:right="0"/>
        <w:jc w:val="left"/>
      </w:pPr>
      <w:r>
        <w:rPr/>
        <w:t>注</w:t>
      </w:r>
      <w:r>
        <w:rPr>
          <w:spacing w:val="-54"/>
        </w:rPr>
        <w:t> </w:t>
      </w:r>
      <w:r>
        <w:rPr>
          <w:rFonts w:ascii="宋体" w:hAnsi="宋体" w:cs="宋体" w:eastAsia="宋体" w:hint="default"/>
        </w:rPr>
        <w:t>3</w:t>
      </w:r>
      <w:r>
        <w:rPr/>
        <w:t>：公司已于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30</w:t>
      </w:r>
      <w:r>
        <w:rPr>
          <w:rFonts w:ascii="宋体" w:hAnsi="宋体" w:cs="宋体" w:eastAsia="宋体" w:hint="default"/>
          <w:spacing w:val="-53"/>
        </w:rPr>
        <w:t> </w:t>
      </w:r>
      <w:r>
        <w:rPr/>
        <w:t>日召开的第六届董事会</w:t>
      </w:r>
      <w:r>
        <w:rPr>
          <w:spacing w:val="-54"/>
        </w:rPr>
        <w:t> </w:t>
      </w:r>
      <w:r>
        <w:rPr>
          <w:rFonts w:ascii="宋体" w:hAnsi="宋体" w:cs="宋体" w:eastAsia="宋体" w:hint="default"/>
        </w:rPr>
        <w:t>2015</w:t>
      </w:r>
      <w:r>
        <w:rPr>
          <w:rFonts w:ascii="宋体" w:hAnsi="宋体" w:cs="宋体" w:eastAsia="宋体" w:hint="default"/>
          <w:spacing w:val="-54"/>
        </w:rPr>
        <w:t> </w:t>
      </w:r>
      <w:r>
        <w:rPr/>
        <w:t>年第一次会议，免去吴健先生、朱铁生先生、牛立伟先生的高级副总裁职务。</w:t>
      </w:r>
    </w:p>
    <w:p>
      <w:pPr>
        <w:spacing w:line="240" w:lineRule="auto" w:before="12"/>
        <w:rPr>
          <w:rFonts w:ascii="宋体" w:hAnsi="宋体" w:cs="宋体" w:eastAsia="宋体" w:hint="default"/>
          <w:sz w:val="16"/>
          <w:szCs w:val="16"/>
        </w:rPr>
      </w:pPr>
    </w:p>
    <w:tbl>
      <w:tblPr>
        <w:tblW w:w="0" w:type="auto"/>
        <w:jc w:val="left"/>
        <w:tblInd w:w="1127" w:type="dxa"/>
        <w:tblLayout w:type="fixed"/>
        <w:tblCellMar>
          <w:top w:w="0" w:type="dxa"/>
          <w:left w:w="0" w:type="dxa"/>
          <w:bottom w:w="0" w:type="dxa"/>
          <w:right w:w="0" w:type="dxa"/>
        </w:tblCellMar>
        <w:tblLook w:val="01E0"/>
      </w:tblPr>
      <w:tblGrid>
        <w:gridCol w:w="1074"/>
        <w:gridCol w:w="13016"/>
      </w:tblGrid>
      <w:tr>
        <w:trPr>
          <w:trHeight w:val="2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0"/>
              <w:jc w:val="righ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127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z w:val="21"/>
                <w:szCs w:val="21"/>
              </w:rPr>
              <w:t>王文京</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103"/>
              <w:jc w:val="both"/>
              <w:rPr>
                <w:rFonts w:ascii="宋体" w:hAnsi="宋体" w:cs="宋体" w:eastAsia="宋体" w:hint="default"/>
                <w:sz w:val="21"/>
                <w:szCs w:val="21"/>
              </w:rPr>
            </w:pPr>
            <w:r>
              <w:rPr>
                <w:rFonts w:ascii="宋体" w:hAnsi="宋体" w:cs="宋体" w:eastAsia="宋体" w:hint="default"/>
                <w:spacing w:val="-1"/>
                <w:sz w:val="21"/>
                <w:szCs w:val="21"/>
              </w:rPr>
              <w:t>董事长兼总裁王文京先生，</w:t>
            </w:r>
            <w:r>
              <w:rPr>
                <w:rFonts w:ascii="宋体" w:hAnsi="宋体" w:cs="宋体" w:eastAsia="宋体" w:hint="default"/>
                <w:spacing w:val="-1"/>
                <w:sz w:val="21"/>
                <w:szCs w:val="21"/>
              </w:rPr>
              <w:t>1988</w:t>
            </w:r>
            <w:r>
              <w:rPr>
                <w:rFonts w:ascii="宋体" w:hAnsi="宋体" w:cs="宋体" w:eastAsia="宋体" w:hint="default"/>
                <w:spacing w:val="-23"/>
                <w:sz w:val="21"/>
                <w:szCs w:val="21"/>
              </w:rPr>
              <w:t> </w:t>
            </w:r>
            <w:r>
              <w:rPr>
                <w:rFonts w:ascii="宋体" w:hAnsi="宋体" w:cs="宋体" w:eastAsia="宋体" w:hint="default"/>
                <w:spacing w:val="-2"/>
                <w:sz w:val="21"/>
                <w:szCs w:val="21"/>
              </w:rPr>
              <w:t>年创建用友公司，曾任公司董事长、总裁等职务，目前还担任畅捷通信息技术股份有限公司董事长、北京用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
                <w:sz w:val="21"/>
                <w:szCs w:val="21"/>
              </w:rPr>
              <w:t>友政务软件有限公司董事长、厦门用友烟草软件有限责任公司董事长、用友汽车信息科技（上海）有限公司董事长、用友新道科技有限公司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执行董事等职务。</w:t>
            </w:r>
          </w:p>
        </w:tc>
      </w:tr>
      <w:tr>
        <w:trPr>
          <w:trHeight w:val="81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郭新平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3"/>
              <w:jc w:val="left"/>
              <w:rPr>
                <w:rFonts w:ascii="宋体" w:hAnsi="宋体" w:cs="宋体" w:eastAsia="宋体" w:hint="default"/>
                <w:sz w:val="21"/>
                <w:szCs w:val="21"/>
              </w:rPr>
            </w:pPr>
            <w:r>
              <w:rPr>
                <w:rFonts w:ascii="宋体" w:hAnsi="宋体" w:cs="宋体" w:eastAsia="宋体" w:hint="default"/>
                <w:spacing w:val="-3"/>
                <w:sz w:val="21"/>
                <w:szCs w:val="21"/>
              </w:rPr>
              <w:t>副董事长郭新平先生，</w:t>
            </w:r>
            <w:r>
              <w:rPr>
                <w:rFonts w:ascii="宋体" w:hAnsi="宋体" w:cs="宋体" w:eastAsia="宋体" w:hint="default"/>
                <w:spacing w:val="-3"/>
                <w:sz w:val="21"/>
                <w:szCs w:val="21"/>
              </w:rPr>
              <w:t>1989</w:t>
            </w:r>
            <w:r>
              <w:rPr>
                <w:rFonts w:ascii="宋体" w:hAnsi="宋体" w:cs="宋体" w:eastAsia="宋体" w:hint="default"/>
                <w:spacing w:val="-36"/>
                <w:sz w:val="21"/>
                <w:szCs w:val="21"/>
              </w:rPr>
              <w:t> </w:t>
            </w:r>
            <w:r>
              <w:rPr>
                <w:rFonts w:ascii="宋体" w:hAnsi="宋体" w:cs="宋体" w:eastAsia="宋体" w:hint="default"/>
                <w:spacing w:val="-3"/>
                <w:sz w:val="21"/>
                <w:szCs w:val="21"/>
              </w:rPr>
              <w:t>年加入用友，曾任公司副董事长、总裁、财务总监等职务，目前还担任畅捷通信息技术股份有限公司监事会主席、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北京用友政务软件有限公司董事、厦门用友烟草软件有限责任公司董事、用友医疗卫生信息系统有限公司监事、北京用友审计软件有限公司</w:t>
            </w:r>
          </w:p>
        </w:tc>
      </w:tr>
    </w:tbl>
    <w:p>
      <w:pPr>
        <w:spacing w:after="0" w:line="297" w:lineRule="auto"/>
        <w:jc w:val="left"/>
        <w:rPr>
          <w:rFonts w:ascii="宋体" w:hAnsi="宋体" w:cs="宋体" w:eastAsia="宋体" w:hint="default"/>
          <w:sz w:val="21"/>
          <w:szCs w:val="21"/>
        </w:rPr>
        <w:sectPr>
          <w:pgSz w:w="16840" w:h="11910" w:orient="landscape"/>
          <w:pgMar w:header="882" w:footer="1194" w:top="1120" w:bottom="1380" w:left="20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470" w:hRule="exact"/>
        </w:trPr>
        <w:tc>
          <w:tcPr>
            <w:tcW w:w="1074" w:type="dxa"/>
            <w:tcBorders>
              <w:top w:val="single" w:sz="4" w:space="0" w:color="000000"/>
              <w:left w:val="single" w:sz="4" w:space="0" w:color="000000"/>
              <w:bottom w:val="single" w:sz="4" w:space="0" w:color="000000"/>
              <w:right w:val="single" w:sz="4" w:space="0" w:color="000000"/>
            </w:tcBorders>
          </w:tcPr>
          <w:p>
            <w:pP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董事长、北京用友幸福投资管理有限公司监事等职务。</w:t>
            </w:r>
          </w:p>
        </w:tc>
      </w:tr>
      <w:tr>
        <w:trPr>
          <w:trHeight w:val="127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0"/>
              <w:jc w:val="both"/>
              <w:rPr>
                <w:rFonts w:ascii="宋体" w:hAnsi="宋体" w:cs="宋体" w:eastAsia="宋体" w:hint="default"/>
                <w:sz w:val="21"/>
                <w:szCs w:val="21"/>
              </w:rPr>
            </w:pPr>
            <w:r>
              <w:rPr>
                <w:rFonts w:ascii="宋体" w:hAnsi="宋体" w:cs="宋体" w:eastAsia="宋体" w:hint="default"/>
                <w:spacing w:val="-1"/>
                <w:sz w:val="21"/>
                <w:szCs w:val="21"/>
              </w:rPr>
              <w:t>董事吴政平先生，</w:t>
            </w:r>
            <w:r>
              <w:rPr>
                <w:rFonts w:ascii="宋体" w:hAnsi="宋体" w:cs="宋体" w:eastAsia="宋体" w:hint="default"/>
                <w:spacing w:val="-1"/>
                <w:sz w:val="21"/>
                <w:szCs w:val="21"/>
              </w:rPr>
              <w:t>1992</w:t>
            </w:r>
            <w:r>
              <w:rPr>
                <w:rFonts w:ascii="宋体" w:hAnsi="宋体" w:cs="宋体" w:eastAsia="宋体" w:hint="default"/>
                <w:spacing w:val="-19"/>
                <w:sz w:val="21"/>
                <w:szCs w:val="21"/>
              </w:rPr>
              <w:t> </w:t>
            </w:r>
            <w:r>
              <w:rPr>
                <w:rFonts w:ascii="宋体" w:hAnsi="宋体" w:cs="宋体" w:eastAsia="宋体" w:hint="default"/>
                <w:spacing w:val="-2"/>
                <w:sz w:val="21"/>
                <w:szCs w:val="21"/>
              </w:rPr>
              <w:t>年加入用友，曾任公司董事、执行副总裁、高级副总裁、财务总监和行政总监等职务，目前还担任畅捷通信息技术股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份有限公司董事、北京用友政务软件有限公司董事、厦门用友烟草软件有限责任公司董事、用友医疗卫生信息系统有限公司执行董事、北京</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用友审计软件有限公司监事、北京用友幸福投资管理有限公司执行董事等职务。</w:t>
            </w:r>
          </w:p>
        </w:tc>
      </w:tr>
      <w:tr>
        <w:trPr>
          <w:trHeight w:val="93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独立董事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3"/>
              <w:jc w:val="left"/>
              <w:rPr>
                <w:rFonts w:ascii="宋体" w:hAnsi="宋体" w:cs="宋体" w:eastAsia="宋体" w:hint="default"/>
                <w:sz w:val="21"/>
                <w:szCs w:val="21"/>
              </w:rPr>
            </w:pPr>
            <w:r>
              <w:rPr>
                <w:rFonts w:ascii="宋体" w:hAnsi="宋体" w:cs="宋体" w:eastAsia="宋体" w:hint="default"/>
                <w:spacing w:val="-1"/>
                <w:sz w:val="21"/>
                <w:szCs w:val="21"/>
              </w:rPr>
              <w:t>独立董事吴晓球先生，经济学博士学位，现任中国人民大学财政金融学院博士生导师、教授，金融与证券研究所所长。目前还担任中信证券</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股份有限公司、新余钢铁股份有限公司独立董事，北京银行股份有限公司监事及兴业证券股份有限公司非独立董事等职务。</w:t>
            </w:r>
          </w:p>
        </w:tc>
      </w:tr>
      <w:tr>
        <w:trPr>
          <w:trHeight w:val="86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独立董事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2"/>
              <w:jc w:val="left"/>
              <w:rPr>
                <w:rFonts w:ascii="宋体" w:hAnsi="宋体" w:cs="宋体" w:eastAsia="宋体" w:hint="default"/>
                <w:sz w:val="21"/>
                <w:szCs w:val="21"/>
              </w:rPr>
            </w:pPr>
            <w:r>
              <w:rPr>
                <w:rFonts w:ascii="宋体" w:hAnsi="宋体" w:cs="宋体" w:eastAsia="宋体" w:hint="default"/>
                <w:spacing w:val="-1"/>
                <w:sz w:val="21"/>
                <w:szCs w:val="21"/>
              </w:rPr>
              <w:t>独立董事李绍唐先生，现任卓越成功股份有限公司董事，曾任晶赞光电股份有限公司首席执行官，北京甲骨文软件系统有限公司华东暨华西</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区董事总经理，中国多普达通讯有限公司首席执行官兼总裁，连营科技股份有限公司总经理等职务，</w:t>
            </w:r>
            <w:r>
              <w:rPr>
                <w:rFonts w:ascii="宋体" w:hAnsi="宋体" w:cs="宋体" w:eastAsia="宋体" w:hint="default"/>
                <w:sz w:val="21"/>
                <w:szCs w:val="21"/>
              </w:rPr>
              <w:t>1111</w:t>
            </w:r>
            <w:r>
              <w:rPr>
                <w:rFonts w:ascii="宋体" w:hAnsi="宋体" w:cs="宋体" w:eastAsia="宋体" w:hint="default"/>
                <w:spacing w:val="-55"/>
                <w:sz w:val="21"/>
                <w:szCs w:val="21"/>
              </w:rPr>
              <w:t> </w:t>
            </w:r>
            <w:r>
              <w:rPr>
                <w:rFonts w:ascii="宋体" w:hAnsi="宋体" w:cs="宋体" w:eastAsia="宋体" w:hint="default"/>
                <w:sz w:val="21"/>
                <w:szCs w:val="21"/>
              </w:rPr>
              <w:t>人力银行首席执行官</w:t>
            </w:r>
            <w:r>
              <w:rPr>
                <w:rFonts w:ascii="宋体" w:hAnsi="宋体" w:cs="宋体" w:eastAsia="宋体" w:hint="default"/>
                <w:sz w:val="21"/>
                <w:szCs w:val="21"/>
              </w:rPr>
              <w:t>(CEO)</w:t>
            </w:r>
            <w:r>
              <w:rPr>
                <w:rFonts w:ascii="宋体" w:hAnsi="宋体" w:cs="宋体" w:eastAsia="宋体" w:hint="default"/>
                <w:sz w:val="21"/>
                <w:szCs w:val="21"/>
              </w:rPr>
              <w:t>。</w:t>
            </w:r>
          </w:p>
        </w:tc>
      </w:tr>
      <w:tr>
        <w:trPr>
          <w:trHeight w:val="188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独立董事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黄锦辉</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1"/>
              <w:jc w:val="both"/>
              <w:rPr>
                <w:rFonts w:ascii="宋体" w:hAnsi="宋体" w:cs="宋体" w:eastAsia="宋体" w:hint="default"/>
                <w:sz w:val="21"/>
                <w:szCs w:val="21"/>
              </w:rPr>
            </w:pPr>
            <w:r>
              <w:rPr>
                <w:rFonts w:ascii="宋体" w:hAnsi="宋体" w:cs="宋体" w:eastAsia="宋体" w:hint="default"/>
                <w:spacing w:val="-1"/>
                <w:sz w:val="21"/>
                <w:szCs w:val="21"/>
              </w:rPr>
              <w:t>独立董事黄锦辉先生，工商管理博士学位，澳大利亚资深注册会计师、国际注册管理咨询师、中国注册会计师、中国注册资产评估师、中国</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注册税务师、高级会计师，同时具有司法鉴定资格。</w:t>
            </w:r>
            <w:r>
              <w:rPr>
                <w:rFonts w:ascii="宋体" w:hAnsi="宋体" w:cs="宋体" w:eastAsia="宋体" w:hint="default"/>
                <w:sz w:val="21"/>
                <w:szCs w:val="21"/>
              </w:rPr>
              <w:t>1983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9</w:t>
            </w:r>
            <w:r>
              <w:rPr>
                <w:rFonts w:ascii="宋体" w:hAnsi="宋体" w:cs="宋体" w:eastAsia="宋体" w:hint="default"/>
                <w:spacing w:val="-37"/>
                <w:sz w:val="21"/>
                <w:szCs w:val="21"/>
              </w:rPr>
              <w:t> </w:t>
            </w:r>
            <w:r>
              <w:rPr>
                <w:rFonts w:ascii="宋体" w:hAnsi="宋体" w:cs="宋体" w:eastAsia="宋体" w:hint="default"/>
                <w:sz w:val="21"/>
                <w:szCs w:val="21"/>
              </w:rPr>
              <w:t>月</w:t>
            </w:r>
            <w:r>
              <w:rPr>
                <w:rFonts w:ascii="宋体" w:hAnsi="宋体" w:cs="宋体" w:eastAsia="宋体" w:hint="default"/>
                <w:sz w:val="21"/>
                <w:szCs w:val="21"/>
              </w:rPr>
              <w:t>-1993</w:t>
            </w:r>
            <w:r>
              <w:rPr>
                <w:rFonts w:ascii="宋体" w:hAnsi="宋体" w:cs="宋体" w:eastAsia="宋体" w:hint="default"/>
                <w:spacing w:val="-38"/>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宋体" w:hAnsi="宋体" w:cs="宋体" w:eastAsia="宋体" w:hint="default"/>
                <w:sz w:val="21"/>
                <w:szCs w:val="21"/>
              </w:rPr>
              <w:t>12</w:t>
            </w:r>
            <w:r>
              <w:rPr>
                <w:rFonts w:ascii="宋体" w:hAnsi="宋体" w:cs="宋体" w:eastAsia="宋体" w:hint="default"/>
                <w:spacing w:val="-37"/>
                <w:sz w:val="21"/>
                <w:szCs w:val="21"/>
              </w:rPr>
              <w:t> </w:t>
            </w:r>
            <w:r>
              <w:rPr>
                <w:rFonts w:ascii="宋体" w:hAnsi="宋体" w:cs="宋体" w:eastAsia="宋体" w:hint="default"/>
                <w:sz w:val="21"/>
                <w:szCs w:val="21"/>
              </w:rPr>
              <w:t>月先后在外经贸部、中国成套设备进出口</w:t>
            </w:r>
            <w:r>
              <w:rPr>
                <w:rFonts w:ascii="宋体" w:hAnsi="宋体" w:cs="宋体" w:eastAsia="宋体" w:hint="default"/>
                <w:sz w:val="21"/>
                <w:szCs w:val="21"/>
              </w:rPr>
              <w:t>(</w:t>
            </w:r>
            <w:r>
              <w:rPr>
                <w:rFonts w:ascii="宋体" w:hAnsi="宋体" w:cs="宋体" w:eastAsia="宋体" w:hint="default"/>
                <w:sz w:val="21"/>
                <w:szCs w:val="21"/>
              </w:rPr>
              <w:t>集团</w:t>
            </w:r>
            <w:r>
              <w:rPr>
                <w:rFonts w:ascii="宋体" w:hAnsi="宋体" w:cs="宋体" w:eastAsia="宋体" w:hint="default"/>
                <w:sz w:val="21"/>
                <w:szCs w:val="21"/>
              </w:rPr>
              <w:t>)</w:t>
            </w:r>
            <w:r>
              <w:rPr>
                <w:rFonts w:ascii="宋体" w:hAnsi="宋体" w:cs="宋体" w:eastAsia="宋体" w:hint="default"/>
                <w:sz w:val="21"/>
                <w:szCs w:val="21"/>
              </w:rPr>
              <w:t>总公司及其海 外机构任职，</w:t>
            </w:r>
            <w:r>
              <w:rPr>
                <w:rFonts w:ascii="宋体" w:hAnsi="宋体" w:cs="宋体" w:eastAsia="宋体" w:hint="default"/>
                <w:sz w:val="21"/>
                <w:szCs w:val="21"/>
              </w:rPr>
              <w:t>1994</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1</w:t>
            </w:r>
            <w:r>
              <w:rPr>
                <w:rFonts w:ascii="宋体" w:hAnsi="宋体" w:cs="宋体" w:eastAsia="宋体" w:hint="default"/>
                <w:spacing w:val="-73"/>
                <w:sz w:val="21"/>
                <w:szCs w:val="21"/>
              </w:rPr>
              <w:t> </w:t>
            </w:r>
            <w:r>
              <w:rPr>
                <w:rFonts w:ascii="宋体" w:hAnsi="宋体" w:cs="宋体" w:eastAsia="宋体" w:hint="default"/>
                <w:sz w:val="21"/>
                <w:szCs w:val="21"/>
              </w:rPr>
              <w:t>月加盟利安达会计师事务所有限责任公司，历任部门经理、副主任会计师、董事长兼主任会计师，现任利安达会计师 </w:t>
            </w:r>
            <w:r>
              <w:rPr>
                <w:rFonts w:ascii="宋体" w:hAnsi="宋体" w:cs="宋体" w:eastAsia="宋体" w:hint="default"/>
                <w:spacing w:val="-1"/>
                <w:sz w:val="21"/>
                <w:szCs w:val="21"/>
              </w:rPr>
              <w:t>事务所（特殊普通合伙）首席合伙人兼主任会计师，利安达国际董事局主席、董事长。现担任中华全国工商业联合会执委、中华民营企业联</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合会副会长、中国注册会计师协会理事等十多项社会职务。</w:t>
            </w:r>
          </w:p>
        </w:tc>
      </w:tr>
      <w:tr>
        <w:trPr>
          <w:trHeight w:val="120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独立董事</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于扬</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100"/>
              <w:jc w:val="both"/>
              <w:rPr>
                <w:rFonts w:ascii="宋体" w:hAnsi="宋体" w:cs="宋体" w:eastAsia="宋体" w:hint="default"/>
                <w:sz w:val="21"/>
                <w:szCs w:val="21"/>
              </w:rPr>
            </w:pPr>
            <w:r>
              <w:rPr>
                <w:rFonts w:ascii="宋体" w:hAnsi="宋体" w:cs="宋体" w:eastAsia="宋体" w:hint="default"/>
                <w:spacing w:val="-1"/>
                <w:sz w:val="21"/>
                <w:szCs w:val="21"/>
              </w:rPr>
              <w:t>独立董事于扬先生，学士学位，现任北京易观网络信息咨询有限公司的董事长兼首席执行官，还任浙江日报报业集团学术委员会委员，爱心</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衣橱理事，中国科学院研究生青年发展关怀计划名誉导师，上海信息化企业协会发起人，亚杰商会创业导师，中关村金种子蒲公英孵化器创</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业导师，北京航空航天大学软件学院移动计算机专业指导专家等。</w:t>
            </w:r>
          </w:p>
        </w:tc>
      </w:tr>
      <w:tr>
        <w:trPr>
          <w:trHeight w:val="86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91"/>
              <w:jc w:val="left"/>
              <w:rPr>
                <w:rFonts w:ascii="宋体" w:hAnsi="宋体" w:cs="宋体" w:eastAsia="宋体" w:hint="default"/>
                <w:sz w:val="21"/>
                <w:szCs w:val="21"/>
              </w:rPr>
            </w:pPr>
            <w:r>
              <w:rPr>
                <w:rFonts w:ascii="宋体" w:hAnsi="宋体" w:cs="宋体" w:eastAsia="宋体" w:hint="default"/>
                <w:sz w:val="21"/>
                <w:szCs w:val="21"/>
              </w:rPr>
              <w:t>监事会主席许建钢先生，经济学硕士，曾任财政部会计司副处长、中国软件行业协会副秘书长、北京汉普管理咨询有限公司总经理等职务。 </w:t>
            </w:r>
            <w:r>
              <w:rPr>
                <w:rFonts w:ascii="宋体" w:hAnsi="宋体" w:cs="宋体" w:eastAsia="宋体" w:hint="default"/>
                <w:sz w:val="21"/>
                <w:szCs w:val="21"/>
              </w:rPr>
              <w:t>2001</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月加入用友，曾任公司业务发展总监、产业发展总监、副总裁等职务，现任公司监事会主席。</w:t>
            </w:r>
          </w:p>
        </w:tc>
      </w:tr>
      <w:tr>
        <w:trPr>
          <w:trHeight w:val="86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章珂</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3"/>
              <w:jc w:val="left"/>
              <w:rPr>
                <w:rFonts w:ascii="宋体" w:hAnsi="宋体" w:cs="宋体" w:eastAsia="宋体" w:hint="default"/>
                <w:sz w:val="21"/>
                <w:szCs w:val="21"/>
              </w:rPr>
            </w:pPr>
            <w:r>
              <w:rPr>
                <w:rFonts w:ascii="宋体" w:hAnsi="宋体" w:cs="宋体" w:eastAsia="宋体" w:hint="default"/>
                <w:spacing w:val="-1"/>
                <w:sz w:val="21"/>
                <w:szCs w:val="21"/>
              </w:rPr>
              <w:t>监事章珂先生，管理学博士，曾任海军北海舰队司令部海军中校参谋、北京用友软件股份有限公司副总裁、董事会秘书等职务，现任北京蓝</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晶投资管理有限责任公司董事长等职务。</w:t>
            </w:r>
          </w:p>
        </w:tc>
      </w:tr>
    </w:tbl>
    <w:p>
      <w:pPr>
        <w:spacing w:after="0" w:line="297" w:lineRule="auto"/>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154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高志勇</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0"/>
              <w:jc w:val="both"/>
              <w:rPr>
                <w:rFonts w:ascii="宋体" w:hAnsi="宋体" w:cs="宋体" w:eastAsia="宋体" w:hint="default"/>
                <w:sz w:val="21"/>
                <w:szCs w:val="21"/>
              </w:rPr>
            </w:pPr>
            <w:r>
              <w:rPr>
                <w:rFonts w:ascii="宋体" w:hAnsi="宋体" w:cs="宋体" w:eastAsia="宋体" w:hint="default"/>
                <w:spacing w:val="-1"/>
                <w:sz w:val="21"/>
                <w:szCs w:val="21"/>
              </w:rPr>
              <w:t>监事高志勇先生，经济学学士，注册会计师、注册税务师、高级会计师，曾任国务院机关事务管理局主任科员、外经贸部利安达会计师事务</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所部门总经理、信诚会计师事务所董事长兼主任会计师、岳华会计师事务所副总经理兼税务合伙人、北青传媒香港上市公司独立监事。现任</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1"/>
                <w:sz w:val="21"/>
                <w:szCs w:val="21"/>
              </w:rPr>
              <w:t>北京用友科技有限公司董事长助理、并兼任中央国家机关政府采购中心评标委员、财政部企业内部控制标准委员会咨询专家、北京师范大学</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系统科学学院特聘教授、湘潭市政府特聘经济顾问等职务。</w:t>
            </w:r>
          </w:p>
        </w:tc>
      </w:tr>
      <w:tr>
        <w:trPr>
          <w:trHeight w:val="52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章培林先生，</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年加入用友，曾任公司副总经理、副总裁、高级副总裁、执行副总裁兼财务总监等职务。</w:t>
            </w:r>
          </w:p>
        </w:tc>
      </w:tr>
      <w:tr>
        <w:trPr>
          <w:trHeight w:val="86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3"/>
              <w:jc w:val="left"/>
              <w:rPr>
                <w:rFonts w:ascii="宋体" w:hAnsi="宋体" w:cs="宋体" w:eastAsia="宋体" w:hint="default"/>
                <w:sz w:val="21"/>
                <w:szCs w:val="21"/>
              </w:rPr>
            </w:pPr>
            <w:r>
              <w:rPr>
                <w:rFonts w:ascii="宋体" w:hAnsi="宋体" w:cs="宋体" w:eastAsia="宋体" w:hint="default"/>
                <w:sz w:val="21"/>
                <w:szCs w:val="21"/>
              </w:rPr>
              <w:t>高级副总裁吴健先生，</w:t>
            </w:r>
            <w:r>
              <w:rPr>
                <w:rFonts w:ascii="宋体" w:hAnsi="宋体" w:cs="宋体" w:eastAsia="宋体" w:hint="default"/>
                <w:spacing w:val="-2"/>
                <w:sz w:val="21"/>
                <w:szCs w:val="21"/>
              </w:rPr>
              <w:t> </w:t>
            </w:r>
            <w:r>
              <w:rPr>
                <w:rFonts w:ascii="宋体" w:hAnsi="宋体" w:cs="宋体" w:eastAsia="宋体" w:hint="default"/>
                <w:sz w:val="21"/>
                <w:szCs w:val="21"/>
              </w:rPr>
              <w:t>1992</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5</w:t>
            </w:r>
            <w:r>
              <w:rPr>
                <w:rFonts w:ascii="宋体" w:hAnsi="宋体" w:cs="宋体" w:eastAsia="宋体" w:hint="default"/>
                <w:spacing w:val="-40"/>
                <w:sz w:val="21"/>
                <w:szCs w:val="21"/>
              </w:rPr>
              <w:t> </w:t>
            </w:r>
            <w:r>
              <w:rPr>
                <w:rFonts w:ascii="宋体" w:hAnsi="宋体" w:cs="宋体" w:eastAsia="宋体" w:hint="default"/>
                <w:sz w:val="21"/>
                <w:szCs w:val="21"/>
              </w:rPr>
              <w:t>月加入用友，曾任公司销售部经理、公司中南大区总经理及广州分公司总经理、北方大区总经理、公司副 总裁、高级副总裁等职务。</w:t>
            </w:r>
          </w:p>
        </w:tc>
      </w:tr>
      <w:tr>
        <w:trPr>
          <w:trHeight w:val="52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高级副总裁郑雨林先生，</w:t>
            </w:r>
            <w:r>
              <w:rPr>
                <w:rFonts w:ascii="宋体" w:hAnsi="宋体" w:cs="宋体" w:eastAsia="宋体" w:hint="default"/>
                <w:spacing w:val="1"/>
                <w:sz w:val="21"/>
                <w:szCs w:val="21"/>
              </w:rPr>
              <w:t> </w:t>
            </w:r>
            <w:r>
              <w:rPr>
                <w:rFonts w:ascii="宋体" w:hAnsi="宋体" w:cs="宋体" w:eastAsia="宋体" w:hint="default"/>
                <w:sz w:val="21"/>
                <w:szCs w:val="21"/>
              </w:rPr>
              <w:t>2001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月加入用友，曾任公司产品管理总部总经理、副总裁、高级副总裁等职务。</w:t>
            </w:r>
          </w:p>
        </w:tc>
      </w:tr>
      <w:tr>
        <w:trPr>
          <w:trHeight w:val="93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1"/>
              <w:jc w:val="left"/>
              <w:rPr>
                <w:rFonts w:ascii="宋体" w:hAnsi="宋体" w:cs="宋体" w:eastAsia="宋体" w:hint="default"/>
                <w:sz w:val="21"/>
                <w:szCs w:val="21"/>
              </w:rPr>
            </w:pPr>
            <w:r>
              <w:rPr>
                <w:rFonts w:ascii="宋体" w:hAnsi="宋体" w:cs="宋体" w:eastAsia="宋体" w:hint="default"/>
                <w:sz w:val="21"/>
                <w:szCs w:val="21"/>
              </w:rPr>
              <w:t>高级副总裁严绍业先生，</w:t>
            </w:r>
            <w:r>
              <w:rPr>
                <w:rFonts w:ascii="宋体" w:hAnsi="宋体" w:cs="宋体" w:eastAsia="宋体" w:hint="default"/>
                <w:sz w:val="21"/>
                <w:szCs w:val="21"/>
              </w:rPr>
              <w:t>003</w:t>
            </w:r>
            <w:r>
              <w:rPr>
                <w:rFonts w:ascii="宋体" w:hAnsi="宋体" w:cs="宋体" w:eastAsia="宋体" w:hint="default"/>
                <w:spacing w:val="-39"/>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1</w:t>
            </w:r>
            <w:r>
              <w:rPr>
                <w:rFonts w:ascii="宋体" w:hAnsi="宋体" w:cs="宋体" w:eastAsia="宋体" w:hint="default"/>
                <w:spacing w:val="-40"/>
                <w:sz w:val="21"/>
                <w:szCs w:val="21"/>
              </w:rPr>
              <w:t> </w:t>
            </w:r>
            <w:r>
              <w:rPr>
                <w:rFonts w:ascii="宋体" w:hAnsi="宋体" w:cs="宋体" w:eastAsia="宋体" w:hint="default"/>
                <w:sz w:val="21"/>
                <w:szCs w:val="21"/>
              </w:rPr>
              <w:t>月加入用友，曾任北京用友政务软件有限公司总经理、公司品牌总监、公司监事、副总裁、高级副总裁等 职务。</w:t>
            </w:r>
          </w:p>
        </w:tc>
      </w:tr>
      <w:tr>
        <w:trPr>
          <w:trHeight w:val="5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高级副总裁陈巧红女士，</w:t>
            </w:r>
            <w:r>
              <w:rPr>
                <w:rFonts w:ascii="宋体" w:hAnsi="宋体" w:cs="宋体" w:eastAsia="宋体" w:hint="default"/>
                <w:sz w:val="21"/>
                <w:szCs w:val="21"/>
              </w:rPr>
              <w:t>1992</w:t>
            </w:r>
            <w:r>
              <w:rPr>
                <w:rFonts w:ascii="宋体" w:hAnsi="宋体" w:cs="宋体" w:eastAsia="宋体" w:hint="default"/>
                <w:spacing w:val="-53"/>
                <w:sz w:val="21"/>
                <w:szCs w:val="21"/>
              </w:rPr>
              <w:t> </w:t>
            </w:r>
            <w:r>
              <w:rPr>
                <w:rFonts w:ascii="宋体" w:hAnsi="宋体" w:cs="宋体" w:eastAsia="宋体" w:hint="default"/>
                <w:sz w:val="21"/>
                <w:szCs w:val="21"/>
              </w:rPr>
              <w:t>年加入用友，曾任公司总裁助理兼政府及行业大客户总部总经理、副总裁、高级副总裁等职务。</w:t>
            </w:r>
          </w:p>
        </w:tc>
      </w:tr>
      <w:tr>
        <w:trPr>
          <w:trHeight w:val="120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1"/>
              <w:jc w:val="both"/>
              <w:rPr>
                <w:rFonts w:ascii="宋体" w:hAnsi="宋体" w:cs="宋体" w:eastAsia="宋体" w:hint="default"/>
                <w:sz w:val="21"/>
                <w:szCs w:val="21"/>
              </w:rPr>
            </w:pPr>
            <w:r>
              <w:rPr>
                <w:rFonts w:ascii="宋体" w:hAnsi="宋体" w:cs="宋体" w:eastAsia="宋体" w:hint="default"/>
                <w:sz w:val="21"/>
                <w:szCs w:val="21"/>
              </w:rPr>
              <w:t>高级副总裁兼财务总监王家亮先生，</w:t>
            </w:r>
            <w:r>
              <w:rPr>
                <w:rFonts w:ascii="宋体" w:hAnsi="宋体" w:cs="宋体" w:eastAsia="宋体" w:hint="default"/>
                <w:sz w:val="21"/>
                <w:szCs w:val="21"/>
              </w:rPr>
              <w:t>1991</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8</w:t>
            </w:r>
            <w:r>
              <w:rPr>
                <w:rFonts w:ascii="宋体" w:hAnsi="宋体" w:cs="宋体" w:eastAsia="宋体" w:hint="default"/>
                <w:spacing w:val="-73"/>
                <w:sz w:val="21"/>
                <w:szCs w:val="21"/>
              </w:rPr>
              <w:t> </w:t>
            </w:r>
            <w:r>
              <w:rPr>
                <w:rFonts w:ascii="宋体" w:hAnsi="宋体" w:cs="宋体" w:eastAsia="宋体" w:hint="default"/>
                <w:sz w:val="21"/>
                <w:szCs w:val="21"/>
              </w:rPr>
              <w:t>月起曾先后就职于中国财政部、担任美国贝迪印刷（北京）有限公司财务经理、芬兰圣维可福 斯（北京）科技有限公司财务总监、科博莱汽车（北京）科技有限公司亚太区首席财务官、冀东发展集团有限公司财务总监等职。</w:t>
            </w: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 </w:t>
            </w:r>
            <w:r>
              <w:rPr>
                <w:rFonts w:ascii="宋体" w:hAnsi="宋体" w:cs="宋体" w:eastAsia="宋体" w:hint="default"/>
                <w:sz w:val="21"/>
                <w:szCs w:val="21"/>
              </w:rPr>
              <w:t>月加入用友。</w:t>
            </w:r>
          </w:p>
        </w:tc>
      </w:tr>
      <w:tr>
        <w:trPr>
          <w:trHeight w:val="52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高级副总裁兼董事会秘书欧阳青先生，</w:t>
            </w: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月加入用友，曾任公司副总裁、高级副总裁、董事会秘书。</w:t>
            </w:r>
          </w:p>
        </w:tc>
      </w:tr>
      <w:tr>
        <w:trPr>
          <w:trHeight w:val="93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2"/>
              <w:jc w:val="left"/>
              <w:rPr>
                <w:rFonts w:ascii="宋体" w:hAnsi="宋体" w:cs="宋体" w:eastAsia="宋体" w:hint="default"/>
                <w:sz w:val="21"/>
                <w:szCs w:val="21"/>
              </w:rPr>
            </w:pPr>
            <w:r>
              <w:rPr>
                <w:rFonts w:ascii="宋体" w:hAnsi="宋体" w:cs="宋体" w:eastAsia="宋体" w:hint="default"/>
                <w:spacing w:val="-1"/>
                <w:sz w:val="21"/>
                <w:szCs w:val="21"/>
              </w:rPr>
              <w:t>高级副总裁朱铁生先生，</w:t>
            </w:r>
            <w:r>
              <w:rPr>
                <w:rFonts w:ascii="宋体" w:hAnsi="宋体" w:cs="宋体" w:eastAsia="宋体" w:hint="default"/>
                <w:spacing w:val="-1"/>
                <w:sz w:val="21"/>
                <w:szCs w:val="21"/>
              </w:rPr>
              <w:t>1997</w:t>
            </w:r>
            <w:r>
              <w:rPr>
                <w:rFonts w:ascii="宋体" w:hAnsi="宋体" w:cs="宋体" w:eastAsia="宋体" w:hint="default"/>
                <w:spacing w:val="-20"/>
                <w:sz w:val="21"/>
                <w:szCs w:val="21"/>
              </w:rPr>
              <w:t> </w:t>
            </w:r>
            <w:r>
              <w:rPr>
                <w:rFonts w:ascii="宋体" w:hAnsi="宋体" w:cs="宋体" w:eastAsia="宋体" w:hint="default"/>
                <w:spacing w:val="-2"/>
                <w:sz w:val="21"/>
                <w:szCs w:val="21"/>
              </w:rPr>
              <w:t>年加入用友，曾任深圳用友公司销售经理、客户总监、副总经理、公司中南大区销售总监、深圳用友公司总经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理、公司中南大区总经理、助理总裁兼广东区总经理、公司副总裁、高级副总裁等职务。</w:t>
            </w:r>
          </w:p>
        </w:tc>
      </w:tr>
      <w:tr>
        <w:trPr>
          <w:trHeight w:val="86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102"/>
              <w:jc w:val="left"/>
              <w:rPr>
                <w:rFonts w:ascii="宋体" w:hAnsi="宋体" w:cs="宋体" w:eastAsia="宋体" w:hint="default"/>
                <w:sz w:val="21"/>
                <w:szCs w:val="21"/>
              </w:rPr>
            </w:pPr>
            <w:r>
              <w:rPr>
                <w:rFonts w:ascii="宋体" w:hAnsi="宋体" w:cs="宋体" w:eastAsia="宋体" w:hint="default"/>
                <w:sz w:val="21"/>
                <w:szCs w:val="21"/>
              </w:rPr>
              <w:t>高级副总裁谢志华先生，</w:t>
            </w:r>
            <w:r>
              <w:rPr>
                <w:rFonts w:ascii="宋体" w:hAnsi="宋体" w:cs="宋体" w:eastAsia="宋体" w:hint="default"/>
                <w:sz w:val="21"/>
                <w:szCs w:val="21"/>
              </w:rPr>
              <w:t>1998</w:t>
            </w:r>
            <w:r>
              <w:rPr>
                <w:rFonts w:ascii="宋体" w:hAnsi="宋体" w:cs="宋体" w:eastAsia="宋体" w:hint="default"/>
                <w:spacing w:val="-40"/>
                <w:sz w:val="21"/>
                <w:szCs w:val="21"/>
              </w:rPr>
              <w:t> </w:t>
            </w:r>
            <w:r>
              <w:rPr>
                <w:rFonts w:ascii="宋体" w:hAnsi="宋体" w:cs="宋体" w:eastAsia="宋体" w:hint="default"/>
                <w:sz w:val="21"/>
                <w:szCs w:val="21"/>
              </w:rPr>
              <w:t>年加入用友，曾任公司研发工程师、开发部经理、</w:t>
            </w:r>
            <w:r>
              <w:rPr>
                <w:rFonts w:ascii="宋体" w:hAnsi="宋体" w:cs="宋体" w:eastAsia="宋体" w:hint="default"/>
                <w:sz w:val="21"/>
                <w:szCs w:val="21"/>
              </w:rPr>
              <w:t>NC</w:t>
            </w:r>
            <w:r>
              <w:rPr>
                <w:rFonts w:ascii="宋体" w:hAnsi="宋体" w:cs="宋体" w:eastAsia="宋体" w:hint="default"/>
                <w:spacing w:val="-41"/>
                <w:sz w:val="21"/>
                <w:szCs w:val="21"/>
              </w:rPr>
              <w:t> </w:t>
            </w:r>
            <w:r>
              <w:rPr>
                <w:rFonts w:ascii="宋体" w:hAnsi="宋体" w:cs="宋体" w:eastAsia="宋体" w:hint="default"/>
                <w:sz w:val="21"/>
                <w:szCs w:val="21"/>
              </w:rPr>
              <w:t>事业部副总经理、</w:t>
            </w:r>
            <w:r>
              <w:rPr>
                <w:rFonts w:ascii="宋体" w:hAnsi="宋体" w:cs="宋体" w:eastAsia="宋体" w:hint="default"/>
                <w:sz w:val="21"/>
                <w:szCs w:val="21"/>
              </w:rPr>
              <w:t>NC</w:t>
            </w:r>
            <w:r>
              <w:rPr>
                <w:rFonts w:ascii="宋体" w:hAnsi="宋体" w:cs="宋体" w:eastAsia="宋体" w:hint="default"/>
                <w:spacing w:val="-41"/>
                <w:sz w:val="21"/>
                <w:szCs w:val="21"/>
              </w:rPr>
              <w:t> </w:t>
            </w:r>
            <w:r>
              <w:rPr>
                <w:rFonts w:ascii="宋体" w:hAnsi="宋体" w:cs="宋体" w:eastAsia="宋体" w:hint="default"/>
                <w:sz w:val="21"/>
                <w:szCs w:val="21"/>
              </w:rPr>
              <w:t>产品本部总经理、助理总裁、副总 裁、高级副总裁等职务。</w:t>
            </w:r>
          </w:p>
        </w:tc>
      </w:tr>
    </w:tbl>
    <w:p>
      <w:pPr>
        <w:spacing w:after="0" w:line="297" w:lineRule="auto"/>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5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高级副总裁胡彬先生，</w:t>
            </w: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月加入用友，曾任公司副总裁、高级副总裁等职务。</w:t>
            </w:r>
          </w:p>
        </w:tc>
      </w:tr>
      <w:tr>
        <w:trPr>
          <w:trHeight w:val="86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2"/>
              <w:jc w:val="left"/>
              <w:rPr>
                <w:rFonts w:ascii="宋体" w:hAnsi="宋体" w:cs="宋体" w:eastAsia="宋体" w:hint="default"/>
                <w:sz w:val="21"/>
                <w:szCs w:val="21"/>
              </w:rPr>
            </w:pPr>
            <w:r>
              <w:rPr>
                <w:rFonts w:ascii="宋体" w:hAnsi="宋体" w:cs="宋体" w:eastAsia="宋体" w:hint="default"/>
                <w:sz w:val="21"/>
                <w:szCs w:val="21"/>
              </w:rPr>
              <w:t>高级副总裁李宏伟先生， </w:t>
            </w:r>
            <w:r>
              <w:rPr>
                <w:rFonts w:ascii="宋体" w:hAnsi="宋体" w:cs="宋体" w:eastAsia="宋体" w:hint="default"/>
                <w:sz w:val="21"/>
                <w:szCs w:val="21"/>
              </w:rPr>
              <w:t>1995</w:t>
            </w:r>
            <w:r>
              <w:rPr>
                <w:rFonts w:ascii="宋体" w:hAnsi="宋体" w:cs="宋体" w:eastAsia="宋体" w:hint="default"/>
                <w:spacing w:val="-13"/>
                <w:sz w:val="21"/>
                <w:szCs w:val="21"/>
              </w:rPr>
              <w:t> </w:t>
            </w:r>
            <w:r>
              <w:rPr>
                <w:rFonts w:ascii="宋体" w:hAnsi="宋体" w:cs="宋体" w:eastAsia="宋体" w:hint="default"/>
                <w:sz w:val="21"/>
                <w:szCs w:val="21"/>
              </w:rPr>
              <w:t>年加入用友，曾任公司浙江大区总经理、公司助理总裁、上海分公司总经理、公司副总裁、高级副总裁等职 务。</w:t>
            </w:r>
          </w:p>
        </w:tc>
      </w:tr>
      <w:tr>
        <w:trPr>
          <w:trHeight w:val="52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高级副总裁徐宝东先生，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年加入用友，曾任公司助理总裁、山东区总经理、公司副总裁、高级副总裁等职务。</w:t>
            </w:r>
          </w:p>
        </w:tc>
      </w:tr>
      <w:tr>
        <w:trPr>
          <w:trHeight w:val="86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2"/>
              <w:jc w:val="left"/>
              <w:rPr>
                <w:rFonts w:ascii="宋体" w:hAnsi="宋体" w:cs="宋体" w:eastAsia="宋体" w:hint="default"/>
                <w:sz w:val="21"/>
                <w:szCs w:val="21"/>
              </w:rPr>
            </w:pPr>
            <w:r>
              <w:rPr>
                <w:rFonts w:ascii="宋体" w:hAnsi="宋体" w:cs="宋体" w:eastAsia="宋体" w:hint="default"/>
                <w:sz w:val="21"/>
                <w:szCs w:val="21"/>
              </w:rPr>
              <w:t>高级副总裁牛立伟先生， </w:t>
            </w:r>
            <w:r>
              <w:rPr>
                <w:rFonts w:ascii="宋体" w:hAnsi="宋体" w:cs="宋体" w:eastAsia="宋体" w:hint="default"/>
                <w:sz w:val="21"/>
                <w:szCs w:val="21"/>
              </w:rPr>
              <w:t>1997</w:t>
            </w:r>
            <w:r>
              <w:rPr>
                <w:rFonts w:ascii="宋体" w:hAnsi="宋体" w:cs="宋体" w:eastAsia="宋体" w:hint="default"/>
                <w:spacing w:val="-12"/>
                <w:sz w:val="21"/>
                <w:szCs w:val="21"/>
              </w:rPr>
              <w:t> </w:t>
            </w:r>
            <w:r>
              <w:rPr>
                <w:rFonts w:ascii="宋体" w:hAnsi="宋体" w:cs="宋体" w:eastAsia="宋体" w:hint="default"/>
                <w:sz w:val="21"/>
                <w:szCs w:val="21"/>
              </w:rPr>
              <w:t>年加入用友，曾任公司咨询部经理、北方区客户总监、北京分公司副总经理、天津用友总经理、中央大客户 事业部总经理、公司助理总裁、公司副总裁、高级副总裁等职务。</w:t>
            </w:r>
          </w:p>
        </w:tc>
      </w:tr>
      <w:tr>
        <w:trPr>
          <w:trHeight w:val="521"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高级副总裁任志刚先生，</w:t>
            </w:r>
            <w:r>
              <w:rPr>
                <w:rFonts w:ascii="宋体" w:hAnsi="宋体" w:cs="宋体" w:eastAsia="宋体" w:hint="default"/>
                <w:sz w:val="21"/>
                <w:szCs w:val="21"/>
              </w:rPr>
              <w:t>1996</w:t>
            </w:r>
            <w:r>
              <w:rPr>
                <w:rFonts w:ascii="宋体" w:hAnsi="宋体" w:cs="宋体" w:eastAsia="宋体" w:hint="default"/>
                <w:spacing w:val="-53"/>
                <w:sz w:val="21"/>
                <w:szCs w:val="21"/>
              </w:rPr>
              <w:t> </w:t>
            </w:r>
            <w:r>
              <w:rPr>
                <w:rFonts w:ascii="宋体" w:hAnsi="宋体" w:cs="宋体" w:eastAsia="宋体" w:hint="default"/>
                <w:sz w:val="21"/>
                <w:szCs w:val="21"/>
              </w:rPr>
              <w:t>年加入用友，曾任公司地区市场代表、子公司总经理、山东区总经理、高级副总裁等职务。</w:t>
            </w:r>
          </w:p>
        </w:tc>
      </w:tr>
      <w:tr>
        <w:trPr>
          <w:trHeight w:val="590"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高级副总裁季学庆先生，</w:t>
            </w:r>
            <w:r>
              <w:rPr>
                <w:rFonts w:ascii="宋体" w:hAnsi="宋体" w:cs="宋体" w:eastAsia="宋体" w:hint="default"/>
                <w:sz w:val="21"/>
                <w:szCs w:val="21"/>
              </w:rPr>
              <w:t>1996</w:t>
            </w:r>
            <w:r>
              <w:rPr>
                <w:rFonts w:ascii="宋体" w:hAnsi="宋体" w:cs="宋体" w:eastAsia="宋体" w:hint="default"/>
                <w:spacing w:val="-53"/>
                <w:sz w:val="21"/>
                <w:szCs w:val="21"/>
              </w:rPr>
              <w:t> </w:t>
            </w:r>
            <w:r>
              <w:rPr>
                <w:rFonts w:ascii="宋体" w:hAnsi="宋体" w:cs="宋体" w:eastAsia="宋体" w:hint="default"/>
                <w:sz w:val="21"/>
                <w:szCs w:val="21"/>
              </w:rPr>
              <w:t>年加入用友，曾任公司上海分公司总经理、华东大区总经理、高级副总裁等职务。</w:t>
            </w:r>
          </w:p>
        </w:tc>
      </w:tr>
    </w:tbl>
    <w:p>
      <w:pPr>
        <w:spacing w:line="240" w:lineRule="auto" w:before="6"/>
        <w:rPr>
          <w:rFonts w:ascii="Times New Roman" w:hAnsi="Times New Roman" w:cs="Times New Roman" w:eastAsia="Times New Roman" w:hint="default"/>
          <w:sz w:val="17"/>
          <w:szCs w:val="17"/>
        </w:rPr>
      </w:pPr>
    </w:p>
    <w:p>
      <w:pPr>
        <w:pStyle w:val="BodyText"/>
        <w:spacing w:line="240" w:lineRule="auto" w:before="35"/>
        <w:ind w:left="220" w:right="0"/>
        <w:jc w:val="left"/>
      </w:pPr>
      <w:r>
        <w:rPr/>
        <w:t>其它情况说明</w:t>
      </w:r>
    </w:p>
    <w:p>
      <w:pPr>
        <w:spacing w:line="240" w:lineRule="auto" w:before="12"/>
        <w:rPr>
          <w:rFonts w:ascii="宋体" w:hAnsi="宋体" w:cs="宋体" w:eastAsia="宋体" w:hint="default"/>
          <w:sz w:val="20"/>
          <w:szCs w:val="20"/>
        </w:rPr>
      </w:pPr>
    </w:p>
    <w:p>
      <w:pPr>
        <w:spacing w:line="20" w:lineRule="exact"/>
        <w:ind w:left="21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6840" w:h="11910" w:orient="landscape"/>
          <w:pgMar w:header="882" w:footer="1194" w:top="1120" w:bottom="1380" w:left="1220" w:right="1300"/>
        </w:sectPr>
      </w:pPr>
    </w:p>
    <w:p>
      <w:pPr>
        <w:pStyle w:val="Heading2"/>
        <w:spacing w:line="240" w:lineRule="auto"/>
        <w:ind w:left="220"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spacing w:line="240" w:lineRule="auto"/>
        <w:ind w:left="220" w:right="0"/>
        <w:jc w:val="left"/>
      </w:pPr>
      <w:r>
        <w:rPr/>
        <w:t>单位</w:t>
      </w:r>
      <w:r>
        <w:rPr>
          <w:rFonts w:ascii="宋体" w:hAnsi="宋体" w:cs="宋体" w:eastAsia="宋体" w:hint="default"/>
        </w:rPr>
        <w:t>:</w:t>
      </w:r>
      <w:r>
        <w:rPr/>
        <w:t>股</w:t>
      </w:r>
    </w:p>
    <w:p>
      <w:pPr>
        <w:spacing w:after="0" w:line="240" w:lineRule="auto"/>
        <w:jc w:val="left"/>
        <w:sectPr>
          <w:type w:val="continuous"/>
          <w:pgSz w:w="16840" w:h="11910" w:orient="landscape"/>
          <w:pgMar w:top="1120" w:bottom="1380" w:left="1220" w:right="1300"/>
          <w:cols w:num="2" w:equalWidth="0">
            <w:col w:w="6116" w:space="7024"/>
            <w:col w:w="1180"/>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1420"/>
        <w:gridCol w:w="1697"/>
        <w:gridCol w:w="1702"/>
        <w:gridCol w:w="1702"/>
        <w:gridCol w:w="1699"/>
        <w:gridCol w:w="1561"/>
        <w:gridCol w:w="1558"/>
        <w:gridCol w:w="1509"/>
      </w:tblGrid>
      <w:tr>
        <w:trPr>
          <w:trHeight w:val="555"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年初持有股票期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报告期新授予股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票期权数量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报告期内可行权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报告期股票期权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行权股份</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股票期权行权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价格</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期末持有股票</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期权数量</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70,000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33,600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84,000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28,800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72,000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55,000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26,400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66,000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25,200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63,000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59,000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28,320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70,800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52,500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25,200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63,000</w:t>
            </w:r>
          </w:p>
        </w:tc>
        <w:tc>
          <w:tcPr>
            <w:tcW w:w="150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43"/>
        <w:gridCol w:w="1420"/>
        <w:gridCol w:w="1697"/>
        <w:gridCol w:w="1702"/>
        <w:gridCol w:w="1702"/>
        <w:gridCol w:w="1699"/>
        <w:gridCol w:w="1561"/>
        <w:gridCol w:w="1558"/>
        <w:gridCol w:w="1509"/>
      </w:tblGrid>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兼董事会秘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书</w:t>
            </w:r>
          </w:p>
        </w:tc>
        <w:tc>
          <w:tcPr>
            <w:tcW w:w="169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24,000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60,000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兼财务总监</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hAnsi="宋体" w:cs="宋体" w:eastAsia="宋体" w:hint="default"/>
                <w:spacing w:val="-1"/>
                <w:sz w:val="21"/>
                <w:szCs w:val="21"/>
              </w:rPr>
              <w:t>18.28</w:t>
            </w:r>
            <w:r>
              <w:rPr>
                <w:rFonts w:ascii="宋体" w:hAnsi="宋体" w:cs="宋体" w:eastAsia="宋体" w:hint="default"/>
                <w:spacing w:val="-1"/>
                <w:sz w:val="21"/>
                <w:szCs w:val="21"/>
              </w:rPr>
              <w:t>（注</w:t>
            </w:r>
            <w:r>
              <w:rPr>
                <w:rFonts w:ascii="宋体" w:hAnsi="宋体" w:cs="宋体" w:eastAsia="宋体" w:hint="default"/>
                <w:spacing w:val="-1"/>
                <w:sz w:val="21"/>
                <w:szCs w:val="21"/>
              </w:rPr>
              <w:t>3</w:t>
            </w:r>
            <w:r>
              <w:rPr>
                <w:rFonts w:ascii="宋体" w:hAnsi="宋体" w:cs="宋体" w:eastAsia="宋体" w:hint="default"/>
                <w:spacing w:val="-1"/>
                <w:sz w:val="21"/>
                <w:szCs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28,800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72,000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51,000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24,480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61,200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26,400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66,000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52,500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25,200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63,000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55,000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26,400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66,000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37,500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18,000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27,000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3"/>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30,000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14,400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8"/>
              <w:jc w:val="right"/>
              <w:rPr>
                <w:rFonts w:ascii="宋体" w:hAnsi="宋体" w:cs="宋体" w:eastAsia="宋体" w:hint="default"/>
                <w:sz w:val="21"/>
                <w:szCs w:val="21"/>
              </w:rPr>
            </w:pPr>
            <w:r>
              <w:rPr>
                <w:rFonts w:ascii="宋体"/>
                <w:sz w:val="21"/>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7"/>
              <w:jc w:val="right"/>
              <w:rPr>
                <w:rFonts w:ascii="宋体" w:hAnsi="宋体" w:cs="宋体" w:eastAsia="宋体" w:hint="default"/>
                <w:sz w:val="21"/>
                <w:szCs w:val="21"/>
              </w:rPr>
            </w:pPr>
            <w:r>
              <w:rPr>
                <w:rFonts w:ascii="宋体"/>
                <w:sz w:val="21"/>
              </w:rPr>
              <w:t>10.275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宋体" w:hAnsi="宋体" w:cs="宋体" w:eastAsia="宋体" w:hint="default"/>
                <w:sz w:val="21"/>
                <w:szCs w:val="21"/>
              </w:rPr>
            </w:pPr>
            <w:r>
              <w:rPr>
                <w:rFonts w:ascii="宋体"/>
                <w:sz w:val="21"/>
              </w:rPr>
              <w:t>36,000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center"/>
              <w:rPr>
                <w:rFonts w:ascii="宋体" w:hAnsi="宋体" w:cs="宋体" w:eastAsia="宋体" w:hint="default"/>
                <w:sz w:val="21"/>
                <w:szCs w:val="21"/>
              </w:rPr>
            </w:pPr>
            <w:r>
              <w:rPr>
                <w:rFonts w:ascii="宋体"/>
                <w:sz w:val="21"/>
              </w:rPr>
              <w:t>/</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
              <w:jc w:val="right"/>
              <w:rPr>
                <w:rFonts w:ascii="宋体" w:hAnsi="宋体" w:cs="宋体" w:eastAsia="宋体" w:hint="default"/>
                <w:sz w:val="21"/>
                <w:szCs w:val="21"/>
              </w:rPr>
            </w:pPr>
            <w:r>
              <w:rPr>
                <w:rFonts w:ascii="宋体"/>
                <w:sz w:val="21"/>
              </w:rPr>
              <w:t>740,000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6"/>
              <w:jc w:val="right"/>
              <w:rPr>
                <w:rFonts w:ascii="Arial" w:hAnsi="Arial" w:cs="Arial" w:eastAsia="Arial" w:hint="default"/>
                <w:sz w:val="21"/>
                <w:szCs w:val="21"/>
              </w:rPr>
            </w:pPr>
            <w:r>
              <w:rPr>
                <w:rFonts w:ascii="Arial"/>
                <w:w w:val="80"/>
                <w:sz w:val="21"/>
              </w:rPr>
              <w:t>60,000</w:t>
            </w:r>
            <w:r>
              <w:rPr>
                <w:rFonts w:ascii="Arial"/>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6"/>
              <w:jc w:val="right"/>
              <w:rPr>
                <w:rFonts w:ascii="宋体" w:hAnsi="宋体" w:cs="宋体" w:eastAsia="宋体" w:hint="default"/>
                <w:sz w:val="21"/>
                <w:szCs w:val="21"/>
              </w:rPr>
            </w:pPr>
            <w:r>
              <w:rPr>
                <w:rFonts w:ascii="宋体"/>
                <w:sz w:val="21"/>
              </w:rPr>
              <w:t>355,200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
              <w:jc w:val="right"/>
              <w:rPr>
                <w:rFonts w:ascii="宋体" w:hAnsi="宋体" w:cs="宋体" w:eastAsia="宋体" w:hint="default"/>
                <w:sz w:val="21"/>
                <w:szCs w:val="21"/>
              </w:rPr>
            </w:pPr>
            <w:r>
              <w:rPr>
                <w:rFonts w:ascii="宋体"/>
                <w:sz w:val="21"/>
              </w:rPr>
              <w:t>18,000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center"/>
              <w:rPr>
                <w:rFonts w:ascii="宋体" w:hAnsi="宋体" w:cs="宋体" w:eastAsia="宋体" w:hint="default"/>
                <w:sz w:val="21"/>
                <w:szCs w:val="21"/>
              </w:rPr>
            </w:pPr>
            <w:r>
              <w:rPr>
                <w:rFonts w:ascii="宋体"/>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870,000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0" w:right="220"/>
        <w:jc w:val="right"/>
      </w:pPr>
      <w:r>
        <w:rPr/>
        <w:t>单位</w:t>
      </w:r>
      <w:r>
        <w:rPr>
          <w:rFonts w:ascii="宋体" w:hAnsi="宋体" w:cs="宋体" w:eastAsia="宋体" w:hint="default"/>
        </w:rPr>
        <w:t>:</w:t>
      </w:r>
      <w:r>
        <w:rPr/>
        <w:t>股</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243"/>
        <w:gridCol w:w="1418"/>
        <w:gridCol w:w="1702"/>
        <w:gridCol w:w="1699"/>
        <w:gridCol w:w="1558"/>
        <w:gridCol w:w="1703"/>
        <w:gridCol w:w="1702"/>
        <w:gridCol w:w="1558"/>
        <w:gridCol w:w="1509"/>
      </w:tblGrid>
      <w:tr>
        <w:trPr>
          <w:trHeight w:val="827"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26" w:right="109" w:hanging="316"/>
              <w:jc w:val="left"/>
              <w:rPr>
                <w:rFonts w:ascii="宋体" w:hAnsi="宋体" w:cs="宋体" w:eastAsia="宋体" w:hint="default"/>
                <w:sz w:val="21"/>
                <w:szCs w:val="21"/>
              </w:rPr>
            </w:pPr>
            <w:r>
              <w:rPr>
                <w:rFonts w:ascii="宋体" w:hAnsi="宋体" w:cs="宋体" w:eastAsia="宋体" w:hint="default"/>
                <w:sz w:val="21"/>
                <w:szCs w:val="21"/>
              </w:rPr>
              <w:t>年初持有限制性 股票数量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14" w:right="108" w:hanging="106"/>
              <w:jc w:val="left"/>
              <w:rPr>
                <w:rFonts w:ascii="宋体" w:hAnsi="宋体" w:cs="宋体" w:eastAsia="宋体" w:hint="default"/>
                <w:sz w:val="21"/>
                <w:szCs w:val="21"/>
              </w:rPr>
            </w:pPr>
            <w:r>
              <w:rPr>
                <w:rFonts w:ascii="宋体" w:hAnsi="宋体" w:cs="宋体" w:eastAsia="宋体" w:hint="default"/>
                <w:sz w:val="21"/>
                <w:szCs w:val="21"/>
              </w:rPr>
              <w:t>报告期新授予限 制性股票数量</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限制性股票的</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授予价格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0" w:right="0"/>
              <w:jc w:val="left"/>
              <w:rPr>
                <w:rFonts w:ascii="宋体" w:hAnsi="宋体" w:cs="宋体" w:eastAsia="宋体" w:hint="default"/>
                <w:sz w:val="21"/>
                <w:szCs w:val="21"/>
              </w:rPr>
            </w:pPr>
            <w:r>
              <w:rPr>
                <w:rFonts w:ascii="宋体" w:hAnsi="宋体" w:cs="宋体" w:eastAsia="宋体" w:hint="default"/>
                <w:sz w:val="21"/>
                <w:szCs w:val="21"/>
              </w:rPr>
              <w:t>已解锁股份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未解锁股份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48" w:right="143" w:hanging="105"/>
              <w:jc w:val="left"/>
              <w:rPr>
                <w:rFonts w:ascii="宋体" w:hAnsi="宋体" w:cs="宋体" w:eastAsia="宋体" w:hint="default"/>
                <w:sz w:val="21"/>
                <w:szCs w:val="21"/>
              </w:rPr>
            </w:pPr>
            <w:r>
              <w:rPr>
                <w:rFonts w:ascii="宋体" w:hAnsi="宋体" w:cs="宋体" w:eastAsia="宋体" w:hint="default"/>
                <w:sz w:val="21"/>
                <w:szCs w:val="21"/>
              </w:rPr>
              <w:t>期末持有限制 性股票数量</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报告期末市价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50,400.00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33,600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33,600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28,800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郑雨林</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严绍业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42,480.00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28,320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28,320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副</w:t>
            </w:r>
            <w:r>
              <w:rPr>
                <w:rFonts w:ascii="宋体" w:hAnsi="宋体" w:cs="宋体" w:eastAsia="宋体" w:hint="default"/>
                <w:spacing w:val="-67"/>
                <w:sz w:val="21"/>
                <w:szCs w:val="21"/>
              </w:rPr>
              <w:t> </w:t>
            </w:r>
            <w:r>
              <w:rPr>
                <w:rFonts w:ascii="宋体" w:hAnsi="宋体" w:cs="宋体" w:eastAsia="宋体" w:hint="default"/>
                <w:sz w:val="21"/>
                <w:szCs w:val="21"/>
              </w:rPr>
              <w:t>总</w:t>
            </w:r>
            <w:r>
              <w:rPr>
                <w:rFonts w:ascii="宋体" w:hAnsi="宋体" w:cs="宋体" w:eastAsia="宋体" w:hint="default"/>
                <w:spacing w:val="-69"/>
                <w:sz w:val="21"/>
                <w:szCs w:val="21"/>
              </w:rPr>
              <w:t> </w:t>
            </w:r>
            <w:r>
              <w:rPr>
                <w:rFonts w:ascii="宋体" w:hAnsi="宋体" w:cs="宋体" w:eastAsia="宋体" w:hint="default"/>
                <w:sz w:val="21"/>
                <w:szCs w:val="21"/>
              </w:rPr>
              <w:t>裁</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兼</w:t>
            </w:r>
            <w:r>
              <w:rPr>
                <w:rFonts w:ascii="宋体" w:hAnsi="宋体" w:cs="宋体" w:eastAsia="宋体" w:hint="default"/>
                <w:spacing w:val="-69"/>
                <w:sz w:val="21"/>
                <w:szCs w:val="21"/>
              </w:rPr>
              <w:t> </w:t>
            </w:r>
            <w:r>
              <w:rPr>
                <w:rFonts w:ascii="宋体" w:hAnsi="宋体" w:cs="宋体" w:eastAsia="宋体" w:hint="default"/>
                <w:sz w:val="21"/>
                <w:szCs w:val="21"/>
              </w:rPr>
              <w:t>董</w:t>
            </w:r>
            <w:r>
              <w:rPr>
                <w:rFonts w:ascii="宋体" w:hAnsi="宋体" w:cs="宋体" w:eastAsia="宋体" w:hint="default"/>
                <w:spacing w:val="-69"/>
                <w:sz w:val="21"/>
                <w:szCs w:val="21"/>
              </w:rPr>
              <w:t> </w:t>
            </w:r>
            <w:r>
              <w:rPr>
                <w:rFonts w:ascii="宋体" w:hAnsi="宋体" w:cs="宋体" w:eastAsia="宋体" w:hint="default"/>
                <w:sz w:val="21"/>
                <w:szCs w:val="21"/>
              </w:rPr>
              <w:t>事</w:t>
            </w:r>
            <w:r>
              <w:rPr>
                <w:rFonts w:ascii="宋体" w:hAnsi="宋体" w:cs="宋体" w:eastAsia="宋体" w:hint="default"/>
                <w:spacing w:val="-67"/>
                <w:sz w:val="21"/>
                <w:szCs w:val="21"/>
              </w:rPr>
              <w:t> </w:t>
            </w:r>
            <w:r>
              <w:rPr>
                <w:rFonts w:ascii="宋体" w:hAnsi="宋体" w:cs="宋体" w:eastAsia="宋体" w:hint="default"/>
                <w:sz w:val="21"/>
                <w:szCs w:val="21"/>
              </w:rPr>
              <w:t>会</w:t>
            </w:r>
            <w:r>
              <w:rPr>
                <w:rFonts w:ascii="宋体" w:hAnsi="宋体" w:cs="宋体" w:eastAsia="宋体" w:hint="default"/>
                <w:spacing w:val="-69"/>
                <w:sz w:val="21"/>
                <w:szCs w:val="21"/>
              </w:rPr>
              <w:t> </w:t>
            </w:r>
            <w:r>
              <w:rPr>
                <w:rFonts w:ascii="宋体" w:hAnsi="宋体" w:cs="宋体" w:eastAsia="宋体" w:hint="default"/>
                <w:sz w:val="21"/>
                <w:szCs w:val="21"/>
              </w:rPr>
              <w:t>秘</w:t>
            </w:r>
            <w:r>
              <w:rPr>
                <w:rFonts w:ascii="宋体" w:hAnsi="宋体" w:cs="宋体" w:eastAsia="宋体" w:hint="default"/>
                <w:sz w:val="21"/>
                <w:szCs w:val="21"/>
              </w:rPr>
              <w:t> 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25,200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69"/>
                <w:sz w:val="21"/>
                <w:szCs w:val="21"/>
              </w:rPr>
              <w:t> </w:t>
            </w:r>
            <w:r>
              <w:rPr>
                <w:rFonts w:ascii="宋体" w:hAnsi="宋体" w:cs="宋体" w:eastAsia="宋体" w:hint="default"/>
                <w:sz w:val="21"/>
                <w:szCs w:val="21"/>
              </w:rPr>
              <w:t>级</w:t>
            </w:r>
            <w:r>
              <w:rPr>
                <w:rFonts w:ascii="宋体" w:hAnsi="宋体" w:cs="宋体" w:eastAsia="宋体" w:hint="default"/>
                <w:spacing w:val="-69"/>
                <w:sz w:val="21"/>
                <w:szCs w:val="21"/>
              </w:rPr>
              <w:t> </w:t>
            </w:r>
            <w:r>
              <w:rPr>
                <w:rFonts w:ascii="宋体" w:hAnsi="宋体" w:cs="宋体" w:eastAsia="宋体" w:hint="default"/>
                <w:sz w:val="21"/>
                <w:szCs w:val="21"/>
              </w:rPr>
              <w:t>副</w:t>
            </w:r>
            <w:r>
              <w:rPr>
                <w:rFonts w:ascii="宋体" w:hAnsi="宋体" w:cs="宋体" w:eastAsia="宋体" w:hint="default"/>
                <w:spacing w:val="-67"/>
                <w:sz w:val="21"/>
                <w:szCs w:val="21"/>
              </w:rPr>
              <w:t> </w:t>
            </w:r>
            <w:r>
              <w:rPr>
                <w:rFonts w:ascii="宋体" w:hAnsi="宋体" w:cs="宋体" w:eastAsia="宋体" w:hint="default"/>
                <w:sz w:val="21"/>
                <w:szCs w:val="21"/>
              </w:rPr>
              <w:t>总</w:t>
            </w:r>
            <w:r>
              <w:rPr>
                <w:rFonts w:ascii="宋体" w:hAnsi="宋体" w:cs="宋体" w:eastAsia="宋体" w:hint="default"/>
                <w:spacing w:val="-69"/>
                <w:sz w:val="21"/>
                <w:szCs w:val="21"/>
              </w:rPr>
              <w:t> </w:t>
            </w:r>
            <w:r>
              <w:rPr>
                <w:rFonts w:ascii="宋体" w:hAnsi="宋体" w:cs="宋体" w:eastAsia="宋体" w:hint="default"/>
                <w:sz w:val="21"/>
                <w:szCs w:val="21"/>
              </w:rPr>
              <w:t>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兼财务总监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pacing w:val="-1"/>
                <w:sz w:val="21"/>
                <w:szCs w:val="21"/>
              </w:rPr>
              <w:t>10.51</w:t>
            </w:r>
            <w:r>
              <w:rPr>
                <w:rFonts w:ascii="宋体" w:hAnsi="宋体" w:cs="宋体" w:eastAsia="宋体" w:hint="default"/>
                <w:spacing w:val="-1"/>
                <w:sz w:val="21"/>
                <w:szCs w:val="21"/>
              </w:rPr>
              <w:t>（注</w:t>
            </w:r>
            <w:r>
              <w:rPr>
                <w:rFonts w:ascii="宋体" w:hAnsi="宋体" w:cs="宋体" w:eastAsia="宋体" w:hint="default"/>
                <w:spacing w:val="-1"/>
                <w:sz w:val="21"/>
                <w:szCs w:val="21"/>
              </w:rPr>
              <w:t>3</w:t>
            </w:r>
            <w:r>
              <w:rPr>
                <w:rFonts w:ascii="宋体" w:hAnsi="宋体" w:cs="宋体" w:eastAsia="宋体" w:hint="default"/>
                <w:spacing w:val="-1"/>
                <w:sz w:val="21"/>
                <w:szCs w:val="21"/>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28,800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28,800</w:t>
            </w:r>
          </w:p>
        </w:tc>
        <w:tc>
          <w:tcPr>
            <w:tcW w:w="15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243"/>
        <w:gridCol w:w="1418"/>
        <w:gridCol w:w="1702"/>
        <w:gridCol w:w="1699"/>
        <w:gridCol w:w="1558"/>
        <w:gridCol w:w="1703"/>
        <w:gridCol w:w="1702"/>
        <w:gridCol w:w="1558"/>
        <w:gridCol w:w="1509"/>
      </w:tblGrid>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36,720.00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24,480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24,480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26,400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25,200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26,400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18,000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5.63</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21,600.00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14,400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14,400</w:t>
            </w:r>
          </w:p>
        </w:tc>
        <w:tc>
          <w:tcPr>
            <w:tcW w:w="150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740,000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532,800.00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355,200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355,200</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pStyle w:val="BodyText"/>
        <w:spacing w:line="240" w:lineRule="auto" w:before="84"/>
        <w:ind w:left="640" w:right="0"/>
        <w:jc w:val="left"/>
      </w:pPr>
      <w:r>
        <w:rPr/>
        <w:t>注</w:t>
      </w:r>
      <w:r>
        <w:rPr>
          <w:spacing w:val="-46"/>
        </w:rPr>
        <w:t> </w:t>
      </w:r>
      <w:r>
        <w:rPr>
          <w:rFonts w:ascii="宋体" w:hAnsi="宋体" w:cs="宋体" w:eastAsia="宋体" w:hint="default"/>
        </w:rPr>
        <w:t>1</w:t>
      </w:r>
      <w:r>
        <w:rPr/>
        <w:t>：公司于</w:t>
      </w:r>
      <w:r>
        <w:rPr>
          <w:spacing w:val="-46"/>
        </w:rPr>
        <w:t> </w:t>
      </w:r>
      <w:r>
        <w:rPr>
          <w:rFonts w:ascii="宋体" w:hAnsi="宋体" w:cs="宋体" w:eastAsia="宋体" w:hint="default"/>
        </w:rPr>
        <w:t>2014</w:t>
      </w:r>
      <w:r>
        <w:rPr>
          <w:rFonts w:ascii="宋体" w:hAnsi="宋体" w:cs="宋体" w:eastAsia="宋体" w:hint="default"/>
          <w:spacing w:val="-46"/>
        </w:rPr>
        <w:t> </w:t>
      </w:r>
      <w:r>
        <w:rPr/>
        <w:t>年</w:t>
      </w:r>
      <w:r>
        <w:rPr>
          <w:spacing w:val="-46"/>
        </w:rPr>
        <w:t> </w:t>
      </w:r>
      <w:r>
        <w:rPr>
          <w:rFonts w:ascii="宋体" w:hAnsi="宋体" w:cs="宋体" w:eastAsia="宋体" w:hint="default"/>
        </w:rPr>
        <w:t>10</w:t>
      </w:r>
      <w:r>
        <w:rPr>
          <w:rFonts w:ascii="宋体" w:hAnsi="宋体" w:cs="宋体" w:eastAsia="宋体" w:hint="default"/>
          <w:spacing w:val="-46"/>
        </w:rPr>
        <w:t> </w:t>
      </w:r>
      <w:r>
        <w:rPr/>
        <w:t>月</w:t>
      </w:r>
      <w:r>
        <w:rPr>
          <w:spacing w:val="-46"/>
        </w:rPr>
        <w:t> </w:t>
      </w:r>
      <w:r>
        <w:rPr>
          <w:rFonts w:ascii="宋体" w:hAnsi="宋体" w:cs="宋体" w:eastAsia="宋体" w:hint="default"/>
        </w:rPr>
        <w:t>29</w:t>
      </w:r>
      <w:r>
        <w:rPr>
          <w:rFonts w:ascii="宋体" w:hAnsi="宋体" w:cs="宋体" w:eastAsia="宋体" w:hint="default"/>
          <w:spacing w:val="-46"/>
        </w:rPr>
        <w:t> </w:t>
      </w:r>
      <w:r>
        <w:rPr/>
        <w:t>日召开的第六届董事会</w:t>
      </w:r>
      <w:r>
        <w:rPr>
          <w:spacing w:val="-46"/>
        </w:rPr>
        <w:t> </w:t>
      </w:r>
      <w:r>
        <w:rPr>
          <w:rFonts w:ascii="宋体" w:hAnsi="宋体" w:cs="宋体" w:eastAsia="宋体" w:hint="default"/>
        </w:rPr>
        <w:t>2014</w:t>
      </w:r>
      <w:r>
        <w:rPr>
          <w:rFonts w:ascii="宋体" w:hAnsi="宋体" w:cs="宋体" w:eastAsia="宋体" w:hint="default"/>
          <w:spacing w:val="-46"/>
        </w:rPr>
        <w:t> </w:t>
      </w:r>
      <w:r>
        <w:rPr/>
        <w:t>年第六次会议，审议通过了《公司关于调整股权激励计划股票期权行权价格的议案》，</w:t>
      </w:r>
    </w:p>
    <w:p>
      <w:pPr>
        <w:pStyle w:val="BodyText"/>
        <w:spacing w:line="240" w:lineRule="auto" w:before="66"/>
        <w:ind w:left="220" w:right="0"/>
        <w:jc w:val="left"/>
      </w:pPr>
      <w:r>
        <w:rPr/>
        <w:t>根据《股权激励计划（草案修订稿）》的有关规定，对公司股权激励计划股票期权的行权价格进行调整，调整后的行权价格为</w:t>
      </w:r>
      <w:r>
        <w:rPr>
          <w:spacing w:val="-54"/>
        </w:rPr>
        <w:t> </w:t>
      </w:r>
      <w:r>
        <w:rPr>
          <w:rFonts w:ascii="宋体" w:hAnsi="宋体" w:cs="宋体" w:eastAsia="宋体" w:hint="default"/>
        </w:rPr>
        <w:t>10.275</w:t>
      </w:r>
      <w:r>
        <w:rPr>
          <w:rFonts w:ascii="宋体" w:hAnsi="宋体" w:cs="宋体" w:eastAsia="宋体" w:hint="default"/>
          <w:spacing w:val="-55"/>
        </w:rPr>
        <w:t> </w:t>
      </w:r>
      <w:r>
        <w:rPr/>
        <w:t>元</w:t>
      </w:r>
      <w:r>
        <w:rPr>
          <w:rFonts w:ascii="宋体" w:hAnsi="宋体" w:cs="宋体" w:eastAsia="宋体" w:hint="default"/>
        </w:rPr>
        <w:t>/</w:t>
      </w:r>
      <w:r>
        <w:rPr/>
        <w:t>股。</w:t>
      </w:r>
    </w:p>
    <w:p>
      <w:pPr>
        <w:spacing w:line="240" w:lineRule="auto" w:before="2"/>
        <w:rPr>
          <w:rFonts w:ascii="宋体" w:hAnsi="宋体" w:cs="宋体" w:eastAsia="宋体" w:hint="default"/>
          <w:sz w:val="14"/>
          <w:szCs w:val="14"/>
        </w:rPr>
      </w:pPr>
    </w:p>
    <w:p>
      <w:pPr>
        <w:pStyle w:val="BodyText"/>
        <w:spacing w:line="240" w:lineRule="auto"/>
        <w:ind w:left="640" w:right="0"/>
        <w:jc w:val="left"/>
      </w:pPr>
      <w:r>
        <w:rPr/>
        <w:t>注</w:t>
      </w:r>
      <w:r>
        <w:rPr>
          <w:spacing w:val="-56"/>
        </w:rPr>
        <w:t> </w:t>
      </w:r>
      <w:r>
        <w:rPr>
          <w:rFonts w:ascii="宋体" w:hAnsi="宋体" w:cs="宋体" w:eastAsia="宋体" w:hint="default"/>
        </w:rPr>
        <w:t>2</w:t>
      </w:r>
      <w:r>
        <w:rPr/>
        <w:t>：根据公司于</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7"/>
        </w:rPr>
        <w:t> </w:t>
      </w:r>
      <w:r>
        <w:rPr>
          <w:rFonts w:ascii="宋体" w:hAnsi="宋体" w:cs="宋体" w:eastAsia="宋体" w:hint="default"/>
        </w:rPr>
        <w:t>8</w:t>
      </w:r>
      <w:r>
        <w:rPr>
          <w:rFonts w:ascii="宋体" w:hAnsi="宋体" w:cs="宋体" w:eastAsia="宋体" w:hint="default"/>
          <w:spacing w:val="-55"/>
        </w:rPr>
        <w:t> </w:t>
      </w:r>
      <w:r>
        <w:rPr/>
        <w:t>日召开的</w:t>
      </w:r>
      <w:r>
        <w:rPr>
          <w:spacing w:val="-56"/>
        </w:rPr>
        <w:t> </w:t>
      </w:r>
      <w:r>
        <w:rPr>
          <w:rFonts w:ascii="宋体" w:hAnsi="宋体" w:cs="宋体" w:eastAsia="宋体" w:hint="default"/>
        </w:rPr>
        <w:t>2013</w:t>
      </w:r>
      <w:r>
        <w:rPr>
          <w:rFonts w:ascii="宋体" w:hAnsi="宋体" w:cs="宋体" w:eastAsia="宋体" w:hint="default"/>
          <w:spacing w:val="-56"/>
        </w:rPr>
        <w:t> </w:t>
      </w:r>
      <w:r>
        <w:rPr/>
        <w:t>年度股东大会决议通过的《公司</w:t>
      </w:r>
      <w:r>
        <w:rPr>
          <w:spacing w:val="-55"/>
        </w:rPr>
        <w:t> </w:t>
      </w:r>
      <w:r>
        <w:rPr>
          <w:rFonts w:ascii="宋体" w:hAnsi="宋体" w:cs="宋体" w:eastAsia="宋体" w:hint="default"/>
        </w:rPr>
        <w:t>2013</w:t>
      </w:r>
      <w:r>
        <w:rPr>
          <w:rFonts w:ascii="宋体" w:hAnsi="宋体" w:cs="宋体" w:eastAsia="宋体" w:hint="default"/>
          <w:spacing w:val="-56"/>
        </w:rPr>
        <w:t> </w:t>
      </w:r>
      <w:r>
        <w:rPr/>
        <w:t>年度资本公积金转增股本方案》，并于</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17</w:t>
      </w:r>
      <w:r>
        <w:rPr>
          <w:rFonts w:ascii="宋体" w:hAnsi="宋体" w:cs="宋体" w:eastAsia="宋体" w:hint="default"/>
          <w:spacing w:val="-55"/>
        </w:rPr>
        <w:t> </w:t>
      </w:r>
      <w:r>
        <w:rPr/>
        <w:t>日发布</w:t>
      </w:r>
    </w:p>
    <w:p>
      <w:pPr>
        <w:pStyle w:val="BodyText"/>
        <w:spacing w:line="297" w:lineRule="auto" w:before="66"/>
        <w:ind w:left="220" w:right="210"/>
        <w:jc w:val="left"/>
      </w:pPr>
      <w:r>
        <w:rPr/>
        <w:t>的《公司关于</w:t>
      </w:r>
      <w:r>
        <w:rPr>
          <w:spacing w:val="-51"/>
        </w:rPr>
        <w:t> </w:t>
      </w:r>
      <w:r>
        <w:rPr>
          <w:rFonts w:ascii="宋体" w:hAnsi="宋体" w:cs="宋体" w:eastAsia="宋体" w:hint="default"/>
        </w:rPr>
        <w:t>2013</w:t>
      </w:r>
      <w:r>
        <w:rPr>
          <w:rFonts w:ascii="宋体" w:hAnsi="宋体" w:cs="宋体" w:eastAsia="宋体" w:hint="default"/>
          <w:spacing w:val="-51"/>
        </w:rPr>
        <w:t> </w:t>
      </w:r>
      <w:r>
        <w:rPr/>
        <w:t>年度利润分配及资本公积金转增股本实施公告》，公司决定向全体股东每</w:t>
      </w:r>
      <w:r>
        <w:rPr>
          <w:spacing w:val="-51"/>
        </w:rPr>
        <w:t> </w:t>
      </w:r>
      <w:r>
        <w:rPr>
          <w:rFonts w:ascii="宋体" w:hAnsi="宋体" w:cs="宋体" w:eastAsia="宋体" w:hint="default"/>
        </w:rPr>
        <w:t>10</w:t>
      </w:r>
      <w:r>
        <w:rPr>
          <w:rFonts w:ascii="宋体" w:hAnsi="宋体" w:cs="宋体" w:eastAsia="宋体" w:hint="default"/>
          <w:spacing w:val="-51"/>
        </w:rPr>
        <w:t> </w:t>
      </w:r>
      <w:r>
        <w:rPr/>
        <w:t>股转增</w:t>
      </w:r>
      <w:r>
        <w:rPr>
          <w:spacing w:val="-52"/>
        </w:rPr>
        <w:t> </w:t>
      </w:r>
      <w:r>
        <w:rPr>
          <w:rFonts w:ascii="宋体" w:hAnsi="宋体" w:cs="宋体" w:eastAsia="宋体" w:hint="default"/>
        </w:rPr>
        <w:t>2</w:t>
      </w:r>
      <w:r>
        <w:rPr>
          <w:rFonts w:ascii="宋体" w:hAnsi="宋体" w:cs="宋体" w:eastAsia="宋体" w:hint="default"/>
          <w:spacing w:val="-51"/>
        </w:rPr>
        <w:t> </w:t>
      </w:r>
      <w:r>
        <w:rPr/>
        <w:t>股，激励对象持有的股票期权与限制性股票数 量相应调整。</w:t>
      </w:r>
    </w:p>
    <w:p>
      <w:pPr>
        <w:pStyle w:val="BodyText"/>
        <w:spacing w:line="240" w:lineRule="auto" w:before="134"/>
        <w:ind w:left="640" w:right="0"/>
        <w:jc w:val="left"/>
      </w:pPr>
      <w:r>
        <w:rPr/>
        <w:t>注</w:t>
      </w:r>
      <w:r>
        <w:rPr>
          <w:spacing w:val="-54"/>
        </w:rPr>
        <w:t> </w:t>
      </w:r>
      <w:r>
        <w:rPr>
          <w:rFonts w:ascii="宋体" w:hAnsi="宋体" w:cs="宋体" w:eastAsia="宋体" w:hint="default"/>
        </w:rPr>
        <w:t>3</w:t>
      </w:r>
      <w:r>
        <w:rPr>
          <w:rFonts w:ascii="宋体" w:hAnsi="宋体" w:cs="宋体" w:eastAsia="宋体" w:hint="default"/>
          <w:spacing w:val="-1"/>
        </w:rPr>
        <w:t> </w:t>
      </w:r>
      <w:r>
        <w:rPr/>
        <w:t>：公司于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日召开的第六届董事会</w:t>
      </w:r>
      <w:r>
        <w:rPr>
          <w:spacing w:val="-54"/>
        </w:rPr>
        <w:t> </w:t>
      </w:r>
      <w:r>
        <w:rPr>
          <w:rFonts w:ascii="宋体" w:hAnsi="宋体" w:cs="宋体" w:eastAsia="宋体" w:hint="default"/>
        </w:rPr>
        <w:t>2014</w:t>
      </w:r>
      <w:r>
        <w:rPr>
          <w:rFonts w:ascii="宋体" w:hAnsi="宋体" w:cs="宋体" w:eastAsia="宋体" w:hint="default"/>
          <w:spacing w:val="-54"/>
        </w:rPr>
        <w:t> </w:t>
      </w:r>
      <w:r>
        <w:rPr/>
        <w:t>年第七次会议，审议通过了《公司关于授予预留股票期权与限制性股票的议案》，决定</w:t>
      </w:r>
    </w:p>
    <w:p>
      <w:pPr>
        <w:pStyle w:val="BodyText"/>
        <w:spacing w:line="240" w:lineRule="auto" w:before="66"/>
        <w:ind w:left="220" w:right="0"/>
        <w:jc w:val="left"/>
        <w:rPr>
          <w:rFonts w:ascii="宋体" w:hAnsi="宋体" w:cs="宋体" w:eastAsia="宋体" w:hint="default"/>
        </w:rPr>
      </w:pPr>
      <w:r>
        <w:rPr/>
        <w:t>向符合授予条件的</w:t>
      </w:r>
      <w:r>
        <w:rPr>
          <w:spacing w:val="-53"/>
        </w:rPr>
        <w:t> </w:t>
      </w:r>
      <w:r>
        <w:rPr>
          <w:rFonts w:ascii="宋体" w:hAnsi="宋体" w:cs="宋体" w:eastAsia="宋体" w:hint="default"/>
        </w:rPr>
        <w:t>242</w:t>
      </w:r>
      <w:r>
        <w:rPr>
          <w:rFonts w:ascii="宋体" w:hAnsi="宋体" w:cs="宋体" w:eastAsia="宋体" w:hint="default"/>
          <w:spacing w:val="-54"/>
        </w:rPr>
        <w:t> </w:t>
      </w:r>
      <w:r>
        <w:rPr/>
        <w:t>名激励对象授予</w:t>
      </w:r>
      <w:r>
        <w:rPr>
          <w:spacing w:val="-54"/>
        </w:rPr>
        <w:t> </w:t>
      </w:r>
      <w:r>
        <w:rPr>
          <w:rFonts w:ascii="宋体" w:hAnsi="宋体" w:cs="宋体" w:eastAsia="宋体" w:hint="default"/>
        </w:rPr>
        <w:t>1,704,533</w:t>
      </w:r>
      <w:r>
        <w:rPr>
          <w:rFonts w:ascii="宋体" w:hAnsi="宋体" w:cs="宋体" w:eastAsia="宋体" w:hint="default"/>
          <w:spacing w:val="-53"/>
        </w:rPr>
        <w:t> </w:t>
      </w:r>
      <w:r>
        <w:rPr/>
        <w:t>份股票期权与</w:t>
      </w:r>
      <w:r>
        <w:rPr>
          <w:spacing w:val="-54"/>
        </w:rPr>
        <w:t> </w:t>
      </w:r>
      <w:r>
        <w:rPr>
          <w:rFonts w:ascii="宋体" w:hAnsi="宋体" w:cs="宋体" w:eastAsia="宋体" w:hint="default"/>
        </w:rPr>
        <w:t>1,704,533</w:t>
      </w:r>
      <w:r>
        <w:rPr>
          <w:rFonts w:ascii="宋体" w:hAnsi="宋体" w:cs="宋体" w:eastAsia="宋体" w:hint="default"/>
          <w:spacing w:val="-53"/>
        </w:rPr>
        <w:t> </w:t>
      </w:r>
      <w:r>
        <w:rPr/>
        <w:t>股预留限制性股票，并将预留股票期权与限制性股票的授予日确定为</w:t>
      </w:r>
      <w:r>
        <w:rPr>
          <w:spacing w:val="-53"/>
        </w:rPr>
        <w:t> </w:t>
      </w:r>
      <w:r>
        <w:rPr>
          <w:rFonts w:ascii="宋体" w:hAnsi="宋体" w:cs="宋体" w:eastAsia="宋体" w:hint="default"/>
        </w:rPr>
        <w:t>2014</w:t>
      </w:r>
    </w:p>
    <w:p>
      <w:pPr>
        <w:spacing w:line="350" w:lineRule="auto" w:before="66"/>
        <w:ind w:left="220" w:right="4741"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日，预留股票期权的行权价格为</w:t>
      </w:r>
      <w:r>
        <w:rPr>
          <w:rFonts w:ascii="宋体" w:hAnsi="宋体" w:cs="宋体" w:eastAsia="宋体" w:hint="default"/>
          <w:spacing w:val="-53"/>
          <w:sz w:val="21"/>
          <w:szCs w:val="21"/>
        </w:rPr>
        <w:t> </w:t>
      </w:r>
      <w:r>
        <w:rPr>
          <w:rFonts w:ascii="宋体" w:hAnsi="宋体" w:cs="宋体" w:eastAsia="宋体" w:hint="default"/>
          <w:sz w:val="21"/>
          <w:szCs w:val="21"/>
        </w:rPr>
        <w:t>18.28</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股，预留限制性股票的授予价格为</w:t>
      </w:r>
      <w:r>
        <w:rPr>
          <w:rFonts w:ascii="宋体" w:hAnsi="宋体" w:cs="宋体" w:eastAsia="宋体" w:hint="default"/>
          <w:spacing w:val="-53"/>
          <w:sz w:val="21"/>
          <w:szCs w:val="21"/>
        </w:rPr>
        <w:t> </w:t>
      </w:r>
      <w:r>
        <w:rPr>
          <w:rFonts w:ascii="宋体" w:hAnsi="宋体" w:cs="宋体" w:eastAsia="宋体" w:hint="default"/>
          <w:sz w:val="21"/>
          <w:szCs w:val="21"/>
        </w:rPr>
        <w:t>10.51</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 </w:t>
      </w:r>
      <w:r>
        <w:rPr>
          <w:rFonts w:ascii="宋体" w:hAnsi="宋体" w:cs="宋体" w:eastAsia="宋体" w:hint="default"/>
          <w:b/>
          <w:bCs/>
          <w:sz w:val="21"/>
          <w:szCs w:val="21"/>
        </w:rPr>
        <w:t>二、现任及报告期内离任董事、监事和高级管理人员的任职情况</w:t>
      </w:r>
      <w:r>
        <w:rPr>
          <w:rFonts w:ascii="宋体" w:hAnsi="宋体" w:cs="宋体" w:eastAsia="宋体" w:hint="default"/>
          <w:sz w:val="21"/>
          <w:szCs w:val="21"/>
        </w:rPr>
      </w:r>
    </w:p>
    <w:p>
      <w:pPr>
        <w:pStyle w:val="Heading2"/>
        <w:spacing w:line="261" w:lineRule="exact" w:before="0"/>
        <w:ind w:left="220"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28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2014-6-25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2017-6-24</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2012-6-15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2015-6-14</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2012-6-15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2015-6-14</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2012-6-15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2015-6-14</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2012-6-15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2015-6-14</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2012-6-15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2015-6-14</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2012-6-15</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2015-6-14</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c>
        <w:tc>
          <w:tcPr>
            <w:tcW w:w="11288" w:type="dxa"/>
            <w:gridSpan w:val="4"/>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5"/>
        <w:ind w:left="220"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0"/>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4"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8"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2017/8/21</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2016/3/16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用友汽车信息科技（上海）有限公司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2016/6/20</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2016/4/2</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2016/11/9</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用友金融信息技术有限公司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2015/7/3</w:t>
            </w:r>
          </w:p>
        </w:tc>
      </w:tr>
      <w:tr>
        <w:trPr>
          <w:trHeight w:val="55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用友云达信息技术服务（南昌）有限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2015/12/26</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2015/9/24</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用友新道科技有限公司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2017/4/30</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北京用友华表软件技术有限公司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2015/10/7</w:t>
            </w:r>
          </w:p>
        </w:tc>
      </w:tr>
      <w:tr>
        <w:trPr>
          <w:trHeight w:val="55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046" w:val="left" w:leader="none"/>
              </w:tabs>
              <w:spacing w:line="240" w:lineRule="exact"/>
              <w:ind w:left="101" w:right="0"/>
              <w:jc w:val="left"/>
              <w:rPr>
                <w:rFonts w:ascii="宋体" w:hAnsi="宋体" w:cs="宋体" w:eastAsia="宋体" w:hint="default"/>
                <w:sz w:val="21"/>
                <w:szCs w:val="21"/>
              </w:rPr>
            </w:pPr>
            <w:r>
              <w:rPr>
                <w:rFonts w:ascii="宋体"/>
                <w:sz w:val="21"/>
              </w:rPr>
              <w:t>YONYOU</w:t>
              <w:tab/>
              <w:t>INTERNATIONAL</w:t>
            </w:r>
            <w:r>
              <w:rPr>
                <w:rFonts w:ascii="宋体"/>
                <w:spacing w:val="-12"/>
                <w:sz w:val="21"/>
              </w:rPr>
              <w:t> </w:t>
            </w:r>
            <w:r>
              <w:rPr>
                <w:rFonts w:ascii="宋体"/>
                <w:sz w:val="21"/>
              </w:rPr>
              <w:t>HOLDINGS.,</w:t>
            </w:r>
          </w:p>
          <w:p>
            <w:pPr>
              <w:pStyle w:val="TableParagraph"/>
              <w:spacing w:line="274" w:lineRule="exact"/>
              <w:ind w:left="101" w:right="0"/>
              <w:jc w:val="left"/>
              <w:rPr>
                <w:rFonts w:ascii="宋体" w:hAnsi="宋体" w:cs="宋体" w:eastAsia="宋体" w:hint="default"/>
                <w:sz w:val="21"/>
                <w:szCs w:val="21"/>
              </w:rPr>
            </w:pP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2016/4/2</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886" w:val="left" w:leader="none"/>
                <w:tab w:pos="2400" w:val="left" w:leader="none"/>
              </w:tabs>
              <w:spacing w:line="238" w:lineRule="exact"/>
              <w:ind w:left="101" w:right="0"/>
              <w:jc w:val="left"/>
              <w:rPr>
                <w:rFonts w:ascii="宋体" w:hAnsi="宋体" w:cs="宋体" w:eastAsia="宋体" w:hint="default"/>
                <w:sz w:val="21"/>
                <w:szCs w:val="21"/>
              </w:rPr>
            </w:pPr>
            <w:r>
              <w:rPr>
                <w:rFonts w:ascii="宋体"/>
                <w:sz w:val="21"/>
              </w:rPr>
              <w:t>WECOO</w:t>
              <w:tab/>
              <w:t>NETWORK</w:t>
              <w:tab/>
              <w:t>TECHNOLOGES</w:t>
            </w:r>
          </w:p>
          <w:p>
            <w:pPr>
              <w:pStyle w:val="TableParagraph"/>
              <w:spacing w:line="274" w:lineRule="exact"/>
              <w:ind w:left="101" w:right="0"/>
              <w:jc w:val="left"/>
              <w:rPr>
                <w:rFonts w:ascii="宋体" w:hAnsi="宋体" w:cs="宋体" w:eastAsia="宋体" w:hint="default"/>
                <w:sz w:val="21"/>
                <w:szCs w:val="21"/>
              </w:rPr>
            </w:pPr>
            <w:r>
              <w:rPr>
                <w:rFonts w:ascii="宋体"/>
                <w:sz w:val="21"/>
              </w:rPr>
              <w:t>CO.,LTD.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2015/6/27</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432" w:val="left" w:leader="none"/>
                <w:tab w:pos="2821" w:val="left" w:leader="none"/>
              </w:tabs>
              <w:spacing w:line="238" w:lineRule="exact"/>
              <w:ind w:left="101" w:right="0"/>
              <w:jc w:val="left"/>
              <w:rPr>
                <w:rFonts w:ascii="宋体" w:hAnsi="宋体" w:cs="宋体" w:eastAsia="宋体" w:hint="default"/>
                <w:sz w:val="21"/>
                <w:szCs w:val="21"/>
              </w:rPr>
            </w:pPr>
            <w:r>
              <w:rPr>
                <w:rFonts w:ascii="宋体"/>
                <w:sz w:val="21"/>
              </w:rPr>
              <w:t>YONYOU</w:t>
              <w:tab/>
              <w:t>(SINGAPORE)</w:t>
              <w:tab/>
              <w:t>PRIVATE</w:t>
            </w:r>
          </w:p>
          <w:p>
            <w:pPr>
              <w:pStyle w:val="TableParagraph"/>
              <w:spacing w:line="274" w:lineRule="exact"/>
              <w:ind w:left="101"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2016/8/26</w:t>
            </w:r>
          </w:p>
        </w:tc>
      </w:tr>
      <w:tr>
        <w:trPr>
          <w:trHeight w:val="55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940" w:val="left" w:leader="none"/>
                <w:tab w:pos="2088" w:val="left" w:leader="none"/>
                <w:tab w:pos="2821" w:val="left" w:leader="none"/>
              </w:tabs>
              <w:spacing w:line="239" w:lineRule="exact"/>
              <w:ind w:left="101" w:right="0"/>
              <w:jc w:val="left"/>
              <w:rPr>
                <w:rFonts w:ascii="宋体" w:hAnsi="宋体" w:cs="宋体" w:eastAsia="宋体" w:hint="default"/>
                <w:sz w:val="21"/>
                <w:szCs w:val="21"/>
              </w:rPr>
            </w:pPr>
            <w:r>
              <w:rPr>
                <w:rFonts w:ascii="宋体"/>
                <w:sz w:val="21"/>
              </w:rPr>
              <w:t>YONYOU</w:t>
              <w:tab/>
              <w:t>(HONG</w:t>
              <w:tab/>
              <w:t>KONG)</w:t>
              <w:tab/>
              <w:t>COMPANY</w:t>
            </w:r>
          </w:p>
          <w:p>
            <w:pPr>
              <w:pStyle w:val="TableParagraph"/>
              <w:spacing w:line="273" w:lineRule="exact"/>
              <w:ind w:left="101"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2015/6/26</w:t>
            </w:r>
          </w:p>
        </w:tc>
      </w:tr>
      <w:tr>
        <w:trPr>
          <w:trHeight w:val="556"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2234" w:val="left" w:leader="none"/>
              </w:tabs>
              <w:spacing w:line="240" w:lineRule="exact"/>
              <w:ind w:left="101" w:right="0"/>
              <w:jc w:val="left"/>
              <w:rPr>
                <w:rFonts w:ascii="宋体" w:hAnsi="宋体" w:cs="宋体" w:eastAsia="宋体" w:hint="default"/>
                <w:sz w:val="21"/>
                <w:szCs w:val="21"/>
              </w:rPr>
            </w:pPr>
            <w:r>
              <w:rPr>
                <w:rFonts w:ascii="宋体"/>
                <w:sz w:val="21"/>
              </w:rPr>
              <w:t>YONYOU</w:t>
            </w:r>
            <w:r>
              <w:rPr>
                <w:rFonts w:ascii="宋体"/>
                <w:spacing w:val="59"/>
                <w:sz w:val="21"/>
              </w:rPr>
              <w:t> </w:t>
            </w:r>
            <w:r>
              <w:rPr>
                <w:rFonts w:ascii="宋体"/>
                <w:sz w:val="21"/>
              </w:rPr>
              <w:t>SOFTWARE</w:t>
              <w:tab/>
              <w:t>(MACAU)</w:t>
            </w:r>
            <w:r>
              <w:rPr>
                <w:rFonts w:ascii="宋体"/>
                <w:spacing w:val="58"/>
                <w:sz w:val="21"/>
              </w:rPr>
              <w:t> </w:t>
            </w:r>
            <w:r>
              <w:rPr>
                <w:rFonts w:ascii="宋体"/>
                <w:sz w:val="21"/>
              </w:rPr>
              <w:t>CO.,</w:t>
            </w:r>
          </w:p>
          <w:p>
            <w:pPr>
              <w:pStyle w:val="TableParagraph"/>
              <w:spacing w:line="274" w:lineRule="exact"/>
              <w:ind w:left="101" w:right="0"/>
              <w:jc w:val="left"/>
              <w:rPr>
                <w:rFonts w:ascii="宋体" w:hAnsi="宋体" w:cs="宋体" w:eastAsia="宋体" w:hint="default"/>
                <w:sz w:val="21"/>
                <w:szCs w:val="21"/>
              </w:rPr>
            </w:pPr>
            <w:r>
              <w:rPr>
                <w:rFonts w:ascii="宋体"/>
                <w:sz w:val="21"/>
              </w:rPr>
              <w:t>LTD.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2016/3/16</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YUNANO SAS</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2015/3/20</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986" w:val="left" w:leader="none"/>
              </w:tabs>
              <w:spacing w:line="240" w:lineRule="exact"/>
              <w:ind w:left="101" w:right="0"/>
              <w:jc w:val="left"/>
              <w:rPr>
                <w:rFonts w:ascii="宋体" w:hAnsi="宋体" w:cs="宋体" w:eastAsia="宋体" w:hint="default"/>
                <w:sz w:val="21"/>
                <w:szCs w:val="21"/>
              </w:rPr>
            </w:pPr>
            <w:r>
              <w:rPr>
                <w:rFonts w:ascii="宋体"/>
                <w:sz w:val="21"/>
              </w:rPr>
              <w:t>Yonyou</w:t>
            </w:r>
            <w:r>
              <w:rPr>
                <w:rFonts w:ascii="宋体"/>
                <w:spacing w:val="-6"/>
                <w:sz w:val="21"/>
              </w:rPr>
              <w:t> </w:t>
            </w:r>
            <w:r>
              <w:rPr>
                <w:rFonts w:ascii="宋体"/>
                <w:sz w:val="21"/>
              </w:rPr>
              <w:t>(Canada)</w:t>
              <w:tab/>
              <w:t>Company</w:t>
            </w:r>
            <w:r>
              <w:rPr>
                <w:rFonts w:ascii="宋体"/>
                <w:spacing w:val="-6"/>
                <w:sz w:val="21"/>
              </w:rPr>
              <w:t> </w:t>
            </w: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2015/7/19</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2016/4/18</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用友优普信息技术有限公司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2014/2/25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2017/2/24</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2017/3/3</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2017/8/14</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深圳用友力合投资非融资性担保有限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2017/9/17</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北京畅捷通支付技术有限公司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2016/7/28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2015/9/6</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2013/2/10</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2013/11/9</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2011/8/21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2014/8/21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2016/3/16</w:t>
            </w:r>
          </w:p>
        </w:tc>
      </w:tr>
      <w:tr>
        <w:trPr>
          <w:trHeight w:val="555"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1432" w:val="left" w:leader="none"/>
                <w:tab w:pos="2820" w:val="left" w:leader="none"/>
              </w:tabs>
              <w:spacing w:line="238" w:lineRule="exact"/>
              <w:ind w:left="101" w:right="0"/>
              <w:jc w:val="left"/>
              <w:rPr>
                <w:rFonts w:ascii="宋体" w:hAnsi="宋体" w:cs="宋体" w:eastAsia="宋体" w:hint="default"/>
                <w:sz w:val="21"/>
                <w:szCs w:val="21"/>
              </w:rPr>
            </w:pPr>
            <w:r>
              <w:rPr>
                <w:rFonts w:ascii="宋体"/>
                <w:sz w:val="21"/>
              </w:rPr>
              <w:t>YONYOU</w:t>
              <w:tab/>
              <w:t>(SINGAPORE)</w:t>
              <w:tab/>
              <w:t>PRIVATE</w:t>
            </w:r>
          </w:p>
          <w:p>
            <w:pPr>
              <w:pStyle w:val="TableParagraph"/>
              <w:spacing w:line="274" w:lineRule="exact"/>
              <w:ind w:left="101"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2016/8/26</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tabs>
                <w:tab w:pos="940" w:val="left" w:leader="none"/>
                <w:tab w:pos="2088" w:val="left" w:leader="none"/>
                <w:tab w:pos="2821" w:val="left" w:leader="none"/>
              </w:tabs>
              <w:spacing w:line="238" w:lineRule="exact"/>
              <w:ind w:left="101" w:right="0"/>
              <w:jc w:val="left"/>
              <w:rPr>
                <w:rFonts w:ascii="宋体" w:hAnsi="宋体" w:cs="宋体" w:eastAsia="宋体" w:hint="default"/>
                <w:sz w:val="21"/>
                <w:szCs w:val="21"/>
              </w:rPr>
            </w:pPr>
            <w:r>
              <w:rPr>
                <w:rFonts w:ascii="宋体"/>
                <w:sz w:val="21"/>
              </w:rPr>
              <w:t>YONYOU</w:t>
              <w:tab/>
              <w:t>(HONG</w:t>
              <w:tab/>
              <w:t>KONG)</w:t>
              <w:tab/>
              <w:t>COMPANY</w:t>
            </w:r>
          </w:p>
          <w:p>
            <w:pPr>
              <w:pStyle w:val="TableParagraph"/>
              <w:spacing w:line="274" w:lineRule="exact"/>
              <w:ind w:left="101" w:right="0"/>
              <w:jc w:val="left"/>
              <w:rPr>
                <w:rFonts w:ascii="宋体" w:hAnsi="宋体" w:cs="宋体" w:eastAsia="宋体" w:hint="default"/>
                <w:sz w:val="21"/>
                <w:szCs w:val="21"/>
              </w:rPr>
            </w:pPr>
            <w:r>
              <w:rPr>
                <w:rFonts w:ascii="宋体"/>
                <w:sz w:val="21"/>
              </w:rPr>
              <w:t>LIMITED</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2009/6/27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2015/6/26</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2016/5/11</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2016/3/5</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用友云达信息技术服务（南昌）有限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2012/12/27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2015/12/26</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2017/3/3</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2017/8/14</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深圳用友力合投资非融资性担保有限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2017/9/17</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北京畅捷通支付技术有限公司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2016/7/28</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2016/5/11</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用友智慧健康研究院镇江有限公司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2017/9/14</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北京用友创新投资中心（有限合伙）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2010/7/19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2013/7/18</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北京用友幸福云创创业投资中心（有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2013/11/22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2016/11/21</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北京用友幸福联创创业投资中心（有</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限合伙）</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2017/11/5</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2016/11/9</w:t>
            </w:r>
          </w:p>
        </w:tc>
      </w:tr>
    </w:tbl>
    <w:p>
      <w:pPr>
        <w:spacing w:after="0" w:line="241" w:lineRule="exact"/>
        <w:jc w:val="left"/>
        <w:rPr>
          <w:rFonts w:ascii="宋体" w:hAnsi="宋体" w:cs="宋体" w:eastAsia="宋体" w:hint="default"/>
          <w:sz w:val="21"/>
          <w:szCs w:val="21"/>
        </w:rPr>
        <w:sectPr>
          <w:footerReference w:type="default" r:id="rId26"/>
          <w:pgSz w:w="16840" w:h="11910" w:orient="landscape"/>
          <w:pgMar w:footer="1194" w:header="882"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818"/>
        <w:gridCol w:w="3670"/>
        <w:gridCol w:w="2835"/>
        <w:gridCol w:w="2376"/>
        <w:gridCol w:w="2392"/>
      </w:tblGrid>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2017/8/20</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2016/3/16</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用友金融信息技术有限公司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2015/7/3</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2017/3/31</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北京西玛永泰商用表单技术有限公司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2015/9/2</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北京西玛国正商用表单技术有限公司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2015/9/2</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2016/3/5</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2015/3/7</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2015/9/6</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北京红邸餐饮文化有限公司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2015/7/19</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用友移动通信技术服务有限公司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2017/3/3</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深圳前海用友力合金融服务有限公司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2014/8/15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2017/8/14</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深圳用友力合投资非融资性担保有限</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2017/9/17</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北京畅捷通支付技术有限公司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2016/7/28</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北京文德致远文化传播有限公司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2017/12/4</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北京中明万长管理咨询有限公司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2017/12/4</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2013/2/11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2016/2/10</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2017/3/12</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山东用友软件有限公司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2015/6/18</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湖南用友软件有限公司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2012/9/15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2015/9/14</w:t>
            </w:r>
          </w:p>
        </w:tc>
      </w:tr>
      <w:tr>
        <w:trPr>
          <w:trHeight w:val="28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内蒙古用友软件有限公司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2012/1/22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2015/1/21</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2"/>
        <w:ind w:left="220"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93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2" w:firstLine="48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、公司按年度对公司董事、监事和高级管理人员的业绩和履行职责情况进行考评并进行可比企业董</w:t>
            </w:r>
            <w:r>
              <w:rPr>
                <w:rFonts w:ascii="宋体" w:hAnsi="宋体" w:cs="宋体" w:eastAsia="宋体" w:hint="default"/>
                <w:sz w:val="21"/>
                <w:szCs w:val="21"/>
              </w:rPr>
              <w:t> 事、监事和高级管理人员报酬调查。</w:t>
            </w:r>
          </w:p>
        </w:tc>
      </w:tr>
    </w:tbl>
    <w:p>
      <w:pPr>
        <w:spacing w:after="0" w:line="297" w:lineRule="auto"/>
        <w:jc w:val="left"/>
        <w:rPr>
          <w:rFonts w:ascii="宋体" w:hAnsi="宋体" w:cs="宋体" w:eastAsia="宋体" w:hint="default"/>
          <w:sz w:val="21"/>
          <w:szCs w:val="21"/>
        </w:rPr>
        <w:sectPr>
          <w:footerReference w:type="default" r:id="rId27"/>
          <w:pgSz w:w="16840" w:h="11910" w:orient="landscape"/>
          <w:pgMar w:footer="1194" w:header="882" w:top="1120" w:bottom="1380" w:left="1220" w:right="1300"/>
          <w:pgNumType w:start="6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2873" w:hRule="exact"/>
        </w:trPr>
        <w:tc>
          <w:tcPr>
            <w:tcW w:w="4361" w:type="dxa"/>
            <w:tcBorders>
              <w:top w:val="single" w:sz="4" w:space="0" w:color="000000"/>
              <w:left w:val="single" w:sz="4" w:space="0" w:color="000000"/>
              <w:bottom w:val="single" w:sz="4" w:space="0" w:color="000000"/>
              <w:right w:val="single" w:sz="4" w:space="0" w:color="000000"/>
            </w:tcBorders>
          </w:tcPr>
          <w:p>
            <w:pP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、公司根据绩效考评结果和报酬调查结果，确定有竞争力的年薪报酬和薪酬结构。</w:t>
            </w: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97" w:lineRule="auto"/>
              <w:ind w:left="103" w:right="102" w:firstLine="420"/>
              <w:jc w:val="both"/>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、公司内部董事、职工代表监事和高级管理人员奖金报酬与公司经营业绩结果直接挂钩。公司每年</w:t>
            </w:r>
            <w:r>
              <w:rPr>
                <w:rFonts w:ascii="宋体" w:hAnsi="宋体" w:cs="宋体" w:eastAsia="宋体" w:hint="default"/>
                <w:sz w:val="21"/>
                <w:szCs w:val="21"/>
              </w:rPr>
              <w:t> 年初审定批准公司年度经营计划和业绩目标，年度结束后根据实际业绩结果完成情况，核定批准公司内</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部董事、职工代表监事和高级管理人员的奖金数。</w:t>
            </w:r>
          </w:p>
          <w:p>
            <w:pPr>
              <w:pStyle w:val="TableParagraph"/>
              <w:spacing w:line="240" w:lineRule="auto" w:before="135"/>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、独立董事实行年度津贴制，由公司董事会确定年度津贴标准议案，报经股东大会批准执行。</w:t>
            </w: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97" w:lineRule="auto"/>
              <w:ind w:left="103" w:right="102" w:firstLine="420"/>
              <w:jc w:val="both"/>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、公司董事、监事的薪酬方案及薪酬情况，需提交公司董事会、监事会审议后，报股东大会审议批</w:t>
            </w:r>
            <w:r>
              <w:rPr>
                <w:rFonts w:ascii="宋体" w:hAnsi="宋体" w:cs="宋体" w:eastAsia="宋体" w:hint="default"/>
                <w:sz w:val="21"/>
                <w:szCs w:val="21"/>
              </w:rPr>
              <w:t> 准。公司高级管理人员的薪酬方案及薪酬情况，需提交公司董事会审议批准。</w:t>
            </w:r>
          </w:p>
        </w:tc>
      </w:tr>
      <w:tr>
        <w:trPr>
          <w:trHeight w:val="930"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5"/>
              <w:ind w:left="103" w:right="103" w:firstLine="48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公司董事、监事、高级管理人员报酬确定依据主要是年度绩效考评结果、公司年度业绩完成率和可 比企业董事、监事、高级管理人员报酬行情。</w:t>
            </w:r>
          </w:p>
        </w:tc>
      </w:tr>
      <w:tr>
        <w:trPr>
          <w:trHeight w:val="931"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董事、监事和高级管理人员报酬的应付报酬情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103" w:right="104" w:firstLine="421"/>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公司董事、监事、高级管理人员报酬确定依据主要是年度绩效考评结果、公司年度业绩完成率和可</w:t>
            </w:r>
            <w:r>
              <w:rPr>
                <w:rFonts w:ascii="宋体" w:hAnsi="宋体" w:cs="宋体" w:eastAsia="宋体" w:hint="default"/>
                <w:spacing w:val="1"/>
                <w:sz w:val="21"/>
                <w:szCs w:val="21"/>
              </w:rPr>
              <w:t> </w:t>
            </w:r>
            <w:r>
              <w:rPr>
                <w:rFonts w:ascii="宋体" w:hAnsi="宋体" w:cs="宋体" w:eastAsia="宋体" w:hint="default"/>
                <w:sz w:val="21"/>
                <w:szCs w:val="21"/>
              </w:rPr>
              <w:t>比企业董事、监事、高级管理人员报酬行情。</w:t>
            </w:r>
          </w:p>
        </w:tc>
      </w:tr>
      <w:tr>
        <w:trPr>
          <w:trHeight w:val="556"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报告期末全体董事、监事和高级管理人员实际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24" w:right="0"/>
              <w:jc w:val="left"/>
              <w:rPr>
                <w:rFonts w:ascii="宋体" w:hAnsi="宋体" w:cs="宋体" w:eastAsia="宋体" w:hint="default"/>
                <w:sz w:val="21"/>
                <w:szCs w:val="21"/>
              </w:rPr>
            </w:pPr>
            <w:r>
              <w:rPr>
                <w:rFonts w:ascii="宋体" w:hAnsi="宋体" w:cs="宋体" w:eastAsia="宋体" w:hint="default"/>
                <w:sz w:val="21"/>
                <w:szCs w:val="21"/>
              </w:rPr>
              <w:t>报告期末，全体董事、监事和高级管理人员实际获得的报酬为</w:t>
            </w:r>
            <w:r>
              <w:rPr>
                <w:rFonts w:ascii="宋体" w:hAnsi="宋体" w:cs="宋体" w:eastAsia="宋体" w:hint="default"/>
                <w:spacing w:val="-53"/>
                <w:sz w:val="21"/>
                <w:szCs w:val="21"/>
              </w:rPr>
              <w:t> </w:t>
            </w:r>
            <w:r>
              <w:rPr>
                <w:rFonts w:ascii="宋体" w:hAnsi="宋体" w:cs="宋体" w:eastAsia="宋体" w:hint="default"/>
                <w:sz w:val="21"/>
                <w:szCs w:val="21"/>
              </w:rPr>
              <w:t>2,643.91</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line="240" w:lineRule="auto" w:before="0"/>
        <w:rPr>
          <w:rFonts w:ascii="宋体" w:hAnsi="宋体" w:cs="宋体" w:eastAsia="宋体" w:hint="default"/>
          <w:b/>
          <w:bCs/>
          <w:sz w:val="20"/>
          <w:szCs w:val="20"/>
        </w:rPr>
      </w:pPr>
    </w:p>
    <w:p>
      <w:pPr>
        <w:pStyle w:val="Heading2"/>
        <w:spacing w:line="240" w:lineRule="auto"/>
        <w:ind w:left="220" w:right="0"/>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杨晓柏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王家亮</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任志刚</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季学庆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新聘任</w:t>
            </w:r>
          </w:p>
        </w:tc>
      </w:tr>
      <w:tr>
        <w:trPr>
          <w:trHeight w:val="282"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邹丹</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高级副总裁</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公司内部工作调动</w:t>
            </w:r>
          </w:p>
        </w:tc>
      </w:tr>
    </w:tbl>
    <w:p>
      <w:pPr>
        <w:spacing w:after="0" w:line="240" w:lineRule="exact"/>
        <w:jc w:val="left"/>
        <w:rPr>
          <w:rFonts w:ascii="宋体" w:hAnsi="宋体" w:cs="宋体" w:eastAsia="宋体" w:hint="default"/>
          <w:sz w:val="21"/>
          <w:szCs w:val="21"/>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6"/>
          <w:szCs w:val="26"/>
        </w:rPr>
      </w:pPr>
    </w:p>
    <w:p>
      <w:pPr>
        <w:spacing w:line="340" w:lineRule="auto" w:before="35"/>
        <w:ind w:left="560" w:right="118" w:hanging="42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公司按照《专业人员发展与管理制度》等制度确定员工的专业发展通道和专业职级，专业职级共有初级、中级、高级、专家级、高级专家级、资深</w:t>
      </w:r>
    </w:p>
    <w:p>
      <w:pPr>
        <w:pStyle w:val="BodyText"/>
        <w:spacing w:line="253" w:lineRule="exact"/>
        <w:ind w:left="140" w:right="0"/>
        <w:jc w:val="left"/>
      </w:pPr>
      <w:r>
        <w:rPr/>
        <w:t>专家级</w:t>
      </w:r>
      <w:r>
        <w:rPr>
          <w:spacing w:val="-55"/>
        </w:rPr>
        <w:t> </w:t>
      </w:r>
      <w:r>
        <w:rPr>
          <w:rFonts w:ascii="宋体" w:hAnsi="宋体" w:cs="宋体" w:eastAsia="宋体" w:hint="default"/>
        </w:rPr>
        <w:t>6</w:t>
      </w:r>
      <w:r>
        <w:rPr>
          <w:rFonts w:ascii="宋体" w:hAnsi="宋体" w:cs="宋体" w:eastAsia="宋体" w:hint="default"/>
          <w:spacing w:val="-54"/>
        </w:rPr>
        <w:t> </w:t>
      </w:r>
      <w:r>
        <w:rPr>
          <w:spacing w:val="-3"/>
        </w:rPr>
        <w:t>个等级。截至目前，公司共有高级专家（含）以上人员</w:t>
      </w:r>
      <w:r>
        <w:rPr>
          <w:spacing w:val="-55"/>
        </w:rPr>
        <w:t> </w:t>
      </w:r>
      <w:r>
        <w:rPr>
          <w:rFonts w:ascii="宋体" w:hAnsi="宋体" w:cs="宋体" w:eastAsia="宋体" w:hint="default"/>
        </w:rPr>
        <w:t>28</w:t>
      </w:r>
      <w:r>
        <w:rPr>
          <w:rFonts w:ascii="宋体" w:hAnsi="宋体" w:cs="宋体" w:eastAsia="宋体" w:hint="default"/>
          <w:spacing w:val="-54"/>
        </w:rPr>
        <w:t> </w:t>
      </w:r>
      <w:r>
        <w:rPr>
          <w:spacing w:val="-3"/>
        </w:rPr>
        <w:t>人，专家人员</w:t>
      </w:r>
      <w:r>
        <w:rPr>
          <w:spacing w:val="-54"/>
        </w:rPr>
        <w:t> </w:t>
      </w:r>
      <w:r>
        <w:rPr>
          <w:rFonts w:ascii="宋体" w:hAnsi="宋体" w:cs="宋体" w:eastAsia="宋体" w:hint="default"/>
        </w:rPr>
        <w:t>341</w:t>
      </w:r>
      <w:r>
        <w:rPr>
          <w:rFonts w:ascii="宋体" w:hAnsi="宋体" w:cs="宋体" w:eastAsia="宋体" w:hint="default"/>
          <w:spacing w:val="-54"/>
        </w:rPr>
        <w:t> </w:t>
      </w:r>
      <w:r>
        <w:rPr/>
        <w:t>人，从事的专业领域包括计算机技术、互联网与通信技术、企业管</w:t>
      </w:r>
    </w:p>
    <w:p>
      <w:pPr>
        <w:pStyle w:val="BodyText"/>
        <w:spacing w:line="240" w:lineRule="auto" w:before="66"/>
        <w:ind w:left="140" w:right="118"/>
        <w:jc w:val="left"/>
      </w:pPr>
      <w:r>
        <w:rPr/>
        <w:t>理与行业管理等主要领域，他们是公司的关键人才。</w:t>
      </w:r>
    </w:p>
    <w:p>
      <w:pPr>
        <w:spacing w:line="240" w:lineRule="auto" w:before="3"/>
        <w:rPr>
          <w:rFonts w:ascii="宋体" w:hAnsi="宋体" w:cs="宋体" w:eastAsia="宋体" w:hint="default"/>
          <w:sz w:val="14"/>
          <w:szCs w:val="14"/>
        </w:rPr>
      </w:pPr>
    </w:p>
    <w:p>
      <w:pPr>
        <w:pStyle w:val="BodyText"/>
        <w:spacing w:line="240" w:lineRule="auto"/>
        <w:ind w:left="560" w:right="118"/>
        <w:jc w:val="left"/>
      </w:pPr>
      <w:r>
        <w:rPr/>
        <w:t>公司</w:t>
      </w:r>
      <w:r>
        <w:rPr>
          <w:spacing w:val="-54"/>
        </w:rPr>
        <w:t> </w:t>
      </w:r>
      <w:r>
        <w:rPr>
          <w:rFonts w:ascii="宋体" w:hAnsi="宋体" w:cs="宋体" w:eastAsia="宋体" w:hint="default"/>
        </w:rPr>
        <w:t>2014</w:t>
      </w:r>
      <w:r>
        <w:rPr>
          <w:rFonts w:ascii="宋体" w:hAnsi="宋体" w:cs="宋体" w:eastAsia="宋体" w:hint="default"/>
          <w:spacing w:val="-53"/>
        </w:rPr>
        <w:t> </w:t>
      </w:r>
      <w:r>
        <w:rPr/>
        <w:t>年度没有发生影响业务的重大的关键技术人才的变动情况。</w:t>
      </w:r>
    </w:p>
    <w:p>
      <w:pPr>
        <w:spacing w:after="0" w:line="240" w:lineRule="auto"/>
        <w:jc w:val="left"/>
        <w:sectPr>
          <w:pgSz w:w="16840" w:h="11910" w:orient="landscape"/>
          <w:pgMar w:header="882" w:footer="1194" w:top="1120" w:bottom="1380" w:left="130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227"/>
        <w:jc w:val="left"/>
        <w:rPr>
          <w:b w:val="0"/>
          <w:bCs w:val="0"/>
        </w:rPr>
      </w:pPr>
      <w:r>
        <w:rPr/>
        <w:t>六、母公司和主要子公司的员工情况</w:t>
      </w:r>
      <w:r>
        <w:rPr>
          <w:b w:val="0"/>
          <w:bCs w:val="0"/>
        </w:rPr>
      </w:r>
    </w:p>
    <w:p>
      <w:pPr>
        <w:pStyle w:val="Heading2"/>
        <w:spacing w:line="240" w:lineRule="auto" w:before="57"/>
        <w:ind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5,552</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6,569</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12,121</w:t>
            </w:r>
          </w:p>
        </w:tc>
      </w:tr>
      <w:tr>
        <w:trPr>
          <w:trHeight w:val="554"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母公司及主要子公司需承担费用的离退休职工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2,318</w:t>
            </w:r>
            <w:r>
              <w:rPr>
                <w:rFonts w:ascii="宋体"/>
                <w:sz w:val="21"/>
              </w:rPr>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3,607</w:t>
            </w:r>
            <w:r>
              <w:rPr>
                <w:rFonts w:ascii="宋体"/>
                <w:sz w:val="21"/>
              </w:rPr>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354</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支持服务人员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1,180</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1" w:right="0"/>
              <w:jc w:val="left"/>
              <w:rPr>
                <w:rFonts w:ascii="宋体" w:hAnsi="宋体" w:cs="宋体" w:eastAsia="宋体" w:hint="default"/>
                <w:sz w:val="21"/>
                <w:szCs w:val="21"/>
              </w:rPr>
            </w:pPr>
            <w:r>
              <w:rPr>
                <w:rFonts w:ascii="宋体" w:hAnsi="宋体" w:cs="宋体" w:eastAsia="宋体" w:hint="default"/>
                <w:sz w:val="21"/>
                <w:szCs w:val="21"/>
              </w:rPr>
              <w:t>咨询实施及培训人员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3,709</w:t>
            </w:r>
            <w:r>
              <w:rPr>
                <w:rFonts w:ascii="宋体"/>
                <w:sz w:val="21"/>
              </w:rPr>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12,121</w:t>
            </w:r>
          </w:p>
        </w:tc>
      </w:tr>
      <w:tr>
        <w:trPr>
          <w:trHeight w:val="282"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1,203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8,715</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2,053</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117</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12,121</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297" w:lineRule="auto" w:before="90"/>
        <w:ind w:left="218" w:right="246" w:firstLine="420"/>
        <w:jc w:val="both"/>
      </w:pPr>
      <w:r>
        <w:rPr/>
        <w:t>公司员工薪酬主要由月度基本工资、季度绩效工资、年度绩效奖金等组成，其中季度绩效工 资与员工季度个人业绩挂钩，属于短期激励；年度绩效奖金与公司经营目标完成情况、部门目标 实现情况、个人年度绩效挂钩，属于中短期激励。</w:t>
      </w:r>
    </w:p>
    <w:p>
      <w:pPr>
        <w:pStyle w:val="BodyText"/>
        <w:spacing w:line="403" w:lineRule="auto" w:before="134"/>
        <w:ind w:left="638" w:right="2538"/>
        <w:jc w:val="left"/>
      </w:pPr>
      <w:r>
        <w:rPr/>
        <w:t>公司还实行期权计划、其他股权计划等中长期激励措施。 公司建立有完善的社会福利体系，并建立了基础性商业保险制度。</w:t>
      </w:r>
    </w:p>
    <w:p>
      <w:pPr>
        <w:spacing w:line="240" w:lineRule="auto" w:before="9"/>
        <w:rPr>
          <w:rFonts w:ascii="宋体" w:hAnsi="宋体" w:cs="宋体" w:eastAsia="宋体" w:hint="default"/>
          <w:sz w:val="28"/>
          <w:szCs w:val="28"/>
        </w:rPr>
      </w:pPr>
    </w:p>
    <w:p>
      <w:pPr>
        <w:pStyle w:val="Heading2"/>
        <w:spacing w:line="240" w:lineRule="auto" w:before="0"/>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pStyle w:val="BodyText"/>
        <w:spacing w:line="297" w:lineRule="auto" w:before="90"/>
        <w:ind w:left="218" w:right="231" w:firstLine="482"/>
        <w:jc w:val="both"/>
      </w:pPr>
      <w:r>
        <w:rPr>
          <w:spacing w:val="-3"/>
        </w:rPr>
        <w:t>公司一贯坚持培训支撑业务的原则，结合公司战略转型和员工发展需要，</w:t>
      </w:r>
      <w:r>
        <w:rPr>
          <w:rFonts w:ascii="宋体" w:hAnsi="宋体" w:cs="宋体" w:eastAsia="宋体" w:hint="default"/>
          <w:spacing w:val="-3"/>
        </w:rPr>
        <w:t>2014</w:t>
      </w:r>
      <w:r>
        <w:rPr>
          <w:rFonts w:ascii="宋体" w:hAnsi="宋体" w:cs="宋体" w:eastAsia="宋体" w:hint="default"/>
          <w:spacing w:val="-47"/>
        </w:rPr>
        <w:t> </w:t>
      </w:r>
      <w:r>
        <w:rPr/>
        <w:t>年度员工培训 方面的年度工作重点有：</w:t>
      </w:r>
    </w:p>
    <w:p>
      <w:pPr>
        <w:pStyle w:val="BodyText"/>
        <w:spacing w:line="297" w:lineRule="auto" w:before="135"/>
        <w:ind w:left="218" w:right="234" w:firstLine="482"/>
        <w:jc w:val="both"/>
      </w:pPr>
      <w:r>
        <w:rPr>
          <w:rFonts w:ascii="宋体" w:hAnsi="宋体" w:cs="宋体" w:eastAsia="宋体" w:hint="default"/>
        </w:rPr>
        <w:t>1</w:t>
      </w:r>
      <w:r>
        <w:rPr>
          <w:rFonts w:ascii="宋体" w:hAnsi="宋体" w:cs="宋体" w:eastAsia="宋体" w:hint="default"/>
          <w:spacing w:val="-49"/>
        </w:rPr>
        <w:t> </w:t>
      </w:r>
      <w:r>
        <w:rPr/>
        <w:t>、持续加强公司业务转型过程中各级经理的领导力提升，提高各级经理的变革推动力、团 队影响力和执行力。为满足公司未来发展对高级干部的要求，开展高潜力领导人才培养的专项计 划——“红鹰计划”。</w:t>
      </w:r>
    </w:p>
    <w:p>
      <w:pPr>
        <w:spacing w:line="240" w:lineRule="auto" w:before="9"/>
        <w:rPr>
          <w:rFonts w:ascii="宋体" w:hAnsi="宋体" w:cs="宋体" w:eastAsia="宋体" w:hint="default"/>
          <w:sz w:val="7"/>
          <w:szCs w:val="7"/>
        </w:rPr>
      </w:pPr>
    </w:p>
    <w:p>
      <w:pPr>
        <w:pStyle w:val="BodyText"/>
        <w:spacing w:line="240" w:lineRule="auto" w:before="35"/>
        <w:ind w:left="700" w:right="227"/>
        <w:jc w:val="left"/>
      </w:pPr>
      <w:r>
        <w:rPr>
          <w:rFonts w:ascii="宋体" w:hAnsi="宋体" w:cs="宋体" w:eastAsia="宋体" w:hint="default"/>
        </w:rPr>
        <w:t>2</w:t>
      </w:r>
      <w:r>
        <w:rPr/>
        <w:t>、全员开展职业生涯规划轮训和文化轮训，激发员工主人翁精神和创造力，提升团队凝聚</w:t>
      </w:r>
    </w:p>
    <w:p>
      <w:pPr>
        <w:pStyle w:val="BodyText"/>
        <w:spacing w:line="240" w:lineRule="auto" w:before="66"/>
        <w:ind w:left="218" w:right="227"/>
        <w:jc w:val="left"/>
      </w:pPr>
      <w:r>
        <w:rPr/>
        <w:t>力。</w:t>
      </w:r>
    </w:p>
    <w:p>
      <w:pPr>
        <w:spacing w:after="0" w:line="240" w:lineRule="auto"/>
        <w:jc w:val="left"/>
        <w:sectPr>
          <w:headerReference w:type="default" r:id="rId28"/>
          <w:footerReference w:type="default" r:id="rId29"/>
          <w:pgSz w:w="11910" w:h="16840"/>
          <w:pgMar w:header="882" w:footer="1194" w:top="1120" w:bottom="1380" w:left="1580" w:right="1040"/>
          <w:pgNumType w:start="64"/>
        </w:sectPr>
      </w:pPr>
    </w:p>
    <w:p>
      <w:pPr>
        <w:spacing w:line="240" w:lineRule="auto" w:before="4"/>
        <w:rPr>
          <w:rFonts w:ascii="宋体" w:hAnsi="宋体" w:cs="宋体" w:eastAsia="宋体" w:hint="default"/>
          <w:sz w:val="25"/>
          <w:szCs w:val="25"/>
        </w:rPr>
      </w:pPr>
    </w:p>
    <w:p>
      <w:pPr>
        <w:pStyle w:val="BodyText"/>
        <w:spacing w:line="297" w:lineRule="auto" w:before="35"/>
        <w:ind w:right="133" w:firstLine="482"/>
        <w:jc w:val="right"/>
      </w:pPr>
      <w:r>
        <w:rPr>
          <w:rFonts w:ascii="宋体" w:hAnsi="宋体" w:cs="宋体" w:eastAsia="宋体" w:hint="default"/>
          <w:spacing w:val="-1"/>
        </w:rPr>
        <w:t>3</w:t>
      </w:r>
      <w:r>
        <w:rPr>
          <w:spacing w:val="-1"/>
        </w:rPr>
        <w:t>、专业人才培养项目化推进，用友大学和成员企业分工合作，持续、规模采用培养项目的</w:t>
      </w:r>
      <w:r>
        <w:rPr/>
        <w:t> </w:t>
      </w:r>
      <w:r>
        <w:rPr>
          <w:spacing w:val="-5"/>
        </w:rPr>
        <w:t>方式提高各类各级专业岗位的能力持续提升，积极推广新方法、新技术在员工能力提升中的应用。</w:t>
      </w:r>
    </w:p>
    <w:p>
      <w:pPr>
        <w:pStyle w:val="BodyText"/>
        <w:spacing w:line="297" w:lineRule="auto" w:before="134"/>
        <w:ind w:right="171" w:firstLine="482"/>
        <w:jc w:val="left"/>
      </w:pPr>
      <w:r>
        <w:rPr>
          <w:rFonts w:ascii="宋体" w:hAnsi="宋体" w:cs="宋体" w:eastAsia="宋体" w:hint="default"/>
        </w:rPr>
        <w:t>4</w:t>
      </w:r>
      <w:r>
        <w:rPr/>
        <w:t>、强调培训和业务的深度结合，针对公司年度业务策略和业务开展中的实际问题，采用先 进的学习技术，开展各类专项培训。</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0"/>
        <w:rPr>
          <w:rFonts w:ascii="宋体" w:hAnsi="宋体" w:cs="宋体" w:eastAsia="宋体" w:hint="default"/>
          <w:b/>
          <w:bCs/>
          <w:sz w:val="5"/>
          <w:szCs w:val="5"/>
        </w:rPr>
      </w:pPr>
    </w:p>
    <w:p>
      <w:pPr>
        <w:spacing w:line="4125" w:lineRule="exact"/>
        <w:ind w:left="13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3430182" cy="26193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0" cstate="print"/>
                    <a:stretch>
                      <a:fillRect/>
                    </a:stretch>
                  </pic:blipFill>
                  <pic:spPr>
                    <a:xfrm>
                      <a:off x="0" y="0"/>
                      <a:ext cx="3430182" cy="261937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9"/>
        <w:rPr>
          <w:rFonts w:ascii="宋体" w:hAnsi="宋体" w:cs="宋体" w:eastAsia="宋体" w:hint="default"/>
          <w:b/>
          <w:bCs/>
          <w:sz w:val="22"/>
          <w:szCs w:val="22"/>
        </w:rPr>
      </w:pPr>
    </w:p>
    <w:p>
      <w:pPr>
        <w:pStyle w:val="Heading2"/>
        <w:spacing w:line="240" w:lineRule="auto" w:before="0"/>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13"/>
        <w:rPr>
          <w:rFonts w:ascii="宋体" w:hAnsi="宋体" w:cs="宋体" w:eastAsia="宋体" w:hint="default"/>
          <w:b/>
          <w:bCs/>
          <w:sz w:val="4"/>
          <w:szCs w:val="4"/>
        </w:rPr>
      </w:pPr>
    </w:p>
    <w:p>
      <w:pPr>
        <w:spacing w:line="5235" w:lineRule="exact"/>
        <w:ind w:left="138" w:right="0" w:firstLine="0"/>
        <w:rPr>
          <w:rFonts w:ascii="宋体" w:hAnsi="宋体" w:cs="宋体" w:eastAsia="宋体" w:hint="default"/>
          <w:sz w:val="20"/>
          <w:szCs w:val="20"/>
        </w:rPr>
      </w:pPr>
      <w:r>
        <w:rPr>
          <w:rFonts w:ascii="宋体" w:hAnsi="宋体" w:cs="宋体" w:eastAsia="宋体" w:hint="default"/>
          <w:position w:val="-104"/>
          <w:sz w:val="20"/>
          <w:szCs w:val="20"/>
        </w:rPr>
        <w:drawing>
          <wp:inline distT="0" distB="0" distL="0" distR="0">
            <wp:extent cx="3335405" cy="33242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1" cstate="print"/>
                    <a:stretch>
                      <a:fillRect/>
                    </a:stretch>
                  </pic:blipFill>
                  <pic:spPr>
                    <a:xfrm>
                      <a:off x="0" y="0"/>
                      <a:ext cx="3335405" cy="3324225"/>
                    </a:xfrm>
                    <a:prstGeom prst="rect">
                      <a:avLst/>
                    </a:prstGeom>
                  </pic:spPr>
                </pic:pic>
              </a:graphicData>
            </a:graphic>
          </wp:inline>
        </w:drawing>
      </w:r>
      <w:r>
        <w:rPr>
          <w:rFonts w:ascii="宋体" w:hAnsi="宋体" w:cs="宋体" w:eastAsia="宋体" w:hint="default"/>
          <w:position w:val="-104"/>
          <w:sz w:val="20"/>
          <w:szCs w:val="2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1"/>
          <w:szCs w:val="21"/>
        </w:rPr>
      </w:pPr>
    </w:p>
    <w:p>
      <w:pPr>
        <w:pStyle w:val="Heading2"/>
        <w:spacing w:line="240" w:lineRule="auto" w:before="0"/>
        <w:ind w:left="138" w:right="0"/>
        <w:jc w:val="left"/>
        <w:rPr>
          <w:b w:val="0"/>
          <w:bCs w:val="0"/>
        </w:rPr>
      </w:pPr>
      <w:r>
        <w:rPr/>
        <w:t>七、其他</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660" w:right="1140"/>
        </w:sectPr>
      </w:pPr>
    </w:p>
    <w:p>
      <w:pPr>
        <w:spacing w:line="240" w:lineRule="auto" w:before="2"/>
        <w:rPr>
          <w:rFonts w:ascii="宋体" w:hAnsi="宋体" w:cs="宋体" w:eastAsia="宋体" w:hint="default"/>
          <w:b/>
          <w:bCs/>
          <w:sz w:val="26"/>
          <w:szCs w:val="26"/>
        </w:rPr>
      </w:pPr>
    </w:p>
    <w:p>
      <w:pPr>
        <w:pStyle w:val="Heading1"/>
        <w:tabs>
          <w:tab w:pos="5882" w:val="left" w:leader="none"/>
        </w:tabs>
        <w:spacing w:line="240" w:lineRule="auto"/>
        <w:ind w:left="4622" w:right="227"/>
        <w:jc w:val="left"/>
        <w:rPr>
          <w:b w:val="0"/>
          <w:bCs w:val="0"/>
        </w:rPr>
      </w:pPr>
      <w:bookmarkStart w:name="_TOC_250003" w:id="8"/>
      <w:r>
        <w:rPr>
          <w:w w:val="95"/>
        </w:rPr>
        <w:t>第八节</w:t>
        <w:tab/>
      </w:r>
      <w:r>
        <w:rPr/>
        <w:t>公司治理</w:t>
      </w:r>
      <w:bookmarkEnd w:id="8"/>
      <w:r>
        <w:rPr>
          <w:b w:val="0"/>
          <w:bCs w:val="0"/>
        </w:rPr>
      </w:r>
    </w:p>
    <w:p>
      <w:pPr>
        <w:pStyle w:val="Heading2"/>
        <w:spacing w:line="343" w:lineRule="auto" w:before="249"/>
        <w:ind w:left="1878" w:right="3719" w:hanging="480"/>
        <w:jc w:val="left"/>
        <w:rPr>
          <w:b w:val="0"/>
          <w:bCs w:val="0"/>
        </w:rPr>
      </w:pPr>
      <w:r>
        <w:rPr/>
        <w:t>一、公司治理及内幕知情人登记管理等相关情况说明</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公司治理的情况</w:t>
      </w:r>
      <w:r>
        <w:rPr>
          <w:b w:val="0"/>
          <w:bCs w:val="0"/>
        </w:rPr>
      </w:r>
    </w:p>
    <w:p>
      <w:pPr>
        <w:pStyle w:val="BodyText"/>
        <w:spacing w:line="297" w:lineRule="auto" w:before="95"/>
        <w:ind w:left="1398" w:right="234" w:firstLine="482"/>
        <w:jc w:val="both"/>
      </w:pPr>
      <w:r>
        <w:rPr>
          <w:spacing w:val="-2"/>
        </w:rPr>
        <w:t>报告期内，公司严格按照《公司法》、《证券法》和中国证监会、上海证券交易所有关规定</w:t>
      </w:r>
      <w:r>
        <w:rPr/>
        <w:t> 和要求，修订了《公司章程》、《公司董事、监事和高级管理人员薪酬管理制度》、《股东大会</w:t>
      </w:r>
      <w:r>
        <w:rPr>
          <w:spacing w:val="-96"/>
        </w:rPr>
        <w:t> </w:t>
      </w:r>
      <w:r>
        <w:rPr>
          <w:spacing w:val="-96"/>
        </w:rPr>
      </w:r>
      <w:r>
        <w:rPr/>
        <w:t>议事规则》。公司法人治理结构的实际情况与中国证监会发布的有关上市公司治理的规范性文件</w:t>
      </w:r>
      <w:r>
        <w:rPr>
          <w:spacing w:val="-96"/>
        </w:rPr>
        <w:t> </w:t>
      </w:r>
      <w:r>
        <w:rPr>
          <w:spacing w:val="-96"/>
        </w:rPr>
      </w:r>
      <w:r>
        <w:rPr/>
        <w:t>要求不存在差异。公司治理活动开展情况如下：</w:t>
      </w:r>
    </w:p>
    <w:p>
      <w:pPr>
        <w:pStyle w:val="BodyText"/>
        <w:spacing w:line="297" w:lineRule="auto" w:before="135"/>
        <w:ind w:left="1398" w:right="232" w:firstLine="482"/>
        <w:jc w:val="both"/>
      </w:pPr>
      <w:r>
        <w:rPr>
          <w:rFonts w:ascii="宋体" w:hAnsi="宋体" w:cs="宋体" w:eastAsia="宋体" w:hint="default"/>
        </w:rPr>
        <w:t>1</w:t>
      </w:r>
      <w:r>
        <w:rPr/>
        <w:t>、报告期内，公司召开了</w:t>
      </w:r>
      <w:r>
        <w:rPr>
          <w:spacing w:val="-53"/>
        </w:rPr>
        <w:t> </w:t>
      </w:r>
      <w:r>
        <w:rPr>
          <w:rFonts w:ascii="宋体" w:hAnsi="宋体" w:cs="宋体" w:eastAsia="宋体" w:hint="default"/>
        </w:rPr>
        <w:t>1</w:t>
      </w:r>
      <w:r>
        <w:rPr>
          <w:rFonts w:ascii="宋体" w:hAnsi="宋体" w:cs="宋体" w:eastAsia="宋体" w:hint="default"/>
          <w:spacing w:val="-2"/>
        </w:rPr>
        <w:t> </w:t>
      </w:r>
      <w:r>
        <w:rPr/>
        <w:t>次年度股东大会和</w:t>
      </w:r>
      <w:r>
        <w:rPr>
          <w:spacing w:val="-53"/>
        </w:rPr>
        <w:t> </w:t>
      </w:r>
      <w:r>
        <w:rPr>
          <w:rFonts w:ascii="宋体" w:hAnsi="宋体" w:cs="宋体" w:eastAsia="宋体" w:hint="default"/>
        </w:rPr>
        <w:t>2</w:t>
      </w:r>
      <w:r>
        <w:rPr>
          <w:rFonts w:ascii="宋体" w:hAnsi="宋体" w:cs="宋体" w:eastAsia="宋体" w:hint="default"/>
          <w:spacing w:val="-53"/>
        </w:rPr>
        <w:t> </w:t>
      </w:r>
      <w:r>
        <w:rPr/>
        <w:t>次临时股东大会。公司股东大会的召集、 召开等相关程序完全符合《公司章程》及《股东大会议事规则》的相关规定，公司能够确保所有</w:t>
      </w:r>
      <w:r>
        <w:rPr>
          <w:spacing w:val="-96"/>
        </w:rPr>
        <w:t> </w:t>
      </w:r>
      <w:r>
        <w:rPr>
          <w:spacing w:val="-96"/>
        </w:rPr>
      </w:r>
      <w:r>
        <w:rPr/>
        <w:t>股东尤其是中小股东的合法权益。</w:t>
      </w:r>
    </w:p>
    <w:p>
      <w:pPr>
        <w:pStyle w:val="BodyText"/>
        <w:spacing w:line="297" w:lineRule="auto" w:before="134"/>
        <w:ind w:left="1398" w:right="232" w:firstLine="482"/>
        <w:jc w:val="right"/>
      </w:pPr>
      <w:r>
        <w:rPr>
          <w:rFonts w:ascii="宋体" w:hAnsi="宋体" w:cs="宋体" w:eastAsia="宋体" w:hint="default"/>
          <w:spacing w:val="-3"/>
        </w:rPr>
        <w:t>2</w:t>
      </w:r>
      <w:r>
        <w:rPr>
          <w:spacing w:val="-3"/>
        </w:rPr>
        <w:t>、报告期内，公司共召开了</w:t>
      </w:r>
      <w:r>
        <w:rPr>
          <w:spacing w:val="-57"/>
        </w:rPr>
        <w:t> </w:t>
      </w:r>
      <w:r>
        <w:rPr>
          <w:rFonts w:ascii="宋体" w:hAnsi="宋体" w:cs="宋体" w:eastAsia="宋体" w:hint="default"/>
        </w:rPr>
        <w:t>13</w:t>
      </w:r>
      <w:r>
        <w:rPr>
          <w:rFonts w:ascii="宋体" w:hAnsi="宋体" w:cs="宋体" w:eastAsia="宋体" w:hint="default"/>
          <w:spacing w:val="-57"/>
        </w:rPr>
        <w:t> </w:t>
      </w:r>
      <w:r>
        <w:rPr/>
        <w:t>次董事会和</w:t>
      </w:r>
      <w:r>
        <w:rPr>
          <w:spacing w:val="-58"/>
        </w:rPr>
        <w:t> </w:t>
      </w:r>
      <w:r>
        <w:rPr>
          <w:rFonts w:ascii="宋体" w:hAnsi="宋体" w:cs="宋体" w:eastAsia="宋体" w:hint="default"/>
        </w:rPr>
        <w:t>9</w:t>
      </w:r>
      <w:r>
        <w:rPr>
          <w:rFonts w:ascii="宋体" w:hAnsi="宋体" w:cs="宋体" w:eastAsia="宋体" w:hint="default"/>
          <w:spacing w:val="-57"/>
        </w:rPr>
        <w:t> </w:t>
      </w:r>
      <w:r>
        <w:rPr/>
        <w:t>次董事会专门委员会会议。公司董事会五个专 门委员会对公司的发展规划、财务审计、对外投资、股权激励计划和内控制度等进行研究并召开 相关会议，充分发挥专业作用，加强了公司决策的科学性，提高了重大事项决策的效益和质量。</w:t>
      </w:r>
    </w:p>
    <w:p>
      <w:pPr>
        <w:pStyle w:val="BodyText"/>
        <w:spacing w:line="297" w:lineRule="auto" w:before="134"/>
        <w:ind w:left="1398" w:right="232" w:firstLine="482"/>
        <w:jc w:val="right"/>
      </w:pPr>
      <w:r>
        <w:rPr>
          <w:rFonts w:ascii="宋体" w:hAnsi="宋体" w:cs="宋体" w:eastAsia="宋体" w:hint="default"/>
        </w:rPr>
        <w:t>3</w:t>
      </w:r>
      <w:r>
        <w:rPr/>
        <w:t>、报告期内，公司共召开了 </w:t>
      </w:r>
      <w:r>
        <w:rPr>
          <w:rFonts w:ascii="宋体" w:hAnsi="宋体" w:cs="宋体" w:eastAsia="宋体" w:hint="default"/>
        </w:rPr>
        <w:t>7</w:t>
      </w:r>
      <w:r>
        <w:rPr>
          <w:rFonts w:ascii="宋体" w:hAnsi="宋体" w:cs="宋体" w:eastAsia="宋体" w:hint="default"/>
          <w:spacing w:val="-51"/>
        </w:rPr>
        <w:t> </w:t>
      </w:r>
      <w:r>
        <w:rPr/>
        <w:t>次监事会会议。除监事会日常工作外，全体监事全部列席公 司的董事会会议，及时全面掌握公司的经营情况，履行对董事会和管理层的监督职责。公司监事 会的人数和人员构成符合相关法律、法规和《公司章程》的要求，公司监事能够认真履行自己的 </w:t>
      </w:r>
      <w:r>
        <w:rPr>
          <w:spacing w:val="-5"/>
        </w:rPr>
        <w:t>职责，能够本着为股东负责的态度，对公司董事及高级管理人员履行职责的合法合规性进行监督。</w:t>
      </w:r>
    </w:p>
    <w:p>
      <w:pPr>
        <w:pStyle w:val="BodyText"/>
        <w:spacing w:line="297" w:lineRule="auto" w:before="136"/>
        <w:ind w:left="1398" w:right="232" w:firstLine="482"/>
        <w:jc w:val="both"/>
      </w:pPr>
      <w:r>
        <w:rPr>
          <w:rFonts w:ascii="宋体" w:hAnsi="宋体" w:cs="宋体" w:eastAsia="宋体" w:hint="default"/>
        </w:rPr>
        <w:t>4</w:t>
      </w:r>
      <w:r>
        <w:rPr/>
        <w:t>、公司按照《公司法》、《上海证券交易所股票上市规则》及《公司章程》等相关规定， </w:t>
      </w:r>
      <w:r>
        <w:rPr>
          <w:spacing w:val="-5"/>
        </w:rPr>
        <w:t>真实、准确、完整、及时、公平地披露信息。公司不断完善投资者关系管理工作，严格信息披露，</w:t>
      </w:r>
      <w:r>
        <w:rPr>
          <w:spacing w:val="-90"/>
        </w:rPr>
        <w:t> </w:t>
      </w:r>
      <w:r>
        <w:rPr>
          <w:spacing w:val="-90"/>
        </w:rPr>
      </w:r>
      <w:r>
        <w:rPr/>
        <w:t>确保信息披露真实、准确、完整、及时、公平。公司通过组织投资者交流会、接待股东来访、回</w:t>
      </w:r>
      <w:r>
        <w:rPr>
          <w:spacing w:val="-95"/>
        </w:rPr>
        <w:t> </w:t>
      </w:r>
      <w:r>
        <w:rPr>
          <w:spacing w:val="-95"/>
        </w:rPr>
      </w:r>
      <w:r>
        <w:rPr/>
        <w:t>答咨询等多种方式增强信息披露的透明度，并指定《上海证券报》、《中国证券报》、《证券时</w:t>
      </w:r>
      <w:r>
        <w:rPr>
          <w:spacing w:val="-96"/>
        </w:rPr>
        <w:t> </w:t>
      </w:r>
      <w:r>
        <w:rPr>
          <w:spacing w:val="-96"/>
        </w:rPr>
      </w:r>
      <w:r>
        <w:rPr/>
        <w:t>报》、《证券日报》为公司信息披露的报纸，使所有股东都有平等的机会获得信息。</w:t>
      </w:r>
    </w:p>
    <w:p>
      <w:pPr>
        <w:pStyle w:val="BodyText"/>
        <w:spacing w:line="297" w:lineRule="auto" w:before="135"/>
        <w:ind w:left="1398" w:right="235" w:firstLine="482"/>
        <w:jc w:val="both"/>
      </w:pPr>
      <w:r>
        <w:rPr>
          <w:rFonts w:ascii="宋体" w:hAnsi="宋体" w:cs="宋体" w:eastAsia="宋体" w:hint="default"/>
        </w:rPr>
        <w:t>5</w:t>
      </w:r>
      <w:r>
        <w:rPr/>
        <w:t>、公司通过安排董事、监事、高管积极参加证券监管部门组织的专项培训活动，使公司董 事、监事、高管进一步增强了法制意识、责任意识，公司治理知识结构得到更新和加强，促使董</w:t>
      </w:r>
      <w:r>
        <w:rPr>
          <w:spacing w:val="-96"/>
        </w:rPr>
        <w:t> </w:t>
      </w:r>
      <w:r>
        <w:rPr>
          <w:spacing w:val="-96"/>
        </w:rPr>
      </w:r>
      <w:r>
        <w:rPr/>
        <w:t>事、监事、高管更加忠实、勤勉地履行义务，提高公司决策和管理的规范性。</w:t>
      </w:r>
    </w:p>
    <w:p>
      <w:pPr>
        <w:pStyle w:val="BodyText"/>
        <w:spacing w:line="297" w:lineRule="auto" w:before="135"/>
        <w:ind w:left="1398" w:right="233" w:firstLine="422"/>
        <w:jc w:val="both"/>
      </w:pPr>
      <w:r>
        <w:rPr>
          <w:rFonts w:ascii="宋体" w:hAnsi="宋体" w:cs="宋体" w:eastAsia="宋体" w:hint="default"/>
          <w:spacing w:val="-3"/>
        </w:rPr>
        <w:t>6</w:t>
      </w:r>
      <w:r>
        <w:rPr>
          <w:spacing w:val="-3"/>
        </w:rPr>
        <w:t>、公司治理的完善是一项长期的系统工程，需要持续地改进和提高。公司将继续根据有关规</w:t>
      </w:r>
      <w:r>
        <w:rPr/>
        <w:t> 定及时完善公司内部制度，不断强化企业管理，夯实管理基础，通过完善法人治理、强化内部管</w:t>
      </w:r>
      <w:r>
        <w:rPr>
          <w:spacing w:val="-96"/>
        </w:rPr>
        <w:t> </w:t>
      </w:r>
      <w:r>
        <w:rPr>
          <w:spacing w:val="-96"/>
        </w:rPr>
      </w:r>
      <w:r>
        <w:rPr>
          <w:spacing w:val="-5"/>
        </w:rPr>
        <w:t>理，加强科学决策与内部控制，不断提高公司规范运作和法人治理水平，促进公司平稳健康发展。</w:t>
      </w:r>
    </w:p>
    <w:p>
      <w:pPr>
        <w:spacing w:line="460" w:lineRule="exact" w:before="13"/>
        <w:ind w:left="1819" w:right="227" w:firstLine="1"/>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
          <w:sz w:val="21"/>
          <w:szCs w:val="21"/>
        </w:rPr>
        <w:t> </w:t>
      </w:r>
      <w:r>
        <w:rPr>
          <w:rFonts w:ascii="宋体" w:hAnsi="宋体" w:cs="宋体" w:eastAsia="宋体" w:hint="default"/>
          <w:b/>
          <w:bCs/>
          <w:sz w:val="21"/>
          <w:szCs w:val="21"/>
        </w:rPr>
        <w:t>内幕信息知情人管理情况说明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报告期内，公司按照《内幕信息知情人登记管理规定》的要求，对公司定期报告披露以及股</w:t>
      </w:r>
    </w:p>
    <w:p>
      <w:pPr>
        <w:pStyle w:val="BodyText"/>
        <w:spacing w:line="403" w:lineRule="auto" w:before="3"/>
        <w:ind w:left="1398" w:right="438"/>
        <w:jc w:val="left"/>
      </w:pPr>
      <w:r>
        <w:rPr/>
        <w:t>权激励等重要事项进行了内幕信息知情人员的登记备案。 公司治理与《公司法》和中国证监会相关规定的要求是否存在差异；如有差异，应当说明原因</w:t>
      </w:r>
    </w:p>
    <w:p>
      <w:pPr>
        <w:spacing w:line="240" w:lineRule="auto" w:before="1"/>
        <w:rPr>
          <w:rFonts w:ascii="宋体" w:hAnsi="宋体" w:cs="宋体" w:eastAsia="宋体" w:hint="default"/>
          <w:sz w:val="10"/>
          <w:szCs w:val="1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398" w:right="227"/>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17" w:type="dxa"/>
        <w:tblLayout w:type="fixed"/>
        <w:tblCellMar>
          <w:top w:w="0" w:type="dxa"/>
          <w:left w:w="0" w:type="dxa"/>
          <w:bottom w:w="0" w:type="dxa"/>
          <w:right w:w="0" w:type="dxa"/>
        </w:tblCellMar>
        <w:tblLook w:val="01E0"/>
      </w:tblPr>
      <w:tblGrid>
        <w:gridCol w:w="1562"/>
        <w:gridCol w:w="1416"/>
        <w:gridCol w:w="2836"/>
        <w:gridCol w:w="1184"/>
        <w:gridCol w:w="1896"/>
        <w:gridCol w:w="1322"/>
      </w:tblGrid>
      <w:tr>
        <w:trPr>
          <w:trHeight w:val="554"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1"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1"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5"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站的查询索引</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披露日期</w:t>
            </w:r>
          </w:p>
        </w:tc>
      </w:tr>
    </w:tbl>
    <w:p>
      <w:pPr>
        <w:spacing w:after="0" w:line="274" w:lineRule="exact"/>
        <w:jc w:val="center"/>
        <w:rPr>
          <w:rFonts w:ascii="宋体" w:hAnsi="宋体" w:cs="宋体" w:eastAsia="宋体" w:hint="default"/>
          <w:sz w:val="21"/>
          <w:szCs w:val="21"/>
        </w:rPr>
        <w:sectPr>
          <w:pgSz w:w="11910" w:h="16840"/>
          <w:pgMar w:header="882" w:footer="1194" w:top="1120" w:bottom="1380" w:left="40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562"/>
        <w:gridCol w:w="1416"/>
        <w:gridCol w:w="2836"/>
        <w:gridCol w:w="1184"/>
        <w:gridCol w:w="1896"/>
        <w:gridCol w:w="1322"/>
      </w:tblGrid>
      <w:tr>
        <w:trPr>
          <w:trHeight w:val="9783"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3"/>
                <w:sz w:val="21"/>
                <w:szCs w:val="21"/>
              </w:rPr>
              <w:t>用友软件股份</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20"/>
                <w:sz w:val="21"/>
                <w:szCs w:val="21"/>
              </w:rPr>
              <w:t> </w:t>
            </w:r>
            <w:r>
              <w:rPr>
                <w:rFonts w:ascii="宋体" w:hAnsi="宋体" w:cs="宋体" w:eastAsia="宋体" w:hint="default"/>
                <w:sz w:val="21"/>
                <w:szCs w:val="21"/>
              </w:rPr>
              <w:t>2013 </w:t>
            </w:r>
            <w:r>
              <w:rPr>
                <w:rFonts w:ascii="宋体" w:hAnsi="宋体" w:cs="宋体" w:eastAsia="宋体" w:hint="default"/>
                <w:spacing w:val="13"/>
                <w:sz w:val="21"/>
                <w:szCs w:val="21"/>
              </w:rPr>
              <w:t>年年度股东大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2014-04-8</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、审议《公司 </w:t>
            </w:r>
            <w:r>
              <w:rPr>
                <w:rFonts w:ascii="宋体" w:hAnsi="宋体" w:cs="宋体" w:eastAsia="宋体" w:hint="default"/>
                <w:sz w:val="21"/>
                <w:szCs w:val="21"/>
              </w:rPr>
              <w:t>2013</w:t>
            </w:r>
            <w:r>
              <w:rPr>
                <w:rFonts w:ascii="宋体" w:hAnsi="宋体" w:cs="宋体" w:eastAsia="宋体" w:hint="default"/>
                <w:spacing w:val="-10"/>
                <w:sz w:val="21"/>
                <w:szCs w:val="21"/>
              </w:rPr>
              <w:t> </w:t>
            </w:r>
            <w:r>
              <w:rPr>
                <w:rFonts w:ascii="宋体" w:hAnsi="宋体" w:cs="宋体" w:eastAsia="宋体" w:hint="default"/>
                <w:sz w:val="21"/>
                <w:szCs w:val="21"/>
              </w:rPr>
              <w:t>年度董</w:t>
            </w:r>
          </w:p>
          <w:p>
            <w:pPr>
              <w:pStyle w:val="TableParagraph"/>
              <w:spacing w:line="297" w:lineRule="auto" w:before="66"/>
              <w:ind w:left="101" w:right="98"/>
              <w:jc w:val="both"/>
              <w:rPr>
                <w:rFonts w:ascii="宋体" w:hAnsi="宋体" w:cs="宋体" w:eastAsia="宋体" w:hint="default"/>
                <w:sz w:val="21"/>
                <w:szCs w:val="21"/>
              </w:rPr>
            </w:pPr>
            <w:r>
              <w:rPr>
                <w:rFonts w:ascii="宋体" w:hAnsi="宋体" w:cs="宋体" w:eastAsia="宋体" w:hint="default"/>
                <w:spacing w:val="-23"/>
                <w:sz w:val="21"/>
                <w:szCs w:val="21"/>
              </w:rPr>
              <w:t>事会报告》</w:t>
            </w:r>
            <w:r>
              <w:rPr>
                <w:rFonts w:ascii="宋体" w:hAnsi="宋体" w:cs="宋体" w:eastAsia="宋体" w:hint="default"/>
                <w:spacing w:val="-23"/>
                <w:sz w:val="21"/>
                <w:szCs w:val="21"/>
              </w:rPr>
              <w:t>2</w:t>
            </w:r>
            <w:r>
              <w:rPr>
                <w:rFonts w:ascii="宋体" w:hAnsi="宋体" w:cs="宋体" w:eastAsia="宋体" w:hint="default"/>
                <w:spacing w:val="-23"/>
                <w:sz w:val="21"/>
                <w:szCs w:val="21"/>
              </w:rPr>
              <w:t>、审议《公司</w:t>
            </w:r>
            <w:r>
              <w:rPr>
                <w:rFonts w:ascii="宋体" w:hAnsi="宋体" w:cs="宋体" w:eastAsia="宋体" w:hint="default"/>
                <w:spacing w:val="-46"/>
                <w:sz w:val="21"/>
                <w:szCs w:val="21"/>
              </w:rPr>
              <w:t> </w:t>
            </w:r>
            <w:r>
              <w:rPr>
                <w:rFonts w:ascii="宋体" w:hAnsi="宋体" w:cs="宋体" w:eastAsia="宋体" w:hint="default"/>
                <w:spacing w:val="-1"/>
                <w:sz w:val="21"/>
                <w:szCs w:val="21"/>
              </w:rPr>
              <w:t>2013</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6"/>
                <w:sz w:val="21"/>
                <w:szCs w:val="21"/>
              </w:rPr>
              <w:t>年度监事会报告》</w:t>
            </w:r>
            <w:r>
              <w:rPr>
                <w:rFonts w:ascii="宋体" w:hAnsi="宋体" w:cs="宋体" w:eastAsia="宋体" w:hint="default"/>
                <w:spacing w:val="-16"/>
                <w:sz w:val="21"/>
                <w:szCs w:val="21"/>
              </w:rPr>
              <w:t>3</w:t>
            </w:r>
            <w:r>
              <w:rPr>
                <w:rFonts w:ascii="宋体" w:hAnsi="宋体" w:cs="宋体" w:eastAsia="宋体" w:hint="default"/>
                <w:spacing w:val="-16"/>
                <w:sz w:val="21"/>
                <w:szCs w:val="21"/>
              </w:rPr>
              <w:t>、审议《公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年度财务决算方案》</w:t>
            </w:r>
          </w:p>
          <w:p>
            <w:pPr>
              <w:pStyle w:val="TableParagraph"/>
              <w:spacing w:line="297" w:lineRule="auto" w:before="15"/>
              <w:ind w:left="101" w:right="102"/>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、审议《公司 </w:t>
            </w:r>
            <w:r>
              <w:rPr>
                <w:rFonts w:ascii="宋体" w:hAnsi="宋体" w:cs="宋体" w:eastAsia="宋体" w:hint="default"/>
                <w:sz w:val="21"/>
                <w:szCs w:val="21"/>
              </w:rPr>
              <w:t>2013</w:t>
            </w:r>
            <w:r>
              <w:rPr>
                <w:rFonts w:ascii="宋体" w:hAnsi="宋体" w:cs="宋体" w:eastAsia="宋体" w:hint="default"/>
                <w:spacing w:val="-10"/>
                <w:sz w:val="21"/>
                <w:szCs w:val="21"/>
              </w:rPr>
              <w:t> </w:t>
            </w:r>
            <w:r>
              <w:rPr>
                <w:rFonts w:ascii="宋体" w:hAnsi="宋体" w:cs="宋体" w:eastAsia="宋体" w:hint="default"/>
                <w:sz w:val="21"/>
                <w:szCs w:val="21"/>
              </w:rPr>
              <w:t>年度利 润分配方案》</w:t>
            </w:r>
            <w:r>
              <w:rPr>
                <w:rFonts w:ascii="宋体" w:hAnsi="宋体" w:cs="宋体" w:eastAsia="宋体" w:hint="default"/>
                <w:sz w:val="21"/>
                <w:szCs w:val="21"/>
              </w:rPr>
              <w:t>5</w:t>
            </w:r>
            <w:r>
              <w:rPr>
                <w:rFonts w:ascii="宋体" w:hAnsi="宋体" w:cs="宋体" w:eastAsia="宋体" w:hint="default"/>
                <w:sz w:val="21"/>
                <w:szCs w:val="21"/>
              </w:rPr>
              <w:t>、审议《公司 </w:t>
            </w:r>
            <w:r>
              <w:rPr>
                <w:rFonts w:ascii="宋体" w:hAnsi="宋体" w:cs="宋体" w:eastAsia="宋体" w:hint="default"/>
                <w:sz w:val="21"/>
                <w:szCs w:val="21"/>
              </w:rPr>
              <w:t>2013</w:t>
            </w:r>
            <w:r>
              <w:rPr>
                <w:rFonts w:ascii="宋体" w:hAnsi="宋体" w:cs="宋体" w:eastAsia="宋体" w:hint="default"/>
                <w:spacing w:val="-7"/>
                <w:sz w:val="21"/>
                <w:szCs w:val="21"/>
              </w:rPr>
              <w:t> </w:t>
            </w:r>
            <w:r>
              <w:rPr>
                <w:rFonts w:ascii="宋体" w:hAnsi="宋体" w:cs="宋体" w:eastAsia="宋体" w:hint="default"/>
                <w:sz w:val="21"/>
                <w:szCs w:val="21"/>
              </w:rPr>
              <w:t>年度资本公积金转增股</w:t>
            </w:r>
          </w:p>
          <w:p>
            <w:pPr>
              <w:pStyle w:val="TableParagraph"/>
              <w:spacing w:line="297" w:lineRule="auto" w:before="15"/>
              <w:ind w:left="101" w:right="101"/>
              <w:jc w:val="both"/>
              <w:rPr>
                <w:rFonts w:ascii="宋体" w:hAnsi="宋体" w:cs="宋体" w:eastAsia="宋体" w:hint="default"/>
                <w:sz w:val="21"/>
                <w:szCs w:val="21"/>
              </w:rPr>
            </w:pPr>
            <w:r>
              <w:rPr>
                <w:rFonts w:ascii="宋体" w:hAnsi="宋体" w:cs="宋体" w:eastAsia="宋体" w:hint="default"/>
                <w:spacing w:val="-6"/>
                <w:sz w:val="21"/>
                <w:szCs w:val="21"/>
              </w:rPr>
              <w:t>本方案》</w:t>
            </w:r>
            <w:r>
              <w:rPr>
                <w:rFonts w:ascii="宋体" w:hAnsi="宋体" w:cs="宋体" w:eastAsia="宋体" w:hint="default"/>
                <w:spacing w:val="-6"/>
                <w:sz w:val="21"/>
                <w:szCs w:val="21"/>
              </w:rPr>
              <w:t>6</w:t>
            </w:r>
            <w:r>
              <w:rPr>
                <w:rFonts w:ascii="宋体" w:hAnsi="宋体" w:cs="宋体" w:eastAsia="宋体" w:hint="default"/>
                <w:spacing w:val="-6"/>
                <w:sz w:val="21"/>
                <w:szCs w:val="21"/>
              </w:rPr>
              <w:t>、审议《公司</w:t>
            </w:r>
            <w:r>
              <w:rPr>
                <w:rFonts w:ascii="宋体" w:hAnsi="宋体" w:cs="宋体" w:eastAsia="宋体" w:hint="default"/>
                <w:spacing w:val="-48"/>
                <w:sz w:val="21"/>
                <w:szCs w:val="21"/>
              </w:rPr>
              <w:t> </w:t>
            </w:r>
            <w:r>
              <w:rPr>
                <w:rFonts w:ascii="宋体" w:hAnsi="宋体" w:cs="宋体" w:eastAsia="宋体" w:hint="default"/>
                <w:sz w:val="21"/>
                <w:szCs w:val="21"/>
              </w:rPr>
              <w:t>2013 </w:t>
            </w:r>
            <w:r>
              <w:rPr>
                <w:rFonts w:ascii="宋体" w:hAnsi="宋体" w:cs="宋体" w:eastAsia="宋体" w:hint="default"/>
                <w:sz w:val="21"/>
                <w:szCs w:val="21"/>
              </w:rPr>
              <w:t>年年度报告及摘要》</w:t>
            </w:r>
            <w:r>
              <w:rPr>
                <w:rFonts w:ascii="宋体" w:hAnsi="宋体" w:cs="宋体" w:eastAsia="宋体" w:hint="default"/>
                <w:sz w:val="21"/>
                <w:szCs w:val="21"/>
              </w:rPr>
              <w:t>7</w:t>
            </w:r>
            <w:r>
              <w:rPr>
                <w:rFonts w:ascii="宋体" w:hAnsi="宋体" w:cs="宋体" w:eastAsia="宋体" w:hint="default"/>
                <w:sz w:val="21"/>
                <w:szCs w:val="21"/>
              </w:rPr>
              <w:t>、审议</w:t>
            </w:r>
          </w:p>
          <w:p>
            <w:pPr>
              <w:pStyle w:val="TableParagraph"/>
              <w:spacing w:line="297" w:lineRule="auto" w:before="14"/>
              <w:ind w:left="101" w:right="-2"/>
              <w:jc w:val="left"/>
              <w:rPr>
                <w:rFonts w:ascii="宋体" w:hAnsi="宋体" w:cs="宋体" w:eastAsia="宋体" w:hint="default"/>
                <w:sz w:val="21"/>
                <w:szCs w:val="21"/>
              </w:rPr>
            </w:pPr>
            <w:r>
              <w:rPr>
                <w:rFonts w:ascii="宋体" w:hAnsi="宋体" w:cs="宋体" w:eastAsia="宋体" w:hint="default"/>
                <w:spacing w:val="7"/>
                <w:sz w:val="21"/>
                <w:szCs w:val="21"/>
              </w:rPr>
              <w:t>《公司关于聘任财务报告审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计机构的议案》</w:t>
            </w:r>
            <w:r>
              <w:rPr>
                <w:rFonts w:ascii="宋体" w:hAnsi="宋体" w:cs="宋体" w:eastAsia="宋体" w:hint="default"/>
                <w:sz w:val="21"/>
                <w:szCs w:val="21"/>
              </w:rPr>
              <w:t>8</w:t>
            </w:r>
            <w:r>
              <w:rPr>
                <w:rFonts w:ascii="宋体" w:hAnsi="宋体" w:cs="宋体" w:eastAsia="宋体" w:hint="default"/>
                <w:sz w:val="21"/>
                <w:szCs w:val="21"/>
              </w:rPr>
              <w:t>、审议《公 </w:t>
            </w:r>
            <w:r>
              <w:rPr>
                <w:rFonts w:ascii="宋体" w:hAnsi="宋体" w:cs="宋体" w:eastAsia="宋体" w:hint="default"/>
                <w:spacing w:val="7"/>
                <w:sz w:val="21"/>
                <w:szCs w:val="21"/>
              </w:rPr>
              <w:t>司关于聘任内部控制审计机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构的议案》</w:t>
            </w:r>
            <w:r>
              <w:rPr>
                <w:rFonts w:ascii="宋体" w:hAnsi="宋体" w:cs="宋体" w:eastAsia="宋体" w:hint="default"/>
                <w:sz w:val="21"/>
                <w:szCs w:val="21"/>
              </w:rPr>
              <w:t>9</w:t>
            </w:r>
            <w:r>
              <w:rPr>
                <w:rFonts w:ascii="宋体" w:hAnsi="宋体" w:cs="宋体" w:eastAsia="宋体" w:hint="default"/>
                <w:sz w:val="21"/>
                <w:szCs w:val="21"/>
              </w:rPr>
              <w:t>、审议《公司董 </w:t>
            </w:r>
            <w:r>
              <w:rPr>
                <w:rFonts w:ascii="宋体" w:hAnsi="宋体" w:cs="宋体" w:eastAsia="宋体" w:hint="default"/>
                <w:spacing w:val="7"/>
                <w:sz w:val="21"/>
                <w:szCs w:val="21"/>
              </w:rPr>
              <w:t>事会关于提名公司第六届董</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事会董事及独立董事候选人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的议案》</w:t>
            </w:r>
            <w:r>
              <w:rPr>
                <w:rFonts w:ascii="宋体" w:hAnsi="宋体" w:cs="宋体" w:eastAsia="宋体" w:hint="default"/>
                <w:spacing w:val="7"/>
                <w:sz w:val="21"/>
                <w:szCs w:val="21"/>
              </w:rPr>
              <w:t>10</w:t>
            </w:r>
            <w:r>
              <w:rPr>
                <w:rFonts w:ascii="宋体" w:hAnsi="宋体" w:cs="宋体" w:eastAsia="宋体" w:hint="default"/>
                <w:spacing w:val="7"/>
                <w:sz w:val="21"/>
                <w:szCs w:val="21"/>
              </w:rPr>
              <w:t>、审议《公司监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7"/>
                <w:sz w:val="21"/>
                <w:szCs w:val="21"/>
              </w:rPr>
              <w:t>事会关于提名公司第六届监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事会监事候选人的议案》</w:t>
            </w:r>
            <w:r>
              <w:rPr>
                <w:rFonts w:ascii="宋体" w:hAnsi="宋体" w:cs="宋体" w:eastAsia="宋体" w:hint="default"/>
                <w:sz w:val="21"/>
                <w:szCs w:val="21"/>
              </w:rPr>
              <w:t>11</w:t>
            </w:r>
            <w:r>
              <w:rPr>
                <w:rFonts w:ascii="宋体" w:hAnsi="宋体" w:cs="宋体" w:eastAsia="宋体" w:hint="default"/>
                <w:sz w:val="21"/>
                <w:szCs w:val="21"/>
              </w:rPr>
              <w:t>、 </w:t>
            </w:r>
            <w:r>
              <w:rPr>
                <w:rFonts w:ascii="宋体" w:hAnsi="宋体" w:cs="宋体" w:eastAsia="宋体" w:hint="default"/>
                <w:spacing w:val="7"/>
                <w:sz w:val="21"/>
                <w:szCs w:val="21"/>
              </w:rPr>
              <w:t>审议《公司董事、监事和高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级管理人员薪酬管理制度》</w:t>
            </w:r>
            <w:r>
              <w:rPr>
                <w:rFonts w:ascii="宋体" w:hAnsi="宋体" w:cs="宋体" w:eastAsia="宋体" w:hint="default"/>
                <w:sz w:val="21"/>
                <w:szCs w:val="21"/>
              </w:rPr>
              <w:t> </w:t>
            </w:r>
            <w:r>
              <w:rPr>
                <w:rFonts w:ascii="宋体" w:hAnsi="宋体" w:cs="宋体" w:eastAsia="宋体" w:hint="default"/>
                <w:sz w:val="21"/>
                <w:szCs w:val="21"/>
              </w:rPr>
              <w:t>12</w:t>
            </w:r>
            <w:r>
              <w:rPr>
                <w:rFonts w:ascii="宋体" w:hAnsi="宋体" w:cs="宋体" w:eastAsia="宋体" w:hint="default"/>
                <w:sz w:val="21"/>
                <w:szCs w:val="21"/>
              </w:rPr>
              <w:t>、审议《公司关于</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p>
          <w:p>
            <w:pPr>
              <w:pStyle w:val="TableParagraph"/>
              <w:spacing w:line="297" w:lineRule="auto" w:before="15"/>
              <w:ind w:left="101" w:right="102"/>
              <w:jc w:val="both"/>
              <w:rPr>
                <w:rFonts w:ascii="宋体" w:hAnsi="宋体" w:cs="宋体" w:eastAsia="宋体" w:hint="default"/>
                <w:sz w:val="21"/>
                <w:szCs w:val="21"/>
              </w:rPr>
            </w:pPr>
            <w:r>
              <w:rPr>
                <w:rFonts w:ascii="宋体" w:hAnsi="宋体" w:cs="宋体" w:eastAsia="宋体" w:hint="default"/>
                <w:sz w:val="21"/>
                <w:szCs w:val="21"/>
              </w:rPr>
              <w:t>度董事薪酬情况及</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年度 </w:t>
            </w:r>
            <w:r>
              <w:rPr>
                <w:rFonts w:ascii="宋体" w:hAnsi="宋体" w:cs="宋体" w:eastAsia="宋体" w:hint="default"/>
                <w:spacing w:val="7"/>
                <w:sz w:val="21"/>
                <w:szCs w:val="21"/>
              </w:rPr>
              <w:t>薪酬方案》</w:t>
            </w:r>
            <w:r>
              <w:rPr>
                <w:rFonts w:ascii="宋体" w:hAnsi="宋体" w:cs="宋体" w:eastAsia="宋体" w:hint="default"/>
                <w:spacing w:val="7"/>
                <w:sz w:val="21"/>
                <w:szCs w:val="21"/>
              </w:rPr>
              <w:t>13</w:t>
            </w:r>
            <w:r>
              <w:rPr>
                <w:rFonts w:ascii="宋体" w:hAnsi="宋体" w:cs="宋体" w:eastAsia="宋体" w:hint="default"/>
                <w:spacing w:val="7"/>
                <w:sz w:val="21"/>
                <w:szCs w:val="21"/>
              </w:rPr>
              <w:t>、审议《公司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关于</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年度监事薪酬情况</w:t>
            </w:r>
          </w:p>
          <w:p>
            <w:pPr>
              <w:pStyle w:val="TableParagraph"/>
              <w:spacing w:line="297" w:lineRule="auto" w:before="15"/>
              <w:ind w:left="101" w:right="97"/>
              <w:jc w:val="both"/>
              <w:rPr>
                <w:rFonts w:ascii="宋体" w:hAnsi="宋体" w:cs="宋体" w:eastAsia="宋体" w:hint="default"/>
                <w:sz w:val="21"/>
                <w:szCs w:val="21"/>
              </w:rPr>
            </w:pPr>
            <w:r>
              <w:rPr>
                <w:rFonts w:ascii="宋体" w:hAnsi="宋体" w:cs="宋体" w:eastAsia="宋体" w:hint="default"/>
                <w:sz w:val="21"/>
                <w:szCs w:val="21"/>
              </w:rPr>
              <w:t>及</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年度薪酬方案》</w:t>
            </w:r>
            <w:r>
              <w:rPr>
                <w:rFonts w:ascii="宋体" w:hAnsi="宋体" w:cs="宋体" w:eastAsia="宋体" w:hint="default"/>
                <w:sz w:val="21"/>
                <w:szCs w:val="21"/>
              </w:rPr>
              <w:t>14</w:t>
            </w:r>
            <w:r>
              <w:rPr>
                <w:rFonts w:ascii="宋体" w:hAnsi="宋体" w:cs="宋体" w:eastAsia="宋体" w:hint="default"/>
                <w:sz w:val="21"/>
                <w:szCs w:val="21"/>
              </w:rPr>
              <w:t>、 </w:t>
            </w:r>
            <w:r>
              <w:rPr>
                <w:rFonts w:ascii="宋体" w:hAnsi="宋体" w:cs="宋体" w:eastAsia="宋体" w:hint="default"/>
                <w:spacing w:val="7"/>
                <w:sz w:val="21"/>
                <w:szCs w:val="21"/>
              </w:rPr>
              <w:t>审议《公司章程修正案（十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八）》及修正后的《公司章</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程》</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2014-4-9</w:t>
            </w:r>
          </w:p>
        </w:tc>
      </w:tr>
      <w:tr>
        <w:trPr>
          <w:trHeight w:val="3875"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3"/>
                <w:sz w:val="21"/>
                <w:szCs w:val="21"/>
              </w:rPr>
              <w:t>用友软件股份</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20"/>
                <w:sz w:val="21"/>
                <w:szCs w:val="21"/>
              </w:rPr>
              <w:t> </w:t>
            </w:r>
            <w:r>
              <w:rPr>
                <w:rFonts w:ascii="宋体" w:hAnsi="宋体" w:cs="宋体" w:eastAsia="宋体" w:hint="default"/>
                <w:sz w:val="21"/>
                <w:szCs w:val="21"/>
              </w:rPr>
              <w:t>2014 </w:t>
            </w:r>
            <w:r>
              <w:rPr>
                <w:rFonts w:ascii="宋体" w:hAnsi="宋体" w:cs="宋体" w:eastAsia="宋体" w:hint="default"/>
                <w:spacing w:val="13"/>
                <w:sz w:val="21"/>
                <w:szCs w:val="21"/>
              </w:rPr>
              <w:t>年第一次临时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2014-02-14</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1" w:right="101"/>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、审议《公司关于畅捷通信 </w:t>
            </w:r>
            <w:r>
              <w:rPr>
                <w:rFonts w:ascii="宋体" w:hAnsi="宋体" w:cs="宋体" w:eastAsia="宋体" w:hint="default"/>
                <w:spacing w:val="7"/>
                <w:sz w:val="21"/>
                <w:szCs w:val="21"/>
              </w:rPr>
              <w:t>息技术股份有限公司境外上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4"/>
                <w:sz w:val="21"/>
                <w:szCs w:val="21"/>
              </w:rPr>
              <w:t>市符合</w:t>
            </w:r>
            <w:r>
              <w:rPr>
                <w:rFonts w:ascii="宋体" w:hAnsi="宋体" w:cs="宋体" w:eastAsia="宋体" w:hint="default"/>
                <w:spacing w:val="14"/>
                <w:sz w:val="21"/>
                <w:szCs w:val="21"/>
              </w:rPr>
              <w:t>&lt;</w:t>
            </w:r>
            <w:r>
              <w:rPr>
                <w:rFonts w:ascii="宋体" w:hAnsi="宋体" w:cs="宋体" w:eastAsia="宋体" w:hint="default"/>
                <w:spacing w:val="-86"/>
                <w:sz w:val="21"/>
                <w:szCs w:val="21"/>
              </w:rPr>
              <w:t> </w:t>
            </w:r>
            <w:r>
              <w:rPr>
                <w:rFonts w:ascii="宋体" w:hAnsi="宋体" w:cs="宋体" w:eastAsia="宋体" w:hint="default"/>
                <w:spacing w:val="15"/>
                <w:sz w:val="21"/>
                <w:szCs w:val="21"/>
              </w:rPr>
              <w:t>关于规范境内上市</w:t>
            </w:r>
            <w:r>
              <w:rPr>
                <w:rFonts w:ascii="宋体" w:hAnsi="宋体" w:cs="宋体" w:eastAsia="宋体" w:hint="default"/>
                <w:sz w:val="21"/>
                <w:szCs w:val="21"/>
              </w:rPr>
              <w:t> </w:t>
            </w:r>
            <w:r>
              <w:rPr>
                <w:rFonts w:ascii="宋体" w:hAnsi="宋体" w:cs="宋体" w:eastAsia="宋体" w:hint="default"/>
                <w:spacing w:val="7"/>
                <w:sz w:val="21"/>
                <w:szCs w:val="21"/>
              </w:rPr>
              <w:t>公司所属企业到境外上市有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关问题的通知</w:t>
            </w:r>
            <w:r>
              <w:rPr>
                <w:rFonts w:ascii="宋体" w:hAnsi="宋体" w:cs="宋体" w:eastAsia="宋体" w:hint="default"/>
                <w:spacing w:val="7"/>
                <w:sz w:val="21"/>
                <w:szCs w:val="21"/>
              </w:rPr>
              <w:t>&gt;</w:t>
            </w:r>
            <w:r>
              <w:rPr>
                <w:rFonts w:ascii="宋体" w:hAnsi="宋体" w:cs="宋体" w:eastAsia="宋体" w:hint="default"/>
                <w:spacing w:val="7"/>
                <w:sz w:val="21"/>
                <w:szCs w:val="21"/>
              </w:rPr>
              <w:t>的议案》</w:t>
            </w:r>
            <w:r>
              <w:rPr>
                <w:rFonts w:ascii="宋体" w:hAnsi="宋体" w:cs="宋体" w:eastAsia="宋体" w:hint="default"/>
                <w:spacing w:val="7"/>
                <w:sz w:val="21"/>
                <w:szCs w:val="21"/>
              </w:rPr>
              <w:t>2</w:t>
            </w:r>
            <w:r>
              <w:rPr>
                <w:rFonts w:ascii="宋体" w:hAnsi="宋体" w:cs="宋体" w:eastAsia="宋体" w:hint="default"/>
                <w:spacing w:val="7"/>
                <w:sz w:val="21"/>
                <w:szCs w:val="21"/>
              </w:rPr>
              <w:t>、</w:t>
            </w:r>
            <w:r>
              <w:rPr>
                <w:rFonts w:ascii="宋体" w:hAnsi="宋体" w:cs="宋体" w:eastAsia="宋体" w:hint="default"/>
                <w:spacing w:val="-100"/>
                <w:sz w:val="21"/>
                <w:szCs w:val="21"/>
              </w:rPr>
              <w:t> </w:t>
            </w:r>
            <w:r>
              <w:rPr>
                <w:rFonts w:ascii="宋体" w:hAnsi="宋体" w:cs="宋体" w:eastAsia="宋体" w:hint="default"/>
                <w:spacing w:val="7"/>
                <w:sz w:val="21"/>
                <w:szCs w:val="21"/>
              </w:rPr>
              <w:t>审议《公司关于畅捷通信息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技术股份有限公司境外上市</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方案的议案》</w:t>
            </w:r>
            <w:r>
              <w:rPr>
                <w:rFonts w:ascii="宋体" w:hAnsi="宋体" w:cs="宋体" w:eastAsia="宋体" w:hint="default"/>
                <w:sz w:val="21"/>
                <w:szCs w:val="21"/>
              </w:rPr>
              <w:t>3</w:t>
            </w:r>
            <w:r>
              <w:rPr>
                <w:rFonts w:ascii="宋体" w:hAnsi="宋体" w:cs="宋体" w:eastAsia="宋体" w:hint="default"/>
                <w:sz w:val="21"/>
                <w:szCs w:val="21"/>
              </w:rPr>
              <w:t>、审议《公司 </w:t>
            </w:r>
            <w:r>
              <w:rPr>
                <w:rFonts w:ascii="宋体" w:hAnsi="宋体" w:cs="宋体" w:eastAsia="宋体" w:hint="default"/>
                <w:spacing w:val="7"/>
                <w:sz w:val="21"/>
                <w:szCs w:val="21"/>
              </w:rPr>
              <w:t>关于维持独立上市地位承诺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的议案》</w:t>
            </w:r>
            <w:r>
              <w:rPr>
                <w:rFonts w:ascii="宋体" w:hAnsi="宋体" w:cs="宋体" w:eastAsia="宋体" w:hint="default"/>
                <w:sz w:val="21"/>
                <w:szCs w:val="21"/>
              </w:rPr>
              <w:t>4</w:t>
            </w:r>
            <w:r>
              <w:rPr>
                <w:rFonts w:ascii="宋体" w:hAnsi="宋体" w:cs="宋体" w:eastAsia="宋体" w:hint="default"/>
                <w:sz w:val="21"/>
                <w:szCs w:val="21"/>
              </w:rPr>
              <w:t>、审议《公司关于 </w:t>
            </w:r>
            <w:r>
              <w:rPr>
                <w:rFonts w:ascii="宋体" w:hAnsi="宋体" w:cs="宋体" w:eastAsia="宋体" w:hint="default"/>
                <w:spacing w:val="7"/>
                <w:sz w:val="21"/>
                <w:szCs w:val="21"/>
              </w:rPr>
              <w:t>持续盈利能力的说明与前景</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2014-02-15</w:t>
            </w:r>
          </w:p>
        </w:tc>
      </w:tr>
    </w:tbl>
    <w:p>
      <w:pPr>
        <w:spacing w:after="0" w:line="240" w:lineRule="exact"/>
        <w:jc w:val="left"/>
        <w:rPr>
          <w:rFonts w:ascii="宋体" w:hAnsi="宋体" w:cs="宋体" w:eastAsia="宋体" w:hint="default"/>
          <w:sz w:val="21"/>
          <w:szCs w:val="21"/>
        </w:rPr>
        <w:sectPr>
          <w:pgSz w:w="11910" w:h="16840"/>
          <w:pgMar w:header="882" w:footer="1194" w:top="1120" w:bottom="1380" w:left="40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17" w:type="dxa"/>
        <w:tblLayout w:type="fixed"/>
        <w:tblCellMar>
          <w:top w:w="0" w:type="dxa"/>
          <w:left w:w="0" w:type="dxa"/>
          <w:bottom w:w="0" w:type="dxa"/>
          <w:right w:w="0" w:type="dxa"/>
        </w:tblCellMar>
        <w:tblLook w:val="01E0"/>
      </w:tblPr>
      <w:tblGrid>
        <w:gridCol w:w="1562"/>
        <w:gridCol w:w="1416"/>
        <w:gridCol w:w="2836"/>
        <w:gridCol w:w="1184"/>
        <w:gridCol w:w="1896"/>
        <w:gridCol w:w="1322"/>
      </w:tblGrid>
      <w:tr>
        <w:trPr>
          <w:trHeight w:val="1833" w:hRule="exact"/>
        </w:trPr>
        <w:tc>
          <w:tcPr>
            <w:tcW w:w="156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z w:val="21"/>
                <w:szCs w:val="21"/>
              </w:rPr>
              <w:t>5</w:t>
            </w:r>
            <w:r>
              <w:rPr>
                <w:rFonts w:ascii="宋体" w:hAnsi="宋体" w:cs="宋体" w:eastAsia="宋体" w:hint="default"/>
                <w:sz w:val="21"/>
                <w:szCs w:val="21"/>
              </w:rPr>
              <w:t>、审议《公司关于</w:t>
            </w:r>
          </w:p>
          <w:p>
            <w:pPr>
              <w:pStyle w:val="TableParagraph"/>
              <w:spacing w:line="297" w:lineRule="auto" w:before="66"/>
              <w:ind w:left="101" w:right="103"/>
              <w:jc w:val="both"/>
              <w:rPr>
                <w:rFonts w:ascii="宋体" w:hAnsi="宋体" w:cs="宋体" w:eastAsia="宋体" w:hint="default"/>
                <w:sz w:val="21"/>
                <w:szCs w:val="21"/>
              </w:rPr>
            </w:pPr>
            <w:r>
              <w:rPr>
                <w:rFonts w:ascii="宋体" w:hAnsi="宋体" w:cs="宋体" w:eastAsia="宋体" w:hint="default"/>
                <w:spacing w:val="7"/>
                <w:sz w:val="21"/>
                <w:szCs w:val="21"/>
              </w:rPr>
              <w:t>提请股东大会授权董事会全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权办理与畅捷通信息技术股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份有限公司境外上市有关事</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宜的议案》</w:t>
            </w:r>
          </w:p>
        </w:tc>
        <w:tc>
          <w:tcPr>
            <w:tcW w:w="118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5697" w:hRule="exact"/>
        </w:trPr>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13"/>
                <w:sz w:val="21"/>
                <w:szCs w:val="21"/>
              </w:rPr>
              <w:t>用友软件股份</w:t>
            </w:r>
          </w:p>
          <w:p>
            <w:pPr>
              <w:pStyle w:val="TableParagraph"/>
              <w:spacing w:line="272" w:lineRule="exact" w:before="26"/>
              <w:ind w:left="101" w:right="102"/>
              <w:jc w:val="both"/>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pacing w:val="-20"/>
                <w:sz w:val="21"/>
                <w:szCs w:val="21"/>
              </w:rPr>
              <w:t> </w:t>
            </w:r>
            <w:r>
              <w:rPr>
                <w:rFonts w:ascii="宋体" w:hAnsi="宋体" w:cs="宋体" w:eastAsia="宋体" w:hint="default"/>
                <w:sz w:val="21"/>
                <w:szCs w:val="21"/>
              </w:rPr>
              <w:t>2014 </w:t>
            </w:r>
            <w:r>
              <w:rPr>
                <w:rFonts w:ascii="宋体" w:hAnsi="宋体" w:cs="宋体" w:eastAsia="宋体" w:hint="default"/>
                <w:spacing w:val="13"/>
                <w:sz w:val="21"/>
                <w:szCs w:val="21"/>
              </w:rPr>
              <w:t>年第二次临时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股东大会</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2014-12-19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1" w:right="96"/>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、审议《公司关于公司符合 非</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4"/>
                <w:sz w:val="21"/>
                <w:szCs w:val="21"/>
              </w:rPr>
              <w:t> </w:t>
            </w:r>
            <w:r>
              <w:rPr>
                <w:rFonts w:ascii="宋体" w:hAnsi="宋体" w:cs="宋体" w:eastAsia="宋体" w:hint="default"/>
                <w:sz w:val="21"/>
                <w:szCs w:val="21"/>
              </w:rPr>
              <w:t>开</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4"/>
                <w:sz w:val="21"/>
                <w:szCs w:val="21"/>
              </w:rPr>
              <w:t> </w:t>
            </w:r>
            <w:r>
              <w:rPr>
                <w:rFonts w:ascii="宋体" w:hAnsi="宋体" w:cs="宋体" w:eastAsia="宋体" w:hint="default"/>
                <w:sz w:val="21"/>
                <w:szCs w:val="21"/>
              </w:rPr>
              <w:t>行</w:t>
            </w:r>
            <w:r>
              <w:rPr>
                <w:rFonts w:ascii="宋体" w:hAnsi="宋体" w:cs="宋体" w:eastAsia="宋体" w:hint="default"/>
                <w:spacing w:val="-76"/>
                <w:sz w:val="21"/>
                <w:szCs w:val="21"/>
              </w:rPr>
              <w:t> </w:t>
            </w:r>
            <w:r>
              <w:rPr>
                <w:rFonts w:ascii="宋体" w:hAnsi="宋体" w:cs="宋体" w:eastAsia="宋体" w:hint="default"/>
                <w:sz w:val="21"/>
                <w:szCs w:val="21"/>
              </w:rPr>
              <w:t>股</w:t>
            </w:r>
            <w:r>
              <w:rPr>
                <w:rFonts w:ascii="宋体" w:hAnsi="宋体" w:cs="宋体" w:eastAsia="宋体" w:hint="default"/>
                <w:spacing w:val="-74"/>
                <w:sz w:val="21"/>
                <w:szCs w:val="21"/>
              </w:rPr>
              <w:t> </w:t>
            </w:r>
            <w:r>
              <w:rPr>
                <w:rFonts w:ascii="宋体" w:hAnsi="宋体" w:cs="宋体" w:eastAsia="宋体" w:hint="default"/>
                <w:sz w:val="21"/>
                <w:szCs w:val="21"/>
              </w:rPr>
              <w:t>票</w:t>
            </w:r>
            <w:r>
              <w:rPr>
                <w:rFonts w:ascii="宋体" w:hAnsi="宋体" w:cs="宋体" w:eastAsia="宋体" w:hint="default"/>
                <w:spacing w:val="-74"/>
                <w:sz w:val="21"/>
                <w:szCs w:val="21"/>
              </w:rPr>
              <w:t> </w:t>
            </w:r>
            <w:r>
              <w:rPr>
                <w:rFonts w:ascii="宋体" w:hAnsi="宋体" w:cs="宋体" w:eastAsia="宋体" w:hint="default"/>
                <w:sz w:val="21"/>
                <w:szCs w:val="21"/>
              </w:rPr>
              <w:t>条</w:t>
            </w:r>
            <w:r>
              <w:rPr>
                <w:rFonts w:ascii="宋体" w:hAnsi="宋体" w:cs="宋体" w:eastAsia="宋体" w:hint="default"/>
                <w:spacing w:val="-74"/>
                <w:sz w:val="21"/>
                <w:szCs w:val="21"/>
              </w:rPr>
              <w:t> </w:t>
            </w:r>
            <w:r>
              <w:rPr>
                <w:rFonts w:ascii="宋体" w:hAnsi="宋体" w:cs="宋体" w:eastAsia="宋体" w:hint="default"/>
                <w:sz w:val="21"/>
                <w:szCs w:val="21"/>
              </w:rPr>
              <w:t>件</w:t>
            </w:r>
            <w:r>
              <w:rPr>
                <w:rFonts w:ascii="宋体" w:hAnsi="宋体" w:cs="宋体" w:eastAsia="宋体" w:hint="default"/>
                <w:spacing w:val="-74"/>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议</w:t>
            </w:r>
            <w:r>
              <w:rPr>
                <w:rFonts w:ascii="宋体" w:hAnsi="宋体" w:cs="宋体" w:eastAsia="宋体" w:hint="default"/>
                <w:sz w:val="21"/>
                <w:szCs w:val="21"/>
              </w:rPr>
              <w:t> 案》</w:t>
            </w:r>
            <w:r>
              <w:rPr>
                <w:rFonts w:ascii="宋体" w:hAnsi="宋体" w:cs="宋体" w:eastAsia="宋体" w:hint="default"/>
                <w:sz w:val="21"/>
                <w:szCs w:val="21"/>
              </w:rPr>
              <w:t>2</w:t>
            </w:r>
            <w:r>
              <w:rPr>
                <w:rFonts w:ascii="宋体" w:hAnsi="宋体" w:cs="宋体" w:eastAsia="宋体" w:hint="default"/>
                <w:sz w:val="21"/>
                <w:szCs w:val="21"/>
              </w:rPr>
              <w:t>、审议《公司关于非公 开发行股票方案的议案》</w:t>
            </w:r>
            <w:r>
              <w:rPr>
                <w:rFonts w:ascii="宋体" w:hAnsi="宋体" w:cs="宋体" w:eastAsia="宋体" w:hint="default"/>
                <w:sz w:val="21"/>
                <w:szCs w:val="21"/>
              </w:rPr>
              <w:t>3</w:t>
            </w:r>
            <w:r>
              <w:rPr>
                <w:rFonts w:ascii="宋体" w:hAnsi="宋体" w:cs="宋体" w:eastAsia="宋体" w:hint="default"/>
                <w:sz w:val="21"/>
                <w:szCs w:val="21"/>
              </w:rPr>
              <w:t>、 </w:t>
            </w:r>
            <w:r>
              <w:rPr>
                <w:rFonts w:ascii="宋体" w:hAnsi="宋体" w:cs="宋体" w:eastAsia="宋体" w:hint="default"/>
                <w:spacing w:val="7"/>
                <w:sz w:val="21"/>
                <w:szCs w:val="21"/>
              </w:rPr>
              <w:t>审议《公司关于非公开发行</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6"/>
                <w:sz w:val="21"/>
                <w:szCs w:val="21"/>
              </w:rPr>
              <w:t>股票预案的议案》</w:t>
            </w:r>
            <w:r>
              <w:rPr>
                <w:rFonts w:ascii="宋体" w:hAnsi="宋体" w:cs="宋体" w:eastAsia="宋体" w:hint="default"/>
                <w:spacing w:val="-16"/>
                <w:sz w:val="21"/>
                <w:szCs w:val="21"/>
              </w:rPr>
              <w:t>4</w:t>
            </w:r>
            <w:r>
              <w:rPr>
                <w:rFonts w:ascii="宋体" w:hAnsi="宋体" w:cs="宋体" w:eastAsia="宋体" w:hint="default"/>
                <w:spacing w:val="-16"/>
                <w:sz w:val="21"/>
                <w:szCs w:val="21"/>
              </w:rPr>
              <w:t>、审议《公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7"/>
                <w:sz w:val="21"/>
                <w:szCs w:val="21"/>
              </w:rPr>
              <w:t>司关于本次非公开发行股票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募集资金运用可行性分析报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告的议案》</w:t>
            </w:r>
            <w:r>
              <w:rPr>
                <w:rFonts w:ascii="宋体" w:hAnsi="宋体" w:cs="宋体" w:eastAsia="宋体" w:hint="default"/>
                <w:sz w:val="21"/>
                <w:szCs w:val="21"/>
              </w:rPr>
              <w:t>5</w:t>
            </w:r>
            <w:r>
              <w:rPr>
                <w:rFonts w:ascii="宋体" w:hAnsi="宋体" w:cs="宋体" w:eastAsia="宋体" w:hint="default"/>
                <w:sz w:val="21"/>
                <w:szCs w:val="21"/>
              </w:rPr>
              <w:t>、审议《公司关 </w:t>
            </w:r>
            <w:r>
              <w:rPr>
                <w:rFonts w:ascii="宋体" w:hAnsi="宋体" w:cs="宋体" w:eastAsia="宋体" w:hint="default"/>
                <w:spacing w:val="7"/>
                <w:sz w:val="21"/>
                <w:szCs w:val="21"/>
              </w:rPr>
              <w:t>于提请股东大会授权董事会</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7"/>
                <w:sz w:val="21"/>
                <w:szCs w:val="21"/>
              </w:rPr>
              <w:t>全权办理本次非公开发行股</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票具体事宜的议案》</w:t>
            </w:r>
            <w:r>
              <w:rPr>
                <w:rFonts w:ascii="宋体" w:hAnsi="宋体" w:cs="宋体" w:eastAsia="宋体" w:hint="default"/>
                <w:sz w:val="21"/>
                <w:szCs w:val="21"/>
              </w:rPr>
              <w:t>6</w:t>
            </w:r>
            <w:r>
              <w:rPr>
                <w:rFonts w:ascii="宋体" w:hAnsi="宋体" w:cs="宋体" w:eastAsia="宋体" w:hint="default"/>
                <w:sz w:val="21"/>
                <w:szCs w:val="21"/>
              </w:rPr>
              <w:t>、审议</w:t>
            </w:r>
          </w:p>
          <w:p>
            <w:pPr>
              <w:pStyle w:val="TableParagraph"/>
              <w:spacing w:line="297" w:lineRule="auto" w:before="14"/>
              <w:ind w:left="101" w:right="-1"/>
              <w:jc w:val="left"/>
              <w:rPr>
                <w:rFonts w:ascii="宋体" w:hAnsi="宋体" w:cs="宋体" w:eastAsia="宋体" w:hint="default"/>
                <w:sz w:val="21"/>
                <w:szCs w:val="21"/>
              </w:rPr>
            </w:pPr>
            <w:r>
              <w:rPr>
                <w:rFonts w:ascii="宋体" w:hAnsi="宋体" w:cs="宋体" w:eastAsia="宋体" w:hint="default"/>
                <w:sz w:val="21"/>
                <w:szCs w:val="21"/>
              </w:rPr>
              <w:t>《公司章程修正案（十九）》 及修正后的《公司章程》</w:t>
            </w:r>
            <w:r>
              <w:rPr>
                <w:rFonts w:ascii="宋体" w:hAnsi="宋体" w:cs="宋体" w:eastAsia="宋体" w:hint="default"/>
                <w:sz w:val="21"/>
                <w:szCs w:val="21"/>
              </w:rPr>
              <w:t>7</w:t>
            </w:r>
            <w:r>
              <w:rPr>
                <w:rFonts w:ascii="宋体" w:hAnsi="宋体" w:cs="宋体" w:eastAsia="宋体" w:hint="default"/>
                <w:sz w:val="21"/>
                <w:szCs w:val="21"/>
              </w:rPr>
              <w:t>、 审议《公司关于修订</w:t>
            </w:r>
            <w:r>
              <w:rPr>
                <w:rFonts w:ascii="宋体" w:hAnsi="宋体" w:cs="宋体" w:eastAsia="宋体" w:hint="default"/>
                <w:sz w:val="21"/>
                <w:szCs w:val="21"/>
              </w:rPr>
              <w:t>&lt;</w:t>
            </w:r>
            <w:r>
              <w:rPr>
                <w:rFonts w:ascii="宋体" w:hAnsi="宋体" w:cs="宋体" w:eastAsia="宋体" w:hint="default"/>
                <w:sz w:val="21"/>
                <w:szCs w:val="21"/>
              </w:rPr>
              <w:t>公司股 东大会议事规则</w:t>
            </w:r>
            <w:r>
              <w:rPr>
                <w:rFonts w:ascii="宋体" w:hAnsi="宋体" w:cs="宋体" w:eastAsia="宋体" w:hint="default"/>
                <w:sz w:val="21"/>
                <w:szCs w:val="21"/>
              </w:rPr>
              <w:t>&gt;</w:t>
            </w:r>
            <w:r>
              <w:rPr>
                <w:rFonts w:ascii="宋体" w:hAnsi="宋体" w:cs="宋体" w:eastAsia="宋体" w:hint="default"/>
                <w:sz w:val="21"/>
                <w:szCs w:val="21"/>
              </w:rPr>
              <w:t>的议案》</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hyperlink r:id="rId9">
              <w:r>
                <w:rPr>
                  <w:rFonts w:ascii="宋体"/>
                  <w:sz w:val="21"/>
                </w:rPr>
                <w:t>www.sse.com.cn</w:t>
              </w:r>
            </w:hyperlink>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2014-12-20</w:t>
            </w:r>
          </w:p>
        </w:tc>
      </w:tr>
    </w:tbl>
    <w:p>
      <w:pPr>
        <w:pStyle w:val="BodyText"/>
        <w:spacing w:line="240" w:lineRule="exact"/>
        <w:ind w:left="1398" w:right="227"/>
        <w:jc w:val="left"/>
      </w:pPr>
      <w:r>
        <w:rPr/>
        <w:t>股东大会情况说明</w:t>
      </w:r>
    </w:p>
    <w:p>
      <w:pPr>
        <w:spacing w:line="240" w:lineRule="auto" w:before="12"/>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398" w:right="227"/>
        <w:jc w:val="left"/>
        <w:rPr>
          <w:b w:val="0"/>
          <w:bCs w:val="0"/>
        </w:rPr>
      </w:pPr>
      <w:r>
        <w:rPr/>
        <w:t>三、董事履行职责情况</w:t>
      </w:r>
      <w:r>
        <w:rPr>
          <w:b w:val="0"/>
          <w:bCs w:val="0"/>
        </w:rPr>
      </w:r>
    </w:p>
    <w:p>
      <w:pPr>
        <w:pStyle w:val="Heading2"/>
        <w:spacing w:line="240" w:lineRule="auto" w:before="57"/>
        <w:ind w:left="1398" w:right="22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285" w:type="dxa"/>
        <w:tblLayout w:type="fixed"/>
        <w:tblCellMar>
          <w:top w:w="0" w:type="dxa"/>
          <w:left w:w="0" w:type="dxa"/>
          <w:bottom w:w="0" w:type="dxa"/>
          <w:right w:w="0" w:type="dxa"/>
        </w:tblCellMar>
        <w:tblLook w:val="01E0"/>
      </w:tblPr>
      <w:tblGrid>
        <w:gridCol w:w="980"/>
        <w:gridCol w:w="846"/>
        <w:gridCol w:w="1099"/>
        <w:gridCol w:w="852"/>
        <w:gridCol w:w="968"/>
        <w:gridCol w:w="905"/>
        <w:gridCol w:w="845"/>
        <w:gridCol w:w="1292"/>
        <w:gridCol w:w="1261"/>
      </w:tblGrid>
      <w:tr>
        <w:trPr>
          <w:trHeight w:val="571" w:hRule="exact"/>
        </w:trPr>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274" w:right="275"/>
              <w:jc w:val="left"/>
              <w:rPr>
                <w:rFonts w:ascii="宋体" w:hAnsi="宋体" w:cs="宋体" w:eastAsia="宋体" w:hint="default"/>
                <w:sz w:val="21"/>
                <w:szCs w:val="21"/>
              </w:rPr>
            </w:pPr>
            <w:r>
              <w:rPr>
                <w:rFonts w:ascii="宋体" w:hAnsi="宋体" w:cs="宋体" w:eastAsia="宋体" w:hint="default"/>
                <w:sz w:val="21"/>
                <w:szCs w:val="21"/>
              </w:rPr>
              <w:t>董事 姓名</w:t>
            </w:r>
          </w:p>
        </w:tc>
        <w:tc>
          <w:tcPr>
            <w:tcW w:w="8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3"/>
              <w:ind w:left="102" w:right="10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59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05" w:right="204"/>
              <w:jc w:val="left"/>
              <w:rPr>
                <w:rFonts w:ascii="宋体" w:hAnsi="宋体" w:cs="宋体" w:eastAsia="宋体" w:hint="default"/>
                <w:sz w:val="21"/>
                <w:szCs w:val="21"/>
              </w:rPr>
            </w:pPr>
            <w:r>
              <w:rPr>
                <w:rFonts w:ascii="宋体" w:hAnsi="宋体" w:cs="宋体" w:eastAsia="宋体" w:hint="default"/>
                <w:sz w:val="21"/>
                <w:szCs w:val="21"/>
              </w:rPr>
              <w:t>参加股东 大会情况</w:t>
            </w:r>
          </w:p>
        </w:tc>
      </w:tr>
      <w:tr>
        <w:trPr>
          <w:trHeight w:val="827" w:hRule="exact"/>
        </w:trPr>
        <w:tc>
          <w:tcPr>
            <w:tcW w:w="980"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6"/>
              <w:ind w:left="333" w:right="125" w:hanging="210"/>
              <w:jc w:val="left"/>
              <w:rPr>
                <w:rFonts w:ascii="宋体" w:hAnsi="宋体" w:cs="宋体" w:eastAsia="宋体" w:hint="default"/>
                <w:sz w:val="21"/>
                <w:szCs w:val="21"/>
              </w:rPr>
            </w:pPr>
            <w:r>
              <w:rPr>
                <w:rFonts w:ascii="宋体" w:hAnsi="宋体" w:cs="宋体" w:eastAsia="宋体" w:hint="default"/>
                <w:sz w:val="21"/>
                <w:szCs w:val="21"/>
              </w:rPr>
              <w:t>加董事会 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05" w:right="105"/>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64"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6"/>
              <w:ind w:left="164" w:right="162"/>
              <w:jc w:val="left"/>
              <w:rPr>
                <w:rFonts w:ascii="宋体" w:hAnsi="宋体" w:cs="宋体" w:eastAsia="宋体" w:hint="default"/>
                <w:sz w:val="21"/>
                <w:szCs w:val="21"/>
              </w:rPr>
            </w:pPr>
            <w:r>
              <w:rPr>
                <w:rFonts w:ascii="宋体" w:hAnsi="宋体" w:cs="宋体" w:eastAsia="宋体" w:hint="default"/>
                <w:sz w:val="21"/>
                <w:szCs w:val="21"/>
              </w:rPr>
              <w:t>方式参 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30" w:right="132"/>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7" w:right="207"/>
              <w:jc w:val="left"/>
              <w:rPr>
                <w:rFonts w:ascii="宋体" w:hAnsi="宋体" w:cs="宋体" w:eastAsia="宋体" w:hint="default"/>
                <w:sz w:val="21"/>
                <w:szCs w:val="21"/>
              </w:rPr>
            </w:pPr>
            <w:r>
              <w:rPr>
                <w:rFonts w:ascii="宋体" w:hAnsi="宋体" w:cs="宋体" w:eastAsia="宋体" w:hint="default"/>
                <w:sz w:val="21"/>
                <w:szCs w:val="21"/>
              </w:rPr>
              <w:t>缺席 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6"/>
              <w:ind w:left="326" w:right="114" w:hanging="210"/>
              <w:jc w:val="left"/>
              <w:rPr>
                <w:rFonts w:ascii="宋体" w:hAnsi="宋体" w:cs="宋体" w:eastAsia="宋体" w:hint="default"/>
                <w:sz w:val="21"/>
                <w:szCs w:val="21"/>
              </w:rPr>
            </w:pPr>
            <w:r>
              <w:rPr>
                <w:rFonts w:ascii="宋体" w:hAnsi="宋体" w:cs="宋体" w:eastAsia="宋体" w:hint="default"/>
                <w:sz w:val="21"/>
                <w:szCs w:val="21"/>
              </w:rPr>
              <w:t>次未亲自参 加会议</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6"/>
              <w:ind w:left="520" w:right="204" w:hanging="316"/>
              <w:jc w:val="left"/>
              <w:rPr>
                <w:rFonts w:ascii="宋体" w:hAnsi="宋体" w:cs="宋体" w:eastAsia="宋体" w:hint="default"/>
                <w:sz w:val="21"/>
                <w:szCs w:val="21"/>
              </w:rPr>
            </w:pPr>
            <w:r>
              <w:rPr>
                <w:rFonts w:ascii="宋体" w:hAnsi="宋体" w:cs="宋体" w:eastAsia="宋体" w:hint="default"/>
                <w:sz w:val="21"/>
                <w:szCs w:val="21"/>
              </w:rPr>
              <w:t>大会的次 数</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w:t>
            </w: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黄锦辉</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于扬</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w:t>
            </w:r>
          </w:p>
        </w:tc>
        <w:tc>
          <w:tcPr>
            <w:tcW w:w="90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2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98" w:right="227"/>
        <w:jc w:val="left"/>
      </w:pPr>
      <w:r>
        <w:rPr/>
        <w:t>连续两次未亲自出席董事会会议的说明</w:t>
      </w:r>
    </w:p>
    <w:p>
      <w:pPr>
        <w:spacing w:line="240" w:lineRule="auto" w:before="12"/>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1"/>
          <w:szCs w:val="21"/>
        </w:rPr>
      </w:pPr>
    </w:p>
    <w:tbl>
      <w:tblPr>
        <w:tblW w:w="0" w:type="auto"/>
        <w:jc w:val="left"/>
        <w:tblInd w:w="1285" w:type="dxa"/>
        <w:tblLayout w:type="fixed"/>
        <w:tblCellMar>
          <w:top w:w="0" w:type="dxa"/>
          <w:left w:w="0" w:type="dxa"/>
          <w:bottom w:w="0" w:type="dxa"/>
          <w:right w:w="0" w:type="dxa"/>
        </w:tblCellMar>
        <w:tblLook w:val="01E0"/>
      </w:tblPr>
      <w:tblGrid>
        <w:gridCol w:w="4524"/>
        <w:gridCol w:w="4526"/>
      </w:tblGrid>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w:t>
            </w:r>
          </w:p>
        </w:tc>
      </w:tr>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7</w:t>
            </w:r>
          </w:p>
        </w:tc>
      </w:tr>
    </w:tbl>
    <w:p>
      <w:pPr>
        <w:spacing w:after="0" w:line="240" w:lineRule="exact"/>
        <w:jc w:val="left"/>
        <w:rPr>
          <w:rFonts w:ascii="宋体" w:hAnsi="宋体" w:cs="宋体" w:eastAsia="宋体" w:hint="default"/>
          <w:sz w:val="21"/>
          <w:szCs w:val="21"/>
        </w:rPr>
        <w:sectPr>
          <w:pgSz w:w="11910" w:h="16840"/>
          <w:pgMar w:header="882" w:footer="1194" w:top="1120" w:bottom="1380" w:left="40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282"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5</w:t>
            </w:r>
          </w:p>
        </w:tc>
      </w:tr>
      <w:tr>
        <w:trPr>
          <w:trHeight w:val="283"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0"/>
        </w:rPr>
        <w:t> </w:t>
      </w:r>
      <w:r>
        <w:rPr/>
        <w:t>独立董事对公司有关事项提出异议的情况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1669"/>
        <w:gridCol w:w="2268"/>
        <w:gridCol w:w="1842"/>
        <w:gridCol w:w="1560"/>
        <w:gridCol w:w="1710"/>
      </w:tblGrid>
      <w:tr>
        <w:trPr>
          <w:trHeight w:val="555"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9"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独立董事提出异议的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有关事项内容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9"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8"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2"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69"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218" w:right="227"/>
        <w:jc w:val="left"/>
      </w:pPr>
      <w:r>
        <w:rPr/>
        <w:t>独立董事对公司有关事项提出异议的说明</w:t>
      </w:r>
    </w:p>
    <w:p>
      <w:pPr>
        <w:pStyle w:val="BodyText"/>
        <w:spacing w:line="274" w:lineRule="exact"/>
        <w:ind w:left="218" w:right="227"/>
        <w:jc w:val="left"/>
      </w:pPr>
      <w:r>
        <w:rPr/>
        <w:t>报告期内，公司独立董事未对公司本年度的董事会议案及其他非董事会议案事项提出异议。</w:t>
      </w:r>
    </w:p>
    <w:p>
      <w:pPr>
        <w:spacing w:line="240" w:lineRule="auto" w:before="3"/>
        <w:rPr>
          <w:rFonts w:ascii="宋体" w:hAnsi="宋体" w:cs="宋体" w:eastAsia="宋体" w:hint="default"/>
          <w:sz w:val="25"/>
          <w:szCs w:val="25"/>
        </w:rPr>
      </w:pPr>
    </w:p>
    <w:p>
      <w:pPr>
        <w:pStyle w:val="Heading2"/>
        <w:spacing w:line="240" w:lineRule="auto" w:before="0"/>
        <w:ind w:right="227"/>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340" w:lineRule="auto" w:before="35"/>
        <w:ind w:left="639" w:right="227" w:hanging="422"/>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报告期内，公司独立董事本着为全体股东负责的态度，按照《公司法》、《证券法》和《上</w:t>
      </w:r>
    </w:p>
    <w:p>
      <w:pPr>
        <w:pStyle w:val="BodyText"/>
        <w:spacing w:line="253" w:lineRule="exact"/>
        <w:ind w:left="218" w:right="0"/>
        <w:jc w:val="left"/>
      </w:pPr>
      <w:r>
        <w:rPr/>
        <w:t>市公司治理准则》等法律法规和公司相关制度的要求，履行诚信和勤勉义务，维护公司整体利益</w:t>
      </w:r>
    </w:p>
    <w:p>
      <w:pPr>
        <w:pStyle w:val="BodyText"/>
        <w:spacing w:line="297" w:lineRule="auto" w:before="66"/>
        <w:ind w:left="218" w:right="246"/>
        <w:jc w:val="both"/>
      </w:pPr>
      <w:r>
        <w:rPr/>
        <w:t>和全体股东，尤其是中小股东的合法利益不受侵犯。独立董事通过参加董事会会议及作为董事会 各专门委员会的成员，参与公司的决策议案审议，并对关联交易事项发表独立意见，为董事会科 学决策提供建设性意见。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43" w:lineRule="auto" w:before="0"/>
        <w:ind w:left="639" w:right="5057" w:hanging="422"/>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2"/>
        <w:spacing w:line="272" w:lineRule="exact" w:before="0"/>
        <w:ind w:left="642" w:right="227" w:hanging="425"/>
        <w:jc w:val="left"/>
        <w:rPr>
          <w:b w:val="0"/>
          <w:bCs w:val="0"/>
        </w:rPr>
      </w:pPr>
      <w:r>
        <w:rPr>
          <w:w w:val="95"/>
        </w:rPr>
        <w:t>六、公司就其与控股股东在业务、人员、资产、机构、财务等方面存在的不能保证独立性、不能</w:t>
      </w:r>
      <w:r>
        <w:rPr>
          <w:spacing w:val="11"/>
          <w:w w:val="95"/>
        </w:rPr>
        <w:t> </w:t>
      </w:r>
      <w:r>
        <w:rPr>
          <w:spacing w:val="11"/>
          <w:w w:val="95"/>
        </w:rPr>
      </w:r>
      <w:r>
        <w:rPr/>
        <w:t>保持自主经营能力的情况说明</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72" w:lineRule="exact" w:before="63"/>
        <w:ind w:left="218" w:right="228"/>
        <w:jc w:val="left"/>
      </w:pPr>
      <w:r>
        <w:rPr/>
        <w:t>因股份化改造、行业特点、国家政策、收购兼并等原因存在同业竞争的，公司相应的解决措施、 工作进度及后续工作计划</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343" w:lineRule="auto" w:before="35"/>
        <w:ind w:left="639" w:right="227" w:hanging="422"/>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公司对高级管理人员的聘任公开、透明，符合法律法规的规定。公司实施的高级管理人员绩</w:t>
      </w:r>
    </w:p>
    <w:p>
      <w:pPr>
        <w:pStyle w:val="BodyText"/>
        <w:spacing w:line="250" w:lineRule="exact"/>
        <w:ind w:left="218" w:right="0"/>
        <w:jc w:val="left"/>
      </w:pPr>
      <w:r>
        <w:rPr/>
        <w:t>效评价制度是公司董事会按年度对公司高级管理人员的业绩和履行职责情况进行考评，并根据考</w:t>
      </w:r>
    </w:p>
    <w:p>
      <w:pPr>
        <w:pStyle w:val="BodyText"/>
        <w:spacing w:line="297" w:lineRule="auto" w:before="64"/>
        <w:ind w:left="218" w:right="228"/>
        <w:jc w:val="left"/>
      </w:pPr>
      <w:r>
        <w:rPr/>
        <w:t>评结果决定下一年度的年薪定级、岗位安排直至聘用与否。公司对高级管理人员实行与公司年度</w:t>
      </w:r>
      <w:r>
        <w:rPr>
          <w:spacing w:val="-96"/>
        </w:rPr>
        <w:t> </w:t>
      </w:r>
      <w:r>
        <w:rPr>
          <w:spacing w:val="-96"/>
        </w:rPr>
      </w:r>
      <w:r>
        <w:rPr/>
        <w:t>经营业绩挂钩的绩效奖金制。</w:t>
      </w:r>
    </w:p>
    <w:p>
      <w:pPr>
        <w:pStyle w:val="BodyText"/>
        <w:spacing w:line="297" w:lineRule="auto" w:before="135"/>
        <w:ind w:left="218" w:right="227" w:firstLine="421"/>
        <w:jc w:val="left"/>
      </w:pPr>
      <w:r>
        <w:rPr/>
        <w:t>公司根据发展需要对包括高级管理人员在内的骨干员工实施股权激励计划。股权激励计划在 监管部门审核批准且实际经营业绩符合计划中规定的条件时实施。</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right="227"/>
        <w:jc w:val="left"/>
        <w:rPr>
          <w:b w:val="0"/>
          <w:bCs w:val="0"/>
        </w:rPr>
      </w:pPr>
      <w:r>
        <w:rPr/>
        <w:t>八、其他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1262" w:val="left" w:leader="none"/>
        </w:tabs>
        <w:spacing w:line="240" w:lineRule="auto"/>
        <w:ind w:left="2" w:right="0"/>
        <w:jc w:val="center"/>
        <w:rPr>
          <w:b w:val="0"/>
          <w:bCs w:val="0"/>
        </w:rPr>
      </w:pPr>
      <w:bookmarkStart w:name="_TOC_250002" w:id="9"/>
      <w:r>
        <w:rPr>
          <w:w w:val="95"/>
        </w:rPr>
        <w:t>第九节</w:t>
        <w:tab/>
      </w:r>
      <w:r>
        <w:rPr/>
        <w:t>内部控制</w:t>
      </w:r>
      <w:bookmarkEnd w:id="9"/>
      <w:r>
        <w:rPr>
          <w:b w:val="0"/>
          <w:bCs w:val="0"/>
        </w:rPr>
      </w:r>
    </w:p>
    <w:p>
      <w:pPr>
        <w:spacing w:line="343" w:lineRule="auto" w:before="249"/>
        <w:ind w:left="559" w:right="122" w:hanging="422"/>
        <w:jc w:val="left"/>
        <w:rPr>
          <w:rFonts w:ascii="宋体" w:hAnsi="宋体" w:cs="宋体" w:eastAsia="宋体" w:hint="default"/>
          <w:sz w:val="21"/>
          <w:szCs w:val="21"/>
        </w:rPr>
      </w:pPr>
      <w:r>
        <w:rPr>
          <w:rFonts w:ascii="宋体" w:hAnsi="宋体" w:cs="宋体" w:eastAsia="宋体" w:hint="default"/>
          <w:b/>
          <w:bCs/>
          <w:sz w:val="21"/>
          <w:szCs w:val="21"/>
        </w:rPr>
        <w:t>一、内部控制责任声明及内部控制制度建设情况</w:t>
      </w:r>
      <w:r>
        <w:rPr>
          <w:rFonts w:ascii="宋体" w:hAnsi="宋体" w:cs="宋体" w:eastAsia="宋体" w:hint="default"/>
          <w:b/>
          <w:bCs/>
          <w:w w:val="99"/>
          <w:sz w:val="21"/>
          <w:szCs w:val="21"/>
        </w:rPr>
        <w:t> </w:t>
      </w:r>
      <w:r>
        <w:rPr>
          <w:rFonts w:ascii="宋体" w:hAnsi="宋体" w:cs="宋体" w:eastAsia="宋体" w:hint="default"/>
          <w:spacing w:val="-5"/>
          <w:sz w:val="21"/>
          <w:szCs w:val="21"/>
        </w:rPr>
        <w:t>公司披露了《用友软件股份有限公司董事会关于公司内部控制的自我评价报告》，披露网址：</w:t>
      </w:r>
    </w:p>
    <w:p>
      <w:pPr>
        <w:pStyle w:val="BodyText"/>
        <w:spacing w:line="250" w:lineRule="exact"/>
        <w:ind w:right="0"/>
        <w:jc w:val="left"/>
      </w:pPr>
      <w:r>
        <w:rPr>
          <w:rFonts w:ascii="宋体" w:hAnsi="宋体" w:cs="宋体" w:eastAsia="宋体" w:hint="default"/>
          <w:color w:val="0000FF"/>
        </w:rPr>
      </w:r>
      <w:hyperlink r:id="rId9">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是否披露内部控制自我评价报告：是</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二、内部控制审计报告的相关情况说明</w:t>
      </w:r>
      <w:r>
        <w:rPr>
          <w:b w:val="0"/>
          <w:bCs w:val="0"/>
        </w:rPr>
      </w:r>
    </w:p>
    <w:p>
      <w:pPr>
        <w:pStyle w:val="BodyText"/>
        <w:spacing w:line="297" w:lineRule="auto" w:before="117"/>
        <w:ind w:right="1076" w:firstLine="421"/>
        <w:jc w:val="left"/>
      </w:pPr>
      <w:r>
        <w:rPr/>
        <w:t>公司披露了《用友软件股份有限公司</w:t>
      </w:r>
      <w:r>
        <w:rPr>
          <w:spacing w:val="-54"/>
        </w:rPr>
        <w:t> </w:t>
      </w:r>
      <w:r>
        <w:rPr>
          <w:rFonts w:ascii="宋体" w:hAnsi="宋体" w:cs="宋体" w:eastAsia="宋体" w:hint="default"/>
        </w:rPr>
        <w:t>2014</w:t>
      </w:r>
      <w:r>
        <w:rPr>
          <w:rFonts w:ascii="宋体" w:hAnsi="宋体" w:cs="宋体" w:eastAsia="宋体" w:hint="default"/>
          <w:spacing w:val="-55"/>
        </w:rPr>
        <w:t> </w:t>
      </w:r>
      <w:r>
        <w:rPr/>
        <w:t>年度内部控制审计报告》，披露网址： </w:t>
      </w:r>
      <w:r>
        <w:rPr>
          <w:rFonts w:ascii="宋体" w:hAnsi="宋体" w:cs="宋体" w:eastAsia="宋体" w:hint="default"/>
          <w:color w:val="0000FF"/>
        </w:rPr>
      </w:r>
      <w:hyperlink r:id="rId9">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BodyText"/>
        <w:spacing w:line="240" w:lineRule="auto" w:before="134"/>
        <w:ind w:right="0"/>
        <w:jc w:val="left"/>
      </w:pPr>
      <w:r>
        <w:rPr/>
        <w:t>是否披露内部控制审计报告：是</w:t>
      </w:r>
    </w:p>
    <w:p>
      <w:pPr>
        <w:spacing w:line="240" w:lineRule="auto" w:before="3"/>
        <w:rPr>
          <w:rFonts w:ascii="宋体" w:hAnsi="宋体" w:cs="宋体" w:eastAsia="宋体" w:hint="default"/>
          <w:sz w:val="25"/>
          <w:szCs w:val="25"/>
        </w:rPr>
      </w:pPr>
    </w:p>
    <w:p>
      <w:pPr>
        <w:pStyle w:val="Heading2"/>
        <w:spacing w:line="240" w:lineRule="auto" w:before="0"/>
        <w:ind w:left="138" w:right="0"/>
        <w:jc w:val="left"/>
        <w:rPr>
          <w:b w:val="0"/>
          <w:bCs w:val="0"/>
        </w:rPr>
      </w:pPr>
      <w:r>
        <w:rPr/>
        <w:t>三、年度报告重大差错责任追究制度及相关执行情况说明</w:t>
      </w:r>
      <w:r>
        <w:rPr>
          <w:b w:val="0"/>
          <w:bCs w:val="0"/>
        </w:rPr>
      </w:r>
    </w:p>
    <w:p>
      <w:pPr>
        <w:pStyle w:val="BodyText"/>
        <w:spacing w:line="297" w:lineRule="auto" w:before="117"/>
        <w:ind w:right="146" w:firstLine="420"/>
        <w:jc w:val="both"/>
      </w:pP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日，公司第四届董事会</w:t>
      </w:r>
      <w:r>
        <w:rPr>
          <w:spacing w:val="-53"/>
        </w:rPr>
        <w:t> </w:t>
      </w:r>
      <w:r>
        <w:rPr>
          <w:rFonts w:ascii="宋体" w:hAnsi="宋体" w:cs="宋体" w:eastAsia="宋体" w:hint="default"/>
        </w:rPr>
        <w:t>2010</w:t>
      </w:r>
      <w:r>
        <w:rPr>
          <w:rFonts w:ascii="宋体" w:hAnsi="宋体" w:cs="宋体" w:eastAsia="宋体" w:hint="default"/>
          <w:spacing w:val="-54"/>
        </w:rPr>
        <w:t> </w:t>
      </w:r>
      <w:r>
        <w:rPr/>
        <w:t>年第二次会议审议通过了《用友软件股份有限公 司年报信息披露重大差错责任追究制度》。报告期内，公司未发生重大会计差错、重大遗漏信息 补充和业绩预告修正的情况。</w:t>
      </w:r>
    </w:p>
    <w:p>
      <w:pPr>
        <w:spacing w:after="0" w:line="297" w:lineRule="auto"/>
        <w:jc w:val="both"/>
        <w:sectPr>
          <w:footerReference w:type="default" r:id="rId32"/>
          <w:pgSz w:w="11910" w:h="16840"/>
          <w:pgMar w:footer="1194" w:header="882" w:top="1120" w:bottom="1380" w:left="1660" w:right="1140"/>
        </w:sectPr>
      </w:pPr>
    </w:p>
    <w:p>
      <w:pPr>
        <w:spacing w:line="240" w:lineRule="auto" w:before="9"/>
        <w:rPr>
          <w:rFonts w:ascii="宋体" w:hAnsi="宋体" w:cs="宋体" w:eastAsia="宋体" w:hint="default"/>
          <w:sz w:val="28"/>
          <w:szCs w:val="28"/>
        </w:rPr>
      </w:pPr>
    </w:p>
    <w:p>
      <w:pPr>
        <w:pStyle w:val="Heading1"/>
        <w:tabs>
          <w:tab w:pos="1259" w:val="left" w:leader="none"/>
        </w:tabs>
        <w:spacing w:line="240" w:lineRule="auto"/>
        <w:ind w:right="78"/>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Heading2"/>
        <w:spacing w:line="240" w:lineRule="auto"/>
        <w:ind w:left="141" w:right="96"/>
        <w:jc w:val="left"/>
        <w:rPr>
          <w:b w:val="0"/>
          <w:bCs w:val="0"/>
        </w:rPr>
      </w:pPr>
      <w:r>
        <w:rPr/>
        <w:t>一、审计报告</w:t>
      </w:r>
      <w:r>
        <w:rPr>
          <w:b w:val="0"/>
          <w:bCs w:val="0"/>
        </w:rPr>
      </w:r>
    </w:p>
    <w:p>
      <w:pPr>
        <w:pStyle w:val="BodyText"/>
        <w:spacing w:line="240" w:lineRule="auto" w:before="116"/>
        <w:ind w:left="0" w:right="76"/>
        <w:jc w:val="center"/>
      </w:pPr>
      <w:r>
        <w:rPr/>
        <w:t>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5"/>
        <w:ind w:left="5078" w:right="96"/>
        <w:jc w:val="left"/>
      </w:pPr>
      <w:r>
        <w:rPr/>
        <w:t>安永华明</w:t>
      </w:r>
      <w:r>
        <w:rPr>
          <w:rFonts w:ascii="宋体" w:hAnsi="宋体" w:cs="宋体" w:eastAsia="宋体" w:hint="default"/>
        </w:rPr>
        <w:t>(2015)</w:t>
      </w:r>
      <w:r>
        <w:rPr/>
        <w:t>审字第</w:t>
      </w:r>
      <w:r>
        <w:rPr>
          <w:rFonts w:ascii="宋体" w:hAnsi="宋体" w:cs="宋体" w:eastAsia="宋体" w:hint="default"/>
        </w:rPr>
        <w:t>60469423_A01</w:t>
      </w:r>
      <w:r>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141" w:right="96"/>
        <w:jc w:val="left"/>
      </w:pPr>
      <w:r>
        <w:rPr/>
        <w:t>用友网络科技股份有限公司全体股东：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left="141" w:right="218" w:firstLine="424"/>
        <w:jc w:val="both"/>
      </w:pPr>
      <w:r>
        <w:rPr>
          <w:spacing w:val="2"/>
        </w:rPr>
        <w:t>我们审计了后附的用友网络科技股份有限公司的财务报表，包括</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w:t>
      </w:r>
      <w:r>
        <w:rPr>
          <w:spacing w:val="-3"/>
        </w:rPr>
        <w:t>及公司的资产负债表，</w:t>
      </w:r>
      <w:r>
        <w:rPr>
          <w:rFonts w:ascii="宋体" w:hAnsi="宋体" w:cs="宋体" w:eastAsia="宋体" w:hint="default"/>
          <w:spacing w:val="-3"/>
        </w:rPr>
        <w:t>2014</w:t>
      </w:r>
      <w:r>
        <w:rPr>
          <w:spacing w:val="-3"/>
        </w:rPr>
        <w:t>年度合并及公司的利润表、股东权益变动表和现金流量表以及财务</w:t>
      </w:r>
      <w:r>
        <w:rPr>
          <w:spacing w:val="-83"/>
        </w:rPr>
        <w:t> </w:t>
      </w:r>
      <w:r>
        <w:rPr>
          <w:spacing w:val="-83"/>
        </w:rPr>
      </w:r>
      <w:r>
        <w:rPr/>
        <w:t>报表附注。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621" w:right="96"/>
        <w:jc w:val="left"/>
      </w:pPr>
      <w:r>
        <w:rPr/>
        <w:t>一、管理层对财务报表的责任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left="141" w:right="218" w:firstLine="480"/>
        <w:jc w:val="both"/>
      </w:pPr>
      <w:r>
        <w:rPr/>
        <w:t>编制和公允列报财务报表是用友网络科技股份有限公司管理层的责任。这种责任包括：</w:t>
      </w:r>
      <w:r>
        <w:rPr>
          <w:spacing w:val="1"/>
        </w:rPr>
        <w:t> </w:t>
      </w:r>
      <w:r>
        <w:rPr>
          <w:rFonts w:ascii="宋体" w:hAnsi="宋体" w:cs="宋体" w:eastAsia="宋体" w:hint="default"/>
          <w:spacing w:val="-3"/>
        </w:rPr>
        <w:t>(1)</w:t>
      </w:r>
      <w:r>
        <w:rPr>
          <w:spacing w:val="-3"/>
        </w:rPr>
        <w:t>按照企业会计准则的规定编制财务报表，并使其实现公允反映；</w:t>
      </w:r>
      <w:r>
        <w:rPr>
          <w:rFonts w:ascii="宋体" w:hAnsi="宋体" w:cs="宋体" w:eastAsia="宋体" w:hint="default"/>
          <w:spacing w:val="-3"/>
        </w:rPr>
        <w:t>(2)</w:t>
      </w:r>
      <w:r>
        <w:rPr>
          <w:spacing w:val="-3"/>
        </w:rPr>
        <w:t>设计、执行和维护必要</w:t>
      </w:r>
      <w:r>
        <w:rPr>
          <w:spacing w:val="-81"/>
        </w:rPr>
        <w:t> </w:t>
      </w:r>
      <w:r>
        <w:rPr>
          <w:spacing w:val="-81"/>
        </w:rPr>
      </w:r>
      <w:r>
        <w:rPr/>
        <w:t>的内部控制，以使财务报表不存在由于舞弊或错误而导致的重大错报。</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621" w:right="96"/>
        <w:jc w:val="left"/>
      </w:pPr>
      <w:r>
        <w:rPr/>
        <w:t>二、注册会计师的责任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left="141" w:right="218" w:firstLine="480"/>
        <w:jc w:val="both"/>
      </w:pPr>
      <w:r>
        <w:rPr/>
        <w:t>我们的责任是在执行审计工作的基础上对财务报表发表审计意见。我们按照中国注册会</w:t>
      </w:r>
      <w:r>
        <w:rPr>
          <w:spacing w:val="1"/>
        </w:rPr>
        <w:t> </w:t>
      </w:r>
      <w:r>
        <w:rPr>
          <w:spacing w:val="-3"/>
        </w:rPr>
        <w:t>计师审计准则的规定执行了审计工作。中国注册会计师审计准则要求我们遵守中国注册会计师</w:t>
      </w:r>
      <w:r>
        <w:rPr>
          <w:spacing w:val="-89"/>
        </w:rPr>
        <w:t> </w:t>
      </w:r>
      <w:r>
        <w:rPr>
          <w:spacing w:val="-89"/>
        </w:rPr>
      </w:r>
      <w:r>
        <w:rPr/>
        <w:t>职业道德守则，计划和执行审计工作以对财务报表是否不存在重大错报获取合理保证。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141" w:right="96" w:firstLine="480"/>
        <w:jc w:val="left"/>
      </w:pPr>
      <w:r>
        <w:rPr/>
        <w:t>审计工作涉及实施审计程序，以获取有关财务报表金额和披露的审计证据。选择的审计</w:t>
      </w:r>
      <w:r>
        <w:rPr>
          <w:spacing w:val="1"/>
        </w:rPr>
        <w:t> </w:t>
      </w:r>
      <w:r>
        <w:rPr/>
        <w:t>程序取决于注册会计师的判断，包括对由于舞弊或错误导致的财务报表重大错报风险的评估。</w:t>
      </w:r>
      <w:r>
        <w:rPr/>
        <w:t> </w:t>
      </w:r>
      <w:r>
        <w:rPr>
          <w:spacing w:val="-3"/>
        </w:rPr>
        <w:t>在进行风险评估时，注册会计师考虑与财务报表编制和公允列报相关的内部控制，以设计恰当</w:t>
      </w:r>
      <w:r>
        <w:rPr>
          <w:spacing w:val="-88"/>
        </w:rPr>
        <w:t> </w:t>
      </w:r>
      <w:r>
        <w:rPr>
          <w:spacing w:val="-88"/>
        </w:rPr>
      </w:r>
      <w:r>
        <w:rPr>
          <w:spacing w:val="-3"/>
        </w:rPr>
        <w:t>的审计程序，但目的并非对内部控制的有效性发表意见。审计工作还包括评价管理层选用会计</w:t>
      </w:r>
      <w:r>
        <w:rPr>
          <w:spacing w:val="-88"/>
        </w:rPr>
        <w:t> </w:t>
      </w:r>
      <w:r>
        <w:rPr>
          <w:spacing w:val="-88"/>
        </w:rPr>
      </w:r>
      <w:r>
        <w:rPr/>
        <w:t>政策的恰当性和作出会计估计的合理性，以及评价财务报表的总体列报。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621" w:right="96"/>
        <w:jc w:val="left"/>
      </w:pPr>
      <w:r>
        <w:rPr/>
        <w:t>我们相信，我们获取的审计证据是充分、适当的，为发表审计意见提供了基础。</w:t>
      </w:r>
    </w:p>
    <w:p>
      <w:pPr>
        <w:spacing w:after="0" w:line="240" w:lineRule="auto"/>
        <w:jc w:val="left"/>
        <w:sectPr>
          <w:headerReference w:type="default" r:id="rId33"/>
          <w:footerReference w:type="default" r:id="rId34"/>
          <w:pgSz w:w="11910" w:h="16840"/>
          <w:pgMar w:header="920" w:footer="660" w:top="1100" w:bottom="840" w:left="1560" w:right="1480"/>
          <w:pgNumType w:start="1"/>
        </w:sectPr>
      </w:pPr>
    </w:p>
    <w:p>
      <w:pPr>
        <w:spacing w:line="240" w:lineRule="auto" w:before="0"/>
        <w:rPr>
          <w:rFonts w:ascii="宋体" w:hAnsi="宋体" w:cs="宋体" w:eastAsia="宋体" w:hint="default"/>
          <w:sz w:val="20"/>
          <w:szCs w:val="20"/>
        </w:rPr>
      </w:pPr>
    </w:p>
    <w:p>
      <w:pPr>
        <w:pStyle w:val="BodyText"/>
        <w:spacing w:line="240" w:lineRule="auto" w:before="177"/>
        <w:ind w:left="3744" w:right="3743"/>
        <w:jc w:val="center"/>
        <w:rPr>
          <w:rFonts w:ascii="宋体" w:hAnsi="宋体" w:cs="宋体" w:eastAsia="宋体" w:hint="default"/>
        </w:rPr>
      </w:pPr>
      <w:r>
        <w:rPr/>
        <w:t>审计报告</w:t>
      </w:r>
      <w:r>
        <w:rPr>
          <w:rFonts w:ascii="宋体" w:hAnsi="宋体" w:cs="宋体" w:eastAsia="宋体" w:hint="default"/>
        </w:rPr>
        <w:t>(</w:t>
      </w:r>
      <w:r>
        <w:rPr/>
        <w:t>续</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before="35"/>
        <w:ind w:left="5078" w:right="0"/>
        <w:jc w:val="left"/>
      </w:pPr>
      <w:r>
        <w:rPr/>
        <w:t>安永华明</w:t>
      </w:r>
      <w:r>
        <w:rPr>
          <w:rFonts w:ascii="宋体" w:hAnsi="宋体" w:cs="宋体" w:eastAsia="宋体" w:hint="default"/>
        </w:rPr>
        <w:t>(2015)</w:t>
      </w:r>
      <w:r>
        <w:rPr/>
        <w:t>审字第</w:t>
      </w:r>
      <w:r>
        <w:rPr>
          <w:rFonts w:ascii="宋体" w:hAnsi="宋体" w:cs="宋体" w:eastAsia="宋体" w:hint="default"/>
        </w:rPr>
        <w:t>60469423_A01</w:t>
      </w:r>
      <w:r>
        <w:rPr/>
        <w:t>号</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621" w:right="0"/>
        <w:jc w:val="left"/>
      </w:pPr>
      <w:r>
        <w:rPr/>
        <w:t>三、审计意见</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left="141" w:right="138" w:firstLine="480"/>
        <w:jc w:val="both"/>
      </w:pPr>
      <w:r>
        <w:rPr/>
        <w:t>我们认为，上述财务报表在所有重大方面按照企业会计准则的规定编制，公允反映了用</w:t>
      </w:r>
      <w:r>
        <w:rPr>
          <w:spacing w:val="1"/>
        </w:rPr>
        <w:t> </w:t>
      </w:r>
      <w:r>
        <w:rPr/>
        <w:t>友网络科技股份有限公司</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日的合并及公司的财务状况以及</w:t>
      </w:r>
      <w:r>
        <w:rPr>
          <w:rFonts w:ascii="宋体" w:hAnsi="宋体" w:cs="宋体" w:eastAsia="宋体" w:hint="default"/>
        </w:rPr>
        <w:t>2014</w:t>
      </w:r>
      <w:r>
        <w:rPr/>
        <w:t>年度的合并及公</w:t>
      </w:r>
      <w:r>
        <w:rPr>
          <w:spacing w:val="-16"/>
        </w:rPr>
        <w:t> </w:t>
      </w:r>
      <w:r>
        <w:rPr>
          <w:spacing w:val="-16"/>
        </w:rPr>
      </w:r>
      <w:r>
        <w:rPr/>
        <w:t>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102" w:val="left" w:leader="none"/>
          <w:tab w:pos="7372" w:val="left" w:leader="none"/>
          <w:tab w:pos="7793" w:val="left" w:leader="none"/>
        </w:tabs>
        <w:spacing w:line="240" w:lineRule="auto"/>
        <w:ind w:left="0" w:right="640"/>
        <w:jc w:val="right"/>
      </w:pPr>
      <w:r>
        <w:rPr>
          <w:spacing w:val="-1"/>
        </w:rPr>
        <w:t>安永华明会计师事务所</w:t>
      </w:r>
      <w:r>
        <w:rPr>
          <w:rFonts w:ascii="宋体" w:hAnsi="宋体" w:cs="宋体" w:eastAsia="宋体" w:hint="default"/>
          <w:spacing w:val="-1"/>
        </w:rPr>
        <w:t>(</w:t>
      </w:r>
      <w:r>
        <w:rPr>
          <w:spacing w:val="-1"/>
        </w:rPr>
        <w:t>特殊普通合伙</w:t>
      </w:r>
      <w:r>
        <w:rPr>
          <w:rFonts w:ascii="宋体" w:hAnsi="宋体" w:cs="宋体" w:eastAsia="宋体" w:hint="default"/>
          <w:spacing w:val="-1"/>
        </w:rPr>
        <w:t>)</w:t>
        <w:tab/>
      </w:r>
      <w:r>
        <w:rPr/>
        <w:t>中国注册会计师</w:t>
        <w:tab/>
        <w:t>陈</w:t>
        <w:tab/>
        <w:t>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4388" w:val="left" w:leader="none"/>
          <w:tab w:pos="6658" w:val="left" w:leader="none"/>
        </w:tabs>
        <w:spacing w:line="240" w:lineRule="auto" w:before="132"/>
        <w:ind w:left="0" w:right="598"/>
        <w:jc w:val="right"/>
      </w:pPr>
      <w:r>
        <w:rPr/>
        <w:t>中国北京</w:t>
        <w:tab/>
        <w:t>中国注册会计师</w:t>
        <w:tab/>
        <w:t>杨景璐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0" w:right="598"/>
        <w:jc w:val="right"/>
      </w:pPr>
      <w:r>
        <w:rPr/>
        <w:t>二零一五年三月十九日</w:t>
      </w:r>
    </w:p>
    <w:p>
      <w:pPr>
        <w:spacing w:after="0" w:line="240" w:lineRule="auto"/>
        <w:jc w:val="right"/>
        <w:sectPr>
          <w:pgSz w:w="11910" w:h="16840"/>
          <w:pgMar w:header="920" w:footer="660" w:top="1100" w:bottom="840" w:left="156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35"/>
          <w:footerReference w:type="default" r:id="rId36"/>
          <w:pgSz w:w="11910" w:h="16840"/>
          <w:pgMar w:header="920" w:footer="1317" w:top="1100" w:bottom="1500" w:left="1580" w:right="1040"/>
          <w:pgNumType w:start="3"/>
        </w:sectPr>
      </w:pPr>
    </w:p>
    <w:p>
      <w:pPr>
        <w:pStyle w:val="Heading2"/>
        <w:spacing w:line="240" w:lineRule="auto" w:before="179"/>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1"/>
          <w:szCs w:val="21"/>
        </w:rPr>
      </w:pPr>
    </w:p>
    <w:p>
      <w:pPr>
        <w:spacing w:line="272" w:lineRule="exact" w:before="0"/>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3"/>
            <w:col w:w="5739"/>
          </w:cols>
        </w:sectPr>
      </w:pPr>
    </w:p>
    <w:p>
      <w:pPr>
        <w:pStyle w:val="BodyText"/>
        <w:spacing w:line="247" w:lineRule="exact"/>
        <w:ind w:left="218" w:right="227"/>
        <w:jc w:val="left"/>
      </w:pPr>
      <w:r>
        <w:rPr/>
        <w:t>编制单位</w:t>
      </w:r>
      <w:r>
        <w:rPr>
          <w:rFonts w:ascii="宋体" w:hAnsi="宋体" w:cs="宋体" w:eastAsia="宋体" w:hint="default"/>
        </w:rPr>
        <w:t>: </w:t>
      </w:r>
      <w:r>
        <w:rPr/>
        <w:t>用友网络科技股份有限公司</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2,963,403,868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2,099,836,650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37,513,638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39,126,333</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1,476,189,106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1,393,526,603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23,307,247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20,387,305</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1,595,211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167,839,581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85,221,462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22,487,600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22,115,916</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250,477,692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77,455,241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4,942,813,943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3,737,669,510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14</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370,320,681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362,685,681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134,730,818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56,872,877</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19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959,182,227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977,365,021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850,863,276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619,862,568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492,481,340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405,758,800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88,314,569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96,661,734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880,123,618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880,123,618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22,120,609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22,822,282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69,683,782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69,981,803</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30</w:t>
            </w: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3,867,820,920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3,492,134,384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8,810,634,863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7,229,803,894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1,268,000,000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1,020,000,000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400,369,531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362,638,549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689,463,698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606,963,162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505,607,403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462,772,013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244,361,930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264,871,385</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21,137,671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21,137,671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312,500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312,500</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201,827,655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195,293,834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184,420,991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61,299,192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14,510,745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15,569,722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3,530,012,124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3,010,858,028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326,332,464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336,605,481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498,082,310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496,602,262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2,818,928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10,006,637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15,865,000</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29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3,686,778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4,158,436</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838,108,189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856,050,107</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4,368,120,313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3,866,908,135</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42"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w:t>
            </w:r>
            <w:r>
              <w:rPr>
                <w:rFonts w:ascii="宋体" w:hAnsi="宋体" w:cs="宋体" w:eastAsia="宋体" w:hint="default"/>
                <w:sz w:val="21"/>
                <w:szCs w:val="21"/>
              </w:rPr>
              <w:t>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1,171,419,007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971,174,633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37"/>
          <w:pgSz w:w="11910" w:h="16840"/>
          <w:pgMar w:header="920" w:footer="1317" w:top="110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744,991,795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446,122,337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-957,408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-1,899,063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591,644,432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522,889,429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1,479,061,538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1,288,918,332</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3,986,159,364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3,227,205,668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456,355,186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135,690,091</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4,442,514,550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3,362,895,759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8,810,634,863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7,229,803,894</w:t>
            </w:r>
          </w:p>
        </w:tc>
      </w:tr>
    </w:tbl>
    <w:p>
      <w:pPr>
        <w:pStyle w:val="BodyText"/>
        <w:spacing w:line="240" w:lineRule="exact"/>
        <w:ind w:left="218" w:right="227"/>
        <w:jc w:val="left"/>
      </w:pPr>
      <w:r>
        <w:rPr/>
        <w:t>法定代表人：王文京主管会计工作负责人：王家亮会计机构负责人：王仕平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0" w:footer="1317" w:top="1100" w:bottom="150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218" w:right="-4"/>
        <w:jc w:val="left"/>
      </w:pPr>
      <w:r>
        <w:rPr>
          <w:spacing w:val="-1"/>
        </w:rPr>
        <w:t>编制单位</w:t>
      </w:r>
      <w:r>
        <w:rPr>
          <w:rFonts w:ascii="宋体" w:hAnsi="宋体" w:cs="宋体" w:eastAsia="宋体" w:hint="default"/>
          <w:spacing w:val="-1"/>
        </w:rPr>
        <w:t>:</w:t>
      </w:r>
      <w:r>
        <w:rPr>
          <w:spacing w:val="-1"/>
        </w:rPr>
        <w:t>用友网络科技股份有限公司</w:t>
      </w:r>
    </w:p>
    <w:p>
      <w:pPr>
        <w:spacing w:line="272" w:lineRule="exact" w:before="63"/>
        <w:ind w:left="46"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683" w:space="40"/>
            <w:col w:w="1780"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2237"/>
      </w:tblGrid>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728,567,938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871,591,810</w:t>
            </w:r>
          </w:p>
        </w:tc>
      </w:tr>
      <w:tr>
        <w:trPr>
          <w:trHeight w:val="560"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20,241,358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33,990,934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717,384,367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706,644,372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10,488,402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8,789,393</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12,002,658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12,002,658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651,017,651</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572,754,458</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13,415,912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9,780,592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51,150,458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1,388,418</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2,204,268,744</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2,216,942,635</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056"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308,040,000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308,040,000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2,309,414,625</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2,059,367,983</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898,835,499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932,001,275</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552,137,958</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429,586,002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194"/>
        <w:gridCol w:w="100"/>
        <w:gridCol w:w="21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283,118,156</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sz w:val="21"/>
              </w:rPr>
              <w:t>284,459,954</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62,115,079</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0" w:right="0"/>
              <w:jc w:val="left"/>
              <w:rPr>
                <w:rFonts w:ascii="宋体" w:hAnsi="宋体" w:cs="宋体" w:eastAsia="宋体" w:hint="default"/>
                <w:sz w:val="21"/>
                <w:szCs w:val="21"/>
              </w:rPr>
            </w:pPr>
            <w:r>
              <w:rPr>
                <w:rFonts w:ascii="宋体"/>
                <w:sz w:val="21"/>
              </w:rPr>
              <w:t>15,561,957</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62,140,675</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sz w:val="21"/>
              </w:rPr>
              <w:t>141,676,426</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12,746,968</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0" w:right="0"/>
              <w:jc w:val="left"/>
              <w:rPr>
                <w:rFonts w:ascii="宋体" w:hAnsi="宋体" w:cs="宋体" w:eastAsia="宋体" w:hint="default"/>
                <w:sz w:val="21"/>
                <w:szCs w:val="21"/>
              </w:rPr>
            </w:pPr>
            <w:r>
              <w:rPr>
                <w:rFonts w:ascii="宋体"/>
                <w:sz w:val="21"/>
              </w:rPr>
              <w:t>16,589,044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25,509,107</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26,190,571</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4,514,058,067</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sz w:val="21"/>
              </w:rPr>
              <w:t>4,213,473,212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6,718,326,811</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sz w:val="21"/>
              </w:rPr>
              <w:t>6,430,415,847</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056" w:type="dxa"/>
            <w:gridSpan w:val="4"/>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1,394,171,789</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sz w:val="21"/>
              </w:rPr>
              <w:t>1,020,000,000</w:t>
            </w:r>
          </w:p>
        </w:tc>
      </w:tr>
      <w:tr>
        <w:trPr>
          <w:trHeight w:val="559"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135,960,237</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sz w:val="21"/>
              </w:rPr>
              <w:t>109,802,906</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290,159,983</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65" w:right="0"/>
              <w:jc w:val="left"/>
              <w:rPr>
                <w:rFonts w:ascii="宋体" w:hAnsi="宋体" w:cs="宋体" w:eastAsia="宋体" w:hint="default"/>
                <w:sz w:val="21"/>
                <w:szCs w:val="21"/>
              </w:rPr>
            </w:pPr>
            <w:r>
              <w:rPr>
                <w:rFonts w:ascii="宋体"/>
                <w:sz w:val="21"/>
              </w:rPr>
              <w:t>301,022,028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221,435,555</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sz w:val="21"/>
              </w:rPr>
              <w:t>254,949,055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110,694,278</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sz w:val="21"/>
              </w:rPr>
              <w:t>147,359,422</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21,137,671</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0" w:right="0"/>
              <w:jc w:val="left"/>
              <w:rPr>
                <w:rFonts w:ascii="宋体" w:hAnsi="宋体" w:cs="宋体" w:eastAsia="宋体" w:hint="default"/>
                <w:sz w:val="21"/>
                <w:szCs w:val="21"/>
              </w:rPr>
            </w:pPr>
            <w:r>
              <w:rPr>
                <w:rFonts w:ascii="宋体"/>
                <w:sz w:val="21"/>
              </w:rPr>
              <w:t>21,137,671</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296,528,303</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65" w:right="0"/>
              <w:jc w:val="left"/>
              <w:rPr>
                <w:rFonts w:ascii="宋体" w:hAnsi="宋体" w:cs="宋体" w:eastAsia="宋体" w:hint="default"/>
                <w:sz w:val="21"/>
                <w:szCs w:val="21"/>
              </w:rPr>
            </w:pPr>
            <w:r>
              <w:rPr>
                <w:rFonts w:ascii="宋体"/>
                <w:sz w:val="21"/>
              </w:rPr>
              <w:t>639,573,794</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97,866,714</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5" w:right="0"/>
              <w:jc w:val="left"/>
              <w:rPr>
                <w:rFonts w:ascii="宋体" w:hAnsi="宋体" w:cs="宋体" w:eastAsia="宋体" w:hint="default"/>
                <w:sz w:val="21"/>
                <w:szCs w:val="21"/>
              </w:rPr>
            </w:pPr>
            <w:r>
              <w:rPr>
                <w:rFonts w:ascii="宋体"/>
                <w:sz w:val="21"/>
              </w:rPr>
              <w:t>5,000,000</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4,135,395</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5" w:right="0"/>
              <w:jc w:val="left"/>
              <w:rPr>
                <w:rFonts w:ascii="宋体" w:hAnsi="宋体" w:cs="宋体" w:eastAsia="宋体" w:hint="default"/>
                <w:sz w:val="21"/>
                <w:szCs w:val="21"/>
              </w:rPr>
            </w:pPr>
            <w:r>
              <w:rPr>
                <w:rFonts w:ascii="宋体"/>
                <w:sz w:val="21"/>
              </w:rPr>
              <w:t>4,253,380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2,572,089,925</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5" w:right="0"/>
              <w:jc w:val="left"/>
              <w:rPr>
                <w:rFonts w:ascii="宋体" w:hAnsi="宋体" w:cs="宋体" w:eastAsia="宋体" w:hint="default"/>
                <w:sz w:val="21"/>
                <w:szCs w:val="21"/>
              </w:rPr>
            </w:pPr>
            <w:r>
              <w:rPr>
                <w:rFonts w:ascii="宋体"/>
                <w:sz w:val="21"/>
              </w:rPr>
              <w:t>2,503,098,256</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056" w:type="dxa"/>
            <w:gridSpan w:val="4"/>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186,949,107</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65" w:right="0"/>
              <w:jc w:val="left"/>
              <w:rPr>
                <w:rFonts w:ascii="宋体" w:hAnsi="宋体" w:cs="宋体" w:eastAsia="宋体" w:hint="default"/>
                <w:sz w:val="21"/>
                <w:szCs w:val="21"/>
              </w:rPr>
            </w:pPr>
            <w:r>
              <w:rPr>
                <w:rFonts w:ascii="宋体"/>
                <w:sz w:val="21"/>
              </w:rPr>
              <w:t>265,421,700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498,082,310</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sz w:val="21"/>
              </w:rPr>
              <w:t>496,602,262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10,000,000</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0" w:right="0"/>
              <w:jc w:val="left"/>
              <w:rPr>
                <w:rFonts w:ascii="宋体" w:hAnsi="宋体" w:cs="宋体" w:eastAsia="宋体" w:hint="default"/>
                <w:sz w:val="21"/>
                <w:szCs w:val="21"/>
              </w:rPr>
            </w:pPr>
            <w:r>
              <w:rPr>
                <w:rFonts w:ascii="宋体"/>
                <w:sz w:val="21"/>
              </w:rPr>
              <w:t>15,865,000</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246,357</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85" w:right="0"/>
              <w:jc w:val="left"/>
              <w:rPr>
                <w:rFonts w:ascii="宋体" w:hAnsi="宋体" w:cs="宋体" w:eastAsia="宋体" w:hint="default"/>
                <w:sz w:val="21"/>
                <w:szCs w:val="21"/>
              </w:rPr>
            </w:pPr>
            <w:r>
              <w:rPr>
                <w:rFonts w:ascii="宋体"/>
                <w:sz w:val="21"/>
              </w:rPr>
              <w:t>246,357</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7" w:type="dxa"/>
            <w:gridSpan w:val="2"/>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695,277,774</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65" w:right="0"/>
              <w:jc w:val="left"/>
              <w:rPr>
                <w:rFonts w:ascii="宋体" w:hAnsi="宋体" w:cs="宋体" w:eastAsia="宋体" w:hint="default"/>
                <w:sz w:val="21"/>
                <w:szCs w:val="21"/>
              </w:rPr>
            </w:pPr>
            <w:r>
              <w:rPr>
                <w:rFonts w:ascii="宋体"/>
                <w:sz w:val="21"/>
              </w:rPr>
              <w:t>778,135,319</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3,267,367,699</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5" w:right="0"/>
              <w:jc w:val="left"/>
              <w:rPr>
                <w:rFonts w:ascii="宋体" w:hAnsi="宋体" w:cs="宋体" w:eastAsia="宋体" w:hint="default"/>
                <w:sz w:val="21"/>
                <w:szCs w:val="21"/>
              </w:rPr>
            </w:pPr>
            <w:r>
              <w:rPr>
                <w:rFonts w:ascii="宋体"/>
                <w:sz w:val="21"/>
              </w:rPr>
              <w:t>3,281,233,575</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6056" w:type="dxa"/>
            <w:gridSpan w:val="4"/>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3" w:right="0"/>
              <w:jc w:val="left"/>
              <w:rPr>
                <w:rFonts w:ascii="宋体" w:hAnsi="宋体" w:cs="宋体" w:eastAsia="宋体" w:hint="default"/>
                <w:sz w:val="21"/>
                <w:szCs w:val="21"/>
              </w:rPr>
            </w:pPr>
            <w:r>
              <w:rPr>
                <w:rFonts w:ascii="宋体"/>
                <w:sz w:val="21"/>
              </w:rPr>
              <w:t>1,171,419,007</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971,174,633</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7"/>
              <w:jc w:val="center"/>
              <w:rPr>
                <w:rFonts w:ascii="宋体" w:hAnsi="宋体" w:cs="宋体" w:eastAsia="宋体" w:hint="default"/>
                <w:sz w:val="21"/>
                <w:szCs w:val="21"/>
              </w:rPr>
            </w:pPr>
            <w:r>
              <w:rPr>
                <w:rFonts w:ascii="宋体" w:hAnsi="宋体" w:cs="宋体" w:eastAsia="宋体" w:hint="default"/>
                <w:sz w:val="21"/>
                <w:szCs w:val="21"/>
              </w:rPr>
              <w:t>永续债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gridSpan w:val="2"/>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23" w:right="0"/>
              <w:jc w:val="left"/>
              <w:rPr>
                <w:rFonts w:ascii="宋体" w:hAnsi="宋体" w:cs="宋体" w:eastAsia="宋体" w:hint="default"/>
                <w:sz w:val="21"/>
                <w:szCs w:val="21"/>
              </w:rPr>
            </w:pPr>
            <w:r>
              <w:rPr>
                <w:rFonts w:ascii="宋体"/>
                <w:sz w:val="21"/>
              </w:rPr>
              <w:t>428,122,920</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493,604,742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r>
    </w:tbl>
    <w:p>
      <w:pPr>
        <w:spacing w:after="0" w:line="241" w:lineRule="exact"/>
        <w:jc w:val="right"/>
        <w:rPr>
          <w:rFonts w:ascii="宋体" w:hAnsi="宋体" w:cs="宋体" w:eastAsia="宋体" w:hint="default"/>
          <w:sz w:val="21"/>
          <w:szCs w:val="21"/>
        </w:rPr>
        <w:sectPr>
          <w:pgSz w:w="11910" w:h="16840"/>
          <w:pgMar w:header="920" w:footer="1317" w:top="110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94"/>
        <w:gridCol w:w="1625"/>
        <w:gridCol w:w="2294"/>
        <w:gridCol w:w="2137"/>
      </w:tblGrid>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
        </w:tc>
        <w:tc>
          <w:tcPr>
            <w:tcW w:w="213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591,644,432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522,889,429</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1,259,772,753</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1,161,513,468</w:t>
            </w:r>
          </w:p>
        </w:tc>
      </w:tr>
      <w:tr>
        <w:trPr>
          <w:trHeight w:val="287"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3,450,959,112</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3,149,182,272</w:t>
            </w:r>
          </w:p>
        </w:tc>
      </w:tr>
      <w:tr>
        <w:trPr>
          <w:trHeight w:val="288"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81"/>
              <w:jc w:val="right"/>
              <w:rPr>
                <w:rFonts w:ascii="宋体" w:hAnsi="宋体" w:cs="宋体" w:eastAsia="宋体" w:hint="default"/>
                <w:sz w:val="21"/>
                <w:szCs w:val="21"/>
              </w:rPr>
            </w:pPr>
            <w:r>
              <w:rPr>
                <w:rFonts w:ascii="宋体"/>
                <w:sz w:val="21"/>
              </w:rPr>
              <w:t>6,718,326,811</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6,430,415,847</w:t>
            </w:r>
          </w:p>
        </w:tc>
      </w:tr>
    </w:tbl>
    <w:p>
      <w:pPr>
        <w:pStyle w:val="BodyText"/>
        <w:spacing w:line="240" w:lineRule="exact"/>
        <w:ind w:left="218" w:right="227"/>
        <w:jc w:val="left"/>
      </w:pPr>
      <w:r>
        <w:rPr/>
        <w:t>法定代表人：王文京主管会计工作负责人：王家亮会计机构负责人：王仕平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0" w:footer="1317" w:top="1100" w:bottom="1500" w:left="1580" w:right="1040"/>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4,374,241,957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4,362,690,774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4,374,241,957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4,362,690,774</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1"/>
              <w:jc w:val="righ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4,101,434,056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4,132,365,601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1,420,692,499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1,645,346,548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61"/>
              <w:jc w:val="righ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0"/>
              <w:jc w:val="center"/>
              <w:rPr>
                <w:rFonts w:ascii="宋体" w:hAnsi="宋体" w:cs="宋体" w:eastAsia="宋体" w:hint="default"/>
                <w:sz w:val="21"/>
                <w:szCs w:val="21"/>
              </w:rPr>
            </w:pPr>
            <w:r>
              <w:rPr>
                <w:rFonts w:ascii="宋体" w:hAnsi="宋体" w:cs="宋体" w:eastAsia="宋体" w:hint="default"/>
                <w:sz w:val="21"/>
                <w:szCs w:val="21"/>
              </w:rPr>
              <w:t>退保金</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56,543,276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52,996,023</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1,092,606,648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1,026,979,562</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7"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1,357,389,323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1,242,267,298</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7"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84,127,509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78,096,239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90,074,801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86,679,931</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13"/>
                <w:sz w:val="21"/>
                <w:szCs w:val="21"/>
              </w:rPr>
              <w:t>加：公允价值变动收益（损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25,435,198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83,015,541</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10,487,338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3,425,699</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0" w:right="0"/>
              <w:jc w:val="left"/>
              <w:rPr>
                <w:rFonts w:ascii="宋体" w:hAnsi="宋体" w:cs="宋体" w:eastAsia="宋体" w:hint="default"/>
                <w:sz w:val="21"/>
                <w:szCs w:val="21"/>
              </w:rPr>
            </w:pPr>
            <w:r>
              <w:rPr>
                <w:rFonts w:ascii="宋体" w:hAnsi="宋体" w:cs="宋体" w:eastAsia="宋体" w:hint="default"/>
                <w:sz w:val="21"/>
                <w:szCs w:val="21"/>
              </w:rPr>
              <w:t>汇兑收益（损失以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298,243,099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313,340,714</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69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320,220,367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338,717,483</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652,596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502,669</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6,640,320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4,993,448</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08"/>
        <w:gridCol w:w="1625"/>
        <w:gridCol w:w="2208"/>
        <w:gridCol w:w="2208"/>
      </w:tblGrid>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其中：非流动资产处置损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707,685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1,140,144</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611,823,146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647,064,749</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42,267,753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78,405,674</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569,555,393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568,659,075</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550,250,599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547,902,307</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19,304,794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20,756,768</w:t>
            </w:r>
          </w:p>
        </w:tc>
      </w:tr>
      <w:tr>
        <w:trPr>
          <w:trHeight w:val="288"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920,964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-1,085,787</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综合收益的税后净额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941,655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-1,081,781</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（一）以后不能重分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w:t>
            </w:r>
          </w:p>
          <w:p>
            <w:pPr>
              <w:pStyle w:val="TableParagraph"/>
              <w:spacing w:line="272" w:lineRule="exact" w:before="26"/>
              <w:ind w:left="100" w:right="161"/>
              <w:jc w:val="left"/>
              <w:rPr>
                <w:rFonts w:ascii="宋体" w:hAnsi="宋体" w:cs="宋体" w:eastAsia="宋体" w:hint="default"/>
                <w:sz w:val="21"/>
                <w:szCs w:val="21"/>
              </w:rPr>
            </w:pPr>
            <w:r>
              <w:rPr>
                <w:rFonts w:ascii="宋体" w:hAnsi="宋体" w:cs="宋体" w:eastAsia="宋体" w:hint="default"/>
                <w:sz w:val="21"/>
                <w:szCs w:val="21"/>
              </w:rPr>
              <w:t>受益计划净负债或净资产的变 动</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w:t>
            </w:r>
          </w:p>
          <w:p>
            <w:pPr>
              <w:pStyle w:val="TableParagraph"/>
              <w:spacing w:line="272" w:lineRule="exact" w:before="26"/>
              <w:ind w:left="100" w:right="161"/>
              <w:jc w:val="left"/>
              <w:rPr>
                <w:rFonts w:ascii="宋体" w:hAnsi="宋体" w:cs="宋体" w:eastAsia="宋体" w:hint="default"/>
                <w:sz w:val="21"/>
                <w:szCs w:val="21"/>
              </w:rPr>
            </w:pPr>
            <w:r>
              <w:rPr>
                <w:rFonts w:ascii="宋体" w:hAnsi="宋体" w:cs="宋体" w:eastAsia="宋体" w:hint="default"/>
                <w:sz w:val="21"/>
                <w:szCs w:val="21"/>
              </w:rPr>
              <w:t>投资单位不能重分类进损益的 其他综合收益中享有的份额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（二）以后将重分类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进损益的其他综合收益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941,655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-1,081,781</w:t>
            </w:r>
          </w:p>
        </w:tc>
      </w:tr>
      <w:tr>
        <w:trPr>
          <w:trHeight w:val="832"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w:t>
            </w:r>
          </w:p>
          <w:p>
            <w:pPr>
              <w:pStyle w:val="TableParagraph"/>
              <w:spacing w:line="272" w:lineRule="exact" w:before="26"/>
              <w:ind w:left="100" w:right="161"/>
              <w:jc w:val="left"/>
              <w:rPr>
                <w:rFonts w:ascii="宋体" w:hAnsi="宋体" w:cs="宋体" w:eastAsia="宋体" w:hint="default"/>
                <w:sz w:val="21"/>
                <w:szCs w:val="21"/>
              </w:rPr>
            </w:pPr>
            <w:r>
              <w:rPr>
                <w:rFonts w:ascii="宋体" w:hAnsi="宋体" w:cs="宋体" w:eastAsia="宋体" w:hint="default"/>
                <w:sz w:val="21"/>
                <w:szCs w:val="21"/>
              </w:rPr>
              <w:t>投资单位以后将重分类进损益 的其他综合收益中享有的份额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资产公允价值变动损益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126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w:t>
            </w:r>
          </w:p>
          <w:p>
            <w:pPr>
              <w:pStyle w:val="TableParagraph"/>
              <w:spacing w:line="272" w:lineRule="exact" w:before="26"/>
              <w:ind w:left="100" w:right="161"/>
              <w:jc w:val="left"/>
              <w:rPr>
                <w:rFonts w:ascii="宋体" w:hAnsi="宋体" w:cs="宋体" w:eastAsia="宋体" w:hint="default"/>
                <w:sz w:val="21"/>
                <w:szCs w:val="21"/>
              </w:rPr>
            </w:pPr>
            <w:r>
              <w:rPr>
                <w:rFonts w:ascii="宋体" w:hAnsi="宋体" w:cs="宋体" w:eastAsia="宋体" w:hint="default"/>
                <w:sz w:val="21"/>
                <w:szCs w:val="21"/>
              </w:rPr>
              <w:t>资重分类为可供出售金融资产 损益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6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损益的有效部分</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6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折算差额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941,655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-1,081,781</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58" w:right="0"/>
              <w:jc w:val="center"/>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合收益的税后净额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-20,691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-4,006</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570,476,357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567,573,288</w:t>
            </w:r>
          </w:p>
        </w:tc>
      </w:tr>
      <w:tr>
        <w:trPr>
          <w:trHeight w:val="559"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551,192,254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546,820,526</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益总额</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19,284,103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20,752,762</w:t>
            </w:r>
          </w:p>
        </w:tc>
      </w:tr>
      <w:tr>
        <w:trPr>
          <w:trHeight w:val="287"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0.48</w:t>
            </w:r>
          </w:p>
        </w:tc>
      </w:tr>
      <w:tr>
        <w:trPr>
          <w:trHeight w:val="560" w:hRule="exact"/>
        </w:trPr>
        <w:tc>
          <w:tcPr>
            <w:tcW w:w="3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2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0.47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0.48</w:t>
            </w:r>
          </w:p>
        </w:tc>
      </w:tr>
    </w:tbl>
    <w:p>
      <w:pPr>
        <w:pStyle w:val="BodyText"/>
        <w:spacing w:line="240" w:lineRule="exact"/>
        <w:ind w:left="218" w:right="227"/>
        <w:jc w:val="left"/>
      </w:pPr>
      <w:r>
        <w:rPr/>
        <w:t>法定代表人：王文京主管会计工作负责人：王家亮会计机构负责人：王仕平</w:t>
      </w:r>
    </w:p>
    <w:p>
      <w:pPr>
        <w:spacing w:after="0" w:line="240" w:lineRule="exact"/>
        <w:jc w:val="left"/>
        <w:sectPr>
          <w:headerReference w:type="default" r:id="rId38"/>
          <w:pgSz w:w="11910" w:h="16840"/>
          <w:pgMar w:header="920" w:footer="1317" w:top="1100" w:bottom="15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920" w:footer="1317" w:top="1100" w:bottom="150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02"/>
        <w:gridCol w:w="1643"/>
        <w:gridCol w:w="2201"/>
        <w:gridCol w:w="2203"/>
      </w:tblGrid>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1,831,868,746</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2,292,843,081</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646,036,873</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741,615,292</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29,454,642</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36,656,476</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430,222,940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514,635,635</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660,039,161</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749,523,280</w:t>
            </w: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105,779,840</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102,805,567</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54,384,845</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50,407,954</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pacing w:val="-12"/>
                <w:sz w:val="21"/>
                <w:szCs w:val="21"/>
              </w:rPr>
              <w:t>加：公允价值变动收益（损</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失以“－”号填列）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投资收益（损失以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附注十七、</w:t>
            </w:r>
            <w:r>
              <w:rPr>
                <w:rFonts w:ascii="宋体" w:hAnsi="宋体" w:cs="宋体" w:eastAsia="宋体" w:hint="default"/>
                <w:sz w:val="21"/>
                <w:szCs w:val="21"/>
              </w:rPr>
              <w:t>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395,932,874</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167,735,290</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其中：对联营企业和</w:t>
            </w:r>
          </w:p>
          <w:p>
            <w:pPr>
              <w:pStyle w:val="TableParagraph"/>
              <w:spacing w:line="273" w:lineRule="exact"/>
              <w:ind w:left="81" w:right="0"/>
              <w:jc w:val="left"/>
              <w:rPr>
                <w:rFonts w:ascii="宋体" w:hAnsi="宋体" w:cs="宋体" w:eastAsia="宋体" w:hint="default"/>
                <w:sz w:val="21"/>
                <w:szCs w:val="21"/>
              </w:rPr>
            </w:pPr>
            <w:r>
              <w:rPr>
                <w:rFonts w:ascii="宋体" w:hAnsi="宋体" w:cs="宋体" w:eastAsia="宋体" w:hint="default"/>
                <w:sz w:val="21"/>
                <w:szCs w:val="21"/>
              </w:rPr>
              <w:t>合营企业的投资收益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11,076,039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10,543,581</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301,883,319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264,934,167</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160,340,966</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217,108,352</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置利得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474,984</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366,989</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811,401</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3,598,655</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其中：非流动资产处</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342,975</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226,566</w:t>
            </w: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3"/>
              <w:jc w:val="left"/>
              <w:rPr>
                <w:rFonts w:ascii="宋体" w:hAnsi="宋体" w:cs="宋体" w:eastAsia="宋体" w:hint="default"/>
                <w:sz w:val="21"/>
                <w:szCs w:val="21"/>
              </w:rPr>
            </w:pPr>
            <w:r>
              <w:rPr>
                <w:rFonts w:ascii="宋体" w:hAnsi="宋体" w:cs="宋体" w:eastAsia="宋体" w:hint="default"/>
                <w:spacing w:val="-17"/>
                <w:sz w:val="21"/>
                <w:szCs w:val="21"/>
              </w:rPr>
              <w:t>三、利润总额（亏损总额以“－”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461,412,884</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478,443,864</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3,046,206</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28,406,154</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458,366,678</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450,037,710</w:t>
            </w: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（一）以后不能重分类进</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损益的其他综合收益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2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计划净负债或净资产的变动</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firstLine="84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w:t>
            </w:r>
          </w:p>
          <w:p>
            <w:pPr>
              <w:pStyle w:val="TableParagraph"/>
              <w:spacing w:line="272" w:lineRule="exact" w:before="26"/>
              <w:ind w:left="81" w:right="174"/>
              <w:jc w:val="left"/>
              <w:rPr>
                <w:rFonts w:ascii="宋体" w:hAnsi="宋体" w:cs="宋体" w:eastAsia="宋体" w:hint="default"/>
                <w:sz w:val="21"/>
                <w:szCs w:val="21"/>
              </w:rPr>
            </w:pPr>
            <w:r>
              <w:rPr>
                <w:rFonts w:ascii="宋体" w:hAnsi="宋体" w:cs="宋体" w:eastAsia="宋体" w:hint="default"/>
                <w:sz w:val="21"/>
                <w:szCs w:val="21"/>
              </w:rPr>
              <w:t>单位不能重分类进损益的其他 综合收益中享有的份额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（二）以后将重分类进损</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益的其他综合收益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81" w:right="0" w:firstLine="84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w:t>
            </w:r>
          </w:p>
          <w:p>
            <w:pPr>
              <w:pStyle w:val="TableParagraph"/>
              <w:spacing w:line="272" w:lineRule="exact" w:before="26"/>
              <w:ind w:left="81" w:right="174"/>
              <w:jc w:val="left"/>
              <w:rPr>
                <w:rFonts w:ascii="宋体" w:hAnsi="宋体" w:cs="宋体" w:eastAsia="宋体" w:hint="default"/>
                <w:sz w:val="21"/>
                <w:szCs w:val="21"/>
              </w:rPr>
            </w:pPr>
            <w:r>
              <w:rPr>
                <w:rFonts w:ascii="宋体" w:hAnsi="宋体" w:cs="宋体" w:eastAsia="宋体" w:hint="default"/>
                <w:sz w:val="21"/>
                <w:szCs w:val="21"/>
              </w:rPr>
              <w:t>单位以后将重分类进损益的其 他综合收益中享有的份额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02"/>
        <w:gridCol w:w="1643"/>
        <w:gridCol w:w="2201"/>
        <w:gridCol w:w="2203"/>
      </w:tblGrid>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分类为可供出售金融资产损益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21"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的有效部分</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21"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21"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c>
          <w:tcPr>
            <w:tcW w:w="220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0.39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0.39</w:t>
            </w:r>
          </w:p>
        </w:tc>
      </w:tr>
      <w:tr>
        <w:trPr>
          <w:trHeight w:val="560" w:hRule="exact"/>
        </w:trPr>
        <w:tc>
          <w:tcPr>
            <w:tcW w:w="300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4" w:lineRule="exact"/>
              <w:ind w:left="81"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w:t>
            </w:r>
          </w:p>
        </w:tc>
        <w:tc>
          <w:tcPr>
            <w:tcW w:w="1643"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0.39</w:t>
            </w:r>
          </w:p>
        </w:tc>
        <w:tc>
          <w:tcPr>
            <w:tcW w:w="22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0.39</w:t>
            </w:r>
          </w:p>
        </w:tc>
      </w:tr>
    </w:tbl>
    <w:p>
      <w:pPr>
        <w:pStyle w:val="BodyText"/>
        <w:spacing w:line="240" w:lineRule="exact"/>
        <w:ind w:left="218" w:right="227"/>
        <w:jc w:val="left"/>
      </w:pPr>
      <w:r>
        <w:rPr/>
        <w:t>法定代表人：王文京主管会计工作负责人：王家亮会计机构负责人：王仕平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920" w:footer="1317" w:top="1100" w:bottom="150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4,727,833,627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4,796,735,083</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处置以公允价值计量且其</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变动计入当期损益的金融资产 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195,199,404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265,297,174</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168,028,425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126,732,331</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5,091,061,456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5,188,764,588</w:t>
            </w:r>
          </w:p>
        </w:tc>
      </w:tr>
      <w:tr>
        <w:trPr>
          <w:trHeight w:val="561"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692,071,662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1,044,206,857</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2,338,969,318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2,174,983,147</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543,761,431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541,834,619</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711,956,836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617,670,509</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4,286,759,247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4,378,695,132</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804,302,209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810,069,456</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19,572,870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87,967,853</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3,594,810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5,749,635</w:t>
            </w:r>
          </w:p>
        </w:tc>
      </w:tr>
      <w:tr>
        <w:trPr>
          <w:trHeight w:val="832"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72" w:lineRule="exact" w:before="26"/>
              <w:ind w:left="100" w:right="169"/>
              <w:jc w:val="left"/>
              <w:rPr>
                <w:rFonts w:ascii="宋体" w:hAnsi="宋体" w:cs="宋体" w:eastAsia="宋体" w:hint="default"/>
                <w:sz w:val="21"/>
                <w:szCs w:val="21"/>
              </w:rPr>
            </w:pPr>
            <w:r>
              <w:rPr>
                <w:rFonts w:ascii="宋体" w:hAnsi="宋体" w:cs="宋体" w:eastAsia="宋体" w:hint="default"/>
                <w:sz w:val="21"/>
                <w:szCs w:val="21"/>
              </w:rPr>
              <w:t>和其他长期资产收回的现金净 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5,879,818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7,173,669</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27,344,116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9,768,111</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56,391,614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120,659,268</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386,613,594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379,162,978</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267,265,000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399,384,444</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2,182,925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37,508,842</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656,061,519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816,056,264</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-599,669,905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-695,396,996</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spacing w:val="-3"/>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763,834,537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147,741,294</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东投资收到的现金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2,326,943,913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3,417,154,070</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495,500,000</w:t>
            </w:r>
          </w:p>
        </w:tc>
      </w:tr>
      <w:tr>
        <w:trPr>
          <w:trHeight w:val="288"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3,090,778,450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4,060,395,364</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1,991,311,908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3,320,000,000</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446,346,164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278,795,953</w:t>
            </w:r>
          </w:p>
        </w:tc>
      </w:tr>
    </w:tbl>
    <w:p>
      <w:pPr>
        <w:spacing w:after="0" w:line="241" w:lineRule="exact"/>
        <w:jc w:val="right"/>
        <w:rPr>
          <w:rFonts w:ascii="宋体" w:hAnsi="宋体" w:cs="宋体" w:eastAsia="宋体" w:hint="default"/>
          <w:sz w:val="21"/>
          <w:szCs w:val="21"/>
        </w:rPr>
        <w:sectPr>
          <w:headerReference w:type="default" r:id="rId39"/>
          <w:pgSz w:w="11910" w:h="16840"/>
          <w:pgMar w:header="920" w:footer="1317" w:top="110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017"/>
        <w:gridCol w:w="1617"/>
        <w:gridCol w:w="2216"/>
        <w:gridCol w:w="2201"/>
      </w:tblGrid>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其中：子公司支付给少数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28,503,945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7,367,737</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6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附注七、</w:t>
            </w:r>
            <w:r>
              <w:rPr>
                <w:rFonts w:ascii="宋体" w:hAnsi="宋体" w:cs="宋体" w:eastAsia="宋体" w:hint="default"/>
                <w:sz w:val="21"/>
                <w:szCs w:val="21"/>
              </w:rPr>
              <w:t>73</w:t>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4,248,335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179,864,027</w:t>
            </w:r>
          </w:p>
        </w:tc>
      </w:tr>
      <w:tr>
        <w:trPr>
          <w:trHeight w:val="287"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2,441,906,407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3,778,659,980</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648,872,043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281,735,384</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-957,859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872,601</w:t>
            </w:r>
          </w:p>
        </w:tc>
      </w:tr>
      <w:tr>
        <w:trPr>
          <w:trHeight w:val="559"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852,546,488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397,280,445</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2,076,851,106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1,679,570,661</w:t>
            </w:r>
          </w:p>
        </w:tc>
      </w:tr>
      <w:tr>
        <w:trPr>
          <w:trHeight w:val="560" w:hRule="exact"/>
        </w:trPr>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17"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2,929,397,594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2,076,851,106</w:t>
            </w:r>
          </w:p>
        </w:tc>
      </w:tr>
    </w:tbl>
    <w:p>
      <w:pPr>
        <w:pStyle w:val="BodyText"/>
        <w:spacing w:line="240" w:lineRule="exact"/>
        <w:ind w:left="218" w:right="227"/>
        <w:jc w:val="left"/>
      </w:pPr>
      <w:r>
        <w:rPr/>
        <w:t>法定代表人：王文京主管会计工作负责人：王家亮会计机构负责人：王仕平</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920" w:footer="1317" w:top="1100" w:bottom="150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059"/>
        <w:gridCol w:w="1588"/>
        <w:gridCol w:w="2208"/>
        <w:gridCol w:w="2195"/>
      </w:tblGrid>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一、经营活动产生的现金流量：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w:t>
            </w:r>
            <w:r>
              <w:rPr>
                <w:rFonts w:ascii="宋体" w:hAnsi="宋体" w:cs="宋体" w:eastAsia="宋体" w:hint="default"/>
                <w:spacing w:val="-98"/>
                <w:sz w:val="21"/>
                <w:szCs w:val="21"/>
              </w:rPr>
              <w:t>、</w:t>
            </w:r>
            <w:r>
              <w:rPr>
                <w:rFonts w:ascii="宋体" w:hAnsi="宋体" w:cs="宋体" w:eastAsia="宋体" w:hint="default"/>
                <w:sz w:val="21"/>
                <w:szCs w:val="21"/>
              </w:rPr>
              <w:t>提供劳务收到的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1,875,444,196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2,475,677,437</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118,130,380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170,748,352</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171,324,384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97,358,136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2,164,898,960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2,743,783,925</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w:t>
            </w:r>
            <w:r>
              <w:rPr>
                <w:rFonts w:ascii="宋体" w:hAnsi="宋体" w:cs="宋体" w:eastAsia="宋体" w:hint="default"/>
                <w:spacing w:val="-98"/>
                <w:sz w:val="21"/>
                <w:szCs w:val="21"/>
              </w:rPr>
              <w:t>、</w:t>
            </w:r>
            <w:r>
              <w:rPr>
                <w:rFonts w:ascii="宋体" w:hAnsi="宋体" w:cs="宋体" w:eastAsia="宋体" w:hint="default"/>
                <w:sz w:val="21"/>
                <w:szCs w:val="21"/>
              </w:rPr>
              <w:t>接受劳务支付的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242,696,941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309,420,944</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1,151,061,354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1,255,429,426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251,249,404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308,275,229</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488,430,729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340,730,980</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2,133,438,428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2,213,856,579</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31,460,532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529,927,346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right"/>
              <w:rPr>
                <w:rFonts w:ascii="宋体" w:hAnsi="宋体" w:cs="宋体" w:eastAsia="宋体" w:hint="default"/>
                <w:sz w:val="21"/>
                <w:szCs w:val="21"/>
              </w:rPr>
            </w:pPr>
            <w:r>
              <w:rPr>
                <w:rFonts w:ascii="宋体" w:hAnsi="宋体" w:cs="宋体" w:eastAsia="宋体" w:hint="default"/>
                <w:b/>
                <w:bCs/>
                <w:w w:val="95"/>
                <w:sz w:val="21"/>
                <w:szCs w:val="21"/>
              </w:rPr>
              <w:t>二、投资活动产生的现金流量：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85,767,853</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212,757,845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85,660,308</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8"/>
                <w:sz w:val="21"/>
                <w:szCs w:val="21"/>
              </w:rPr>
              <w:t>、</w:t>
            </w:r>
            <w:r>
              <w:rPr>
                <w:rFonts w:ascii="宋体" w:hAnsi="宋体" w:cs="宋体" w:eastAsia="宋体" w:hint="default"/>
                <w:sz w:val="21"/>
                <w:szCs w:val="21"/>
              </w:rPr>
              <w:t>无形资产和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其他长期资产收回的现金净额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83,006,650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5,508,157</w:t>
            </w:r>
          </w:p>
        </w:tc>
      </w:tr>
      <w:tr>
        <w:trPr>
          <w:trHeight w:val="561"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10,000,000</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3,330,378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3,351,324</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059"/>
        <w:gridCol w:w="1588"/>
        <w:gridCol w:w="2208"/>
        <w:gridCol w:w="2195"/>
      </w:tblGrid>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299,094,873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190,287,642</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w:t>
            </w:r>
            <w:r>
              <w:rPr>
                <w:rFonts w:ascii="宋体" w:hAnsi="宋体" w:cs="宋体" w:eastAsia="宋体" w:hint="default"/>
                <w:spacing w:val="-98"/>
                <w:sz w:val="21"/>
                <w:szCs w:val="21"/>
              </w:rPr>
              <w:t>、</w:t>
            </w:r>
            <w:r>
              <w:rPr>
                <w:rFonts w:ascii="宋体" w:hAnsi="宋体" w:cs="宋体" w:eastAsia="宋体" w:hint="default"/>
                <w:sz w:val="21"/>
                <w:szCs w:val="21"/>
              </w:rPr>
              <w:t>无形资产和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其他长期资产支付的现金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186,021,195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149,804,202</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291,600,000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363,800,441</w:t>
            </w:r>
          </w:p>
        </w:tc>
      </w:tr>
      <w:tr>
        <w:trPr>
          <w:trHeight w:val="561"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725,432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64,243,045</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478,346,627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577,847,688</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-179,251,754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-387,560,046</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69,879,287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80,635,950</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2,338,492,310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3,336,658,381</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495,500,000</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2,408,371,597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3,912,794,331</w:t>
            </w:r>
          </w:p>
        </w:tc>
      </w:tr>
      <w:tr>
        <w:trPr>
          <w:trHeight w:val="287"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1,982,000,000</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3,320,000,000</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w:t>
            </w:r>
            <w:r>
              <w:rPr>
                <w:rFonts w:ascii="宋体" w:hAnsi="宋体" w:cs="宋体" w:eastAsia="宋体" w:hint="default"/>
                <w:spacing w:val="-98"/>
                <w:sz w:val="21"/>
                <w:szCs w:val="21"/>
              </w:rPr>
              <w:t>、</w:t>
            </w:r>
            <w:r>
              <w:rPr>
                <w:rFonts w:ascii="宋体" w:hAnsi="宋体" w:cs="宋体" w:eastAsia="宋体" w:hint="default"/>
                <w:sz w:val="21"/>
                <w:szCs w:val="21"/>
              </w:rPr>
              <w:t>利润或偿付利息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415,975,526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289,320,755</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4,248,335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179,864,027</w:t>
            </w:r>
          </w:p>
        </w:tc>
      </w:tr>
      <w:tr>
        <w:trPr>
          <w:trHeight w:val="288"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2,402,223,861</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3,789,184,782</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6,147,736</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123,609,549</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-14,427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-274,167</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-141,657,913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265,702,682</w:t>
            </w:r>
          </w:p>
        </w:tc>
      </w:tr>
      <w:tr>
        <w:trPr>
          <w:trHeight w:val="559"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pacing w:val="-98"/>
                <w:sz w:val="21"/>
                <w:szCs w:val="21"/>
              </w:rPr>
              <w:t>：</w:t>
            </w:r>
            <w:r>
              <w:rPr>
                <w:rFonts w:ascii="宋体" w:hAnsi="宋体" w:cs="宋体" w:eastAsia="宋体" w:hint="default"/>
                <w:sz w:val="21"/>
                <w:szCs w:val="21"/>
              </w:rPr>
              <w:t>期初现金及现金等价物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854,800,877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589,098,195</w:t>
            </w:r>
          </w:p>
        </w:tc>
      </w:tr>
      <w:tr>
        <w:trPr>
          <w:trHeight w:val="56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58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713,142,964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854,800,877</w:t>
            </w:r>
          </w:p>
        </w:tc>
      </w:tr>
    </w:tbl>
    <w:p>
      <w:pPr>
        <w:pStyle w:val="BodyText"/>
        <w:spacing w:line="240" w:lineRule="exact"/>
        <w:ind w:left="218" w:right="227"/>
        <w:jc w:val="left"/>
      </w:pPr>
      <w:r>
        <w:rPr/>
        <w:t>法定代表人：王文京主管会计工作负责人：王家亮会计机构负责人：王仕平</w:t>
      </w:r>
    </w:p>
    <w:p>
      <w:pPr>
        <w:spacing w:after="0" w:line="240" w:lineRule="exact"/>
        <w:jc w:val="left"/>
        <w:sectPr>
          <w:pgSz w:w="11910" w:h="16840"/>
          <w:pgMar w:header="920" w:footer="1317" w:top="1100" w:bottom="150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40"/>
          <w:footerReference w:type="default" r:id="rId41"/>
          <w:pgSz w:w="16840" w:h="11910" w:orient="landscape"/>
          <w:pgMar w:header="920" w:footer="1317" w:top="1100" w:bottom="1500" w:left="1260" w:right="1300"/>
          <w:pgNumType w:start="14"/>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53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57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65" w:right="18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5" w:type="dxa"/>
            <w:vMerge w:val="restart"/>
            <w:tcBorders>
              <w:top w:val="single" w:sz="4" w:space="0" w:color="000000"/>
              <w:left w:val="single" w:sz="4" w:space="0" w:color="000000"/>
              <w:right w:val="single" w:sz="4" w:space="0" w:color="000000"/>
            </w:tcBorders>
          </w:tcPr>
          <w:p>
            <w:pPr>
              <w:pStyle w:val="TableParagraph"/>
              <w:spacing w:line="244" w:lineRule="auto" w:before="91"/>
              <w:ind w:left="251" w:right="1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1"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5" w:type="dxa"/>
            <w:vMerge/>
            <w:tcBorders>
              <w:left w:val="single" w:sz="4" w:space="0" w:color="000000"/>
              <w:bottom w:val="single" w:sz="4" w:space="0" w:color="000000"/>
              <w:right w:val="single" w:sz="4" w:space="0" w:color="000000"/>
            </w:tcBorders>
          </w:tcPr>
          <w:p>
            <w:pPr/>
          </w:p>
        </w:tc>
        <w:tc>
          <w:tcPr>
            <w:tcW w:w="1101"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971,174</w:t>
            </w:r>
          </w:p>
          <w:p>
            <w:pPr>
              <w:pStyle w:val="TableParagraph"/>
              <w:spacing w:line="234" w:lineRule="exact"/>
              <w:ind w:left="379" w:right="0"/>
              <w:jc w:val="left"/>
              <w:rPr>
                <w:rFonts w:ascii="宋体" w:hAnsi="宋体" w:cs="宋体" w:eastAsia="宋体" w:hint="default"/>
                <w:sz w:val="18"/>
                <w:szCs w:val="18"/>
              </w:rPr>
            </w:pPr>
            <w:r>
              <w:rPr>
                <w:rFonts w:ascii="宋体"/>
                <w:sz w:val="18"/>
              </w:rPr>
              <w:t>,633</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446,122</w:t>
            </w:r>
          </w:p>
          <w:p>
            <w:pPr>
              <w:pStyle w:val="TableParagraph"/>
              <w:spacing w:line="234" w:lineRule="exact"/>
              <w:ind w:left="397" w:right="0"/>
              <w:jc w:val="left"/>
              <w:rPr>
                <w:rFonts w:ascii="宋体" w:hAnsi="宋体" w:cs="宋体" w:eastAsia="宋体" w:hint="default"/>
                <w:sz w:val="18"/>
                <w:szCs w:val="18"/>
              </w:rPr>
            </w:pPr>
            <w:r>
              <w:rPr>
                <w:rFonts w:ascii="宋体"/>
                <w:sz w:val="18"/>
              </w:rPr>
              <w:t>,337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-1,899,</w:t>
            </w:r>
          </w:p>
          <w:p>
            <w:pPr>
              <w:pStyle w:val="TableParagraph"/>
              <w:spacing w:line="234" w:lineRule="exact"/>
              <w:ind w:left="495" w:right="0"/>
              <w:jc w:val="left"/>
              <w:rPr>
                <w:rFonts w:ascii="宋体" w:hAnsi="宋体" w:cs="宋体" w:eastAsia="宋体" w:hint="default"/>
                <w:sz w:val="18"/>
                <w:szCs w:val="18"/>
              </w:rPr>
            </w:pPr>
            <w:r>
              <w:rPr>
                <w:rFonts w:ascii="宋体"/>
                <w:sz w:val="18"/>
              </w:rPr>
              <w:t>063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522,889</w:t>
            </w:r>
          </w:p>
          <w:p>
            <w:pPr>
              <w:pStyle w:val="TableParagraph"/>
              <w:spacing w:line="234" w:lineRule="exact"/>
              <w:ind w:left="399" w:right="0"/>
              <w:jc w:val="left"/>
              <w:rPr>
                <w:rFonts w:ascii="宋体" w:hAnsi="宋体" w:cs="宋体" w:eastAsia="宋体" w:hint="default"/>
                <w:sz w:val="18"/>
                <w:szCs w:val="18"/>
              </w:rPr>
            </w:pPr>
            <w:r>
              <w:rPr>
                <w:rFonts w:ascii="宋体"/>
                <w:sz w:val="18"/>
              </w:rPr>
              <w:t>,429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1,288,9</w:t>
            </w:r>
          </w:p>
          <w:p>
            <w:pPr>
              <w:pStyle w:val="TableParagraph"/>
              <w:spacing w:line="234" w:lineRule="exact"/>
              <w:ind w:left="220" w:right="0"/>
              <w:jc w:val="left"/>
              <w:rPr>
                <w:rFonts w:ascii="宋体" w:hAnsi="宋体" w:cs="宋体" w:eastAsia="宋体" w:hint="default"/>
                <w:sz w:val="18"/>
                <w:szCs w:val="18"/>
              </w:rPr>
            </w:pPr>
            <w:r>
              <w:rPr>
                <w:rFonts w:ascii="宋体"/>
                <w:sz w:val="18"/>
              </w:rPr>
              <w:t>18,332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135,690,0</w:t>
            </w:r>
          </w:p>
          <w:p>
            <w:pPr>
              <w:pStyle w:val="TableParagraph"/>
              <w:spacing w:line="234" w:lineRule="exact"/>
              <w:ind w:right="101"/>
              <w:jc w:val="right"/>
              <w:rPr>
                <w:rFonts w:ascii="宋体" w:hAnsi="宋体" w:cs="宋体" w:eastAsia="宋体" w:hint="default"/>
                <w:sz w:val="18"/>
                <w:szCs w:val="18"/>
              </w:rPr>
            </w:pPr>
            <w:r>
              <w:rPr>
                <w:rFonts w:ascii="宋体"/>
                <w:sz w:val="18"/>
              </w:rPr>
              <w:t>91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3,362,895</w:t>
            </w:r>
          </w:p>
          <w:p>
            <w:pPr>
              <w:pStyle w:val="TableParagraph"/>
              <w:spacing w:line="234" w:lineRule="exact"/>
              <w:ind w:left="621" w:right="0"/>
              <w:jc w:val="left"/>
              <w:rPr>
                <w:rFonts w:ascii="宋体" w:hAnsi="宋体" w:cs="宋体" w:eastAsia="宋体" w:hint="default"/>
                <w:sz w:val="18"/>
                <w:szCs w:val="18"/>
              </w:rPr>
            </w:pPr>
            <w:r>
              <w:rPr>
                <w:rFonts w:ascii="宋体"/>
                <w:sz w:val="18"/>
              </w:rPr>
              <w:t>,759</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971,174</w:t>
            </w:r>
          </w:p>
          <w:p>
            <w:pPr>
              <w:pStyle w:val="TableParagraph"/>
              <w:spacing w:line="234" w:lineRule="exact"/>
              <w:ind w:left="379" w:right="0"/>
              <w:jc w:val="left"/>
              <w:rPr>
                <w:rFonts w:ascii="宋体" w:hAnsi="宋体" w:cs="宋体" w:eastAsia="宋体" w:hint="default"/>
                <w:sz w:val="18"/>
                <w:szCs w:val="18"/>
              </w:rPr>
            </w:pPr>
            <w:r>
              <w:rPr>
                <w:rFonts w:ascii="宋体"/>
                <w:sz w:val="18"/>
              </w:rPr>
              <w:t>,633</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446,122</w:t>
            </w:r>
          </w:p>
          <w:p>
            <w:pPr>
              <w:pStyle w:val="TableParagraph"/>
              <w:spacing w:line="234" w:lineRule="exact"/>
              <w:ind w:left="397" w:right="0"/>
              <w:jc w:val="left"/>
              <w:rPr>
                <w:rFonts w:ascii="宋体" w:hAnsi="宋体" w:cs="宋体" w:eastAsia="宋体" w:hint="default"/>
                <w:sz w:val="18"/>
                <w:szCs w:val="18"/>
              </w:rPr>
            </w:pPr>
            <w:r>
              <w:rPr>
                <w:rFonts w:ascii="宋体"/>
                <w:sz w:val="18"/>
              </w:rPr>
              <w:t>,337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5" w:right="0"/>
              <w:jc w:val="left"/>
              <w:rPr>
                <w:rFonts w:ascii="宋体" w:hAnsi="宋体" w:cs="宋体" w:eastAsia="宋体" w:hint="default"/>
                <w:sz w:val="18"/>
                <w:szCs w:val="18"/>
              </w:rPr>
            </w:pPr>
            <w:r>
              <w:rPr>
                <w:rFonts w:ascii="宋体"/>
                <w:sz w:val="18"/>
              </w:rPr>
              <w:t>-1,899,</w:t>
            </w:r>
          </w:p>
          <w:p>
            <w:pPr>
              <w:pStyle w:val="TableParagraph"/>
              <w:spacing w:line="234" w:lineRule="exact"/>
              <w:ind w:left="495" w:right="0"/>
              <w:jc w:val="left"/>
              <w:rPr>
                <w:rFonts w:ascii="宋体" w:hAnsi="宋体" w:cs="宋体" w:eastAsia="宋体" w:hint="default"/>
                <w:sz w:val="18"/>
                <w:szCs w:val="18"/>
              </w:rPr>
            </w:pPr>
            <w:r>
              <w:rPr>
                <w:rFonts w:ascii="宋体"/>
                <w:sz w:val="18"/>
              </w:rPr>
              <w:t>063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522,889</w:t>
            </w:r>
          </w:p>
          <w:p>
            <w:pPr>
              <w:pStyle w:val="TableParagraph"/>
              <w:spacing w:line="234" w:lineRule="exact"/>
              <w:ind w:left="399" w:right="0"/>
              <w:jc w:val="left"/>
              <w:rPr>
                <w:rFonts w:ascii="宋体" w:hAnsi="宋体" w:cs="宋体" w:eastAsia="宋体" w:hint="default"/>
                <w:sz w:val="18"/>
                <w:szCs w:val="18"/>
              </w:rPr>
            </w:pPr>
            <w:r>
              <w:rPr>
                <w:rFonts w:ascii="宋体"/>
                <w:sz w:val="18"/>
              </w:rPr>
              <w:t>,429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1,288,9</w:t>
            </w:r>
          </w:p>
          <w:p>
            <w:pPr>
              <w:pStyle w:val="TableParagraph"/>
              <w:spacing w:line="234" w:lineRule="exact"/>
              <w:ind w:left="220" w:right="0"/>
              <w:jc w:val="left"/>
              <w:rPr>
                <w:rFonts w:ascii="宋体" w:hAnsi="宋体" w:cs="宋体" w:eastAsia="宋体" w:hint="default"/>
                <w:sz w:val="18"/>
                <w:szCs w:val="18"/>
              </w:rPr>
            </w:pPr>
            <w:r>
              <w:rPr>
                <w:rFonts w:ascii="宋体"/>
                <w:sz w:val="18"/>
              </w:rPr>
              <w:t>18,332</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135,690,0</w:t>
            </w:r>
          </w:p>
          <w:p>
            <w:pPr>
              <w:pStyle w:val="TableParagraph"/>
              <w:spacing w:line="234" w:lineRule="exact"/>
              <w:ind w:right="101"/>
              <w:jc w:val="right"/>
              <w:rPr>
                <w:rFonts w:ascii="宋体" w:hAnsi="宋体" w:cs="宋体" w:eastAsia="宋体" w:hint="default"/>
                <w:sz w:val="18"/>
                <w:szCs w:val="18"/>
              </w:rPr>
            </w:pPr>
            <w:r>
              <w:rPr>
                <w:rFonts w:ascii="宋体"/>
                <w:sz w:val="18"/>
              </w:rPr>
              <w:t>91</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3,362,895</w:t>
            </w:r>
          </w:p>
          <w:p>
            <w:pPr>
              <w:pStyle w:val="TableParagraph"/>
              <w:spacing w:line="234" w:lineRule="exact"/>
              <w:ind w:left="621" w:right="0"/>
              <w:jc w:val="left"/>
              <w:rPr>
                <w:rFonts w:ascii="宋体" w:hAnsi="宋体" w:cs="宋体" w:eastAsia="宋体" w:hint="default"/>
                <w:sz w:val="18"/>
                <w:szCs w:val="18"/>
              </w:rPr>
            </w:pPr>
            <w:r>
              <w:rPr>
                <w:rFonts w:ascii="宋体"/>
                <w:sz w:val="18"/>
              </w:rPr>
              <w:t>,759</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200,244</w:t>
            </w:r>
          </w:p>
          <w:p>
            <w:pPr>
              <w:pStyle w:val="TableParagraph"/>
              <w:spacing w:line="235" w:lineRule="exact"/>
              <w:ind w:left="379" w:right="0"/>
              <w:jc w:val="left"/>
              <w:rPr>
                <w:rFonts w:ascii="宋体" w:hAnsi="宋体" w:cs="宋体" w:eastAsia="宋体" w:hint="default"/>
                <w:sz w:val="18"/>
                <w:szCs w:val="18"/>
              </w:rPr>
            </w:pPr>
            <w:r>
              <w:rPr>
                <w:rFonts w:ascii="宋体"/>
                <w:sz w:val="18"/>
              </w:rPr>
              <w:t>,374</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298,869</w:t>
            </w:r>
          </w:p>
          <w:p>
            <w:pPr>
              <w:pStyle w:val="TableParagraph"/>
              <w:spacing w:line="235" w:lineRule="exact"/>
              <w:ind w:left="397" w:right="0"/>
              <w:jc w:val="left"/>
              <w:rPr>
                <w:rFonts w:ascii="宋体" w:hAnsi="宋体" w:cs="宋体" w:eastAsia="宋体" w:hint="default"/>
                <w:sz w:val="18"/>
                <w:szCs w:val="18"/>
              </w:rPr>
            </w:pPr>
            <w:r>
              <w:rPr>
                <w:rFonts w:ascii="宋体"/>
                <w:sz w:val="18"/>
              </w:rPr>
              <w:t>,458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941,655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68,755,</w:t>
            </w:r>
          </w:p>
          <w:p>
            <w:pPr>
              <w:pStyle w:val="TableParagraph"/>
              <w:spacing w:line="235" w:lineRule="exact"/>
              <w:ind w:left="489" w:right="0"/>
              <w:jc w:val="left"/>
              <w:rPr>
                <w:rFonts w:ascii="宋体" w:hAnsi="宋体" w:cs="宋体" w:eastAsia="宋体" w:hint="default"/>
                <w:sz w:val="18"/>
                <w:szCs w:val="18"/>
              </w:rPr>
            </w:pPr>
            <w:r>
              <w:rPr>
                <w:rFonts w:ascii="宋体"/>
                <w:sz w:val="18"/>
              </w:rPr>
              <w:t>003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190,143</w:t>
            </w:r>
          </w:p>
          <w:p>
            <w:pPr>
              <w:pStyle w:val="TableParagraph"/>
              <w:spacing w:line="235" w:lineRule="exact"/>
              <w:ind w:left="400" w:right="0"/>
              <w:jc w:val="left"/>
              <w:rPr>
                <w:rFonts w:ascii="宋体" w:hAnsi="宋体" w:cs="宋体" w:eastAsia="宋体" w:hint="default"/>
                <w:sz w:val="18"/>
                <w:szCs w:val="18"/>
              </w:rPr>
            </w:pPr>
            <w:r>
              <w:rPr>
                <w:rFonts w:ascii="宋体"/>
                <w:sz w:val="18"/>
              </w:rPr>
              <w:t>,206</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320,665,0</w:t>
            </w:r>
          </w:p>
          <w:p>
            <w:pPr>
              <w:pStyle w:val="TableParagraph"/>
              <w:spacing w:line="235" w:lineRule="exact"/>
              <w:ind w:right="101"/>
              <w:jc w:val="right"/>
              <w:rPr>
                <w:rFonts w:ascii="宋体" w:hAnsi="宋体" w:cs="宋体" w:eastAsia="宋体" w:hint="default"/>
                <w:sz w:val="18"/>
                <w:szCs w:val="18"/>
              </w:rPr>
            </w:pPr>
            <w:r>
              <w:rPr>
                <w:rFonts w:ascii="宋体"/>
                <w:sz w:val="18"/>
              </w:rPr>
              <w:t>95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1,079,618</w:t>
            </w:r>
          </w:p>
          <w:p>
            <w:pPr>
              <w:pStyle w:val="TableParagraph"/>
              <w:spacing w:line="235" w:lineRule="exact"/>
              <w:ind w:left="621" w:right="0"/>
              <w:jc w:val="left"/>
              <w:rPr>
                <w:rFonts w:ascii="宋体" w:hAnsi="宋体" w:cs="宋体" w:eastAsia="宋体" w:hint="default"/>
                <w:sz w:val="18"/>
                <w:szCs w:val="18"/>
              </w:rPr>
            </w:pPr>
            <w:r>
              <w:rPr>
                <w:rFonts w:ascii="宋体"/>
                <w:sz w:val="18"/>
              </w:rPr>
              <w:t>,791</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 w:right="0"/>
              <w:jc w:val="center"/>
              <w:rPr>
                <w:rFonts w:ascii="宋体" w:hAnsi="宋体" w:cs="宋体" w:eastAsia="宋体" w:hint="default"/>
                <w:sz w:val="18"/>
                <w:szCs w:val="18"/>
              </w:rPr>
            </w:pPr>
            <w:r>
              <w:rPr>
                <w:rFonts w:ascii="宋体"/>
                <w:sz w:val="18"/>
              </w:rPr>
              <w:t>941,655</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550,250</w:t>
            </w:r>
          </w:p>
          <w:p>
            <w:pPr>
              <w:pStyle w:val="TableParagraph"/>
              <w:spacing w:line="235" w:lineRule="exact"/>
              <w:ind w:left="400" w:right="0"/>
              <w:jc w:val="left"/>
              <w:rPr>
                <w:rFonts w:ascii="宋体" w:hAnsi="宋体" w:cs="宋体" w:eastAsia="宋体" w:hint="default"/>
                <w:sz w:val="18"/>
                <w:szCs w:val="18"/>
              </w:rPr>
            </w:pPr>
            <w:r>
              <w:rPr>
                <w:rFonts w:ascii="宋体"/>
                <w:sz w:val="18"/>
              </w:rPr>
              <w:t>,599</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19,284,10</w:t>
            </w:r>
          </w:p>
          <w:p>
            <w:pPr>
              <w:pStyle w:val="TableParagraph"/>
              <w:spacing w:line="235" w:lineRule="exact"/>
              <w:ind w:right="101"/>
              <w:jc w:val="right"/>
              <w:rPr>
                <w:rFonts w:ascii="宋体" w:hAnsi="宋体" w:cs="宋体" w:eastAsia="宋体" w:hint="default"/>
                <w:sz w:val="18"/>
                <w:szCs w:val="18"/>
              </w:rPr>
            </w:pPr>
            <w:r>
              <w:rPr>
                <w:rFonts w:ascii="宋体"/>
                <w:sz w:val="18"/>
              </w:rPr>
              <w:t>3</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570,476,3</w:t>
            </w:r>
          </w:p>
          <w:p>
            <w:pPr>
              <w:pStyle w:val="TableParagraph"/>
              <w:spacing w:line="235" w:lineRule="exact"/>
              <w:ind w:right="102"/>
              <w:jc w:val="right"/>
              <w:rPr>
                <w:rFonts w:ascii="宋体" w:hAnsi="宋体" w:cs="宋体" w:eastAsia="宋体" w:hint="default"/>
                <w:sz w:val="18"/>
                <w:szCs w:val="18"/>
              </w:rPr>
            </w:pPr>
            <w:r>
              <w:rPr>
                <w:rFonts w:ascii="宋体"/>
                <w:sz w:val="18"/>
              </w:rPr>
              <w:t>57</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9" w:right="0"/>
              <w:jc w:val="left"/>
              <w:rPr>
                <w:rFonts w:ascii="宋体" w:hAnsi="宋体" w:cs="宋体" w:eastAsia="宋体" w:hint="default"/>
                <w:sz w:val="18"/>
                <w:szCs w:val="18"/>
              </w:rPr>
            </w:pPr>
            <w:r>
              <w:rPr>
                <w:rFonts w:ascii="宋体"/>
                <w:sz w:val="18"/>
              </w:rPr>
              <w:t>6,009,4</w:t>
            </w:r>
          </w:p>
          <w:p>
            <w:pPr>
              <w:pStyle w:val="TableParagraph"/>
              <w:spacing w:line="234" w:lineRule="exact"/>
              <w:ind w:left="559" w:right="0"/>
              <w:jc w:val="left"/>
              <w:rPr>
                <w:rFonts w:ascii="宋体" w:hAnsi="宋体" w:cs="宋体" w:eastAsia="宋体" w:hint="default"/>
                <w:sz w:val="18"/>
                <w:szCs w:val="18"/>
              </w:rPr>
            </w:pPr>
            <w:r>
              <w:rPr>
                <w:rFonts w:ascii="宋体"/>
                <w:sz w:val="18"/>
              </w:rPr>
              <w:t>47</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493,104</w:t>
            </w:r>
          </w:p>
          <w:p>
            <w:pPr>
              <w:pStyle w:val="TableParagraph"/>
              <w:spacing w:line="234" w:lineRule="exact"/>
              <w:ind w:left="397" w:right="0"/>
              <w:jc w:val="left"/>
              <w:rPr>
                <w:rFonts w:ascii="宋体" w:hAnsi="宋体" w:cs="宋体" w:eastAsia="宋体" w:hint="default"/>
                <w:sz w:val="18"/>
                <w:szCs w:val="18"/>
              </w:rPr>
            </w:pPr>
            <w:r>
              <w:rPr>
                <w:rFonts w:ascii="宋体"/>
                <w:sz w:val="18"/>
              </w:rPr>
              <w:t>,385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329,884,9</w:t>
            </w:r>
          </w:p>
          <w:p>
            <w:pPr>
              <w:pStyle w:val="TableParagraph"/>
              <w:spacing w:line="234" w:lineRule="exact"/>
              <w:ind w:right="101"/>
              <w:jc w:val="right"/>
              <w:rPr>
                <w:rFonts w:ascii="宋体" w:hAnsi="宋体" w:cs="宋体" w:eastAsia="宋体" w:hint="default"/>
                <w:sz w:val="18"/>
                <w:szCs w:val="18"/>
              </w:rPr>
            </w:pPr>
            <w:r>
              <w:rPr>
                <w:rFonts w:ascii="宋体"/>
                <w:sz w:val="18"/>
              </w:rPr>
              <w:t>37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2"/>
              <w:jc w:val="right"/>
              <w:rPr>
                <w:rFonts w:ascii="宋体" w:hAnsi="宋体" w:cs="宋体" w:eastAsia="宋体" w:hint="default"/>
                <w:sz w:val="18"/>
                <w:szCs w:val="18"/>
              </w:rPr>
            </w:pPr>
            <w:r>
              <w:rPr>
                <w:rFonts w:ascii="宋体"/>
                <w:sz w:val="18"/>
              </w:rPr>
              <w:t>828,998,7</w:t>
            </w:r>
          </w:p>
          <w:p>
            <w:pPr>
              <w:pStyle w:val="TableParagraph"/>
              <w:spacing w:line="234" w:lineRule="exact"/>
              <w:ind w:right="102"/>
              <w:jc w:val="right"/>
              <w:rPr>
                <w:rFonts w:ascii="宋体" w:hAnsi="宋体" w:cs="宋体" w:eastAsia="宋体" w:hint="default"/>
                <w:sz w:val="18"/>
                <w:szCs w:val="18"/>
              </w:rPr>
            </w:pPr>
            <w:r>
              <w:rPr>
                <w:rFonts w:ascii="宋体"/>
                <w:sz w:val="18"/>
              </w:rPr>
              <w:t>69</w:t>
            </w: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6,763,5</w:t>
            </w:r>
          </w:p>
          <w:p>
            <w:pPr>
              <w:pStyle w:val="TableParagraph"/>
              <w:spacing w:line="235" w:lineRule="exact"/>
              <w:ind w:left="559" w:right="0"/>
              <w:jc w:val="left"/>
              <w:rPr>
                <w:rFonts w:ascii="宋体" w:hAnsi="宋体" w:cs="宋体" w:eastAsia="宋体" w:hint="default"/>
                <w:sz w:val="18"/>
                <w:szCs w:val="18"/>
              </w:rPr>
            </w:pPr>
            <w:r>
              <w:rPr>
                <w:rFonts w:ascii="宋体"/>
                <w:sz w:val="18"/>
              </w:rPr>
              <w:t>89</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472,025</w:t>
            </w:r>
          </w:p>
          <w:p>
            <w:pPr>
              <w:pStyle w:val="TableParagraph"/>
              <w:spacing w:line="235" w:lineRule="exact"/>
              <w:ind w:left="397" w:right="0"/>
              <w:jc w:val="left"/>
              <w:rPr>
                <w:rFonts w:ascii="宋体" w:hAnsi="宋体" w:cs="宋体" w:eastAsia="宋体" w:hint="default"/>
                <w:sz w:val="18"/>
                <w:szCs w:val="18"/>
              </w:rPr>
            </w:pPr>
            <w:r>
              <w:rPr>
                <w:rFonts w:ascii="宋体"/>
                <w:sz w:val="18"/>
              </w:rPr>
              <w:t>,244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329,884,9</w:t>
            </w:r>
          </w:p>
          <w:p>
            <w:pPr>
              <w:pStyle w:val="TableParagraph"/>
              <w:spacing w:line="235" w:lineRule="exact"/>
              <w:ind w:right="101"/>
              <w:jc w:val="right"/>
              <w:rPr>
                <w:rFonts w:ascii="宋体" w:hAnsi="宋体" w:cs="宋体" w:eastAsia="宋体" w:hint="default"/>
                <w:sz w:val="18"/>
                <w:szCs w:val="18"/>
              </w:rPr>
            </w:pPr>
            <w:r>
              <w:rPr>
                <w:rFonts w:ascii="宋体"/>
                <w:sz w:val="18"/>
              </w:rPr>
              <w:t>37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808,673,7</w:t>
            </w:r>
          </w:p>
          <w:p>
            <w:pPr>
              <w:pStyle w:val="TableParagraph"/>
              <w:spacing w:line="235" w:lineRule="exact"/>
              <w:ind w:right="102"/>
              <w:jc w:val="right"/>
              <w:rPr>
                <w:rFonts w:ascii="宋体" w:hAnsi="宋体" w:cs="宋体" w:eastAsia="宋体" w:hint="default"/>
                <w:sz w:val="18"/>
                <w:szCs w:val="18"/>
              </w:rPr>
            </w:pPr>
            <w:r>
              <w:rPr>
                <w:rFonts w:ascii="宋体"/>
                <w:sz w:val="18"/>
              </w:rPr>
              <w:t>70</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24,453,</w:t>
            </w:r>
          </w:p>
          <w:p>
            <w:pPr>
              <w:pStyle w:val="TableParagraph"/>
              <w:spacing w:line="235" w:lineRule="exact"/>
              <w:ind w:left="487" w:right="0"/>
              <w:jc w:val="left"/>
              <w:rPr>
                <w:rFonts w:ascii="宋体" w:hAnsi="宋体" w:cs="宋体" w:eastAsia="宋体" w:hint="default"/>
                <w:sz w:val="18"/>
                <w:szCs w:val="18"/>
              </w:rPr>
            </w:pPr>
            <w:r>
              <w:rPr>
                <w:rFonts w:ascii="宋体"/>
                <w:sz w:val="18"/>
              </w:rPr>
              <w:t>288</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24,453,28</w:t>
            </w:r>
          </w:p>
          <w:p>
            <w:pPr>
              <w:pStyle w:val="TableParagraph"/>
              <w:spacing w:line="235" w:lineRule="exact"/>
              <w:ind w:right="102"/>
              <w:jc w:val="right"/>
              <w:rPr>
                <w:rFonts w:ascii="宋体" w:hAnsi="宋体" w:cs="宋体" w:eastAsia="宋体" w:hint="default"/>
                <w:sz w:val="18"/>
                <w:szCs w:val="18"/>
              </w:rPr>
            </w:pPr>
            <w:r>
              <w:rPr>
                <w:rFonts w:ascii="宋体"/>
                <w:sz w:val="18"/>
              </w:rPr>
              <w:t>8</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-754,14</w:t>
            </w:r>
          </w:p>
          <w:p>
            <w:pPr>
              <w:pStyle w:val="TableParagraph"/>
              <w:spacing w:line="235" w:lineRule="exact"/>
              <w:ind w:right="101"/>
              <w:jc w:val="right"/>
              <w:rPr>
                <w:rFonts w:ascii="宋体" w:hAnsi="宋体" w:cs="宋体" w:eastAsia="宋体" w:hint="default"/>
                <w:sz w:val="18"/>
                <w:szCs w:val="18"/>
              </w:rPr>
            </w:pPr>
            <w:r>
              <w:rPr>
                <w:rFonts w:ascii="宋体"/>
                <w:sz w:val="18"/>
              </w:rPr>
              <w:t>2</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-3,374,</w:t>
            </w:r>
          </w:p>
          <w:p>
            <w:pPr>
              <w:pStyle w:val="TableParagraph"/>
              <w:spacing w:line="235" w:lineRule="exact"/>
              <w:ind w:left="487" w:right="0"/>
              <w:jc w:val="left"/>
              <w:rPr>
                <w:rFonts w:ascii="宋体" w:hAnsi="宋体" w:cs="宋体" w:eastAsia="宋体" w:hint="default"/>
                <w:sz w:val="18"/>
                <w:szCs w:val="18"/>
              </w:rPr>
            </w:pPr>
            <w:r>
              <w:rPr>
                <w:rFonts w:ascii="宋体"/>
                <w:sz w:val="18"/>
              </w:rPr>
              <w:t>147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-4,128,28</w:t>
            </w:r>
          </w:p>
          <w:p>
            <w:pPr>
              <w:pStyle w:val="TableParagraph"/>
              <w:spacing w:line="235" w:lineRule="exact"/>
              <w:ind w:right="102"/>
              <w:jc w:val="right"/>
              <w:rPr>
                <w:rFonts w:ascii="宋体" w:hAnsi="宋体" w:cs="宋体" w:eastAsia="宋体" w:hint="default"/>
                <w:sz w:val="18"/>
                <w:szCs w:val="18"/>
              </w:rPr>
            </w:pPr>
            <w:r>
              <w:rPr>
                <w:rFonts w:ascii="宋体"/>
                <w:sz w:val="18"/>
              </w:rPr>
              <w:t>9</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68,755,</w:t>
            </w:r>
          </w:p>
          <w:p>
            <w:pPr>
              <w:pStyle w:val="TableParagraph"/>
              <w:spacing w:line="234" w:lineRule="exact"/>
              <w:ind w:left="489" w:right="0"/>
              <w:jc w:val="left"/>
              <w:rPr>
                <w:rFonts w:ascii="宋体" w:hAnsi="宋体" w:cs="宋体" w:eastAsia="宋体" w:hint="default"/>
                <w:sz w:val="18"/>
                <w:szCs w:val="18"/>
              </w:rPr>
            </w:pPr>
            <w:r>
              <w:rPr>
                <w:rFonts w:ascii="宋体"/>
                <w:sz w:val="18"/>
              </w:rPr>
              <w:t>003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center"/>
              <w:rPr>
                <w:rFonts w:ascii="宋体" w:hAnsi="宋体" w:cs="宋体" w:eastAsia="宋体" w:hint="default"/>
                <w:sz w:val="18"/>
                <w:szCs w:val="18"/>
              </w:rPr>
            </w:pPr>
            <w:r>
              <w:rPr>
                <w:rFonts w:ascii="宋体"/>
                <w:sz w:val="18"/>
              </w:rPr>
              <w:t>-360,10</w:t>
            </w:r>
          </w:p>
          <w:p>
            <w:pPr>
              <w:pStyle w:val="TableParagraph"/>
              <w:spacing w:line="234" w:lineRule="exact"/>
              <w:ind w:left="206" w:right="0"/>
              <w:jc w:val="center"/>
              <w:rPr>
                <w:rFonts w:ascii="宋体" w:hAnsi="宋体" w:cs="宋体" w:eastAsia="宋体" w:hint="default"/>
                <w:sz w:val="18"/>
                <w:szCs w:val="18"/>
              </w:rPr>
            </w:pPr>
            <w:r>
              <w:rPr>
                <w:rFonts w:ascii="宋体"/>
                <w:sz w:val="18"/>
              </w:rPr>
              <w:t>7,393</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0"/>
              <w:jc w:val="right"/>
              <w:rPr>
                <w:rFonts w:ascii="宋体" w:hAnsi="宋体" w:cs="宋体" w:eastAsia="宋体" w:hint="default"/>
                <w:sz w:val="18"/>
                <w:szCs w:val="18"/>
              </w:rPr>
            </w:pPr>
            <w:r>
              <w:rPr>
                <w:rFonts w:ascii="宋体"/>
                <w:sz w:val="18"/>
              </w:rPr>
              <w:t>-28,503,9</w:t>
            </w:r>
          </w:p>
          <w:p>
            <w:pPr>
              <w:pStyle w:val="TableParagraph"/>
              <w:spacing w:line="234" w:lineRule="exact"/>
              <w:ind w:right="101"/>
              <w:jc w:val="right"/>
              <w:rPr>
                <w:rFonts w:ascii="宋体" w:hAnsi="宋体" w:cs="宋体" w:eastAsia="宋体" w:hint="default"/>
                <w:sz w:val="18"/>
                <w:szCs w:val="18"/>
              </w:rPr>
            </w:pPr>
            <w:r>
              <w:rPr>
                <w:rFonts w:ascii="宋体"/>
                <w:sz w:val="18"/>
              </w:rPr>
              <w:t>45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1" w:right="0"/>
              <w:jc w:val="left"/>
              <w:rPr>
                <w:rFonts w:ascii="宋体" w:hAnsi="宋体" w:cs="宋体" w:eastAsia="宋体" w:hint="default"/>
                <w:sz w:val="18"/>
                <w:szCs w:val="18"/>
              </w:rPr>
            </w:pPr>
            <w:r>
              <w:rPr>
                <w:rFonts w:ascii="宋体"/>
                <w:sz w:val="18"/>
              </w:rPr>
              <w:t>-319,856,</w:t>
            </w:r>
          </w:p>
          <w:p>
            <w:pPr>
              <w:pStyle w:val="TableParagraph"/>
              <w:spacing w:line="234" w:lineRule="exact"/>
              <w:ind w:left="711" w:right="0"/>
              <w:jc w:val="left"/>
              <w:rPr>
                <w:rFonts w:ascii="宋体" w:hAnsi="宋体" w:cs="宋体" w:eastAsia="宋体" w:hint="default"/>
                <w:sz w:val="18"/>
                <w:szCs w:val="18"/>
              </w:rPr>
            </w:pPr>
            <w:r>
              <w:rPr>
                <w:rFonts w:ascii="宋体"/>
                <w:sz w:val="18"/>
              </w:rPr>
              <w:t>335</w:t>
            </w:r>
          </w:p>
        </w:tc>
      </w:tr>
    </w:tbl>
    <w:p>
      <w:pPr>
        <w:spacing w:after="0" w:line="234" w:lineRule="exact"/>
        <w:jc w:val="lef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875"/>
        <w:gridCol w:w="1101"/>
        <w:gridCol w:w="1096"/>
      </w:tblGrid>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9" w:right="0"/>
              <w:jc w:val="left"/>
              <w:rPr>
                <w:rFonts w:ascii="宋体" w:hAnsi="宋体" w:cs="宋体" w:eastAsia="宋体" w:hint="default"/>
                <w:sz w:val="18"/>
                <w:szCs w:val="18"/>
              </w:rPr>
            </w:pPr>
            <w:r>
              <w:rPr>
                <w:rFonts w:ascii="宋体"/>
                <w:sz w:val="18"/>
              </w:rPr>
              <w:t>68,755,</w:t>
            </w:r>
          </w:p>
          <w:p>
            <w:pPr>
              <w:pStyle w:val="TableParagraph"/>
              <w:spacing w:line="234" w:lineRule="exact"/>
              <w:ind w:left="489" w:right="0"/>
              <w:jc w:val="left"/>
              <w:rPr>
                <w:rFonts w:ascii="宋体" w:hAnsi="宋体" w:cs="宋体" w:eastAsia="宋体" w:hint="default"/>
                <w:sz w:val="18"/>
                <w:szCs w:val="18"/>
              </w:rPr>
            </w:pPr>
            <w:r>
              <w:rPr>
                <w:rFonts w:ascii="宋体"/>
                <w:sz w:val="18"/>
              </w:rPr>
              <w:t>003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0" w:right="0"/>
              <w:jc w:val="left"/>
              <w:rPr>
                <w:rFonts w:ascii="宋体" w:hAnsi="宋体" w:cs="宋体" w:eastAsia="宋体" w:hint="default"/>
                <w:sz w:val="18"/>
                <w:szCs w:val="18"/>
              </w:rPr>
            </w:pPr>
            <w:r>
              <w:rPr>
                <w:rFonts w:ascii="宋体"/>
                <w:sz w:val="18"/>
              </w:rPr>
              <w:t>-68,755</w:t>
            </w:r>
          </w:p>
          <w:p>
            <w:pPr>
              <w:pStyle w:val="TableParagraph"/>
              <w:spacing w:line="234" w:lineRule="exact"/>
              <w:ind w:left="400" w:right="0"/>
              <w:jc w:val="left"/>
              <w:rPr>
                <w:rFonts w:ascii="宋体" w:hAnsi="宋体" w:cs="宋体" w:eastAsia="宋体" w:hint="default"/>
                <w:sz w:val="18"/>
                <w:szCs w:val="18"/>
              </w:rPr>
            </w:pPr>
            <w:r>
              <w:rPr>
                <w:rFonts w:ascii="宋体"/>
                <w:sz w:val="18"/>
              </w:rPr>
              <w:t>,003</w:t>
            </w: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center"/>
              <w:rPr>
                <w:rFonts w:ascii="宋体" w:hAnsi="宋体" w:cs="宋体" w:eastAsia="宋体" w:hint="default"/>
                <w:sz w:val="18"/>
                <w:szCs w:val="18"/>
              </w:rPr>
            </w:pPr>
            <w:r>
              <w:rPr>
                <w:rFonts w:ascii="宋体"/>
                <w:sz w:val="18"/>
              </w:rPr>
              <w:t>-291,35</w:t>
            </w:r>
          </w:p>
          <w:p>
            <w:pPr>
              <w:pStyle w:val="TableParagraph"/>
              <w:spacing w:line="235" w:lineRule="exact"/>
              <w:ind w:left="206" w:right="0"/>
              <w:jc w:val="center"/>
              <w:rPr>
                <w:rFonts w:ascii="宋体" w:hAnsi="宋体" w:cs="宋体" w:eastAsia="宋体" w:hint="default"/>
                <w:sz w:val="18"/>
                <w:szCs w:val="18"/>
              </w:rPr>
            </w:pPr>
            <w:r>
              <w:rPr>
                <w:rFonts w:ascii="宋体"/>
                <w:sz w:val="18"/>
              </w:rPr>
              <w:t>2,390</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-28,503,9</w:t>
            </w:r>
          </w:p>
          <w:p>
            <w:pPr>
              <w:pStyle w:val="TableParagraph"/>
              <w:spacing w:line="235" w:lineRule="exact"/>
              <w:ind w:right="101"/>
              <w:jc w:val="right"/>
              <w:rPr>
                <w:rFonts w:ascii="宋体" w:hAnsi="宋体" w:cs="宋体" w:eastAsia="宋体" w:hint="default"/>
                <w:sz w:val="18"/>
                <w:szCs w:val="18"/>
              </w:rPr>
            </w:pPr>
            <w:r>
              <w:rPr>
                <w:rFonts w:ascii="宋体"/>
                <w:sz w:val="18"/>
              </w:rPr>
              <w:t>45</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-319,856,</w:t>
            </w:r>
          </w:p>
          <w:p>
            <w:pPr>
              <w:pStyle w:val="TableParagraph"/>
              <w:spacing w:line="235" w:lineRule="exact"/>
              <w:ind w:left="711" w:right="0"/>
              <w:jc w:val="left"/>
              <w:rPr>
                <w:rFonts w:ascii="宋体" w:hAnsi="宋体" w:cs="宋体" w:eastAsia="宋体" w:hint="default"/>
                <w:sz w:val="18"/>
                <w:szCs w:val="18"/>
              </w:rPr>
            </w:pPr>
            <w:r>
              <w:rPr>
                <w:rFonts w:ascii="宋体"/>
                <w:sz w:val="18"/>
              </w:rPr>
              <w:t>335</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194,234</w:t>
            </w:r>
          </w:p>
          <w:p>
            <w:pPr>
              <w:pStyle w:val="TableParagraph"/>
              <w:spacing w:line="235" w:lineRule="exact"/>
              <w:ind w:left="379" w:right="0"/>
              <w:jc w:val="left"/>
              <w:rPr>
                <w:rFonts w:ascii="宋体" w:hAnsi="宋体" w:cs="宋体" w:eastAsia="宋体" w:hint="default"/>
                <w:sz w:val="18"/>
                <w:szCs w:val="18"/>
              </w:rPr>
            </w:pPr>
            <w:r>
              <w:rPr>
                <w:rFonts w:ascii="宋体"/>
                <w:sz w:val="18"/>
              </w:rPr>
              <w:t>,927</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-194,23</w:t>
            </w:r>
          </w:p>
          <w:p>
            <w:pPr>
              <w:pStyle w:val="TableParagraph"/>
              <w:spacing w:line="235" w:lineRule="exact"/>
              <w:ind w:left="203" w:right="0"/>
              <w:jc w:val="center"/>
              <w:rPr>
                <w:rFonts w:ascii="宋体" w:hAnsi="宋体" w:cs="宋体" w:eastAsia="宋体" w:hint="default"/>
                <w:sz w:val="18"/>
                <w:szCs w:val="18"/>
              </w:rPr>
            </w:pPr>
            <w:r>
              <w:rPr>
                <w:rFonts w:ascii="宋体"/>
                <w:sz w:val="18"/>
              </w:rPr>
              <w:t>4,927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194,234</w:t>
            </w:r>
          </w:p>
          <w:p>
            <w:pPr>
              <w:pStyle w:val="TableParagraph"/>
              <w:spacing w:line="234" w:lineRule="exact"/>
              <w:ind w:left="379" w:right="0"/>
              <w:jc w:val="left"/>
              <w:rPr>
                <w:rFonts w:ascii="宋体" w:hAnsi="宋体" w:cs="宋体" w:eastAsia="宋体" w:hint="default"/>
                <w:sz w:val="18"/>
                <w:szCs w:val="18"/>
              </w:rPr>
            </w:pPr>
            <w:r>
              <w:rPr>
                <w:rFonts w:ascii="宋体"/>
                <w:sz w:val="18"/>
              </w:rPr>
              <w:t>,927</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sz w:val="18"/>
              </w:rPr>
              <w:t>-194,23</w:t>
            </w:r>
          </w:p>
          <w:p>
            <w:pPr>
              <w:pStyle w:val="TableParagraph"/>
              <w:spacing w:line="234" w:lineRule="exact"/>
              <w:ind w:left="203" w:right="0"/>
              <w:jc w:val="center"/>
              <w:rPr>
                <w:rFonts w:ascii="宋体" w:hAnsi="宋体" w:cs="宋体" w:eastAsia="宋体" w:hint="default"/>
                <w:sz w:val="18"/>
                <w:szCs w:val="18"/>
              </w:rPr>
            </w:pPr>
            <w:r>
              <w:rPr>
                <w:rFonts w:ascii="宋体"/>
                <w:sz w:val="18"/>
              </w:rPr>
              <w:t>4,927</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
        </w:tc>
        <w:tc>
          <w:tcPr>
            <w:tcW w:w="1101"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1,171,4</w:t>
            </w:r>
          </w:p>
          <w:p>
            <w:pPr>
              <w:pStyle w:val="TableParagraph"/>
              <w:spacing w:line="234" w:lineRule="exact"/>
              <w:ind w:left="199" w:right="0"/>
              <w:jc w:val="left"/>
              <w:rPr>
                <w:rFonts w:ascii="宋体" w:hAnsi="宋体" w:cs="宋体" w:eastAsia="宋体" w:hint="default"/>
                <w:sz w:val="18"/>
                <w:szCs w:val="18"/>
              </w:rPr>
            </w:pPr>
            <w:r>
              <w:rPr>
                <w:rFonts w:ascii="宋体"/>
                <w:sz w:val="18"/>
              </w:rPr>
              <w:t>19,007</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744,991</w:t>
            </w:r>
          </w:p>
          <w:p>
            <w:pPr>
              <w:pStyle w:val="TableParagraph"/>
              <w:spacing w:line="234" w:lineRule="exact"/>
              <w:ind w:left="397" w:right="0"/>
              <w:jc w:val="left"/>
              <w:rPr>
                <w:rFonts w:ascii="宋体" w:hAnsi="宋体" w:cs="宋体" w:eastAsia="宋体" w:hint="default"/>
                <w:sz w:val="18"/>
                <w:szCs w:val="18"/>
              </w:rPr>
            </w:pPr>
            <w:r>
              <w:rPr>
                <w:rFonts w:ascii="宋体"/>
                <w:sz w:val="18"/>
              </w:rPr>
              <w:t>,795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-957,40</w:t>
            </w:r>
          </w:p>
          <w:p>
            <w:pPr>
              <w:pStyle w:val="TableParagraph"/>
              <w:spacing w:line="234" w:lineRule="exact"/>
              <w:ind w:right="101"/>
              <w:jc w:val="right"/>
              <w:rPr>
                <w:rFonts w:ascii="宋体" w:hAnsi="宋体" w:cs="宋体" w:eastAsia="宋体" w:hint="default"/>
                <w:sz w:val="18"/>
                <w:szCs w:val="18"/>
              </w:rPr>
            </w:pPr>
            <w:r>
              <w:rPr>
                <w:rFonts w:ascii="宋体"/>
                <w:sz w:val="18"/>
              </w:rPr>
              <w:t>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591,644</w:t>
            </w:r>
          </w:p>
          <w:p>
            <w:pPr>
              <w:pStyle w:val="TableParagraph"/>
              <w:spacing w:line="234" w:lineRule="exact"/>
              <w:ind w:left="399" w:right="0"/>
              <w:jc w:val="left"/>
              <w:rPr>
                <w:rFonts w:ascii="宋体" w:hAnsi="宋体" w:cs="宋体" w:eastAsia="宋体" w:hint="default"/>
                <w:sz w:val="18"/>
                <w:szCs w:val="18"/>
              </w:rPr>
            </w:pPr>
            <w:r>
              <w:rPr>
                <w:rFonts w:ascii="宋体"/>
                <w:sz w:val="18"/>
              </w:rPr>
              <w:t>,432</w:t>
            </w:r>
          </w:p>
        </w:tc>
        <w:tc>
          <w:tcPr>
            <w:tcW w:w="870" w:type="dxa"/>
            <w:tcBorders>
              <w:top w:val="single" w:sz="4" w:space="0" w:color="000000"/>
              <w:left w:val="single" w:sz="4" w:space="0" w:color="000000"/>
              <w:bottom w:val="single" w:sz="4" w:space="0" w:color="000000"/>
              <w:right w:val="single" w:sz="4" w:space="0" w:color="000000"/>
            </w:tcBorders>
          </w:tcPr>
          <w:p>
            <w:pPr/>
          </w:p>
        </w:tc>
        <w:tc>
          <w:tcPr>
            <w:tcW w:w="8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sz w:val="18"/>
              </w:rPr>
              <w:t>1,479,0</w:t>
            </w:r>
          </w:p>
          <w:p>
            <w:pPr>
              <w:pStyle w:val="TableParagraph"/>
              <w:spacing w:line="234" w:lineRule="exact"/>
              <w:ind w:left="220" w:right="0"/>
              <w:jc w:val="left"/>
              <w:rPr>
                <w:rFonts w:ascii="宋体" w:hAnsi="宋体" w:cs="宋体" w:eastAsia="宋体" w:hint="default"/>
                <w:sz w:val="18"/>
                <w:szCs w:val="18"/>
              </w:rPr>
            </w:pPr>
            <w:r>
              <w:rPr>
                <w:rFonts w:ascii="宋体"/>
                <w:sz w:val="18"/>
              </w:rPr>
              <w:t>61,538</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456,355,1</w:t>
            </w:r>
          </w:p>
          <w:p>
            <w:pPr>
              <w:pStyle w:val="TableParagraph"/>
              <w:spacing w:line="234" w:lineRule="exact"/>
              <w:ind w:right="101"/>
              <w:jc w:val="right"/>
              <w:rPr>
                <w:rFonts w:ascii="宋体" w:hAnsi="宋体" w:cs="宋体" w:eastAsia="宋体" w:hint="default"/>
                <w:sz w:val="18"/>
                <w:szCs w:val="18"/>
              </w:rPr>
            </w:pPr>
            <w:r>
              <w:rPr>
                <w:rFonts w:ascii="宋体"/>
                <w:sz w:val="18"/>
              </w:rPr>
              <w:t>86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4,442,514</w:t>
            </w:r>
          </w:p>
          <w:p>
            <w:pPr>
              <w:pStyle w:val="TableParagraph"/>
              <w:spacing w:line="234" w:lineRule="exact"/>
              <w:ind w:left="621" w:right="0"/>
              <w:jc w:val="left"/>
              <w:rPr>
                <w:rFonts w:ascii="宋体" w:hAnsi="宋体" w:cs="宋体" w:eastAsia="宋体" w:hint="default"/>
                <w:sz w:val="18"/>
                <w:szCs w:val="18"/>
              </w:rPr>
            </w:pPr>
            <w:r>
              <w:rPr>
                <w:rFonts w:ascii="宋体"/>
                <w:sz w:val="18"/>
              </w:rPr>
              <w:t>,550</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8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355" w:right="174"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2"/>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6"/>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6"/>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6"/>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6"/>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6"/>
              <w:ind w:left="250" w:right="158"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3"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979,084</w:t>
            </w:r>
          </w:p>
          <w:p>
            <w:pPr>
              <w:pStyle w:val="TableParagraph"/>
              <w:spacing w:line="234" w:lineRule="exact"/>
              <w:ind w:left="397" w:right="0"/>
              <w:jc w:val="left"/>
              <w:rPr>
                <w:rFonts w:ascii="宋体" w:hAnsi="宋体" w:cs="宋体" w:eastAsia="宋体" w:hint="default"/>
                <w:sz w:val="18"/>
                <w:szCs w:val="18"/>
              </w:rPr>
            </w:pPr>
            <w:r>
              <w:rPr>
                <w:rFonts w:ascii="宋体"/>
                <w:sz w:val="18"/>
              </w:rPr>
              <w:t>,040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579,549</w:t>
            </w:r>
          </w:p>
          <w:p>
            <w:pPr>
              <w:pStyle w:val="TableParagraph"/>
              <w:spacing w:line="234" w:lineRule="exact"/>
              <w:ind w:left="103" w:right="0"/>
              <w:jc w:val="left"/>
              <w:rPr>
                <w:rFonts w:ascii="宋体" w:hAnsi="宋体" w:cs="宋体" w:eastAsia="宋体" w:hint="default"/>
                <w:sz w:val="18"/>
                <w:szCs w:val="18"/>
              </w:rPr>
            </w:pPr>
            <w:r>
              <w:rPr>
                <w:rFonts w:ascii="宋体"/>
                <w:sz w:val="18"/>
              </w:rPr>
              <w:t>,032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20,001,</w:t>
            </w:r>
          </w:p>
          <w:p>
            <w:pPr>
              <w:pStyle w:val="TableParagraph"/>
              <w:spacing w:line="234" w:lineRule="exact"/>
              <w:ind w:left="103" w:right="0"/>
              <w:jc w:val="left"/>
              <w:rPr>
                <w:rFonts w:ascii="宋体" w:hAnsi="宋体" w:cs="宋体" w:eastAsia="宋体" w:hint="default"/>
                <w:sz w:val="18"/>
                <w:szCs w:val="18"/>
              </w:rPr>
            </w:pPr>
            <w:r>
              <w:rPr>
                <w:rFonts w:ascii="宋体"/>
                <w:sz w:val="18"/>
              </w:rPr>
              <w:t>895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-817,28</w:t>
            </w:r>
          </w:p>
          <w:p>
            <w:pPr>
              <w:pStyle w:val="TableParagraph"/>
              <w:spacing w:line="234" w:lineRule="exact"/>
              <w:ind w:left="103" w:right="0"/>
              <w:jc w:val="left"/>
              <w:rPr>
                <w:rFonts w:ascii="宋体" w:hAnsi="宋体" w:cs="宋体" w:eastAsia="宋体" w:hint="default"/>
                <w:sz w:val="18"/>
                <w:szCs w:val="18"/>
              </w:rPr>
            </w:pPr>
            <w:r>
              <w:rPr>
                <w:rFonts w:ascii="宋体"/>
                <w:sz w:val="18"/>
              </w:rPr>
              <w:t>2</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2" w:right="0"/>
              <w:jc w:val="left"/>
              <w:rPr>
                <w:rFonts w:ascii="宋体" w:hAnsi="宋体" w:cs="宋体" w:eastAsia="宋体" w:hint="default"/>
                <w:sz w:val="18"/>
                <w:szCs w:val="18"/>
              </w:rPr>
            </w:pPr>
            <w:r>
              <w:rPr>
                <w:rFonts w:ascii="宋体"/>
                <w:sz w:val="18"/>
              </w:rPr>
              <w:t>455,383</w:t>
            </w:r>
          </w:p>
          <w:p>
            <w:pPr>
              <w:pStyle w:val="TableParagraph"/>
              <w:spacing w:line="234" w:lineRule="exact"/>
              <w:ind w:left="102" w:right="0"/>
              <w:jc w:val="left"/>
              <w:rPr>
                <w:rFonts w:ascii="宋体" w:hAnsi="宋体" w:cs="宋体" w:eastAsia="宋体" w:hint="default"/>
                <w:sz w:val="18"/>
                <w:szCs w:val="18"/>
              </w:rPr>
            </w:pPr>
            <w:r>
              <w:rPr>
                <w:rFonts w:ascii="宋体"/>
                <w:sz w:val="18"/>
              </w:rPr>
              <w:t>,772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1,000,3</w:t>
            </w:r>
          </w:p>
          <w:p>
            <w:pPr>
              <w:pStyle w:val="TableParagraph"/>
              <w:spacing w:line="234" w:lineRule="exact"/>
              <w:ind w:left="103" w:right="0"/>
              <w:jc w:val="left"/>
              <w:rPr>
                <w:rFonts w:ascii="宋体" w:hAnsi="宋体" w:cs="宋体" w:eastAsia="宋体" w:hint="default"/>
                <w:sz w:val="18"/>
                <w:szCs w:val="18"/>
              </w:rPr>
            </w:pPr>
            <w:r>
              <w:rPr>
                <w:rFonts w:ascii="宋体"/>
                <w:sz w:val="18"/>
              </w:rPr>
              <w:t>70,930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79,914,12</w:t>
            </w:r>
          </w:p>
          <w:p>
            <w:pPr>
              <w:pStyle w:val="TableParagraph"/>
              <w:spacing w:line="234" w:lineRule="exact"/>
              <w:ind w:left="103" w:right="0"/>
              <w:jc w:val="left"/>
              <w:rPr>
                <w:rFonts w:ascii="宋体" w:hAnsi="宋体" w:cs="宋体" w:eastAsia="宋体" w:hint="default"/>
                <w:sz w:val="18"/>
                <w:szCs w:val="18"/>
              </w:rPr>
            </w:pPr>
            <w:r>
              <w:rPr>
                <w:rFonts w:ascii="宋体"/>
                <w:sz w:val="18"/>
              </w:rPr>
              <w:t>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sz w:val="18"/>
              </w:rPr>
              <w:t>3,073,482</w:t>
            </w:r>
          </w:p>
          <w:p>
            <w:pPr>
              <w:pStyle w:val="TableParagraph"/>
              <w:spacing w:line="234" w:lineRule="exact"/>
              <w:ind w:left="101" w:right="0"/>
              <w:jc w:val="left"/>
              <w:rPr>
                <w:rFonts w:ascii="宋体" w:hAnsi="宋体" w:cs="宋体" w:eastAsia="宋体" w:hint="default"/>
                <w:sz w:val="18"/>
                <w:szCs w:val="18"/>
              </w:rPr>
            </w:pPr>
            <w:r>
              <w:rPr>
                <w:rFonts w:ascii="宋体"/>
                <w:sz w:val="18"/>
              </w:rPr>
              <w:t>,722</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同一控制下企业合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2"/>
          <w:pgSz w:w="16840" w:h="11910" w:orient="landscape"/>
          <w:pgMar w:header="920" w:footer="1317" w:top="1100" w:bottom="150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979,084</w:t>
            </w:r>
          </w:p>
          <w:p>
            <w:pPr>
              <w:pStyle w:val="TableParagraph"/>
              <w:spacing w:line="234" w:lineRule="exact"/>
              <w:ind w:left="397" w:right="0"/>
              <w:jc w:val="left"/>
              <w:rPr>
                <w:rFonts w:ascii="宋体" w:hAnsi="宋体" w:cs="宋体" w:eastAsia="宋体" w:hint="default"/>
                <w:sz w:val="18"/>
                <w:szCs w:val="18"/>
              </w:rPr>
            </w:pPr>
            <w:r>
              <w:rPr>
                <w:rFonts w:ascii="宋体"/>
                <w:sz w:val="18"/>
              </w:rPr>
              <w:t>,040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579,549</w:t>
            </w:r>
          </w:p>
          <w:p>
            <w:pPr>
              <w:pStyle w:val="TableParagraph"/>
              <w:spacing w:line="234" w:lineRule="exact"/>
              <w:ind w:left="397" w:right="0"/>
              <w:jc w:val="left"/>
              <w:rPr>
                <w:rFonts w:ascii="宋体" w:hAnsi="宋体" w:cs="宋体" w:eastAsia="宋体" w:hint="default"/>
                <w:sz w:val="18"/>
                <w:szCs w:val="18"/>
              </w:rPr>
            </w:pPr>
            <w:r>
              <w:rPr>
                <w:rFonts w:ascii="宋体"/>
                <w:sz w:val="18"/>
              </w:rPr>
              <w:t>,032</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4" w:right="0"/>
              <w:jc w:val="left"/>
              <w:rPr>
                <w:rFonts w:ascii="宋体" w:hAnsi="宋体" w:cs="宋体" w:eastAsia="宋体" w:hint="default"/>
                <w:sz w:val="18"/>
                <w:szCs w:val="18"/>
              </w:rPr>
            </w:pPr>
            <w:r>
              <w:rPr>
                <w:rFonts w:ascii="宋体"/>
                <w:sz w:val="18"/>
              </w:rPr>
              <w:t>20,001,</w:t>
            </w:r>
          </w:p>
          <w:p>
            <w:pPr>
              <w:pStyle w:val="TableParagraph"/>
              <w:spacing w:line="234" w:lineRule="exact"/>
              <w:ind w:left="474" w:right="0"/>
              <w:jc w:val="left"/>
              <w:rPr>
                <w:rFonts w:ascii="宋体" w:hAnsi="宋体" w:cs="宋体" w:eastAsia="宋体" w:hint="default"/>
                <w:sz w:val="18"/>
                <w:szCs w:val="18"/>
              </w:rPr>
            </w:pPr>
            <w:r>
              <w:rPr>
                <w:rFonts w:ascii="宋体"/>
                <w:sz w:val="18"/>
              </w:rPr>
              <w:t>895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-817,28</w:t>
            </w:r>
          </w:p>
          <w:p>
            <w:pPr>
              <w:pStyle w:val="TableParagraph"/>
              <w:spacing w:line="234" w:lineRule="exact"/>
              <w:ind w:right="101"/>
              <w:jc w:val="right"/>
              <w:rPr>
                <w:rFonts w:ascii="宋体" w:hAnsi="宋体" w:cs="宋体" w:eastAsia="宋体" w:hint="default"/>
                <w:sz w:val="18"/>
                <w:szCs w:val="18"/>
              </w:rPr>
            </w:pPr>
            <w:r>
              <w:rPr>
                <w:rFonts w:ascii="宋体"/>
                <w:sz w:val="18"/>
              </w:rPr>
              <w:t>2</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sz w:val="18"/>
              </w:rPr>
              <w:t>455,383</w:t>
            </w:r>
          </w:p>
          <w:p>
            <w:pPr>
              <w:pStyle w:val="TableParagraph"/>
              <w:spacing w:line="234" w:lineRule="exact"/>
              <w:ind w:left="397" w:right="0"/>
              <w:jc w:val="left"/>
              <w:rPr>
                <w:rFonts w:ascii="宋体" w:hAnsi="宋体" w:cs="宋体" w:eastAsia="宋体" w:hint="default"/>
                <w:sz w:val="18"/>
                <w:szCs w:val="18"/>
              </w:rPr>
            </w:pPr>
            <w:r>
              <w:rPr>
                <w:rFonts w:ascii="宋体"/>
                <w:sz w:val="18"/>
              </w:rPr>
              <w:t>,772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8" w:right="0"/>
              <w:jc w:val="left"/>
              <w:rPr>
                <w:rFonts w:ascii="宋体" w:hAnsi="宋体" w:cs="宋体" w:eastAsia="宋体" w:hint="default"/>
                <w:sz w:val="18"/>
                <w:szCs w:val="18"/>
              </w:rPr>
            </w:pPr>
            <w:r>
              <w:rPr>
                <w:rFonts w:ascii="宋体"/>
                <w:sz w:val="18"/>
              </w:rPr>
              <w:t>1,000,3</w:t>
            </w:r>
          </w:p>
          <w:p>
            <w:pPr>
              <w:pStyle w:val="TableParagraph"/>
              <w:spacing w:line="234" w:lineRule="exact"/>
              <w:ind w:left="218" w:right="0"/>
              <w:jc w:val="left"/>
              <w:rPr>
                <w:rFonts w:ascii="宋体" w:hAnsi="宋体" w:cs="宋体" w:eastAsia="宋体" w:hint="default"/>
                <w:sz w:val="18"/>
                <w:szCs w:val="18"/>
              </w:rPr>
            </w:pPr>
            <w:r>
              <w:rPr>
                <w:rFonts w:ascii="宋体"/>
                <w:sz w:val="18"/>
              </w:rPr>
              <w:t>70,930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z w:val="18"/>
              </w:rPr>
              <w:t>79,914,12</w:t>
            </w:r>
          </w:p>
          <w:p>
            <w:pPr>
              <w:pStyle w:val="TableParagraph"/>
              <w:spacing w:line="234" w:lineRule="exact"/>
              <w:ind w:right="101"/>
              <w:jc w:val="right"/>
              <w:rPr>
                <w:rFonts w:ascii="宋体" w:hAnsi="宋体" w:cs="宋体" w:eastAsia="宋体" w:hint="default"/>
                <w:sz w:val="18"/>
                <w:szCs w:val="18"/>
              </w:rPr>
            </w:pPr>
            <w:r>
              <w:rPr>
                <w:rFonts w:ascii="宋体"/>
                <w:sz w:val="18"/>
              </w:rPr>
              <w:t>5</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3,073,482</w:t>
            </w:r>
          </w:p>
          <w:p>
            <w:pPr>
              <w:pStyle w:val="TableParagraph"/>
              <w:spacing w:line="234" w:lineRule="exact"/>
              <w:ind w:left="634" w:right="0"/>
              <w:jc w:val="left"/>
              <w:rPr>
                <w:rFonts w:ascii="宋体" w:hAnsi="宋体" w:cs="宋体" w:eastAsia="宋体" w:hint="default"/>
                <w:sz w:val="18"/>
                <w:szCs w:val="18"/>
              </w:rPr>
            </w:pPr>
            <w:r>
              <w:rPr>
                <w:rFonts w:ascii="宋体"/>
                <w:sz w:val="18"/>
              </w:rPr>
              <w:t>,722</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-7,909,</w:t>
            </w:r>
          </w:p>
          <w:p>
            <w:pPr>
              <w:pStyle w:val="TableParagraph"/>
              <w:spacing w:line="235" w:lineRule="exact"/>
              <w:ind w:left="487" w:right="0"/>
              <w:jc w:val="left"/>
              <w:rPr>
                <w:rFonts w:ascii="宋体" w:hAnsi="宋体" w:cs="宋体" w:eastAsia="宋体" w:hint="default"/>
                <w:sz w:val="18"/>
                <w:szCs w:val="18"/>
              </w:rPr>
            </w:pPr>
            <w:r>
              <w:rPr>
                <w:rFonts w:ascii="宋体"/>
                <w:sz w:val="18"/>
              </w:rPr>
              <w:t>407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-133,42</w:t>
            </w:r>
          </w:p>
          <w:p>
            <w:pPr>
              <w:pStyle w:val="TableParagraph"/>
              <w:spacing w:line="235" w:lineRule="exact"/>
              <w:ind w:left="204" w:right="0"/>
              <w:jc w:val="center"/>
              <w:rPr>
                <w:rFonts w:ascii="宋体" w:hAnsi="宋体" w:cs="宋体" w:eastAsia="宋体" w:hint="default"/>
                <w:sz w:val="18"/>
                <w:szCs w:val="18"/>
              </w:rPr>
            </w:pPr>
            <w:r>
              <w:rPr>
                <w:rFonts w:ascii="宋体"/>
                <w:sz w:val="18"/>
              </w:rPr>
              <w:t>6,695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-20,001</w:t>
            </w:r>
          </w:p>
          <w:p>
            <w:pPr>
              <w:pStyle w:val="TableParagraph"/>
              <w:spacing w:line="235" w:lineRule="exact"/>
              <w:ind w:left="384" w:right="0"/>
              <w:jc w:val="left"/>
              <w:rPr>
                <w:rFonts w:ascii="宋体" w:hAnsi="宋体" w:cs="宋体" w:eastAsia="宋体" w:hint="default"/>
                <w:sz w:val="18"/>
                <w:szCs w:val="18"/>
              </w:rPr>
            </w:pPr>
            <w:r>
              <w:rPr>
                <w:rFonts w:ascii="宋体"/>
                <w:sz w:val="18"/>
              </w:rPr>
              <w:t>,895</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-1,081,</w:t>
            </w:r>
          </w:p>
          <w:p>
            <w:pPr>
              <w:pStyle w:val="TableParagraph"/>
              <w:spacing w:line="235" w:lineRule="exact"/>
              <w:ind w:left="501" w:right="0"/>
              <w:jc w:val="left"/>
              <w:rPr>
                <w:rFonts w:ascii="宋体" w:hAnsi="宋体" w:cs="宋体" w:eastAsia="宋体" w:hint="default"/>
                <w:sz w:val="18"/>
                <w:szCs w:val="18"/>
              </w:rPr>
            </w:pPr>
            <w:r>
              <w:rPr>
                <w:rFonts w:ascii="宋体"/>
                <w:sz w:val="18"/>
              </w:rPr>
              <w:t>781</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67,505,</w:t>
            </w:r>
          </w:p>
          <w:p>
            <w:pPr>
              <w:pStyle w:val="TableParagraph"/>
              <w:spacing w:line="235" w:lineRule="exact"/>
              <w:ind w:left="487" w:right="0"/>
              <w:jc w:val="left"/>
              <w:rPr>
                <w:rFonts w:ascii="宋体" w:hAnsi="宋体" w:cs="宋体" w:eastAsia="宋体" w:hint="default"/>
                <w:sz w:val="18"/>
                <w:szCs w:val="18"/>
              </w:rPr>
            </w:pPr>
            <w:r>
              <w:rPr>
                <w:rFonts w:ascii="宋体"/>
                <w:sz w:val="18"/>
              </w:rPr>
              <w:t>657</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288,547</w:t>
            </w:r>
          </w:p>
          <w:p>
            <w:pPr>
              <w:pStyle w:val="TableParagraph"/>
              <w:spacing w:line="235" w:lineRule="exact"/>
              <w:ind w:left="398" w:right="0"/>
              <w:jc w:val="left"/>
              <w:rPr>
                <w:rFonts w:ascii="宋体" w:hAnsi="宋体" w:cs="宋体" w:eastAsia="宋体" w:hint="default"/>
                <w:sz w:val="18"/>
                <w:szCs w:val="18"/>
              </w:rPr>
            </w:pPr>
            <w:r>
              <w:rPr>
                <w:rFonts w:ascii="宋体"/>
                <w:sz w:val="18"/>
              </w:rPr>
              <w:t>,402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55,775,96</w:t>
            </w:r>
          </w:p>
          <w:p>
            <w:pPr>
              <w:pStyle w:val="TableParagraph"/>
              <w:spacing w:line="235" w:lineRule="exact"/>
              <w:ind w:right="101"/>
              <w:jc w:val="right"/>
              <w:rPr>
                <w:rFonts w:ascii="宋体" w:hAnsi="宋体" w:cs="宋体" w:eastAsia="宋体" w:hint="default"/>
                <w:sz w:val="18"/>
                <w:szCs w:val="18"/>
              </w:rPr>
            </w:pPr>
            <w:r>
              <w:rPr>
                <w:rFonts w:ascii="宋体"/>
                <w:sz w:val="18"/>
              </w:rPr>
              <w:t>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289,413,0</w:t>
            </w:r>
          </w:p>
          <w:p>
            <w:pPr>
              <w:pStyle w:val="TableParagraph"/>
              <w:spacing w:line="235" w:lineRule="exact"/>
              <w:ind w:right="102"/>
              <w:jc w:val="right"/>
              <w:rPr>
                <w:rFonts w:ascii="宋体" w:hAnsi="宋体" w:cs="宋体" w:eastAsia="宋体" w:hint="default"/>
                <w:sz w:val="18"/>
                <w:szCs w:val="18"/>
              </w:rPr>
            </w:pPr>
            <w:r>
              <w:rPr>
                <w:rFonts w:ascii="宋体"/>
                <w:sz w:val="18"/>
              </w:rPr>
              <w:t>37</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-1,081,</w:t>
            </w:r>
          </w:p>
          <w:p>
            <w:pPr>
              <w:pStyle w:val="TableParagraph"/>
              <w:spacing w:line="234" w:lineRule="exact"/>
              <w:ind w:left="501" w:right="0"/>
              <w:jc w:val="left"/>
              <w:rPr>
                <w:rFonts w:ascii="宋体" w:hAnsi="宋体" w:cs="宋体" w:eastAsia="宋体" w:hint="default"/>
                <w:sz w:val="18"/>
                <w:szCs w:val="18"/>
              </w:rPr>
            </w:pPr>
            <w:r>
              <w:rPr>
                <w:rFonts w:ascii="宋体"/>
                <w:sz w:val="18"/>
              </w:rPr>
              <w:t>781</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547,902</w:t>
            </w:r>
          </w:p>
          <w:p>
            <w:pPr>
              <w:pStyle w:val="TableParagraph"/>
              <w:spacing w:line="234" w:lineRule="exact"/>
              <w:ind w:left="103" w:right="0"/>
              <w:jc w:val="left"/>
              <w:rPr>
                <w:rFonts w:ascii="宋体" w:hAnsi="宋体" w:cs="宋体" w:eastAsia="宋体" w:hint="default"/>
                <w:sz w:val="18"/>
                <w:szCs w:val="18"/>
              </w:rPr>
            </w:pPr>
            <w:r>
              <w:rPr>
                <w:rFonts w:ascii="宋体"/>
                <w:sz w:val="18"/>
              </w:rPr>
              <w:t>,307</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20,752,76</w:t>
            </w:r>
          </w:p>
          <w:p>
            <w:pPr>
              <w:pStyle w:val="TableParagraph"/>
              <w:spacing w:line="234" w:lineRule="exact"/>
              <w:ind w:left="103" w:right="0"/>
              <w:jc w:val="left"/>
              <w:rPr>
                <w:rFonts w:ascii="宋体" w:hAnsi="宋体" w:cs="宋体" w:eastAsia="宋体" w:hint="default"/>
                <w:sz w:val="18"/>
                <w:szCs w:val="18"/>
              </w:rPr>
            </w:pPr>
            <w:r>
              <w:rPr>
                <w:rFonts w:ascii="宋体"/>
                <w:sz w:val="18"/>
              </w:rPr>
              <w:t>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567,573,2</w:t>
            </w:r>
          </w:p>
          <w:p>
            <w:pPr>
              <w:pStyle w:val="TableParagraph"/>
              <w:spacing w:line="234" w:lineRule="exact"/>
              <w:ind w:left="101" w:right="0"/>
              <w:jc w:val="left"/>
              <w:rPr>
                <w:rFonts w:ascii="宋体" w:hAnsi="宋体" w:cs="宋体" w:eastAsia="宋体" w:hint="default"/>
                <w:sz w:val="18"/>
                <w:szCs w:val="18"/>
              </w:rPr>
            </w:pPr>
            <w:r>
              <w:rPr>
                <w:rFonts w:ascii="宋体"/>
                <w:sz w:val="18"/>
              </w:rPr>
              <w:t>88</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-7,909,</w:t>
            </w:r>
          </w:p>
          <w:p>
            <w:pPr>
              <w:pStyle w:val="TableParagraph"/>
              <w:spacing w:line="235" w:lineRule="exact"/>
              <w:ind w:left="103" w:right="0"/>
              <w:jc w:val="left"/>
              <w:rPr>
                <w:rFonts w:ascii="宋体" w:hAnsi="宋体" w:cs="宋体" w:eastAsia="宋体" w:hint="default"/>
                <w:sz w:val="18"/>
                <w:szCs w:val="18"/>
              </w:rPr>
            </w:pPr>
            <w:r>
              <w:rPr>
                <w:rFonts w:ascii="宋体"/>
                <w:sz w:val="18"/>
              </w:rPr>
              <w:t>407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-133,42</w:t>
            </w:r>
          </w:p>
          <w:p>
            <w:pPr>
              <w:pStyle w:val="TableParagraph"/>
              <w:spacing w:line="235" w:lineRule="exact"/>
              <w:ind w:left="103" w:right="0"/>
              <w:jc w:val="left"/>
              <w:rPr>
                <w:rFonts w:ascii="宋体" w:hAnsi="宋体" w:cs="宋体" w:eastAsia="宋体" w:hint="default"/>
                <w:sz w:val="18"/>
                <w:szCs w:val="18"/>
              </w:rPr>
            </w:pPr>
            <w:r>
              <w:rPr>
                <w:rFonts w:ascii="宋体"/>
                <w:sz w:val="18"/>
              </w:rPr>
              <w:t>6,695</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-20,001</w:t>
            </w:r>
          </w:p>
          <w:p>
            <w:pPr>
              <w:pStyle w:val="TableParagraph"/>
              <w:spacing w:line="235" w:lineRule="exact"/>
              <w:ind w:left="103" w:right="0"/>
              <w:jc w:val="left"/>
              <w:rPr>
                <w:rFonts w:ascii="宋体" w:hAnsi="宋体" w:cs="宋体" w:eastAsia="宋体" w:hint="default"/>
                <w:sz w:val="18"/>
                <w:szCs w:val="18"/>
              </w:rPr>
            </w:pPr>
            <w:r>
              <w:rPr>
                <w:rFonts w:ascii="宋体"/>
                <w:sz w:val="18"/>
              </w:rPr>
              <w:t>,895</w:t>
            </w: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42,390,94</w:t>
            </w:r>
          </w:p>
          <w:p>
            <w:pPr>
              <w:pStyle w:val="TableParagraph"/>
              <w:spacing w:line="235" w:lineRule="exact"/>
              <w:ind w:left="103" w:right="0"/>
              <w:jc w:val="left"/>
              <w:rPr>
                <w:rFonts w:ascii="宋体" w:hAnsi="宋体" w:cs="宋体" w:eastAsia="宋体" w:hint="default"/>
                <w:sz w:val="18"/>
                <w:szCs w:val="18"/>
              </w:rPr>
            </w:pPr>
            <w:r>
              <w:rPr>
                <w:rFonts w:ascii="宋体"/>
                <w:sz w:val="18"/>
              </w:rPr>
              <w:t>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sz w:val="18"/>
              </w:rPr>
              <w:t>-78,943,2</w:t>
            </w:r>
          </w:p>
          <w:p>
            <w:pPr>
              <w:pStyle w:val="TableParagraph"/>
              <w:spacing w:line="235" w:lineRule="exact"/>
              <w:ind w:left="101" w:right="0"/>
              <w:jc w:val="left"/>
              <w:rPr>
                <w:rFonts w:ascii="宋体" w:hAnsi="宋体" w:cs="宋体" w:eastAsia="宋体" w:hint="default"/>
                <w:sz w:val="18"/>
                <w:szCs w:val="18"/>
              </w:rPr>
            </w:pPr>
            <w:r>
              <w:rPr>
                <w:rFonts w:ascii="宋体"/>
                <w:sz w:val="18"/>
              </w:rPr>
              <w:t>66</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11,928,</w:t>
            </w:r>
          </w:p>
          <w:p>
            <w:pPr>
              <w:pStyle w:val="TableParagraph"/>
              <w:spacing w:line="235" w:lineRule="exact"/>
              <w:ind w:left="487" w:right="0"/>
              <w:jc w:val="left"/>
              <w:rPr>
                <w:rFonts w:ascii="宋体" w:hAnsi="宋体" w:cs="宋体" w:eastAsia="宋体" w:hint="default"/>
                <w:sz w:val="18"/>
                <w:szCs w:val="18"/>
              </w:rPr>
            </w:pPr>
            <w:r>
              <w:rPr>
                <w:rFonts w:ascii="宋体"/>
                <w:sz w:val="18"/>
              </w:rPr>
              <w:t>395</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68,707,</w:t>
            </w:r>
          </w:p>
          <w:p>
            <w:pPr>
              <w:pStyle w:val="TableParagraph"/>
              <w:spacing w:line="235" w:lineRule="exact"/>
              <w:ind w:left="487" w:right="0"/>
              <w:jc w:val="left"/>
              <w:rPr>
                <w:rFonts w:ascii="宋体" w:hAnsi="宋体" w:cs="宋体" w:eastAsia="宋体" w:hint="default"/>
                <w:sz w:val="18"/>
                <w:szCs w:val="18"/>
              </w:rPr>
            </w:pPr>
            <w:r>
              <w:rPr>
                <w:rFonts w:ascii="宋体"/>
                <w:sz w:val="18"/>
              </w:rPr>
              <w:t>555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81,792,92</w:t>
            </w:r>
          </w:p>
          <w:p>
            <w:pPr>
              <w:pStyle w:val="TableParagraph"/>
              <w:spacing w:line="235" w:lineRule="exact"/>
              <w:ind w:right="101"/>
              <w:jc w:val="right"/>
              <w:rPr>
                <w:rFonts w:ascii="宋体" w:hAnsi="宋体" w:cs="宋体" w:eastAsia="宋体" w:hint="default"/>
                <w:sz w:val="18"/>
                <w:szCs w:val="18"/>
              </w:rPr>
            </w:pPr>
            <w:r>
              <w:rPr>
                <w:rFonts w:ascii="宋体"/>
                <w:sz w:val="18"/>
              </w:rPr>
              <w:t>8</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162,428,8</w:t>
            </w:r>
          </w:p>
          <w:p>
            <w:pPr>
              <w:pStyle w:val="TableParagraph"/>
              <w:spacing w:line="235" w:lineRule="exact"/>
              <w:ind w:right="102"/>
              <w:jc w:val="right"/>
              <w:rPr>
                <w:rFonts w:ascii="宋体" w:hAnsi="宋体" w:cs="宋体" w:eastAsia="宋体" w:hint="default"/>
                <w:sz w:val="18"/>
                <w:szCs w:val="18"/>
              </w:rPr>
            </w:pPr>
            <w:r>
              <w:rPr>
                <w:rFonts w:ascii="宋体"/>
                <w:sz w:val="18"/>
              </w:rPr>
              <w:t>78</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12,989,</w:t>
            </w:r>
          </w:p>
          <w:p>
            <w:pPr>
              <w:pStyle w:val="TableParagraph"/>
              <w:spacing w:line="235" w:lineRule="exact"/>
              <w:ind w:left="487" w:right="0"/>
              <w:jc w:val="left"/>
              <w:rPr>
                <w:rFonts w:ascii="宋体" w:hAnsi="宋体" w:cs="宋体" w:eastAsia="宋体" w:hint="default"/>
                <w:sz w:val="18"/>
                <w:szCs w:val="18"/>
              </w:rPr>
            </w:pPr>
            <w:r>
              <w:rPr>
                <w:rFonts w:ascii="宋体"/>
                <w:sz w:val="18"/>
              </w:rPr>
              <w:t>800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12,989,80</w:t>
            </w:r>
          </w:p>
          <w:p>
            <w:pPr>
              <w:pStyle w:val="TableParagraph"/>
              <w:spacing w:line="235" w:lineRule="exact"/>
              <w:ind w:right="102"/>
              <w:jc w:val="right"/>
              <w:rPr>
                <w:rFonts w:ascii="宋体" w:hAnsi="宋体" w:cs="宋体" w:eastAsia="宋体" w:hint="default"/>
                <w:sz w:val="18"/>
                <w:szCs w:val="18"/>
              </w:rPr>
            </w:pPr>
            <w:r>
              <w:rPr>
                <w:rFonts w:ascii="宋体"/>
                <w:sz w:val="18"/>
              </w:rPr>
              <w:t>0</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-19,837</w:t>
            </w:r>
          </w:p>
          <w:p>
            <w:pPr>
              <w:pStyle w:val="TableParagraph"/>
              <w:spacing w:line="234" w:lineRule="exact"/>
              <w:ind w:left="397" w:right="0"/>
              <w:jc w:val="left"/>
              <w:rPr>
                <w:rFonts w:ascii="宋体" w:hAnsi="宋体" w:cs="宋体" w:eastAsia="宋体" w:hint="default"/>
                <w:sz w:val="18"/>
                <w:szCs w:val="18"/>
              </w:rPr>
            </w:pPr>
            <w:r>
              <w:rPr>
                <w:rFonts w:ascii="宋体"/>
                <w:sz w:val="18"/>
              </w:rPr>
              <w:t>,802</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center"/>
              <w:rPr>
                <w:rFonts w:ascii="宋体" w:hAnsi="宋体" w:cs="宋体" w:eastAsia="宋体" w:hint="default"/>
                <w:sz w:val="18"/>
                <w:szCs w:val="18"/>
              </w:rPr>
            </w:pPr>
            <w:r>
              <w:rPr>
                <w:rFonts w:ascii="宋体"/>
                <w:sz w:val="18"/>
              </w:rPr>
              <w:t>-215,12</w:t>
            </w:r>
          </w:p>
          <w:p>
            <w:pPr>
              <w:pStyle w:val="TableParagraph"/>
              <w:spacing w:line="234" w:lineRule="exact"/>
              <w:ind w:left="204" w:right="0"/>
              <w:jc w:val="center"/>
              <w:rPr>
                <w:rFonts w:ascii="宋体" w:hAnsi="宋体" w:cs="宋体" w:eastAsia="宋体" w:hint="default"/>
                <w:sz w:val="18"/>
                <w:szCs w:val="18"/>
              </w:rPr>
            </w:pPr>
            <w:r>
              <w:rPr>
                <w:rFonts w:ascii="宋体"/>
                <w:sz w:val="18"/>
              </w:rPr>
              <w:t>4,050</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4" w:right="0"/>
              <w:jc w:val="left"/>
              <w:rPr>
                <w:rFonts w:ascii="宋体" w:hAnsi="宋体" w:cs="宋体" w:eastAsia="宋体" w:hint="default"/>
                <w:sz w:val="18"/>
                <w:szCs w:val="18"/>
              </w:rPr>
            </w:pPr>
            <w:r>
              <w:rPr>
                <w:rFonts w:ascii="宋体"/>
                <w:sz w:val="18"/>
              </w:rPr>
              <w:t>-20,001</w:t>
            </w:r>
          </w:p>
          <w:p>
            <w:pPr>
              <w:pStyle w:val="TableParagraph"/>
              <w:spacing w:line="234" w:lineRule="exact"/>
              <w:ind w:left="384" w:right="0"/>
              <w:jc w:val="left"/>
              <w:rPr>
                <w:rFonts w:ascii="宋体" w:hAnsi="宋体" w:cs="宋体" w:eastAsia="宋体" w:hint="default"/>
                <w:sz w:val="18"/>
                <w:szCs w:val="18"/>
              </w:rPr>
            </w:pPr>
            <w:r>
              <w:rPr>
                <w:rFonts w:ascii="宋体"/>
                <w:sz w:val="18"/>
              </w:rPr>
              <w:t>,895</w:t>
            </w: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-39,401,9</w:t>
            </w:r>
          </w:p>
          <w:p>
            <w:pPr>
              <w:pStyle w:val="TableParagraph"/>
              <w:spacing w:line="234" w:lineRule="exact"/>
              <w:ind w:right="101"/>
              <w:jc w:val="right"/>
              <w:rPr>
                <w:rFonts w:ascii="宋体" w:hAnsi="宋体" w:cs="宋体" w:eastAsia="宋体" w:hint="default"/>
                <w:sz w:val="18"/>
                <w:szCs w:val="18"/>
              </w:rPr>
            </w:pPr>
            <w:r>
              <w:rPr>
                <w:rFonts w:ascii="宋体"/>
                <w:sz w:val="18"/>
              </w:rPr>
              <w:t>87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-254,361,</w:t>
            </w:r>
          </w:p>
          <w:p>
            <w:pPr>
              <w:pStyle w:val="TableParagraph"/>
              <w:spacing w:line="234" w:lineRule="exact"/>
              <w:ind w:left="724" w:right="0"/>
              <w:jc w:val="left"/>
              <w:rPr>
                <w:rFonts w:ascii="宋体" w:hAnsi="宋体" w:cs="宋体" w:eastAsia="宋体" w:hint="default"/>
                <w:sz w:val="18"/>
                <w:szCs w:val="18"/>
              </w:rPr>
            </w:pPr>
            <w:r>
              <w:rPr>
                <w:rFonts w:ascii="宋体"/>
                <w:sz w:val="18"/>
              </w:rPr>
              <w:t>944</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67,505,</w:t>
            </w:r>
          </w:p>
          <w:p>
            <w:pPr>
              <w:pStyle w:val="TableParagraph"/>
              <w:spacing w:line="235" w:lineRule="exact"/>
              <w:ind w:left="487" w:right="0"/>
              <w:jc w:val="left"/>
              <w:rPr>
                <w:rFonts w:ascii="宋体" w:hAnsi="宋体" w:cs="宋体" w:eastAsia="宋体" w:hint="default"/>
                <w:sz w:val="18"/>
                <w:szCs w:val="18"/>
              </w:rPr>
            </w:pPr>
            <w:r>
              <w:rPr>
                <w:rFonts w:ascii="宋体"/>
                <w:sz w:val="18"/>
              </w:rPr>
              <w:t>657</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-259,35</w:t>
            </w:r>
          </w:p>
          <w:p>
            <w:pPr>
              <w:pStyle w:val="TableParagraph"/>
              <w:spacing w:line="235" w:lineRule="exact"/>
              <w:ind w:left="205" w:right="0"/>
              <w:jc w:val="center"/>
              <w:rPr>
                <w:rFonts w:ascii="宋体" w:hAnsi="宋体" w:cs="宋体" w:eastAsia="宋体" w:hint="default"/>
                <w:sz w:val="18"/>
                <w:szCs w:val="18"/>
              </w:rPr>
            </w:pPr>
            <w:r>
              <w:rPr>
                <w:rFonts w:ascii="宋体"/>
                <w:sz w:val="18"/>
              </w:rPr>
              <w:t>4,905</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-7,367,73</w:t>
            </w:r>
          </w:p>
          <w:p>
            <w:pPr>
              <w:pStyle w:val="TableParagraph"/>
              <w:spacing w:line="235" w:lineRule="exact"/>
              <w:ind w:right="101"/>
              <w:jc w:val="right"/>
              <w:rPr>
                <w:rFonts w:ascii="宋体" w:hAnsi="宋体" w:cs="宋体" w:eastAsia="宋体" w:hint="default"/>
                <w:sz w:val="18"/>
                <w:szCs w:val="18"/>
              </w:rPr>
            </w:pPr>
            <w:r>
              <w:rPr>
                <w:rFonts w:ascii="宋体"/>
                <w:sz w:val="18"/>
              </w:rPr>
              <w:t>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-199,216,</w:t>
            </w:r>
          </w:p>
          <w:p>
            <w:pPr>
              <w:pStyle w:val="TableParagraph"/>
              <w:spacing w:line="235" w:lineRule="exact"/>
              <w:ind w:left="724" w:right="0"/>
              <w:jc w:val="left"/>
              <w:rPr>
                <w:rFonts w:ascii="宋体" w:hAnsi="宋体" w:cs="宋体" w:eastAsia="宋体" w:hint="default"/>
                <w:sz w:val="18"/>
                <w:szCs w:val="18"/>
              </w:rPr>
            </w:pPr>
            <w:r>
              <w:rPr>
                <w:rFonts w:ascii="宋体"/>
                <w:sz w:val="18"/>
              </w:rPr>
              <w:t>985</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67,505,</w:t>
            </w:r>
          </w:p>
          <w:p>
            <w:pPr>
              <w:pStyle w:val="TableParagraph"/>
              <w:spacing w:line="235" w:lineRule="exact"/>
              <w:ind w:left="487" w:right="0"/>
              <w:jc w:val="left"/>
              <w:rPr>
                <w:rFonts w:ascii="宋体" w:hAnsi="宋体" w:cs="宋体" w:eastAsia="宋体" w:hint="default"/>
                <w:sz w:val="18"/>
                <w:szCs w:val="18"/>
              </w:rPr>
            </w:pPr>
            <w:r>
              <w:rPr>
                <w:rFonts w:ascii="宋体"/>
                <w:sz w:val="18"/>
              </w:rPr>
              <w:t>657</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-67,505</w:t>
            </w:r>
          </w:p>
          <w:p>
            <w:pPr>
              <w:pStyle w:val="TableParagraph"/>
              <w:spacing w:line="235" w:lineRule="exact"/>
              <w:ind w:left="398" w:right="0"/>
              <w:jc w:val="left"/>
              <w:rPr>
                <w:rFonts w:ascii="宋体" w:hAnsi="宋体" w:cs="宋体" w:eastAsia="宋体" w:hint="default"/>
                <w:sz w:val="18"/>
                <w:szCs w:val="18"/>
              </w:rPr>
            </w:pPr>
            <w:r>
              <w:rPr>
                <w:rFonts w:ascii="宋体"/>
                <w:sz w:val="18"/>
              </w:rPr>
              <w:t>,657</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-191,84</w:t>
            </w:r>
          </w:p>
          <w:p>
            <w:pPr>
              <w:pStyle w:val="TableParagraph"/>
              <w:spacing w:line="234" w:lineRule="exact"/>
              <w:ind w:left="205" w:right="0"/>
              <w:jc w:val="center"/>
              <w:rPr>
                <w:rFonts w:ascii="宋体" w:hAnsi="宋体" w:cs="宋体" w:eastAsia="宋体" w:hint="default"/>
                <w:sz w:val="18"/>
                <w:szCs w:val="18"/>
              </w:rPr>
            </w:pPr>
            <w:r>
              <w:rPr>
                <w:rFonts w:ascii="宋体"/>
                <w:sz w:val="18"/>
              </w:rPr>
              <w:t>9,248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-7,367,73</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-199,216,</w:t>
            </w:r>
          </w:p>
          <w:p>
            <w:pPr>
              <w:pStyle w:val="TableParagraph"/>
              <w:spacing w:line="234" w:lineRule="exact"/>
              <w:ind w:left="724" w:right="0"/>
              <w:jc w:val="left"/>
              <w:rPr>
                <w:rFonts w:ascii="宋体" w:hAnsi="宋体" w:cs="宋体" w:eastAsia="宋体" w:hint="default"/>
                <w:sz w:val="18"/>
                <w:szCs w:val="18"/>
              </w:rPr>
            </w:pPr>
            <w:r>
              <w:rPr>
                <w:rFonts w:ascii="宋体"/>
                <w:sz w:val="18"/>
              </w:rPr>
              <w:t>985</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20" w:footer="1317" w:top="1100" w:bottom="150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971,174</w:t>
            </w:r>
          </w:p>
          <w:p>
            <w:pPr>
              <w:pStyle w:val="TableParagraph"/>
              <w:spacing w:line="234" w:lineRule="exact"/>
              <w:ind w:left="397" w:right="0"/>
              <w:jc w:val="left"/>
              <w:rPr>
                <w:rFonts w:ascii="宋体" w:hAnsi="宋体" w:cs="宋体" w:eastAsia="宋体" w:hint="default"/>
                <w:sz w:val="18"/>
                <w:szCs w:val="18"/>
              </w:rPr>
            </w:pPr>
            <w:r>
              <w:rPr>
                <w:rFonts w:ascii="宋体"/>
                <w:sz w:val="18"/>
              </w:rPr>
              <w:t>,633</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446,122</w:t>
            </w:r>
          </w:p>
          <w:p>
            <w:pPr>
              <w:pStyle w:val="TableParagraph"/>
              <w:spacing w:line="234" w:lineRule="exact"/>
              <w:ind w:left="397" w:right="0"/>
              <w:jc w:val="left"/>
              <w:rPr>
                <w:rFonts w:ascii="宋体" w:hAnsi="宋体" w:cs="宋体" w:eastAsia="宋体" w:hint="default"/>
                <w:sz w:val="18"/>
                <w:szCs w:val="18"/>
              </w:rPr>
            </w:pPr>
            <w:r>
              <w:rPr>
                <w:rFonts w:ascii="宋体"/>
                <w:sz w:val="18"/>
              </w:rPr>
              <w:t>,337</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sz w:val="18"/>
              </w:rPr>
              <w:t>-1,899,</w:t>
            </w:r>
          </w:p>
          <w:p>
            <w:pPr>
              <w:pStyle w:val="TableParagraph"/>
              <w:spacing w:line="234" w:lineRule="exact"/>
              <w:ind w:left="501" w:right="0"/>
              <w:jc w:val="left"/>
              <w:rPr>
                <w:rFonts w:ascii="宋体" w:hAnsi="宋体" w:cs="宋体" w:eastAsia="宋体" w:hint="default"/>
                <w:sz w:val="18"/>
                <w:szCs w:val="18"/>
              </w:rPr>
            </w:pPr>
            <w:r>
              <w:rPr>
                <w:rFonts w:ascii="宋体"/>
                <w:sz w:val="18"/>
              </w:rPr>
              <w:t>063</w:t>
            </w: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522,889</w:t>
            </w:r>
          </w:p>
          <w:p>
            <w:pPr>
              <w:pStyle w:val="TableParagraph"/>
              <w:spacing w:line="234" w:lineRule="exact"/>
              <w:ind w:left="397" w:right="0"/>
              <w:jc w:val="left"/>
              <w:rPr>
                <w:rFonts w:ascii="宋体" w:hAnsi="宋体" w:cs="宋体" w:eastAsia="宋体" w:hint="default"/>
                <w:sz w:val="18"/>
                <w:szCs w:val="18"/>
              </w:rPr>
            </w:pPr>
            <w:r>
              <w:rPr>
                <w:rFonts w:ascii="宋体"/>
                <w:sz w:val="18"/>
              </w:rPr>
              <w:t>,429</w:t>
            </w:r>
          </w:p>
        </w:tc>
        <w:tc>
          <w:tcPr>
            <w:tcW w:w="886"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sz w:val="18"/>
              </w:rPr>
              <w:t>1,288,9</w:t>
            </w:r>
          </w:p>
          <w:p>
            <w:pPr>
              <w:pStyle w:val="TableParagraph"/>
              <w:spacing w:line="234" w:lineRule="exact"/>
              <w:ind w:left="218" w:right="0"/>
              <w:jc w:val="left"/>
              <w:rPr>
                <w:rFonts w:ascii="宋体" w:hAnsi="宋体" w:cs="宋体" w:eastAsia="宋体" w:hint="default"/>
                <w:sz w:val="18"/>
                <w:szCs w:val="18"/>
              </w:rPr>
            </w:pPr>
            <w:r>
              <w:rPr>
                <w:rFonts w:ascii="宋体"/>
                <w:sz w:val="18"/>
              </w:rPr>
              <w:t>18,332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135,690,0</w:t>
            </w:r>
          </w:p>
          <w:p>
            <w:pPr>
              <w:pStyle w:val="TableParagraph"/>
              <w:spacing w:line="234" w:lineRule="exact"/>
              <w:ind w:right="101"/>
              <w:jc w:val="right"/>
              <w:rPr>
                <w:rFonts w:ascii="宋体" w:hAnsi="宋体" w:cs="宋体" w:eastAsia="宋体" w:hint="default"/>
                <w:sz w:val="18"/>
                <w:szCs w:val="18"/>
              </w:rPr>
            </w:pPr>
            <w:r>
              <w:rPr>
                <w:rFonts w:ascii="宋体"/>
                <w:sz w:val="18"/>
              </w:rPr>
              <w:t>91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3,362,895</w:t>
            </w:r>
          </w:p>
          <w:p>
            <w:pPr>
              <w:pStyle w:val="TableParagraph"/>
              <w:spacing w:line="234" w:lineRule="exact"/>
              <w:ind w:left="634" w:right="0"/>
              <w:jc w:val="left"/>
              <w:rPr>
                <w:rFonts w:ascii="宋体" w:hAnsi="宋体" w:cs="宋体" w:eastAsia="宋体" w:hint="default"/>
                <w:sz w:val="18"/>
                <w:szCs w:val="18"/>
              </w:rPr>
            </w:pPr>
            <w:r>
              <w:rPr>
                <w:rFonts w:ascii="宋体"/>
                <w:sz w:val="18"/>
              </w:rPr>
              <w:t>,759</w:t>
            </w:r>
          </w:p>
        </w:tc>
      </w:tr>
    </w:tbl>
    <w:p>
      <w:pPr>
        <w:pStyle w:val="BodyText"/>
        <w:spacing w:line="240" w:lineRule="exact"/>
        <w:ind w:left="180" w:right="0"/>
        <w:jc w:val="left"/>
      </w:pPr>
      <w:r>
        <w:rPr/>
        <w:t>法定代表人：王文京主管会计工作负责人：王家亮会计机构负责人：王仕平</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920" w:footer="1317" w:top="1100" w:bottom="150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248"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8"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4" w:lineRule="exact" w:before="72"/>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4" w:lineRule="exact" w:before="72"/>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4" w:lineRule="exact" w:before="72"/>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971,174,6</w:t>
            </w:r>
          </w:p>
          <w:p>
            <w:pPr>
              <w:pStyle w:val="TableParagraph"/>
              <w:spacing w:line="234" w:lineRule="exact"/>
              <w:ind w:right="101"/>
              <w:jc w:val="right"/>
              <w:rPr>
                <w:rFonts w:ascii="宋体" w:hAnsi="宋体" w:cs="宋体" w:eastAsia="宋体" w:hint="default"/>
                <w:sz w:val="18"/>
                <w:szCs w:val="18"/>
              </w:rPr>
            </w:pPr>
            <w:r>
              <w:rPr>
                <w:rFonts w:ascii="宋体"/>
                <w:sz w:val="18"/>
              </w:rPr>
              <w:t>33</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493,604,7</w:t>
            </w:r>
          </w:p>
          <w:p>
            <w:pPr>
              <w:pStyle w:val="TableParagraph"/>
              <w:spacing w:line="234" w:lineRule="exact"/>
              <w:ind w:right="98"/>
              <w:jc w:val="right"/>
              <w:rPr>
                <w:rFonts w:ascii="宋体" w:hAnsi="宋体" w:cs="宋体" w:eastAsia="宋体" w:hint="default"/>
                <w:sz w:val="18"/>
                <w:szCs w:val="18"/>
              </w:rPr>
            </w:pPr>
            <w:r>
              <w:rPr>
                <w:rFonts w:ascii="宋体"/>
                <w:sz w:val="18"/>
              </w:rPr>
              <w:t>42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522,889,</w:t>
            </w:r>
          </w:p>
          <w:p>
            <w:pPr>
              <w:pStyle w:val="TableParagraph"/>
              <w:spacing w:line="234" w:lineRule="exact"/>
              <w:ind w:left="636" w:right="0"/>
              <w:jc w:val="left"/>
              <w:rPr>
                <w:rFonts w:ascii="宋体" w:hAnsi="宋体" w:cs="宋体" w:eastAsia="宋体" w:hint="default"/>
                <w:sz w:val="18"/>
                <w:szCs w:val="18"/>
              </w:rPr>
            </w:pPr>
            <w:r>
              <w:rPr>
                <w:rFonts w:ascii="宋体"/>
                <w:sz w:val="18"/>
              </w:rPr>
              <w:t>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1,161,51</w:t>
            </w:r>
          </w:p>
          <w:p>
            <w:pPr>
              <w:pStyle w:val="TableParagraph"/>
              <w:spacing w:line="234" w:lineRule="exact"/>
              <w:ind w:left="442" w:right="0"/>
              <w:jc w:val="left"/>
              <w:rPr>
                <w:rFonts w:ascii="宋体" w:hAnsi="宋体" w:cs="宋体" w:eastAsia="宋体" w:hint="default"/>
                <w:sz w:val="18"/>
                <w:szCs w:val="18"/>
              </w:rPr>
            </w:pPr>
            <w:r>
              <w:rPr>
                <w:rFonts w:ascii="宋体"/>
                <w:sz w:val="18"/>
              </w:rPr>
              <w:t>3,468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3,149,182</w:t>
            </w:r>
          </w:p>
          <w:p>
            <w:pPr>
              <w:pStyle w:val="TableParagraph"/>
              <w:spacing w:line="234" w:lineRule="exact"/>
              <w:ind w:left="550" w:right="0"/>
              <w:jc w:val="left"/>
              <w:rPr>
                <w:rFonts w:ascii="宋体" w:hAnsi="宋体" w:cs="宋体" w:eastAsia="宋体" w:hint="default"/>
                <w:sz w:val="18"/>
                <w:szCs w:val="18"/>
              </w:rPr>
            </w:pPr>
            <w:r>
              <w:rPr>
                <w:rFonts w:ascii="宋体"/>
                <w:sz w:val="18"/>
              </w:rPr>
              <w:t>,272</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971,174,6</w:t>
            </w:r>
          </w:p>
          <w:p>
            <w:pPr>
              <w:pStyle w:val="TableParagraph"/>
              <w:spacing w:line="234" w:lineRule="exact"/>
              <w:ind w:right="101"/>
              <w:jc w:val="right"/>
              <w:rPr>
                <w:rFonts w:ascii="宋体" w:hAnsi="宋体" w:cs="宋体" w:eastAsia="宋体" w:hint="default"/>
                <w:sz w:val="18"/>
                <w:szCs w:val="18"/>
              </w:rPr>
            </w:pPr>
            <w:r>
              <w:rPr>
                <w:rFonts w:ascii="宋体"/>
                <w:sz w:val="18"/>
              </w:rPr>
              <w:t>33</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493,604,7</w:t>
            </w:r>
          </w:p>
          <w:p>
            <w:pPr>
              <w:pStyle w:val="TableParagraph"/>
              <w:spacing w:line="234" w:lineRule="exact"/>
              <w:ind w:right="98"/>
              <w:jc w:val="right"/>
              <w:rPr>
                <w:rFonts w:ascii="宋体" w:hAnsi="宋体" w:cs="宋体" w:eastAsia="宋体" w:hint="default"/>
                <w:sz w:val="18"/>
                <w:szCs w:val="18"/>
              </w:rPr>
            </w:pPr>
            <w:r>
              <w:rPr>
                <w:rFonts w:ascii="宋体"/>
                <w:sz w:val="18"/>
              </w:rPr>
              <w:t>42</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522,889,</w:t>
            </w:r>
          </w:p>
          <w:p>
            <w:pPr>
              <w:pStyle w:val="TableParagraph"/>
              <w:spacing w:line="234" w:lineRule="exact"/>
              <w:ind w:left="636" w:right="0"/>
              <w:jc w:val="left"/>
              <w:rPr>
                <w:rFonts w:ascii="宋体" w:hAnsi="宋体" w:cs="宋体" w:eastAsia="宋体" w:hint="default"/>
                <w:sz w:val="18"/>
                <w:szCs w:val="18"/>
              </w:rPr>
            </w:pPr>
            <w:r>
              <w:rPr>
                <w:rFonts w:ascii="宋体"/>
                <w:sz w:val="18"/>
              </w:rPr>
              <w:t>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1,161,51</w:t>
            </w:r>
          </w:p>
          <w:p>
            <w:pPr>
              <w:pStyle w:val="TableParagraph"/>
              <w:spacing w:line="234" w:lineRule="exact"/>
              <w:ind w:left="442" w:right="0"/>
              <w:jc w:val="left"/>
              <w:rPr>
                <w:rFonts w:ascii="宋体" w:hAnsi="宋体" w:cs="宋体" w:eastAsia="宋体" w:hint="default"/>
                <w:sz w:val="18"/>
                <w:szCs w:val="18"/>
              </w:rPr>
            </w:pPr>
            <w:r>
              <w:rPr>
                <w:rFonts w:ascii="宋体"/>
                <w:sz w:val="18"/>
              </w:rPr>
              <w:t>3,468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3,149,182</w:t>
            </w:r>
          </w:p>
          <w:p>
            <w:pPr>
              <w:pStyle w:val="TableParagraph"/>
              <w:spacing w:line="234" w:lineRule="exact"/>
              <w:ind w:left="550" w:right="0"/>
              <w:jc w:val="left"/>
              <w:rPr>
                <w:rFonts w:ascii="宋体" w:hAnsi="宋体" w:cs="宋体" w:eastAsia="宋体" w:hint="default"/>
                <w:sz w:val="18"/>
                <w:szCs w:val="18"/>
              </w:rPr>
            </w:pPr>
            <w:r>
              <w:rPr>
                <w:rFonts w:ascii="宋体"/>
                <w:sz w:val="18"/>
              </w:rPr>
              <w:t>,272</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200,244,3</w:t>
            </w:r>
          </w:p>
          <w:p>
            <w:pPr>
              <w:pStyle w:val="TableParagraph"/>
              <w:spacing w:line="235" w:lineRule="exact"/>
              <w:ind w:right="101"/>
              <w:jc w:val="right"/>
              <w:rPr>
                <w:rFonts w:ascii="宋体" w:hAnsi="宋体" w:cs="宋体" w:eastAsia="宋体" w:hint="default"/>
                <w:sz w:val="18"/>
                <w:szCs w:val="18"/>
              </w:rPr>
            </w:pPr>
            <w:r>
              <w:rPr>
                <w:rFonts w:ascii="宋体"/>
                <w:sz w:val="18"/>
              </w:rPr>
              <w:t>74</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-65,481,8</w:t>
            </w:r>
          </w:p>
          <w:p>
            <w:pPr>
              <w:pStyle w:val="TableParagraph"/>
              <w:spacing w:line="235" w:lineRule="exact"/>
              <w:ind w:right="98"/>
              <w:jc w:val="right"/>
              <w:rPr>
                <w:rFonts w:ascii="宋体" w:hAnsi="宋体" w:cs="宋体" w:eastAsia="宋体" w:hint="default"/>
                <w:sz w:val="18"/>
                <w:szCs w:val="18"/>
              </w:rPr>
            </w:pPr>
            <w:r>
              <w:rPr>
                <w:rFonts w:ascii="宋体"/>
                <w:sz w:val="18"/>
              </w:rPr>
              <w:t>22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68,755,0</w:t>
            </w:r>
          </w:p>
          <w:p>
            <w:pPr>
              <w:pStyle w:val="TableParagraph"/>
              <w:spacing w:line="235" w:lineRule="exact"/>
              <w:ind w:right="98"/>
              <w:jc w:val="right"/>
              <w:rPr>
                <w:rFonts w:ascii="宋体" w:hAnsi="宋体" w:cs="宋体" w:eastAsia="宋体" w:hint="default"/>
                <w:sz w:val="18"/>
                <w:szCs w:val="18"/>
              </w:rPr>
            </w:pPr>
            <w:r>
              <w:rPr>
                <w:rFonts w:ascii="宋体"/>
                <w:sz w:val="18"/>
              </w:rPr>
              <w:t>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98,259,2</w:t>
            </w:r>
          </w:p>
          <w:p>
            <w:pPr>
              <w:pStyle w:val="TableParagraph"/>
              <w:spacing w:line="235" w:lineRule="exact"/>
              <w:ind w:right="98"/>
              <w:jc w:val="right"/>
              <w:rPr>
                <w:rFonts w:ascii="宋体" w:hAnsi="宋体" w:cs="宋体" w:eastAsia="宋体" w:hint="default"/>
                <w:sz w:val="18"/>
                <w:szCs w:val="18"/>
              </w:rPr>
            </w:pPr>
            <w:r>
              <w:rPr>
                <w:rFonts w:ascii="宋体"/>
                <w:sz w:val="18"/>
              </w:rPr>
              <w:t>85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301,776,8</w:t>
            </w:r>
          </w:p>
          <w:p>
            <w:pPr>
              <w:pStyle w:val="TableParagraph"/>
              <w:spacing w:line="235" w:lineRule="exact"/>
              <w:ind w:right="98"/>
              <w:jc w:val="right"/>
              <w:rPr>
                <w:rFonts w:ascii="宋体" w:hAnsi="宋体" w:cs="宋体" w:eastAsia="宋体" w:hint="default"/>
                <w:sz w:val="18"/>
                <w:szCs w:val="18"/>
              </w:rPr>
            </w:pPr>
            <w:r>
              <w:rPr>
                <w:rFonts w:ascii="宋体"/>
                <w:sz w:val="18"/>
              </w:rPr>
              <w:t>40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458,366,</w:t>
            </w:r>
          </w:p>
          <w:p>
            <w:pPr>
              <w:pStyle w:val="TableParagraph"/>
              <w:spacing w:line="234" w:lineRule="exact"/>
              <w:ind w:left="622" w:right="0"/>
              <w:jc w:val="left"/>
              <w:rPr>
                <w:rFonts w:ascii="宋体" w:hAnsi="宋体" w:cs="宋体" w:eastAsia="宋体" w:hint="default"/>
                <w:sz w:val="18"/>
                <w:szCs w:val="18"/>
              </w:rPr>
            </w:pPr>
            <w:r>
              <w:rPr>
                <w:rFonts w:ascii="宋体"/>
                <w:sz w:val="18"/>
              </w:rPr>
              <w:t>678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458,366,6</w:t>
            </w:r>
          </w:p>
          <w:p>
            <w:pPr>
              <w:pStyle w:val="TableParagraph"/>
              <w:spacing w:line="234" w:lineRule="exact"/>
              <w:ind w:right="98"/>
              <w:jc w:val="right"/>
              <w:rPr>
                <w:rFonts w:ascii="宋体" w:hAnsi="宋体" w:cs="宋体" w:eastAsia="宋体" w:hint="default"/>
                <w:sz w:val="18"/>
                <w:szCs w:val="18"/>
              </w:rPr>
            </w:pPr>
            <w:r>
              <w:rPr>
                <w:rFonts w:ascii="宋体"/>
                <w:sz w:val="18"/>
              </w:rPr>
              <w:t>78</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6,009,447</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128,753,1</w:t>
            </w:r>
          </w:p>
          <w:p>
            <w:pPr>
              <w:pStyle w:val="TableParagraph"/>
              <w:spacing w:line="235" w:lineRule="exact"/>
              <w:ind w:right="98"/>
              <w:jc w:val="right"/>
              <w:rPr>
                <w:rFonts w:ascii="宋体" w:hAnsi="宋体" w:cs="宋体" w:eastAsia="宋体" w:hint="default"/>
                <w:sz w:val="18"/>
                <w:szCs w:val="18"/>
              </w:rPr>
            </w:pPr>
            <w:r>
              <w:rPr>
                <w:rFonts w:ascii="宋体"/>
                <w:sz w:val="18"/>
              </w:rPr>
              <w:t>05</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134,762,5</w:t>
            </w:r>
          </w:p>
          <w:p>
            <w:pPr>
              <w:pStyle w:val="TableParagraph"/>
              <w:spacing w:line="235" w:lineRule="exact"/>
              <w:ind w:right="98"/>
              <w:jc w:val="right"/>
              <w:rPr>
                <w:rFonts w:ascii="宋体" w:hAnsi="宋体" w:cs="宋体" w:eastAsia="宋体" w:hint="default"/>
                <w:sz w:val="18"/>
                <w:szCs w:val="18"/>
              </w:rPr>
            </w:pPr>
            <w:r>
              <w:rPr>
                <w:rFonts w:ascii="宋体"/>
                <w:sz w:val="18"/>
              </w:rPr>
              <w:t>52</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6,763,589</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107,794,0</w:t>
            </w:r>
          </w:p>
          <w:p>
            <w:pPr>
              <w:pStyle w:val="TableParagraph"/>
              <w:spacing w:line="234" w:lineRule="exact"/>
              <w:ind w:right="98"/>
              <w:jc w:val="right"/>
              <w:rPr>
                <w:rFonts w:ascii="宋体" w:hAnsi="宋体" w:cs="宋体" w:eastAsia="宋体" w:hint="default"/>
                <w:sz w:val="18"/>
                <w:szCs w:val="18"/>
              </w:rPr>
            </w:pPr>
            <w:r>
              <w:rPr>
                <w:rFonts w:ascii="宋体"/>
                <w:sz w:val="18"/>
              </w:rPr>
              <w:t>10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114,557,5</w:t>
            </w:r>
          </w:p>
          <w:p>
            <w:pPr>
              <w:pStyle w:val="TableParagraph"/>
              <w:spacing w:line="234" w:lineRule="exact"/>
              <w:ind w:right="98"/>
              <w:jc w:val="right"/>
              <w:rPr>
                <w:rFonts w:ascii="宋体" w:hAnsi="宋体" w:cs="宋体" w:eastAsia="宋体" w:hint="default"/>
                <w:sz w:val="18"/>
                <w:szCs w:val="18"/>
              </w:rPr>
            </w:pPr>
            <w:r>
              <w:rPr>
                <w:rFonts w:ascii="宋体"/>
                <w:sz w:val="18"/>
              </w:rPr>
              <w:t>99</w:t>
            </w: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24,453,28</w:t>
            </w:r>
          </w:p>
          <w:p>
            <w:pPr>
              <w:pStyle w:val="TableParagraph"/>
              <w:spacing w:line="234" w:lineRule="exact"/>
              <w:ind w:right="98"/>
              <w:jc w:val="right"/>
              <w:rPr>
                <w:rFonts w:ascii="宋体" w:hAnsi="宋体" w:cs="宋体" w:eastAsia="宋体" w:hint="default"/>
                <w:sz w:val="18"/>
                <w:szCs w:val="18"/>
              </w:rPr>
            </w:pPr>
            <w:r>
              <w:rPr>
                <w:rFonts w:ascii="宋体"/>
                <w:sz w:val="18"/>
              </w:rPr>
              <w:t>8</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24,453,28</w:t>
            </w:r>
          </w:p>
          <w:p>
            <w:pPr>
              <w:pStyle w:val="TableParagraph"/>
              <w:spacing w:line="234" w:lineRule="exact"/>
              <w:ind w:right="98"/>
              <w:jc w:val="right"/>
              <w:rPr>
                <w:rFonts w:ascii="宋体" w:hAnsi="宋体" w:cs="宋体" w:eastAsia="宋体" w:hint="default"/>
                <w:sz w:val="18"/>
                <w:szCs w:val="18"/>
              </w:rPr>
            </w:pPr>
            <w:r>
              <w:rPr>
                <w:rFonts w:ascii="宋体"/>
                <w:sz w:val="18"/>
              </w:rPr>
              <w:t>8</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-754,142</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-3,494,19</w:t>
            </w:r>
          </w:p>
          <w:p>
            <w:pPr>
              <w:pStyle w:val="TableParagraph"/>
              <w:spacing w:line="235" w:lineRule="exact"/>
              <w:ind w:right="98"/>
              <w:jc w:val="right"/>
              <w:rPr>
                <w:rFonts w:ascii="宋体" w:hAnsi="宋体" w:cs="宋体" w:eastAsia="宋体" w:hint="default"/>
                <w:sz w:val="18"/>
                <w:szCs w:val="18"/>
              </w:rPr>
            </w:pPr>
            <w:r>
              <w:rPr>
                <w:rFonts w:ascii="宋体"/>
                <w:sz w:val="18"/>
              </w:rPr>
              <w:t>3</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-4,248,33</w:t>
            </w:r>
          </w:p>
          <w:p>
            <w:pPr>
              <w:pStyle w:val="TableParagraph"/>
              <w:spacing w:line="235" w:lineRule="exact"/>
              <w:ind w:right="98"/>
              <w:jc w:val="right"/>
              <w:rPr>
                <w:rFonts w:ascii="宋体" w:hAnsi="宋体" w:cs="宋体" w:eastAsia="宋体" w:hint="default"/>
                <w:sz w:val="18"/>
                <w:szCs w:val="18"/>
              </w:rPr>
            </w:pPr>
            <w:r>
              <w:rPr>
                <w:rFonts w:ascii="宋体"/>
                <w:sz w:val="18"/>
              </w:rPr>
              <w:t>5</w:t>
            </w:r>
          </w:p>
        </w:tc>
      </w:tr>
    </w:tbl>
    <w:p>
      <w:pPr>
        <w:spacing w:after="0" w:line="235" w:lineRule="exact"/>
        <w:jc w:val="right"/>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451"/>
        <w:gridCol w:w="1078"/>
        <w:gridCol w:w="1050"/>
        <w:gridCol w:w="1079"/>
        <w:gridCol w:w="1091"/>
        <w:gridCol w:w="1036"/>
        <w:gridCol w:w="1064"/>
        <w:gridCol w:w="1022"/>
        <w:gridCol w:w="1036"/>
        <w:gridCol w:w="1021"/>
        <w:gridCol w:w="1008"/>
        <w:gridCol w:w="1026"/>
      </w:tblGrid>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68,755,0</w:t>
            </w:r>
          </w:p>
          <w:p>
            <w:pPr>
              <w:pStyle w:val="TableParagraph"/>
              <w:spacing w:line="235" w:lineRule="exact"/>
              <w:ind w:right="98"/>
              <w:jc w:val="right"/>
              <w:rPr>
                <w:rFonts w:ascii="宋体" w:hAnsi="宋体" w:cs="宋体" w:eastAsia="宋体" w:hint="default"/>
                <w:sz w:val="18"/>
                <w:szCs w:val="18"/>
              </w:rPr>
            </w:pPr>
            <w:r>
              <w:rPr>
                <w:rFonts w:ascii="宋体"/>
                <w:sz w:val="18"/>
              </w:rPr>
              <w:t>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-360,107</w:t>
            </w:r>
          </w:p>
          <w:p>
            <w:pPr>
              <w:pStyle w:val="TableParagraph"/>
              <w:spacing w:line="235" w:lineRule="exact"/>
              <w:ind w:left="532" w:right="0"/>
              <w:jc w:val="left"/>
              <w:rPr>
                <w:rFonts w:ascii="宋体" w:hAnsi="宋体" w:cs="宋体" w:eastAsia="宋体" w:hint="default"/>
                <w:sz w:val="18"/>
                <w:szCs w:val="18"/>
              </w:rPr>
            </w:pPr>
            <w:r>
              <w:rPr>
                <w:rFonts w:ascii="宋体"/>
                <w:sz w:val="18"/>
              </w:rPr>
              <w:t>,393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-291,352,</w:t>
            </w:r>
          </w:p>
          <w:p>
            <w:pPr>
              <w:pStyle w:val="TableParagraph"/>
              <w:spacing w:line="235" w:lineRule="exact"/>
              <w:ind w:left="640" w:right="0"/>
              <w:jc w:val="left"/>
              <w:rPr>
                <w:rFonts w:ascii="宋体" w:hAnsi="宋体" w:cs="宋体" w:eastAsia="宋体" w:hint="default"/>
                <w:sz w:val="18"/>
                <w:szCs w:val="18"/>
              </w:rPr>
            </w:pPr>
            <w:r>
              <w:rPr>
                <w:rFonts w:ascii="宋体"/>
                <w:sz w:val="18"/>
              </w:rPr>
              <w:t>390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68,755,0</w:t>
            </w:r>
          </w:p>
          <w:p>
            <w:pPr>
              <w:pStyle w:val="TableParagraph"/>
              <w:spacing w:line="234" w:lineRule="exact"/>
              <w:ind w:right="98"/>
              <w:jc w:val="right"/>
              <w:rPr>
                <w:rFonts w:ascii="宋体" w:hAnsi="宋体" w:cs="宋体" w:eastAsia="宋体" w:hint="default"/>
                <w:sz w:val="18"/>
                <w:szCs w:val="18"/>
              </w:rPr>
            </w:pPr>
            <w:r>
              <w:rPr>
                <w:rFonts w:ascii="宋体"/>
                <w:sz w:val="18"/>
              </w:rPr>
              <w:t>03</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-68,755,</w:t>
            </w:r>
          </w:p>
          <w:p>
            <w:pPr>
              <w:pStyle w:val="TableParagraph"/>
              <w:spacing w:line="234" w:lineRule="exact"/>
              <w:ind w:left="622" w:right="0"/>
              <w:jc w:val="left"/>
              <w:rPr>
                <w:rFonts w:ascii="宋体" w:hAnsi="宋体" w:cs="宋体" w:eastAsia="宋体" w:hint="default"/>
                <w:sz w:val="18"/>
                <w:szCs w:val="18"/>
              </w:rPr>
            </w:pPr>
            <w:r>
              <w:rPr>
                <w:rFonts w:ascii="宋体"/>
                <w:sz w:val="18"/>
              </w:rPr>
              <w:t>003</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6"/>
              <w:jc w:val="center"/>
              <w:rPr>
                <w:rFonts w:ascii="宋体" w:hAnsi="宋体" w:cs="宋体" w:eastAsia="宋体" w:hint="default"/>
                <w:sz w:val="18"/>
                <w:szCs w:val="18"/>
              </w:rPr>
            </w:pPr>
            <w:r>
              <w:rPr>
                <w:rFonts w:ascii="宋体"/>
                <w:sz w:val="18"/>
              </w:rPr>
              <w:t>-291,35</w:t>
            </w:r>
          </w:p>
          <w:p>
            <w:pPr>
              <w:pStyle w:val="TableParagraph"/>
              <w:spacing w:line="235" w:lineRule="exact"/>
              <w:ind w:left="161" w:right="0"/>
              <w:jc w:val="center"/>
              <w:rPr>
                <w:rFonts w:ascii="宋体" w:hAnsi="宋体" w:cs="宋体" w:eastAsia="宋体" w:hint="default"/>
                <w:sz w:val="18"/>
                <w:szCs w:val="18"/>
              </w:rPr>
            </w:pPr>
            <w:r>
              <w:rPr>
                <w:rFonts w:ascii="宋体"/>
                <w:sz w:val="18"/>
              </w:rPr>
              <w:t>2,390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-291,352,</w:t>
            </w:r>
          </w:p>
          <w:p>
            <w:pPr>
              <w:pStyle w:val="TableParagraph"/>
              <w:spacing w:line="235" w:lineRule="exact"/>
              <w:ind w:left="640" w:right="0"/>
              <w:jc w:val="left"/>
              <w:rPr>
                <w:rFonts w:ascii="宋体" w:hAnsi="宋体" w:cs="宋体" w:eastAsia="宋体" w:hint="default"/>
                <w:sz w:val="18"/>
                <w:szCs w:val="18"/>
              </w:rPr>
            </w:pPr>
            <w:r>
              <w:rPr>
                <w:rFonts w:ascii="宋体"/>
                <w:sz w:val="18"/>
              </w:rPr>
              <w:t>390</w:t>
            </w: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194,234,9</w:t>
            </w:r>
          </w:p>
          <w:p>
            <w:pPr>
              <w:pStyle w:val="TableParagraph"/>
              <w:spacing w:line="234" w:lineRule="exact"/>
              <w:ind w:right="101"/>
              <w:jc w:val="right"/>
              <w:rPr>
                <w:rFonts w:ascii="宋体" w:hAnsi="宋体" w:cs="宋体" w:eastAsia="宋体" w:hint="default"/>
                <w:sz w:val="18"/>
                <w:szCs w:val="18"/>
              </w:rPr>
            </w:pPr>
            <w:r>
              <w:rPr>
                <w:rFonts w:ascii="宋体"/>
                <w:sz w:val="18"/>
              </w:rPr>
              <w:t>27</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-194,234,</w:t>
            </w:r>
          </w:p>
          <w:p>
            <w:pPr>
              <w:pStyle w:val="TableParagraph"/>
              <w:spacing w:line="234" w:lineRule="exact"/>
              <w:ind w:left="650" w:right="0"/>
              <w:jc w:val="left"/>
              <w:rPr>
                <w:rFonts w:ascii="宋体" w:hAnsi="宋体" w:cs="宋体" w:eastAsia="宋体" w:hint="default"/>
                <w:sz w:val="18"/>
                <w:szCs w:val="18"/>
              </w:rPr>
            </w:pPr>
            <w:r>
              <w:rPr>
                <w:rFonts w:ascii="宋体"/>
                <w:sz w:val="18"/>
              </w:rPr>
              <w:t>927</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194,234,9</w:t>
            </w:r>
          </w:p>
          <w:p>
            <w:pPr>
              <w:pStyle w:val="TableParagraph"/>
              <w:spacing w:line="235" w:lineRule="exact"/>
              <w:ind w:right="101"/>
              <w:jc w:val="right"/>
              <w:rPr>
                <w:rFonts w:ascii="宋体" w:hAnsi="宋体" w:cs="宋体" w:eastAsia="宋体" w:hint="default"/>
                <w:sz w:val="18"/>
                <w:szCs w:val="18"/>
              </w:rPr>
            </w:pPr>
            <w:r>
              <w:rPr>
                <w:rFonts w:ascii="宋体"/>
                <w:sz w:val="18"/>
              </w:rPr>
              <w:t>27</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-194,234,</w:t>
            </w:r>
          </w:p>
          <w:p>
            <w:pPr>
              <w:pStyle w:val="TableParagraph"/>
              <w:spacing w:line="235" w:lineRule="exact"/>
              <w:ind w:left="650" w:right="0"/>
              <w:jc w:val="left"/>
              <w:rPr>
                <w:rFonts w:ascii="宋体" w:hAnsi="宋体" w:cs="宋体" w:eastAsia="宋体" w:hint="default"/>
                <w:sz w:val="18"/>
                <w:szCs w:val="18"/>
              </w:rPr>
            </w:pPr>
            <w:r>
              <w:rPr>
                <w:rFonts w:ascii="宋体"/>
                <w:sz w:val="18"/>
              </w:rPr>
              <w:t>927</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1,171,419</w:t>
            </w:r>
          </w:p>
          <w:p>
            <w:pPr>
              <w:pStyle w:val="TableParagraph"/>
              <w:spacing w:line="234" w:lineRule="exact"/>
              <w:ind w:left="602" w:right="0"/>
              <w:jc w:val="left"/>
              <w:rPr>
                <w:rFonts w:ascii="宋体" w:hAnsi="宋体" w:cs="宋体" w:eastAsia="宋体" w:hint="default"/>
                <w:sz w:val="18"/>
                <w:szCs w:val="18"/>
              </w:rPr>
            </w:pPr>
            <w:r>
              <w:rPr>
                <w:rFonts w:ascii="宋体"/>
                <w:sz w:val="18"/>
              </w:rPr>
              <w:t>,007</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428,122,9</w:t>
            </w:r>
          </w:p>
          <w:p>
            <w:pPr>
              <w:pStyle w:val="TableParagraph"/>
              <w:spacing w:line="234" w:lineRule="exact"/>
              <w:ind w:right="98"/>
              <w:jc w:val="right"/>
              <w:rPr>
                <w:rFonts w:ascii="宋体" w:hAnsi="宋体" w:cs="宋体" w:eastAsia="宋体" w:hint="default"/>
                <w:sz w:val="18"/>
                <w:szCs w:val="18"/>
              </w:rPr>
            </w:pPr>
            <w:r>
              <w:rPr>
                <w:rFonts w:ascii="宋体"/>
                <w:sz w:val="18"/>
              </w:rPr>
              <w:t>20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591,644,</w:t>
            </w:r>
          </w:p>
          <w:p>
            <w:pPr>
              <w:pStyle w:val="TableParagraph"/>
              <w:spacing w:line="234" w:lineRule="exact"/>
              <w:ind w:left="636" w:right="0"/>
              <w:jc w:val="left"/>
              <w:rPr>
                <w:rFonts w:ascii="宋体" w:hAnsi="宋体" w:cs="宋体" w:eastAsia="宋体" w:hint="default"/>
                <w:sz w:val="18"/>
                <w:szCs w:val="18"/>
              </w:rPr>
            </w:pPr>
            <w:r>
              <w:rPr>
                <w:rFonts w:ascii="宋体"/>
                <w:sz w:val="18"/>
              </w:rPr>
              <w:t>432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1,259,77</w:t>
            </w:r>
          </w:p>
          <w:p>
            <w:pPr>
              <w:pStyle w:val="TableParagraph"/>
              <w:spacing w:line="234" w:lineRule="exact"/>
              <w:ind w:left="442" w:right="0"/>
              <w:jc w:val="left"/>
              <w:rPr>
                <w:rFonts w:ascii="宋体" w:hAnsi="宋体" w:cs="宋体" w:eastAsia="宋体" w:hint="default"/>
                <w:sz w:val="18"/>
                <w:szCs w:val="18"/>
              </w:rPr>
            </w:pPr>
            <w:r>
              <w:rPr>
                <w:rFonts w:ascii="宋体"/>
                <w:sz w:val="18"/>
              </w:rPr>
              <w:t>2,753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3,450,959</w:t>
            </w:r>
          </w:p>
          <w:p>
            <w:pPr>
              <w:pStyle w:val="TableParagraph"/>
              <w:spacing w:line="234" w:lineRule="exact"/>
              <w:ind w:left="550" w:right="0"/>
              <w:jc w:val="left"/>
              <w:rPr>
                <w:rFonts w:ascii="宋体" w:hAnsi="宋体" w:cs="宋体" w:eastAsia="宋体" w:hint="default"/>
                <w:sz w:val="18"/>
                <w:szCs w:val="18"/>
              </w:rPr>
            </w:pPr>
            <w:r>
              <w:rPr>
                <w:rFonts w:ascii="宋体"/>
                <w:sz w:val="18"/>
              </w:rPr>
              <w:t>,112</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6"/>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6"/>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979,084,0</w:t>
            </w:r>
          </w:p>
          <w:p>
            <w:pPr>
              <w:pStyle w:val="TableParagraph"/>
              <w:spacing w:line="235" w:lineRule="exact"/>
              <w:ind w:right="101"/>
              <w:jc w:val="right"/>
              <w:rPr>
                <w:rFonts w:ascii="宋体" w:hAnsi="宋体" w:cs="宋体" w:eastAsia="宋体" w:hint="default"/>
                <w:sz w:val="18"/>
                <w:szCs w:val="18"/>
              </w:rPr>
            </w:pPr>
            <w:r>
              <w:rPr>
                <w:rFonts w:ascii="宋体"/>
                <w:sz w:val="18"/>
              </w:rPr>
              <w:t>40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593,127,3</w:t>
            </w:r>
          </w:p>
          <w:p>
            <w:pPr>
              <w:pStyle w:val="TableParagraph"/>
              <w:spacing w:line="235" w:lineRule="exact"/>
              <w:ind w:right="98"/>
              <w:jc w:val="right"/>
              <w:rPr>
                <w:rFonts w:ascii="宋体" w:hAnsi="宋体" w:cs="宋体" w:eastAsia="宋体" w:hint="default"/>
                <w:sz w:val="18"/>
                <w:szCs w:val="18"/>
              </w:rPr>
            </w:pPr>
            <w:r>
              <w:rPr>
                <w:rFonts w:ascii="宋体"/>
                <w:sz w:val="18"/>
              </w:rPr>
              <w:t>27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20,001,89</w:t>
            </w:r>
          </w:p>
          <w:p>
            <w:pPr>
              <w:pStyle w:val="TableParagraph"/>
              <w:spacing w:line="235" w:lineRule="exact"/>
              <w:ind w:right="98"/>
              <w:jc w:val="right"/>
              <w:rPr>
                <w:rFonts w:ascii="宋体" w:hAnsi="宋体" w:cs="宋体" w:eastAsia="宋体" w:hint="default"/>
                <w:sz w:val="18"/>
                <w:szCs w:val="18"/>
              </w:rPr>
            </w:pPr>
            <w:r>
              <w:rPr>
                <w:rFonts w:ascii="宋体"/>
                <w:sz w:val="18"/>
              </w:rPr>
              <w:t>5</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455,383,</w:t>
            </w:r>
          </w:p>
          <w:p>
            <w:pPr>
              <w:pStyle w:val="TableParagraph"/>
              <w:spacing w:line="235" w:lineRule="exact"/>
              <w:ind w:left="636" w:right="0"/>
              <w:jc w:val="left"/>
              <w:rPr>
                <w:rFonts w:ascii="宋体" w:hAnsi="宋体" w:cs="宋体" w:eastAsia="宋体" w:hint="default"/>
                <w:sz w:val="18"/>
                <w:szCs w:val="18"/>
              </w:rPr>
            </w:pPr>
            <w:r>
              <w:rPr>
                <w:rFonts w:ascii="宋体"/>
                <w:sz w:val="18"/>
              </w:rPr>
              <w:t>772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970,830,</w:t>
            </w:r>
          </w:p>
          <w:p>
            <w:pPr>
              <w:pStyle w:val="TableParagraph"/>
              <w:spacing w:line="235" w:lineRule="exact"/>
              <w:ind w:left="622" w:right="0"/>
              <w:jc w:val="left"/>
              <w:rPr>
                <w:rFonts w:ascii="宋体" w:hAnsi="宋体" w:cs="宋体" w:eastAsia="宋体" w:hint="default"/>
                <w:sz w:val="18"/>
                <w:szCs w:val="18"/>
              </w:rPr>
            </w:pPr>
            <w:r>
              <w:rPr>
                <w:rFonts w:ascii="宋体"/>
                <w:sz w:val="18"/>
              </w:rPr>
              <w:t>663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2,978,423</w:t>
            </w:r>
          </w:p>
          <w:p>
            <w:pPr>
              <w:pStyle w:val="TableParagraph"/>
              <w:spacing w:line="235" w:lineRule="exact"/>
              <w:ind w:left="550" w:right="0"/>
              <w:jc w:val="left"/>
              <w:rPr>
                <w:rFonts w:ascii="宋体" w:hAnsi="宋体" w:cs="宋体" w:eastAsia="宋体" w:hint="default"/>
                <w:sz w:val="18"/>
                <w:szCs w:val="18"/>
              </w:rPr>
            </w:pPr>
            <w:r>
              <w:rPr>
                <w:rFonts w:ascii="宋体"/>
                <w:sz w:val="18"/>
              </w:rPr>
              <w:t>,907</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979,084,0</w:t>
            </w:r>
          </w:p>
          <w:p>
            <w:pPr>
              <w:pStyle w:val="TableParagraph"/>
              <w:spacing w:line="234" w:lineRule="exact"/>
              <w:ind w:right="101"/>
              <w:jc w:val="right"/>
              <w:rPr>
                <w:rFonts w:ascii="宋体" w:hAnsi="宋体" w:cs="宋体" w:eastAsia="宋体" w:hint="default"/>
                <w:sz w:val="18"/>
                <w:szCs w:val="18"/>
              </w:rPr>
            </w:pPr>
            <w:r>
              <w:rPr>
                <w:rFonts w:ascii="宋体"/>
                <w:sz w:val="18"/>
              </w:rPr>
              <w:t>40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593,127,3</w:t>
            </w:r>
          </w:p>
          <w:p>
            <w:pPr>
              <w:pStyle w:val="TableParagraph"/>
              <w:spacing w:line="234" w:lineRule="exact"/>
              <w:ind w:right="98"/>
              <w:jc w:val="right"/>
              <w:rPr>
                <w:rFonts w:ascii="宋体" w:hAnsi="宋体" w:cs="宋体" w:eastAsia="宋体" w:hint="default"/>
                <w:sz w:val="18"/>
                <w:szCs w:val="18"/>
              </w:rPr>
            </w:pPr>
            <w:r>
              <w:rPr>
                <w:rFonts w:ascii="宋体"/>
                <w:sz w:val="18"/>
              </w:rPr>
              <w:t>27</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20,001,89</w:t>
            </w:r>
          </w:p>
          <w:p>
            <w:pPr>
              <w:pStyle w:val="TableParagraph"/>
              <w:spacing w:line="234" w:lineRule="exact"/>
              <w:ind w:right="98"/>
              <w:jc w:val="right"/>
              <w:rPr>
                <w:rFonts w:ascii="宋体" w:hAnsi="宋体" w:cs="宋体" w:eastAsia="宋体" w:hint="default"/>
                <w:sz w:val="18"/>
                <w:szCs w:val="18"/>
              </w:rPr>
            </w:pPr>
            <w:r>
              <w:rPr>
                <w:rFonts w:ascii="宋体"/>
                <w:sz w:val="18"/>
              </w:rPr>
              <w:t>5</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455,383,</w:t>
            </w:r>
          </w:p>
          <w:p>
            <w:pPr>
              <w:pStyle w:val="TableParagraph"/>
              <w:spacing w:line="234" w:lineRule="exact"/>
              <w:ind w:left="636" w:right="0"/>
              <w:jc w:val="left"/>
              <w:rPr>
                <w:rFonts w:ascii="宋体" w:hAnsi="宋体" w:cs="宋体" w:eastAsia="宋体" w:hint="default"/>
                <w:sz w:val="18"/>
                <w:szCs w:val="18"/>
              </w:rPr>
            </w:pPr>
            <w:r>
              <w:rPr>
                <w:rFonts w:ascii="宋体"/>
                <w:sz w:val="18"/>
              </w:rPr>
              <w:t>772</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970,830,</w:t>
            </w:r>
          </w:p>
          <w:p>
            <w:pPr>
              <w:pStyle w:val="TableParagraph"/>
              <w:spacing w:line="234" w:lineRule="exact"/>
              <w:ind w:left="622" w:right="0"/>
              <w:jc w:val="left"/>
              <w:rPr>
                <w:rFonts w:ascii="宋体" w:hAnsi="宋体" w:cs="宋体" w:eastAsia="宋体" w:hint="default"/>
                <w:sz w:val="18"/>
                <w:szCs w:val="18"/>
              </w:rPr>
            </w:pPr>
            <w:r>
              <w:rPr>
                <w:rFonts w:ascii="宋体"/>
                <w:sz w:val="18"/>
              </w:rPr>
              <w:t>663</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2,978,423</w:t>
            </w:r>
          </w:p>
          <w:p>
            <w:pPr>
              <w:pStyle w:val="TableParagraph"/>
              <w:spacing w:line="234" w:lineRule="exact"/>
              <w:ind w:left="550" w:right="0"/>
              <w:jc w:val="left"/>
              <w:rPr>
                <w:rFonts w:ascii="宋体" w:hAnsi="宋体" w:cs="宋体" w:eastAsia="宋体" w:hint="default"/>
                <w:sz w:val="18"/>
                <w:szCs w:val="18"/>
              </w:rPr>
            </w:pPr>
            <w:r>
              <w:rPr>
                <w:rFonts w:ascii="宋体"/>
                <w:sz w:val="18"/>
              </w:rPr>
              <w:t>,907</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-7,909,40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-99,522,5</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9" w:right="0"/>
              <w:jc w:val="left"/>
              <w:rPr>
                <w:rFonts w:ascii="宋体" w:hAnsi="宋体" w:cs="宋体" w:eastAsia="宋体" w:hint="default"/>
                <w:sz w:val="18"/>
                <w:szCs w:val="18"/>
              </w:rPr>
            </w:pPr>
            <w:r>
              <w:rPr>
                <w:rFonts w:ascii="宋体"/>
                <w:sz w:val="18"/>
              </w:rPr>
              <w:t>-20,001,8</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67,505,6</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190,682,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170,758,3</w:t>
            </w:r>
          </w:p>
        </w:tc>
      </w:tr>
    </w:tbl>
    <w:p>
      <w:pPr>
        <w:spacing w:after="0" w:line="205" w:lineRule="exact"/>
        <w:jc w:val="left"/>
        <w:rPr>
          <w:rFonts w:ascii="宋体" w:hAnsi="宋体" w:cs="宋体" w:eastAsia="宋体" w:hint="default"/>
          <w:sz w:val="18"/>
          <w:szCs w:val="18"/>
        </w:rPr>
        <w:sectPr>
          <w:headerReference w:type="default" r:id="rId43"/>
          <w:pgSz w:w="16840" w:h="11910" w:orient="landscape"/>
          <w:pgMar w:header="920" w:footer="1317" w:top="1100" w:bottom="150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85</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95</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57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622" w:right="0"/>
              <w:jc w:val="left"/>
              <w:rPr>
                <w:rFonts w:ascii="宋体" w:hAnsi="宋体" w:cs="宋体" w:eastAsia="宋体" w:hint="default"/>
                <w:sz w:val="18"/>
                <w:szCs w:val="18"/>
              </w:rPr>
            </w:pPr>
            <w:r>
              <w:rPr>
                <w:rFonts w:ascii="宋体"/>
                <w:sz w:val="18"/>
              </w:rPr>
              <w:t>805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65</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450,037,</w:t>
            </w:r>
          </w:p>
          <w:p>
            <w:pPr>
              <w:pStyle w:val="TableParagraph"/>
              <w:spacing w:line="235" w:lineRule="exact"/>
              <w:ind w:left="622" w:right="0"/>
              <w:jc w:val="left"/>
              <w:rPr>
                <w:rFonts w:ascii="宋体" w:hAnsi="宋体" w:cs="宋体" w:eastAsia="宋体" w:hint="default"/>
                <w:sz w:val="18"/>
                <w:szCs w:val="18"/>
              </w:rPr>
            </w:pPr>
            <w:r>
              <w:rPr>
                <w:rFonts w:ascii="宋体"/>
                <w:sz w:val="18"/>
              </w:rPr>
              <w:t>710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450,037,7</w:t>
            </w:r>
          </w:p>
          <w:p>
            <w:pPr>
              <w:pStyle w:val="TableParagraph"/>
              <w:spacing w:line="235" w:lineRule="exact"/>
              <w:ind w:right="98"/>
              <w:jc w:val="right"/>
              <w:rPr>
                <w:rFonts w:ascii="宋体" w:hAnsi="宋体" w:cs="宋体" w:eastAsia="宋体" w:hint="default"/>
                <w:sz w:val="18"/>
                <w:szCs w:val="18"/>
              </w:rPr>
            </w:pPr>
            <w:r>
              <w:rPr>
                <w:rFonts w:ascii="宋体"/>
                <w:sz w:val="18"/>
              </w:rPr>
              <w:t>10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-7,909,40</w:t>
            </w:r>
          </w:p>
          <w:p>
            <w:pPr>
              <w:pStyle w:val="TableParagraph"/>
              <w:spacing w:line="234" w:lineRule="exact"/>
              <w:ind w:right="101"/>
              <w:jc w:val="right"/>
              <w:rPr>
                <w:rFonts w:ascii="宋体" w:hAnsi="宋体" w:cs="宋体" w:eastAsia="宋体" w:hint="default"/>
                <w:sz w:val="18"/>
                <w:szCs w:val="18"/>
              </w:rPr>
            </w:pPr>
            <w:r>
              <w:rPr>
                <w:rFonts w:ascii="宋体"/>
                <w:sz w:val="18"/>
              </w:rPr>
              <w:t>7</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-99,522,5</w:t>
            </w:r>
          </w:p>
          <w:p>
            <w:pPr>
              <w:pStyle w:val="TableParagraph"/>
              <w:spacing w:line="234" w:lineRule="exact"/>
              <w:ind w:right="98"/>
              <w:jc w:val="right"/>
              <w:rPr>
                <w:rFonts w:ascii="宋体" w:hAnsi="宋体" w:cs="宋体" w:eastAsia="宋体" w:hint="default"/>
                <w:sz w:val="18"/>
                <w:szCs w:val="18"/>
              </w:rPr>
            </w:pPr>
            <w:r>
              <w:rPr>
                <w:rFonts w:ascii="宋体"/>
                <w:sz w:val="18"/>
              </w:rPr>
              <w:t>85</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-20,001,8</w:t>
            </w:r>
          </w:p>
          <w:p>
            <w:pPr>
              <w:pStyle w:val="TableParagraph"/>
              <w:spacing w:line="234" w:lineRule="exact"/>
              <w:ind w:right="98"/>
              <w:jc w:val="right"/>
              <w:rPr>
                <w:rFonts w:ascii="宋体" w:hAnsi="宋体" w:cs="宋体" w:eastAsia="宋体" w:hint="default"/>
                <w:sz w:val="18"/>
                <w:szCs w:val="18"/>
              </w:rPr>
            </w:pPr>
            <w:r>
              <w:rPr>
                <w:rFonts w:ascii="宋体"/>
                <w:sz w:val="18"/>
              </w:rPr>
              <w:t>95</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-87,430,0</w:t>
            </w:r>
          </w:p>
          <w:p>
            <w:pPr>
              <w:pStyle w:val="TableParagraph"/>
              <w:spacing w:line="234" w:lineRule="exact"/>
              <w:ind w:right="98"/>
              <w:jc w:val="right"/>
              <w:rPr>
                <w:rFonts w:ascii="宋体" w:hAnsi="宋体" w:cs="宋体" w:eastAsia="宋体" w:hint="default"/>
                <w:sz w:val="18"/>
                <w:szCs w:val="18"/>
              </w:rPr>
            </w:pPr>
            <w:r>
              <w:rPr>
                <w:rFonts w:ascii="宋体"/>
                <w:sz w:val="18"/>
              </w:rPr>
              <w:t>97</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11,928,39</w:t>
            </w:r>
          </w:p>
          <w:p>
            <w:pPr>
              <w:pStyle w:val="TableParagraph"/>
              <w:spacing w:line="235" w:lineRule="exact"/>
              <w:ind w:right="101"/>
              <w:jc w:val="right"/>
              <w:rPr>
                <w:rFonts w:ascii="宋体" w:hAnsi="宋体" w:cs="宋体" w:eastAsia="宋体" w:hint="default"/>
                <w:sz w:val="18"/>
                <w:szCs w:val="18"/>
              </w:rPr>
            </w:pPr>
            <w:r>
              <w:rPr>
                <w:rFonts w:ascii="宋体"/>
                <w:sz w:val="18"/>
              </w:rPr>
              <w:t>5</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68,707,55</w:t>
            </w:r>
          </w:p>
          <w:p>
            <w:pPr>
              <w:pStyle w:val="TableParagraph"/>
              <w:spacing w:line="235" w:lineRule="exact"/>
              <w:ind w:right="98"/>
              <w:jc w:val="right"/>
              <w:rPr>
                <w:rFonts w:ascii="宋体" w:hAnsi="宋体" w:cs="宋体" w:eastAsia="宋体" w:hint="default"/>
                <w:sz w:val="18"/>
                <w:szCs w:val="18"/>
              </w:rPr>
            </w:pPr>
            <w:r>
              <w:rPr>
                <w:rFonts w:ascii="宋体"/>
                <w:sz w:val="18"/>
              </w:rPr>
              <w:t>5</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80,635,95</w:t>
            </w:r>
          </w:p>
          <w:p>
            <w:pPr>
              <w:pStyle w:val="TableParagraph"/>
              <w:spacing w:line="235" w:lineRule="exact"/>
              <w:ind w:right="98"/>
              <w:jc w:val="right"/>
              <w:rPr>
                <w:rFonts w:ascii="宋体" w:hAnsi="宋体" w:cs="宋体" w:eastAsia="宋体" w:hint="default"/>
                <w:sz w:val="18"/>
                <w:szCs w:val="18"/>
              </w:rPr>
            </w:pPr>
            <w:r>
              <w:rPr>
                <w:rFonts w:ascii="宋体"/>
                <w:sz w:val="18"/>
              </w:rPr>
              <w:t>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12,989,80</w:t>
            </w:r>
          </w:p>
          <w:p>
            <w:pPr>
              <w:pStyle w:val="TableParagraph"/>
              <w:spacing w:line="235" w:lineRule="exact"/>
              <w:ind w:right="98"/>
              <w:jc w:val="right"/>
              <w:rPr>
                <w:rFonts w:ascii="宋体" w:hAnsi="宋体" w:cs="宋体" w:eastAsia="宋体" w:hint="default"/>
                <w:sz w:val="18"/>
                <w:szCs w:val="18"/>
              </w:rPr>
            </w:pPr>
            <w:r>
              <w:rPr>
                <w:rFonts w:ascii="宋体"/>
                <w:sz w:val="18"/>
              </w:rPr>
              <w:t>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12,989,80</w:t>
            </w:r>
          </w:p>
          <w:p>
            <w:pPr>
              <w:pStyle w:val="TableParagraph"/>
              <w:spacing w:line="235" w:lineRule="exact"/>
              <w:ind w:right="98"/>
              <w:jc w:val="right"/>
              <w:rPr>
                <w:rFonts w:ascii="宋体" w:hAnsi="宋体" w:cs="宋体" w:eastAsia="宋体" w:hint="default"/>
                <w:sz w:val="18"/>
                <w:szCs w:val="18"/>
              </w:rPr>
            </w:pPr>
            <w:r>
              <w:rPr>
                <w:rFonts w:ascii="宋体"/>
                <w:sz w:val="18"/>
              </w:rPr>
              <w:t>0</w:t>
            </w: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-19,837,8</w:t>
            </w:r>
          </w:p>
          <w:p>
            <w:pPr>
              <w:pStyle w:val="TableParagraph"/>
              <w:spacing w:line="234" w:lineRule="exact"/>
              <w:ind w:right="101"/>
              <w:jc w:val="right"/>
              <w:rPr>
                <w:rFonts w:ascii="宋体" w:hAnsi="宋体" w:cs="宋体" w:eastAsia="宋体" w:hint="default"/>
                <w:sz w:val="18"/>
                <w:szCs w:val="18"/>
              </w:rPr>
            </w:pPr>
            <w:r>
              <w:rPr>
                <w:rFonts w:ascii="宋体"/>
                <w:sz w:val="18"/>
              </w:rPr>
              <w:t>02</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-181,219,</w:t>
            </w:r>
          </w:p>
          <w:p>
            <w:pPr>
              <w:pStyle w:val="TableParagraph"/>
              <w:spacing w:line="234" w:lineRule="exact"/>
              <w:ind w:left="650" w:right="0"/>
              <w:jc w:val="left"/>
              <w:rPr>
                <w:rFonts w:ascii="宋体" w:hAnsi="宋体" w:cs="宋体" w:eastAsia="宋体" w:hint="default"/>
                <w:sz w:val="18"/>
                <w:szCs w:val="18"/>
              </w:rPr>
            </w:pPr>
            <w:r>
              <w:rPr>
                <w:rFonts w:ascii="宋体"/>
                <w:sz w:val="18"/>
              </w:rPr>
              <w:t>940</w:t>
            </w:r>
          </w:p>
        </w:tc>
        <w:tc>
          <w:tcPr>
            <w:tcW w:w="10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-20,001,8</w:t>
            </w:r>
          </w:p>
          <w:p>
            <w:pPr>
              <w:pStyle w:val="TableParagraph"/>
              <w:spacing w:line="234" w:lineRule="exact"/>
              <w:ind w:right="98"/>
              <w:jc w:val="right"/>
              <w:rPr>
                <w:rFonts w:ascii="宋体" w:hAnsi="宋体" w:cs="宋体" w:eastAsia="宋体" w:hint="default"/>
                <w:sz w:val="18"/>
                <w:szCs w:val="18"/>
              </w:rPr>
            </w:pPr>
            <w:r>
              <w:rPr>
                <w:rFonts w:ascii="宋体"/>
                <w:sz w:val="18"/>
              </w:rPr>
              <w:t>95</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-181,055,</w:t>
            </w:r>
          </w:p>
          <w:p>
            <w:pPr>
              <w:pStyle w:val="TableParagraph"/>
              <w:spacing w:line="234" w:lineRule="exact"/>
              <w:ind w:left="640" w:right="0"/>
              <w:jc w:val="left"/>
              <w:rPr>
                <w:rFonts w:ascii="宋体" w:hAnsi="宋体" w:cs="宋体" w:eastAsia="宋体" w:hint="default"/>
                <w:sz w:val="18"/>
                <w:szCs w:val="18"/>
              </w:rPr>
            </w:pPr>
            <w:r>
              <w:rPr>
                <w:rFonts w:ascii="宋体"/>
                <w:sz w:val="18"/>
              </w:rPr>
              <w:t>847</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67,505,6</w:t>
            </w:r>
          </w:p>
          <w:p>
            <w:pPr>
              <w:pStyle w:val="TableParagraph"/>
              <w:spacing w:line="235" w:lineRule="exact"/>
              <w:ind w:right="98"/>
              <w:jc w:val="right"/>
              <w:rPr>
                <w:rFonts w:ascii="宋体" w:hAnsi="宋体" w:cs="宋体" w:eastAsia="宋体" w:hint="default"/>
                <w:sz w:val="18"/>
                <w:szCs w:val="18"/>
              </w:rPr>
            </w:pPr>
            <w:r>
              <w:rPr>
                <w:rFonts w:ascii="宋体"/>
                <w:sz w:val="18"/>
              </w:rPr>
              <w:t>57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-259,354</w:t>
            </w:r>
          </w:p>
          <w:p>
            <w:pPr>
              <w:pStyle w:val="TableParagraph"/>
              <w:spacing w:line="235" w:lineRule="exact"/>
              <w:ind w:left="532" w:right="0"/>
              <w:jc w:val="left"/>
              <w:rPr>
                <w:rFonts w:ascii="宋体" w:hAnsi="宋体" w:cs="宋体" w:eastAsia="宋体" w:hint="default"/>
                <w:sz w:val="18"/>
                <w:szCs w:val="18"/>
              </w:rPr>
            </w:pPr>
            <w:r>
              <w:rPr>
                <w:rFonts w:ascii="宋体"/>
                <w:sz w:val="18"/>
              </w:rPr>
              <w:t>,905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-191,849,</w:t>
            </w:r>
          </w:p>
          <w:p>
            <w:pPr>
              <w:pStyle w:val="TableParagraph"/>
              <w:spacing w:line="235" w:lineRule="exact"/>
              <w:ind w:left="640" w:right="0"/>
              <w:jc w:val="left"/>
              <w:rPr>
                <w:rFonts w:ascii="宋体" w:hAnsi="宋体" w:cs="宋体" w:eastAsia="宋体" w:hint="default"/>
                <w:sz w:val="18"/>
                <w:szCs w:val="18"/>
              </w:rPr>
            </w:pPr>
            <w:r>
              <w:rPr>
                <w:rFonts w:ascii="宋体"/>
                <w:sz w:val="18"/>
              </w:rPr>
              <w:t>248</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67,505,6</w:t>
            </w:r>
          </w:p>
          <w:p>
            <w:pPr>
              <w:pStyle w:val="TableParagraph"/>
              <w:spacing w:line="235" w:lineRule="exact"/>
              <w:ind w:right="98"/>
              <w:jc w:val="right"/>
              <w:rPr>
                <w:rFonts w:ascii="宋体" w:hAnsi="宋体" w:cs="宋体" w:eastAsia="宋体" w:hint="default"/>
                <w:sz w:val="18"/>
                <w:szCs w:val="18"/>
              </w:rPr>
            </w:pPr>
            <w:r>
              <w:rPr>
                <w:rFonts w:ascii="宋体"/>
                <w:sz w:val="18"/>
              </w:rPr>
              <w:t>57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-67,505,</w:t>
            </w:r>
          </w:p>
          <w:p>
            <w:pPr>
              <w:pStyle w:val="TableParagraph"/>
              <w:spacing w:line="235" w:lineRule="exact"/>
              <w:ind w:left="622" w:right="0"/>
              <w:jc w:val="left"/>
              <w:rPr>
                <w:rFonts w:ascii="宋体" w:hAnsi="宋体" w:cs="宋体" w:eastAsia="宋体" w:hint="default"/>
                <w:sz w:val="18"/>
                <w:szCs w:val="18"/>
              </w:rPr>
            </w:pPr>
            <w:r>
              <w:rPr>
                <w:rFonts w:ascii="宋体"/>
                <w:sz w:val="18"/>
              </w:rPr>
              <w:t>657</w:t>
            </w: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-191,849</w:t>
            </w:r>
          </w:p>
          <w:p>
            <w:pPr>
              <w:pStyle w:val="TableParagraph"/>
              <w:spacing w:line="234" w:lineRule="exact"/>
              <w:ind w:left="532" w:right="0"/>
              <w:jc w:val="left"/>
              <w:rPr>
                <w:rFonts w:ascii="宋体" w:hAnsi="宋体" w:cs="宋体" w:eastAsia="宋体" w:hint="default"/>
                <w:sz w:val="18"/>
                <w:szCs w:val="18"/>
              </w:rPr>
            </w:pPr>
            <w:r>
              <w:rPr>
                <w:rFonts w:ascii="宋体"/>
                <w:sz w:val="18"/>
              </w:rPr>
              <w:t>,248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-191,849,</w:t>
            </w:r>
          </w:p>
          <w:p>
            <w:pPr>
              <w:pStyle w:val="TableParagraph"/>
              <w:spacing w:line="234" w:lineRule="exact"/>
              <w:ind w:left="640" w:right="0"/>
              <w:jc w:val="left"/>
              <w:rPr>
                <w:rFonts w:ascii="宋体" w:hAnsi="宋体" w:cs="宋体" w:eastAsia="宋体" w:hint="default"/>
                <w:sz w:val="18"/>
                <w:szCs w:val="18"/>
              </w:rPr>
            </w:pPr>
            <w:r>
              <w:rPr>
                <w:rFonts w:ascii="宋体"/>
                <w:sz w:val="18"/>
              </w:rPr>
              <w:t>248</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971,174,6</w:t>
            </w:r>
          </w:p>
          <w:p>
            <w:pPr>
              <w:pStyle w:val="TableParagraph"/>
              <w:spacing w:line="235" w:lineRule="exact"/>
              <w:ind w:right="101"/>
              <w:jc w:val="right"/>
              <w:rPr>
                <w:rFonts w:ascii="宋体" w:hAnsi="宋体" w:cs="宋体" w:eastAsia="宋体" w:hint="default"/>
                <w:sz w:val="18"/>
                <w:szCs w:val="18"/>
              </w:rPr>
            </w:pPr>
            <w:r>
              <w:rPr>
                <w:rFonts w:ascii="宋体"/>
                <w:sz w:val="18"/>
              </w:rPr>
              <w:t>33</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493,604,7</w:t>
            </w:r>
          </w:p>
          <w:p>
            <w:pPr>
              <w:pStyle w:val="TableParagraph"/>
              <w:spacing w:line="235" w:lineRule="exact"/>
              <w:ind w:right="98"/>
              <w:jc w:val="right"/>
              <w:rPr>
                <w:rFonts w:ascii="宋体" w:hAnsi="宋体" w:cs="宋体" w:eastAsia="宋体" w:hint="default"/>
                <w:sz w:val="18"/>
                <w:szCs w:val="18"/>
              </w:rPr>
            </w:pPr>
            <w:r>
              <w:rPr>
                <w:rFonts w:ascii="宋体"/>
                <w:sz w:val="18"/>
              </w:rPr>
              <w:t>42</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522,889,</w:t>
            </w:r>
          </w:p>
          <w:p>
            <w:pPr>
              <w:pStyle w:val="TableParagraph"/>
              <w:spacing w:line="235" w:lineRule="exact"/>
              <w:ind w:left="636" w:right="0"/>
              <w:jc w:val="left"/>
              <w:rPr>
                <w:rFonts w:ascii="宋体" w:hAnsi="宋体" w:cs="宋体" w:eastAsia="宋体" w:hint="default"/>
                <w:sz w:val="18"/>
                <w:szCs w:val="18"/>
              </w:rPr>
            </w:pPr>
            <w:r>
              <w:rPr>
                <w:rFonts w:ascii="宋体"/>
                <w:sz w:val="18"/>
              </w:rPr>
              <w:t>429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1,161,51</w:t>
            </w:r>
          </w:p>
          <w:p>
            <w:pPr>
              <w:pStyle w:val="TableParagraph"/>
              <w:spacing w:line="235" w:lineRule="exact"/>
              <w:ind w:left="442" w:right="0"/>
              <w:jc w:val="left"/>
              <w:rPr>
                <w:rFonts w:ascii="宋体" w:hAnsi="宋体" w:cs="宋体" w:eastAsia="宋体" w:hint="default"/>
                <w:sz w:val="18"/>
                <w:szCs w:val="18"/>
              </w:rPr>
            </w:pPr>
            <w:r>
              <w:rPr>
                <w:rFonts w:ascii="宋体"/>
                <w:sz w:val="18"/>
              </w:rPr>
              <w:t>3,468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3,149,182</w:t>
            </w:r>
          </w:p>
          <w:p>
            <w:pPr>
              <w:pStyle w:val="TableParagraph"/>
              <w:spacing w:line="235" w:lineRule="exact"/>
              <w:ind w:left="550" w:right="0"/>
              <w:jc w:val="left"/>
              <w:rPr>
                <w:rFonts w:ascii="宋体" w:hAnsi="宋体" w:cs="宋体" w:eastAsia="宋体" w:hint="default"/>
                <w:sz w:val="18"/>
                <w:szCs w:val="18"/>
              </w:rPr>
            </w:pPr>
            <w:r>
              <w:rPr>
                <w:rFonts w:ascii="宋体"/>
                <w:sz w:val="18"/>
              </w:rPr>
              <w:t>,272</w:t>
            </w:r>
          </w:p>
        </w:tc>
      </w:tr>
    </w:tbl>
    <w:p>
      <w:pPr>
        <w:pStyle w:val="BodyText"/>
        <w:spacing w:line="240" w:lineRule="exact"/>
        <w:ind w:left="140" w:right="0"/>
        <w:jc w:val="left"/>
      </w:pPr>
      <w:r>
        <w:rPr/>
        <w:t>法定代表人：王文京主管会计工作负责人：王家亮会计机构负责人：王仕平</w:t>
      </w:r>
    </w:p>
    <w:p>
      <w:pPr>
        <w:spacing w:after="0" w:line="240" w:lineRule="exact"/>
        <w:jc w:val="left"/>
        <w:sectPr>
          <w:pgSz w:w="16840" w:h="11910" w:orient="landscape"/>
          <w:pgMar w:header="920" w:footer="1317" w:top="1100" w:bottom="1500" w:left="1300" w:right="136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6840" w:h="11910" w:orient="landscape"/>
          <w:pgMar w:header="920" w:footer="1317" w:top="1100" w:bottom="1500" w:left="1300" w:right="13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7"/>
          <w:szCs w:val="17"/>
        </w:rPr>
      </w:pPr>
    </w:p>
    <w:p>
      <w:pPr>
        <w:pStyle w:val="Heading2"/>
        <w:spacing w:line="240" w:lineRule="auto" w:before="0"/>
        <w:ind w:left="138" w:right="92"/>
        <w:jc w:val="left"/>
        <w:rPr>
          <w:b w:val="0"/>
          <w:bCs w:val="0"/>
        </w:rPr>
      </w:pPr>
      <w:r>
        <w:rPr/>
        <w:t>三、公司基本情况</w:t>
      </w:r>
      <w:r>
        <w:rPr>
          <w:b w:val="0"/>
          <w:bCs w:val="0"/>
        </w:rPr>
      </w:r>
    </w:p>
    <w:p>
      <w:pPr>
        <w:pStyle w:val="BodyText"/>
        <w:tabs>
          <w:tab w:pos="557" w:val="left" w:leader="none"/>
        </w:tabs>
        <w:spacing w:line="312" w:lineRule="auto" w:before="57"/>
        <w:ind w:left="663" w:right="225" w:hanging="526"/>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spacing w:val="1"/>
          <w:w w:val="99"/>
        </w:rPr>
        <w:t> </w:t>
      </w:r>
      <w:r>
        <w:rPr/>
        <w:t>用友网络科技股份有限公司</w:t>
      </w:r>
      <w:r>
        <w:rPr>
          <w:rFonts w:ascii="宋体" w:hAnsi="宋体" w:cs="宋体" w:eastAsia="宋体" w:hint="default"/>
        </w:rPr>
        <w:t>(</w:t>
      </w:r>
      <w:r>
        <w:rPr/>
        <w:t>以下简称“本公司”)是根据《中华人民共和国公司法》</w:t>
      </w:r>
      <w:r>
        <w:rPr>
          <w:rFonts w:ascii="宋体" w:hAnsi="宋体" w:cs="宋体" w:eastAsia="宋体" w:hint="default"/>
        </w:rPr>
        <w:t>(</w:t>
      </w:r>
      <w:r>
        <w:rPr/>
        <w:t>以下</w:t>
      </w:r>
    </w:p>
    <w:p>
      <w:pPr>
        <w:pStyle w:val="BodyText"/>
        <w:spacing w:line="240" w:lineRule="auto" w:before="2"/>
        <w:ind w:right="92"/>
        <w:jc w:val="left"/>
      </w:pPr>
      <w:r>
        <w:rPr/>
        <w:t>简称“公司法”)于</w:t>
      </w:r>
      <w:r>
        <w:rPr>
          <w:spacing w:val="-69"/>
        </w:rPr>
        <w:t> </w:t>
      </w:r>
      <w:r>
        <w:rPr>
          <w:rFonts w:ascii="宋体" w:hAnsi="宋体" w:cs="宋体" w:eastAsia="宋体" w:hint="default"/>
        </w:rPr>
        <w:t>1999</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6</w:t>
      </w:r>
      <w:r>
        <w:rPr>
          <w:rFonts w:ascii="宋体" w:hAnsi="宋体" w:cs="宋体" w:eastAsia="宋体" w:hint="default"/>
          <w:spacing w:val="-69"/>
        </w:rPr>
        <w:t> </w:t>
      </w:r>
      <w:r>
        <w:rPr/>
        <w:t>日在中华人民共和国</w:t>
      </w:r>
      <w:r>
        <w:rPr>
          <w:rFonts w:ascii="宋体" w:hAnsi="宋体" w:cs="宋体" w:eastAsia="宋体" w:hint="default"/>
        </w:rPr>
        <w:t>(</w:t>
      </w:r>
      <w:r>
        <w:rPr/>
        <w:t>以下简称“中国”)注册成立的股份有限</w:t>
      </w:r>
    </w:p>
    <w:p>
      <w:pPr>
        <w:pStyle w:val="BodyText"/>
        <w:spacing w:line="240" w:lineRule="auto" w:before="66"/>
        <w:ind w:right="92"/>
        <w:jc w:val="left"/>
      </w:pPr>
      <w:r>
        <w:rPr/>
        <w:t>公司。根据</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日召开的</w:t>
      </w:r>
      <w:r>
        <w:rPr>
          <w:spacing w:val="-53"/>
        </w:rPr>
        <w:t> </w:t>
      </w:r>
      <w:r>
        <w:rPr>
          <w:rFonts w:ascii="宋体" w:hAnsi="宋体" w:cs="宋体" w:eastAsia="宋体" w:hint="default"/>
        </w:rPr>
        <w:t>2015</w:t>
      </w:r>
      <w:r>
        <w:rPr>
          <w:rFonts w:ascii="宋体" w:hAnsi="宋体" w:cs="宋体" w:eastAsia="宋体" w:hint="default"/>
          <w:spacing w:val="-54"/>
        </w:rPr>
        <w:t> </w:t>
      </w:r>
      <w:r>
        <w:rPr/>
        <w:t>年第一次临时股东大会通过的决议，公司名称由“用友</w:t>
      </w:r>
    </w:p>
    <w:p>
      <w:pPr>
        <w:pStyle w:val="BodyText"/>
        <w:spacing w:line="297" w:lineRule="auto" w:before="66"/>
        <w:ind w:right="95"/>
        <w:jc w:val="left"/>
      </w:pPr>
      <w:r>
        <w:rPr/>
        <w:t>软件股份有限公司”变更为“用友网络科技股份有限公司”。</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日，相关工商变更 手续已办理完毕。本公司所发行的人民币普通股</w:t>
      </w:r>
      <w:r>
        <w:rPr>
          <w:spacing w:val="-53"/>
        </w:rPr>
        <w:t> </w:t>
      </w:r>
      <w:r>
        <w:rPr>
          <w:rFonts w:ascii="宋体" w:hAnsi="宋体" w:cs="宋体" w:eastAsia="宋体" w:hint="default"/>
        </w:rPr>
        <w:t>A</w:t>
      </w:r>
      <w:r>
        <w:rPr>
          <w:rFonts w:ascii="宋体" w:hAnsi="宋体" w:cs="宋体" w:eastAsia="宋体" w:hint="default"/>
          <w:spacing w:val="-53"/>
        </w:rPr>
        <w:t> </w:t>
      </w:r>
      <w:r>
        <w:rPr/>
        <w:t>股股票已在上海证券交易所上市。本公司营业 执照注册号为</w:t>
      </w:r>
      <w:r>
        <w:rPr>
          <w:spacing w:val="-53"/>
        </w:rPr>
        <w:t> </w:t>
      </w:r>
      <w:r>
        <w:rPr>
          <w:rFonts w:ascii="宋体" w:hAnsi="宋体" w:cs="宋体" w:eastAsia="宋体" w:hint="default"/>
          <w:spacing w:val="-1"/>
        </w:rPr>
        <w:t>1100002511925</w:t>
      </w:r>
      <w:r>
        <w:rPr>
          <w:spacing w:val="-1"/>
        </w:rPr>
        <w:t>。本公司及子公司</w:t>
      </w:r>
      <w:r>
        <w:rPr>
          <w:rFonts w:ascii="宋体" w:hAnsi="宋体" w:cs="宋体" w:eastAsia="宋体" w:hint="default"/>
          <w:spacing w:val="-1"/>
        </w:rPr>
        <w:t>(</w:t>
      </w:r>
      <w:r>
        <w:rPr>
          <w:spacing w:val="-1"/>
        </w:rPr>
        <w:t>以下统称“本集团”)主要从事电子计算机软件、</w:t>
      </w:r>
      <w:r>
        <w:rPr/>
        <w:t> 硬件及外部设备的技术开发、技术咨询、技术转让等服务；企业管理咨询；数据库服务；销售电 子计算机软硬件及外部设备。本公司总部位于北京市海淀区北清路</w:t>
      </w:r>
      <w:r>
        <w:rPr>
          <w:spacing w:val="-53"/>
        </w:rPr>
        <w:t> </w:t>
      </w:r>
      <w:r>
        <w:rPr>
          <w:rFonts w:ascii="宋体" w:hAnsi="宋体" w:cs="宋体" w:eastAsia="宋体" w:hint="default"/>
        </w:rPr>
        <w:t>68</w:t>
      </w:r>
      <w:r>
        <w:rPr>
          <w:rFonts w:ascii="宋体" w:hAnsi="宋体" w:cs="宋体" w:eastAsia="宋体" w:hint="default"/>
          <w:spacing w:val="-54"/>
        </w:rPr>
        <w:t> </w:t>
      </w:r>
      <w:r>
        <w:rPr/>
        <w:t>号用友软件园。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11" w:firstLine="420"/>
        <w:jc w:val="both"/>
        <w:rPr>
          <w:rFonts w:ascii="宋体" w:hAnsi="宋体" w:cs="宋体" w:eastAsia="宋体" w:hint="default"/>
        </w:rPr>
      </w:pPr>
      <w:r>
        <w:rPr>
          <w:spacing w:val="-3"/>
        </w:rPr>
        <w:t>本公司经营范围为：零售图书；第二类增值电信业务中的呼叫中心业务和信息服务业务</w:t>
      </w:r>
      <w:r>
        <w:rPr>
          <w:rFonts w:ascii="宋体" w:hAnsi="宋体" w:cs="宋体" w:eastAsia="宋体" w:hint="default"/>
          <w:spacing w:val="-3"/>
        </w:rPr>
        <w:t>(</w:t>
      </w:r>
      <w:r>
        <w:rPr>
          <w:spacing w:val="-3"/>
        </w:rPr>
        <w:t>不含</w:t>
      </w:r>
      <w:r>
        <w:rPr/>
        <w:t> 固定网电话信息服务和互联网信息服务</w:t>
      </w:r>
      <w:r>
        <w:rPr>
          <w:rFonts w:ascii="宋体" w:hAnsi="宋体" w:cs="宋体" w:eastAsia="宋体" w:hint="default"/>
        </w:rPr>
        <w:t>)(</w:t>
      </w:r>
      <w:r>
        <w:rPr/>
        <w:t>增值电信业务许可证有效期至</w:t>
      </w:r>
      <w:r>
        <w:rPr>
          <w:spacing w:val="-54"/>
        </w:rPr>
        <w:t> </w:t>
      </w:r>
      <w:r>
        <w:rPr>
          <w:rFonts w:ascii="宋体" w:hAnsi="宋体" w:cs="宋体" w:eastAsia="宋体" w:hint="default"/>
        </w:rPr>
        <w:t>2015</w:t>
      </w:r>
      <w:r>
        <w:rPr>
          <w:rFonts w:ascii="宋体" w:hAnsi="宋体" w:cs="宋体" w:eastAsia="宋体" w:hint="default"/>
          <w:spacing w:val="-55"/>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6"/>
        </w:rPr>
        <w:t> </w:t>
      </w:r>
      <w:r>
        <w:rPr>
          <w:rFonts w:ascii="宋体" w:hAnsi="宋体" w:cs="宋体" w:eastAsia="宋体" w:hint="default"/>
        </w:rPr>
        <w:t>20</w:t>
      </w:r>
      <w:r>
        <w:rPr>
          <w:rFonts w:ascii="宋体" w:hAnsi="宋体" w:cs="宋体" w:eastAsia="宋体" w:hint="default"/>
          <w:spacing w:val="-54"/>
        </w:rPr>
        <w:t> </w:t>
      </w:r>
      <w:r>
        <w:rPr/>
        <w:t>日</w:t>
      </w:r>
      <w:r>
        <w:rPr>
          <w:rFonts w:ascii="宋体" w:hAnsi="宋体" w:cs="宋体" w:eastAsia="宋体" w:hint="default"/>
        </w:rPr>
        <w:t>)</w:t>
      </w:r>
      <w:r>
        <w:rPr/>
        <w:t>；因</w:t>
      </w:r>
      <w:r>
        <w:rPr>
          <w:spacing w:val="-2"/>
        </w:rPr>
        <w:t> </w:t>
      </w:r>
      <w:r>
        <w:rPr>
          <w:spacing w:val="-3"/>
        </w:rPr>
        <w:t>特网信息服务业务</w:t>
      </w:r>
      <w:r>
        <w:rPr>
          <w:rFonts w:ascii="宋体" w:hAnsi="宋体" w:cs="宋体" w:eastAsia="宋体" w:hint="default"/>
          <w:spacing w:val="-3"/>
        </w:rPr>
        <w:t>(</w:t>
      </w:r>
      <w:r>
        <w:rPr>
          <w:spacing w:val="-3"/>
        </w:rPr>
        <w:t>除新闻、出版、教育、医疗保健、药品、医疗器械以外的内容</w:t>
      </w:r>
      <w:r>
        <w:rPr>
          <w:rFonts w:ascii="宋体" w:hAnsi="宋体" w:cs="宋体" w:eastAsia="宋体" w:hint="default"/>
          <w:spacing w:val="-3"/>
        </w:rPr>
        <w:t>)(</w:t>
      </w:r>
      <w:r>
        <w:rPr>
          <w:spacing w:val="-3"/>
        </w:rPr>
        <w:t>电信与信息服</w:t>
      </w:r>
      <w:r>
        <w:rPr>
          <w:spacing w:val="-75"/>
        </w:rPr>
        <w:t> </w:t>
      </w:r>
      <w:r>
        <w:rPr>
          <w:spacing w:val="-75"/>
        </w:rPr>
      </w:r>
      <w:r>
        <w:rPr/>
        <w:t>务业务许可证有效期至</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3"/>
        </w:rPr>
        <w:t> </w:t>
      </w:r>
      <w:r>
        <w:rPr>
          <w:rFonts w:ascii="宋体" w:hAnsi="宋体" w:cs="宋体" w:eastAsia="宋体" w:hint="default"/>
        </w:rPr>
        <w:t>29</w:t>
      </w:r>
      <w:r>
        <w:rPr>
          <w:rFonts w:ascii="宋体" w:hAnsi="宋体" w:cs="宋体" w:eastAsia="宋体" w:hint="default"/>
          <w:spacing w:val="-52"/>
        </w:rPr>
        <w:t> </w:t>
      </w:r>
      <w:r>
        <w:rPr>
          <w:spacing w:val="-4"/>
        </w:rPr>
        <w:t>日</w:t>
      </w:r>
      <w:r>
        <w:rPr>
          <w:rFonts w:ascii="宋体" w:hAnsi="宋体" w:cs="宋体" w:eastAsia="宋体" w:hint="default"/>
          <w:spacing w:val="-4"/>
        </w:rPr>
        <w:t>)</w:t>
      </w:r>
      <w:r>
        <w:rPr>
          <w:spacing w:val="-4"/>
        </w:rPr>
        <w:t>；电子计算机软件、硬件及外部设备的技术开发、技术</w:t>
      </w:r>
      <w:r>
        <w:rPr/>
        <w:t> </w:t>
      </w:r>
      <w:r>
        <w:rPr>
          <w:spacing w:val="-5"/>
        </w:rPr>
        <w:t>咨询、技术转让、技术服务、技术培训；销售打印纸和计算机耗材；企业管理咨询；数据库服务；</w:t>
      </w:r>
      <w:r>
        <w:rPr>
          <w:spacing w:val="-89"/>
        </w:rPr>
        <w:t> </w:t>
      </w:r>
      <w:r>
        <w:rPr>
          <w:spacing w:val="-89"/>
        </w:rPr>
      </w:r>
      <w:r>
        <w:rPr/>
        <w:t>销售电子计算机软硬件及外部设备；设计、制作、代理、发布广告；自营和代理各类商品和技术 </w:t>
      </w:r>
      <w:r>
        <w:rPr>
          <w:spacing w:val="-3"/>
        </w:rPr>
        <w:t>的进出口，但国家限定公司经营或禁止进出口的商品和技术除外；出租办公用房。</w:t>
      </w:r>
      <w:r>
        <w:rPr>
          <w:rFonts w:ascii="宋体" w:hAnsi="宋体" w:cs="宋体" w:eastAsia="宋体" w:hint="default"/>
          <w:spacing w:val="-3"/>
        </w:rPr>
        <w:t>(</w:t>
      </w:r>
      <w:r>
        <w:rPr>
          <w:spacing w:val="-3"/>
        </w:rPr>
        <w:t>依法须经批准</w:t>
      </w:r>
      <w:r>
        <w:rPr>
          <w:spacing w:val="-71"/>
        </w:rPr>
        <w:t> </w:t>
      </w:r>
      <w:r>
        <w:rPr/>
        <w:t>的项目，经相关部门批准后依批准内容开展经营活动。</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97" w:lineRule="auto"/>
        <w:ind w:right="523" w:firstLine="420"/>
        <w:jc w:val="left"/>
      </w:pPr>
      <w:r>
        <w:rPr/>
        <w:t>本集团的母公司和最终母公司为于中国成立的北京用友科技有限公司</w:t>
      </w:r>
      <w:r>
        <w:rPr>
          <w:rFonts w:ascii="宋体" w:hAnsi="宋体" w:cs="宋体" w:eastAsia="宋体" w:hint="default"/>
        </w:rPr>
        <w:t>(</w:t>
      </w:r>
      <w:r>
        <w:rPr/>
        <w:t>以下简称“用友科 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27" w:firstLine="420"/>
        <w:jc w:val="both"/>
      </w:pPr>
      <w:r>
        <w:rPr/>
        <w:t>本财务报表业经公司董事会于</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日决议批准。根据本公司章程，本财务报表将 提交股东大会审议。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tabs>
          <w:tab w:pos="557" w:val="left" w:leader="none"/>
        </w:tabs>
        <w:spacing w:line="312" w:lineRule="auto" w:before="0"/>
        <w:ind w:left="559" w:right="4426" w:hanging="422"/>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
          <w:w w:val="99"/>
          <w:sz w:val="21"/>
          <w:szCs w:val="21"/>
        </w:rPr>
        <w:t> </w:t>
      </w:r>
      <w:r>
        <w:rPr>
          <w:rFonts w:ascii="宋体" w:hAnsi="宋体" w:cs="宋体" w:eastAsia="宋体" w:hint="default"/>
          <w:sz w:val="21"/>
          <w:szCs w:val="21"/>
        </w:rPr>
        <w:t>合并财务报表的合并范围以控制为基础确定。</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0"/>
        <w:ind w:left="138" w:right="92"/>
        <w:jc w:val="left"/>
        <w:rPr>
          <w:b w:val="0"/>
          <w:bCs w:val="0"/>
        </w:rPr>
      </w:pPr>
      <w:r>
        <w:rPr/>
        <w:t>四、财务报表的编制基础</w:t>
      </w:r>
      <w:r>
        <w:rPr>
          <w:b w:val="0"/>
          <w:bCs w:val="0"/>
        </w:rPr>
      </w:r>
    </w:p>
    <w:p>
      <w:pPr>
        <w:pStyle w:val="BodyText"/>
        <w:tabs>
          <w:tab w:pos="562" w:val="left" w:leader="none"/>
        </w:tabs>
        <w:spacing w:line="312" w:lineRule="auto" w:before="57"/>
        <w:ind w:left="558" w:right="227"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t>本财务报表按照中国财政部颁布的《企业会计准则—基本准则》以及其后颁布及修订的具体</w:t>
      </w:r>
    </w:p>
    <w:p>
      <w:pPr>
        <w:pStyle w:val="BodyText"/>
        <w:spacing w:line="240" w:lineRule="auto" w:before="3"/>
        <w:ind w:right="92"/>
        <w:jc w:val="left"/>
      </w:pPr>
      <w:r>
        <w:rPr/>
        <w:t>会计准则、应用指南、解释以及其他相关规定</w:t>
      </w:r>
      <w:r>
        <w:rPr>
          <w:rFonts w:ascii="宋体" w:hAnsi="宋体" w:cs="宋体" w:eastAsia="宋体" w:hint="default"/>
        </w:rPr>
        <w:t>(</w:t>
      </w:r>
      <w:r>
        <w:rPr/>
        <w:t>统称“企业会计准则”)编制。</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558" w:right="92"/>
        <w:jc w:val="left"/>
      </w:pPr>
      <w:r>
        <w:rPr/>
        <w:t>本财务报表以持续经营为基础列报。</w:t>
      </w:r>
    </w:p>
    <w:p>
      <w:pPr>
        <w:spacing w:after="0" w:line="240" w:lineRule="auto"/>
        <w:jc w:val="left"/>
        <w:sectPr>
          <w:headerReference w:type="default" r:id="rId44"/>
          <w:footerReference w:type="default" r:id="rId45"/>
          <w:pgSz w:w="11910" w:h="16840"/>
          <w:pgMar w:header="924" w:footer="1337" w:top="1120" w:bottom="1520" w:left="1660" w:right="1060"/>
          <w:pgNumType w:start="21"/>
        </w:sectPr>
      </w:pPr>
    </w:p>
    <w:p>
      <w:pPr>
        <w:spacing w:line="240" w:lineRule="auto" w:before="3"/>
        <w:rPr>
          <w:rFonts w:ascii="宋体" w:hAnsi="宋体" w:cs="宋体" w:eastAsia="宋体" w:hint="default"/>
          <w:sz w:val="25"/>
          <w:szCs w:val="25"/>
        </w:rPr>
      </w:pPr>
    </w:p>
    <w:p>
      <w:pPr>
        <w:pStyle w:val="BodyText"/>
        <w:spacing w:line="297" w:lineRule="auto" w:before="35"/>
        <w:ind w:right="166" w:firstLine="420"/>
        <w:jc w:val="both"/>
      </w:pPr>
      <w:r>
        <w:rPr/>
        <w:t>编制本财务报表时，除某些金融工具外，均以历史成本为计价原则。资产如果发生减值，则 按照相关规定计提相应的减值准备。</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562" w:val="left" w:leader="none"/>
        </w:tabs>
        <w:spacing w:line="240" w:lineRule="auto" w:before="0"/>
        <w:ind w:left="138" w:right="148"/>
        <w:jc w:val="left"/>
        <w:rPr>
          <w:b w:val="0"/>
          <w:bCs w:val="0"/>
        </w:rPr>
      </w:pPr>
      <w:r>
        <w:rPr>
          <w:rFonts w:ascii="Calibri" w:hAnsi="Calibri" w:cs="Calibri" w:eastAsia="Calibri" w:hint="default"/>
        </w:rPr>
        <w:t>2.</w:t>
        <w:tab/>
      </w:r>
      <w:r>
        <w:rPr/>
        <w:t>持续经营</w:t>
      </w:r>
      <w:r>
        <w:rPr>
          <w:b w:val="0"/>
          <w:bCs w:val="0"/>
        </w:rPr>
      </w:r>
    </w:p>
    <w:p>
      <w:pPr>
        <w:pStyle w:val="BodyText"/>
        <w:spacing w:line="240" w:lineRule="auto" w:before="90"/>
        <w:ind w:left="558" w:right="148"/>
        <w:jc w:val="left"/>
      </w:pPr>
      <w:r>
        <w:rPr/>
        <w:t>公司自本报告期末至少</w:t>
      </w:r>
      <w:r>
        <w:rPr>
          <w:spacing w:val="-55"/>
        </w:rPr>
        <w:t> </w:t>
      </w:r>
      <w:r>
        <w:rPr>
          <w:rFonts w:ascii="宋体" w:hAnsi="宋体" w:cs="宋体" w:eastAsia="宋体" w:hint="default"/>
        </w:rPr>
        <w:t>12</w:t>
      </w:r>
      <w:r>
        <w:rPr>
          <w:rFonts w:ascii="宋体" w:hAnsi="宋体" w:cs="宋体" w:eastAsia="宋体" w:hint="default"/>
          <w:spacing w:val="-54"/>
        </w:rPr>
        <w:t> </w:t>
      </w:r>
      <w:r>
        <w:rPr/>
        <w:t>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290" w:lineRule="auto" w:before="0"/>
        <w:ind w:left="138" w:right="6028" w:firstLine="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p>
    <w:p>
      <w:pPr>
        <w:spacing w:line="240" w:lineRule="auto" w:before="11"/>
        <w:rPr>
          <w:rFonts w:ascii="宋体" w:hAnsi="宋体" w:cs="宋体" w:eastAsia="宋体" w:hint="default"/>
          <w:sz w:val="21"/>
          <w:szCs w:val="21"/>
        </w:rPr>
      </w:pPr>
    </w:p>
    <w:p>
      <w:pPr>
        <w:tabs>
          <w:tab w:pos="562" w:val="left" w:leader="none"/>
        </w:tabs>
        <w:spacing w:line="312" w:lineRule="auto" w:before="0"/>
        <w:ind w:left="558" w:right="151"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本财务报表符合企业会计准则的要求，真实、完整地反映了本公司及本集团于</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p>
    <w:p>
      <w:pPr>
        <w:pStyle w:val="BodyText"/>
        <w:spacing w:line="240" w:lineRule="auto" w:before="1"/>
        <w:ind w:right="148"/>
        <w:jc w:val="left"/>
      </w:pPr>
      <w:r>
        <w:rPr/>
        <w:t>日的财务状况以及</w:t>
      </w:r>
      <w:r>
        <w:rPr>
          <w:rFonts w:ascii="宋体" w:hAnsi="宋体" w:cs="宋体" w:eastAsia="宋体" w:hint="default"/>
        </w:rPr>
        <w:t>2014</w:t>
      </w:r>
      <w:r>
        <w:rPr/>
        <w:t>年度的经营成果和现金流量。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tabs>
          <w:tab w:pos="562" w:val="left" w:leader="none"/>
        </w:tabs>
        <w:spacing w:line="312" w:lineRule="auto" w:before="0"/>
        <w:ind w:left="558" w:right="2476" w:hanging="420"/>
        <w:jc w:val="left"/>
        <w:rPr>
          <w:rFonts w:ascii="宋体" w:hAnsi="宋体" w:cs="宋体" w:eastAsia="宋体" w:hint="default"/>
          <w:sz w:val="21"/>
          <w:szCs w:val="21"/>
        </w:rPr>
      </w:pPr>
      <w:r>
        <w:rPr>
          <w:rFonts w:ascii="Calibri" w:hAnsi="Calibri" w:cs="Calibri" w:eastAsia="Calibri" w:hint="default"/>
          <w:b/>
          <w:bCs/>
          <w:sz w:val="21"/>
          <w:szCs w:val="21"/>
        </w:rPr>
        <w:t>2.</w:t>
        <w:tab/>
        <w:tab/>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本集团会计年度釆用公历年度，即每年自</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日起至</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日止。</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tabs>
          <w:tab w:pos="562" w:val="left" w:leader="none"/>
        </w:tabs>
        <w:spacing w:line="240" w:lineRule="auto" w:before="0"/>
        <w:ind w:left="138" w:right="148"/>
        <w:jc w:val="left"/>
        <w:rPr>
          <w:b w:val="0"/>
          <w:bCs w:val="0"/>
        </w:rPr>
      </w:pPr>
      <w:r>
        <w:rPr>
          <w:rFonts w:ascii="Calibri" w:hAnsi="Calibri" w:cs="Calibri" w:eastAsia="Calibri" w:hint="default"/>
        </w:rPr>
        <w:t>3.</w:t>
        <w:tab/>
      </w:r>
      <w:r>
        <w:rPr/>
        <w:t>营业周期</w:t>
      </w:r>
      <w:r>
        <w:rPr>
          <w:b w:val="0"/>
          <w:bCs w:val="0"/>
        </w:rPr>
      </w:r>
    </w:p>
    <w:p>
      <w:pPr>
        <w:pStyle w:val="BodyText"/>
        <w:spacing w:line="297" w:lineRule="auto" w:before="89"/>
        <w:ind w:right="153" w:firstLine="420"/>
        <w:jc w:val="both"/>
      </w:pPr>
      <w:r>
        <w:rPr>
          <w:spacing w:val="-2"/>
        </w:rPr>
        <w:t>本公司以一年（</w:t>
      </w:r>
      <w:r>
        <w:rPr>
          <w:rFonts w:ascii="宋体" w:hAnsi="宋体" w:cs="宋体" w:eastAsia="宋体" w:hint="default"/>
          <w:spacing w:val="-2"/>
        </w:rPr>
        <w:t>12</w:t>
      </w:r>
      <w:r>
        <w:rPr>
          <w:rFonts w:ascii="宋体" w:hAnsi="宋体" w:cs="宋体" w:eastAsia="宋体" w:hint="default"/>
          <w:spacing w:val="-47"/>
        </w:rPr>
        <w:t> </w:t>
      </w:r>
      <w:r>
        <w:rPr>
          <w:spacing w:val="-1"/>
        </w:rPr>
        <w:t>个月）作为正常营业周期，并以营业周期作为资产和负债的流动性划分标</w:t>
      </w:r>
      <w:r>
        <w:rPr/>
        <w:t> 准。</w:t>
      </w:r>
    </w:p>
    <w:p>
      <w:pPr>
        <w:spacing w:line="240" w:lineRule="auto" w:before="0"/>
        <w:rPr>
          <w:rFonts w:ascii="宋体" w:hAnsi="宋体" w:cs="宋体" w:eastAsia="宋体" w:hint="default"/>
          <w:sz w:val="20"/>
          <w:szCs w:val="20"/>
        </w:rPr>
      </w:pPr>
    </w:p>
    <w:p>
      <w:pPr>
        <w:pStyle w:val="BodyText"/>
        <w:spacing w:line="240" w:lineRule="auto" w:before="146"/>
        <w:ind w:right="148"/>
        <w:jc w:val="left"/>
      </w:pPr>
      <w:r>
        <w:rPr/>
        <w:t>记账本位币</w:t>
      </w:r>
    </w:p>
    <w:p>
      <w:pPr>
        <w:pStyle w:val="BodyText"/>
        <w:spacing w:line="297" w:lineRule="auto" w:before="116"/>
        <w:ind w:right="156" w:firstLine="420"/>
        <w:jc w:val="both"/>
      </w:pPr>
      <w:r>
        <w:rPr/>
        <w:t>本集团记账本位币和编制本财务报表所采用的货币均为人民币。除有特别说明外，均以人民 币元为单位表示。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97" w:lineRule="auto"/>
        <w:ind w:right="166" w:firstLine="420"/>
        <w:jc w:val="both"/>
      </w:pPr>
      <w:r>
        <w:rPr/>
        <w:t>本集团下属子公司及联营企业，根据其经营所处的主要经济环境自行决定其记账本位币，编 制财务报表时折算为人民币。</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tabs>
          <w:tab w:pos="562" w:val="left" w:leader="none"/>
        </w:tabs>
        <w:spacing w:line="312" w:lineRule="auto" w:before="0"/>
        <w:ind w:left="138" w:right="3736"/>
        <w:jc w:val="left"/>
        <w:rPr>
          <w:b w:val="0"/>
          <w:bCs w:val="0"/>
        </w:rPr>
      </w:pPr>
      <w:r>
        <w:rPr>
          <w:rFonts w:ascii="Calibri" w:hAnsi="Calibri" w:cs="Calibri" w:eastAsia="Calibri" w:hint="default"/>
        </w:rPr>
        <w:t>4.</w:t>
        <w:tab/>
      </w:r>
      <w:r>
        <w:rPr/>
        <w:t>同一控制下和非同一控制下企业合并的会计处理方法</w:t>
      </w:r>
      <w:r>
        <w:rPr>
          <w:w w:val="99"/>
        </w:rPr>
        <w:t> </w:t>
      </w:r>
      <w:r>
        <w:rPr/>
        <w:t>同一控制下企业合并</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4"/>
          <w:szCs w:val="24"/>
        </w:rPr>
      </w:pPr>
    </w:p>
    <w:p>
      <w:pPr>
        <w:pStyle w:val="BodyText"/>
        <w:spacing w:line="297" w:lineRule="auto"/>
        <w:ind w:right="166" w:firstLine="420"/>
        <w:jc w:val="both"/>
      </w:pPr>
      <w:r>
        <w:rPr/>
        <w:t>参与合并的企业在合并前后均受同一方或相同的多方最终控制，且该控制并非暂时的，为同 一控制下的企业合并。同一控制下的企业合并，在合并日取得对其他参与合并企业控制权的一方 为合并方，参与合并的其他企业为被合并方。合并日，是指合并方实际取得对被合并方控制权的 日期。</w:t>
      </w:r>
    </w:p>
    <w:p>
      <w:pPr>
        <w:spacing w:after="0" w:line="297" w:lineRule="auto"/>
        <w:jc w:val="both"/>
        <w:sectPr>
          <w:pgSz w:w="11910" w:h="16840"/>
          <w:pgMar w:header="924" w:footer="1337" w:top="1120" w:bottom="1520" w:left="1660" w:right="1120"/>
        </w:sectPr>
      </w:pPr>
    </w:p>
    <w:p>
      <w:pPr>
        <w:spacing w:line="240" w:lineRule="auto" w:before="6"/>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5.45pt;height:.75pt;mso-position-horizontal-relative:char;mso-position-vertical-relative:line" coordorigin="0,0" coordsize="8909,15">
            <v:group style="position:absolute;left:7;top:7;width:8894;height:2" coordorigin="7,7" coordsize="8894,2">
              <v:shape style="position:absolute;left:7;top:7;width:8894;height:2" coordorigin="7,7" coordsize="8894,0" path="m7,7l8901,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BodyText"/>
        <w:spacing w:line="297" w:lineRule="auto" w:before="35"/>
        <w:ind w:right="208" w:firstLine="420"/>
        <w:jc w:val="left"/>
      </w:pPr>
      <w:r>
        <w:rPr/>
        <w:t>合并方在同一控制下企业合并中取得的资产和负债</w:t>
      </w:r>
      <w:r>
        <w:rPr>
          <w:rFonts w:ascii="宋体" w:hAnsi="宋体" w:cs="宋体" w:eastAsia="宋体" w:hint="default"/>
        </w:rPr>
        <w:t>(</w:t>
      </w:r>
      <w:r>
        <w:rPr/>
        <w:t>包括最终控制方收购被合并方而形成的 </w:t>
      </w:r>
      <w:r>
        <w:rPr>
          <w:spacing w:val="-3"/>
        </w:rPr>
        <w:t>商誉</w:t>
      </w:r>
      <w:r>
        <w:rPr>
          <w:rFonts w:ascii="宋体" w:hAnsi="宋体" w:cs="宋体" w:eastAsia="宋体" w:hint="default"/>
          <w:spacing w:val="-3"/>
        </w:rPr>
        <w:t>)</w:t>
      </w:r>
      <w:r>
        <w:rPr>
          <w:spacing w:val="-3"/>
        </w:rPr>
        <w:t>，按合并日在最终控制方财务报表中的账面价值为基础进行相关会计处理。合并方取得的净</w:t>
      </w:r>
      <w:r>
        <w:rPr>
          <w:spacing w:val="-70"/>
        </w:rPr>
        <w:t> </w:t>
      </w:r>
      <w:r>
        <w:rPr>
          <w:spacing w:val="-70"/>
        </w:rPr>
      </w:r>
      <w:r>
        <w:rPr/>
        <w:t>资产账面价值与支付的合并对价的账面价值</w:t>
      </w:r>
      <w:r>
        <w:rPr>
          <w:rFonts w:ascii="宋体" w:hAnsi="宋体" w:cs="宋体" w:eastAsia="宋体" w:hint="default"/>
        </w:rPr>
        <w:t>(</w:t>
      </w:r>
      <w:r>
        <w:rPr/>
        <w:t>或发行股份面值总额</w:t>
      </w:r>
      <w:r>
        <w:rPr>
          <w:rFonts w:ascii="宋体" w:hAnsi="宋体" w:cs="宋体" w:eastAsia="宋体" w:hint="default"/>
        </w:rPr>
        <w:t>)</w:t>
      </w:r>
      <w:r>
        <w:rPr/>
        <w:t>的差额，调整资本公积中的股 本溢价，不足冲减的则调整留存收益。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2"/>
        <w:spacing w:line="240" w:lineRule="auto" w:before="0"/>
        <w:ind w:left="138" w:right="92"/>
        <w:jc w:val="left"/>
        <w:rPr>
          <w:b w:val="0"/>
          <w:bCs w:val="0"/>
        </w:rPr>
      </w:pPr>
      <w:r>
        <w:rPr/>
        <w:t>非同一控制下的企业合并</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97" w:lineRule="auto"/>
        <w:ind w:right="92" w:firstLine="420"/>
        <w:jc w:val="left"/>
      </w:pPr>
      <w:r>
        <w:rPr>
          <w:spacing w:val="-3"/>
        </w:rPr>
        <w:t>参与合并的企业在合并前后不受同一方或相同多方最终控制的，为非同一控制下的企业合并。</w:t>
      </w:r>
      <w:r>
        <w:rPr/>
        <w:t> 非同一控制下的企业合并，在购买日取得对其他参与合并企业控制权的一方为购买方，参与合并 的其他企业为被购买方。购买日是指为购买方实际取得对被购买方控制权的日期。</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08" w:firstLine="420"/>
        <w:jc w:val="left"/>
      </w:pPr>
      <w:r>
        <w:rPr/>
        <w:t>非同一控制下企业合并中所取得的被购买方可辨认资产、负债及或有负债在收购日以公允价 值计量。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208" w:firstLine="420"/>
        <w:jc w:val="left"/>
      </w:pPr>
      <w:r>
        <w:rPr/>
        <w:t>支付的合并对价的公允价值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与购买日之前持有的被购买方 的股权的公允价值之和大于合并中取得的被购买方可辨认净资产公允价值份额的差额，确认为商 </w:t>
      </w:r>
      <w:r>
        <w:rPr>
          <w:spacing w:val="-3"/>
        </w:rPr>
        <w:t>誉，并以成本减去累计减值损失进行后续计量。合并成本支付的合并对价的公允价值</w:t>
      </w:r>
      <w:r>
        <w:rPr>
          <w:rFonts w:ascii="宋体" w:hAnsi="宋体" w:cs="宋体" w:eastAsia="宋体" w:hint="default"/>
          <w:spacing w:val="-3"/>
        </w:rPr>
        <w:t>(</w:t>
      </w:r>
      <w:r>
        <w:rPr>
          <w:spacing w:val="-3"/>
        </w:rPr>
        <w:t>或发行的权</w:t>
      </w:r>
      <w:r>
        <w:rPr>
          <w:spacing w:val="-69"/>
        </w:rPr>
        <w:t> </w:t>
      </w:r>
      <w:r>
        <w:rPr/>
        <w:t>益性证券的公允价值</w:t>
      </w:r>
      <w:r>
        <w:rPr>
          <w:rFonts w:ascii="宋体" w:hAnsi="宋体" w:cs="宋体" w:eastAsia="宋体" w:hint="default"/>
        </w:rPr>
        <w:t>)</w:t>
      </w:r>
      <w:r>
        <w:rPr/>
        <w:t>与购买日之前持有的被购买方的股权的公允价值之和小于合并中取得的被 购买方可辨认净资产公允价值份额的，首先对取得的被购买方各项可辨认资产、负债及或有负债 的公允价值以及支付的合并对价的公允价值</w:t>
      </w:r>
      <w:r>
        <w:rPr>
          <w:rFonts w:ascii="宋体" w:hAnsi="宋体" w:cs="宋体" w:eastAsia="宋体" w:hint="default"/>
        </w:rPr>
        <w:t>(</w:t>
      </w:r>
      <w:r>
        <w:rPr/>
        <w:t>或发行的权益性证券的公允价值</w:t>
      </w:r>
      <w:r>
        <w:rPr>
          <w:rFonts w:ascii="宋体" w:hAnsi="宋体" w:cs="宋体" w:eastAsia="宋体" w:hint="default"/>
        </w:rPr>
        <w:t>)</w:t>
      </w:r>
      <w:r>
        <w:rPr/>
        <w:t>及购买日之前持有 </w:t>
      </w:r>
      <w:r>
        <w:rPr>
          <w:spacing w:val="-3"/>
        </w:rPr>
        <w:t>的被购买方的股权的公允价值的计量进行复核，复核后合并成本支付的合并对价的公允价值</w:t>
      </w:r>
      <w:r>
        <w:rPr>
          <w:rFonts w:ascii="宋体" w:hAnsi="宋体" w:cs="宋体" w:eastAsia="宋体" w:hint="default"/>
          <w:spacing w:val="-3"/>
        </w:rPr>
        <w:t>(</w:t>
      </w:r>
      <w:r>
        <w:rPr>
          <w:spacing w:val="-3"/>
        </w:rPr>
        <w:t>或发</w:t>
      </w:r>
      <w:r>
        <w:rPr>
          <w:spacing w:val="-73"/>
        </w:rPr>
        <w:t> </w:t>
      </w:r>
      <w:r>
        <w:rPr/>
        <w:t>行的权益性证券的公允价值</w:t>
      </w:r>
      <w:r>
        <w:rPr>
          <w:rFonts w:ascii="宋体" w:hAnsi="宋体" w:cs="宋体" w:eastAsia="宋体" w:hint="default"/>
        </w:rPr>
        <w:t>)</w:t>
      </w:r>
      <w:r>
        <w:rPr/>
        <w:t>与购买日之前持有的被购买方的股权的公允价值之和仍小于合并中 取得的被购买方可辨认净资产公允价值份额的，其差额计入当期损益。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92" w:firstLine="420"/>
        <w:jc w:val="left"/>
      </w:pPr>
      <w:r>
        <w:rPr/>
        <w:t>通过多次交易分步实现非同一控制下企业合并的，对于购买日之前持有的被购买方的股权， </w:t>
      </w:r>
      <w:r>
        <w:rPr>
          <w:spacing w:val="-3"/>
        </w:rPr>
        <w:t>按照该股权在购买日的公允价值进行重新计量，公允价值与其账面价值的差额计入当期投资收益；</w:t>
      </w:r>
      <w:r>
        <w:rPr>
          <w:spacing w:val="-69"/>
        </w:rPr>
        <w:t> </w:t>
      </w:r>
      <w:r>
        <w:rPr>
          <w:spacing w:val="-69"/>
        </w:rPr>
      </w:r>
      <w:r>
        <w:rPr/>
        <w:t>购买日之前持有的被购买方的股权涉及权益法核算下的其他综合收益的，采用与被投资单位直接 处置相关资产或负债相同的基础进行会计处理，除净损益、其他综合收益和利润分配外的其他股 东权益变动，转为购买日所属当期损益。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tabs>
          <w:tab w:pos="562" w:val="left" w:leader="none"/>
        </w:tabs>
        <w:spacing w:line="240" w:lineRule="auto" w:before="0"/>
        <w:ind w:left="138" w:right="92"/>
        <w:jc w:val="left"/>
        <w:rPr>
          <w:b w:val="0"/>
          <w:bCs w:val="0"/>
        </w:rPr>
      </w:pPr>
      <w:r>
        <w:rPr>
          <w:rFonts w:ascii="Calibri" w:hAnsi="Calibri" w:cs="Calibri" w:eastAsia="Calibri" w:hint="default"/>
        </w:rPr>
        <w:t>5.</w:t>
        <w:tab/>
      </w:r>
      <w:r>
        <w:rPr/>
        <w:t>合并财务报表的编制方法</w:t>
      </w:r>
      <w:r>
        <w:rPr>
          <w:b w:val="0"/>
          <w:bCs w:val="0"/>
        </w:rPr>
      </w:r>
    </w:p>
    <w:p>
      <w:pPr>
        <w:pStyle w:val="BodyText"/>
        <w:spacing w:line="297" w:lineRule="auto" w:before="90"/>
        <w:ind w:right="103" w:firstLine="420"/>
        <w:jc w:val="left"/>
      </w:pPr>
      <w:r>
        <w:rPr/>
        <w:t>合并财务报表的合并范围以控制为基础确定，包括本公司及全部子公司截至</w:t>
      </w:r>
      <w:r>
        <w:rPr>
          <w:spacing w:val="-58"/>
        </w:rPr>
        <w:t> </w:t>
      </w:r>
      <w:r>
        <w:rPr>
          <w:rFonts w:ascii="宋体" w:hAnsi="宋体" w:cs="宋体" w:eastAsia="宋体" w:hint="default"/>
        </w:rPr>
        <w:t>2014</w:t>
      </w:r>
      <w:r>
        <w:rPr>
          <w:rFonts w:ascii="宋体" w:hAnsi="宋体" w:cs="宋体" w:eastAsia="宋体" w:hint="default"/>
          <w:spacing w:val="-59"/>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1"/>
        </w:rPr>
        <w:t> </w:t>
      </w:r>
      <w:r>
        <w:rPr/>
        <w:t>日止年度的财务报表。子公司，是指被本公司控制的主体</w:t>
      </w:r>
      <w:r>
        <w:rPr>
          <w:rFonts w:ascii="宋体" w:hAnsi="宋体" w:cs="宋体" w:eastAsia="宋体" w:hint="default"/>
        </w:rPr>
        <w:t>(</w:t>
      </w:r>
      <w:r>
        <w:rPr/>
        <w:t>含企业、被投资单位中可分割的部分，</w:t>
      </w:r>
      <w:r>
        <w:rPr>
          <w:spacing w:val="-96"/>
        </w:rPr>
        <w:t> </w:t>
      </w:r>
      <w:r>
        <w:rPr>
          <w:spacing w:val="-96"/>
        </w:rPr>
      </w:r>
      <w:r>
        <w:rPr/>
        <w:t>以及本公司所控制的结构化主体等</w:t>
      </w:r>
      <w:r>
        <w:rPr>
          <w:rFonts w:ascii="宋体" w:hAnsi="宋体" w:cs="宋体" w:eastAsia="宋体" w:hint="default"/>
        </w:rPr>
        <w:t>)</w:t>
      </w:r>
      <w:r>
        <w:rPr/>
        <w:t>。</w:t>
      </w:r>
    </w:p>
    <w:p>
      <w:pPr>
        <w:spacing w:after="0" w:line="297" w:lineRule="auto"/>
        <w:jc w:val="left"/>
        <w:sectPr>
          <w:headerReference w:type="default" r:id="rId46"/>
          <w:footerReference w:type="default" r:id="rId47"/>
          <w:pgSz w:w="11910" w:h="16840"/>
          <w:pgMar w:header="0" w:footer="1337" w:top="1020" w:bottom="1520" w:left="1660" w:right="1060"/>
          <w:pgNumType w:start="23"/>
        </w:sectPr>
      </w:pPr>
    </w:p>
    <w:p>
      <w:pPr>
        <w:spacing w:line="240" w:lineRule="auto" w:before="6"/>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5.45pt;height:.75pt;mso-position-horizontal-relative:char;mso-position-vertical-relative:line" coordorigin="0,0" coordsize="8909,15">
            <v:group style="position:absolute;left:7;top:7;width:8894;height:2" coordorigin="7,7" coordsize="8894,2">
              <v:shape style="position:absolute;left:7;top:7;width:8894;height:2" coordorigin="7,7" coordsize="8894,0" path="m7,7l8901,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BodyText"/>
        <w:spacing w:line="297" w:lineRule="auto" w:before="35"/>
        <w:ind w:right="326" w:firstLine="420"/>
        <w:jc w:val="both"/>
      </w:pPr>
      <w:r>
        <w:rPr/>
        <w:t>编制合并财务报表时，子公司采用与本公司一致的会计年度和会计政策。本集团内部各公司 之间的所有交易产生的资产、负债、权益、收入、费用和现金流量于合并时全额抵消。</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97" w:lineRule="auto"/>
        <w:ind w:right="98" w:firstLine="420"/>
        <w:jc w:val="left"/>
      </w:pPr>
      <w:r>
        <w:rPr/>
        <w:t>子公司少数股东分担的当期亏损超过了少数股东在该子公司期初股东权益中所享有的份额的， 其余额仍冲减少数股东权益。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08" w:firstLine="420"/>
        <w:jc w:val="both"/>
      </w:pPr>
      <w:r>
        <w:rPr/>
        <w:t>对于通过非同一控制下的企业合并取得的子公司，被购买方的经营成果和现金流量自本集团 取得控制权之日起纳入合并财务报表，直至本集团对其控制权终止。在编制合并财务报表时，以 </w:t>
      </w:r>
      <w:r>
        <w:rPr>
          <w:spacing w:val="-3"/>
        </w:rPr>
        <w:t>购买日确定的各项可辨认资产、负债及或有负债的公允价值为基础对子公司的财务报表进行调整。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326" w:firstLine="420"/>
        <w:jc w:val="both"/>
      </w:pPr>
      <w:r>
        <w:rPr/>
        <w:t>对于通过同一控制下的企业合并取得的子公司，被合并方的经营成果和现金流量自合并当期 期初纳入合并财务报表。编制比较合并财务报表时，对前期财务报表的相关项目进行调整，视同 合并后形成的报告主体自最终控制方开始实施控制时一直存在。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308"/>
        <w:jc w:val="left"/>
      </w:pPr>
      <w:r>
        <w:rPr/>
        <w:t>如果相关事实和情况的变化导致对控制要素中的一项或多项发生变化的，本集团重新评估是否控 制被投资方。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tabs>
          <w:tab w:pos="562" w:val="left" w:leader="none"/>
        </w:tabs>
        <w:spacing w:line="240" w:lineRule="auto" w:before="0"/>
        <w:ind w:left="138" w:right="227"/>
        <w:jc w:val="left"/>
        <w:rPr>
          <w:b w:val="0"/>
          <w:bCs w:val="0"/>
        </w:rPr>
      </w:pPr>
      <w:r>
        <w:rPr>
          <w:rFonts w:ascii="Calibri" w:hAnsi="Calibri" w:cs="Calibri" w:eastAsia="Calibri" w:hint="default"/>
        </w:rPr>
        <w:t>6.</w:t>
        <w:tab/>
      </w:r>
      <w:r>
        <w:rPr/>
        <w:t>合营安排分类及共同经营会计处理方法</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tabs>
          <w:tab w:pos="562" w:val="left" w:leader="none"/>
        </w:tabs>
        <w:spacing w:line="312" w:lineRule="auto" w:before="35"/>
        <w:ind w:left="558" w:right="32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现金，是指本集团的库存现金以及可以随时用于支付的存款；现金等价物，是指本集团持有</w:t>
      </w:r>
    </w:p>
    <w:p>
      <w:pPr>
        <w:pStyle w:val="BodyText"/>
        <w:spacing w:line="240" w:lineRule="auto" w:before="1"/>
        <w:ind w:right="227"/>
        <w:jc w:val="left"/>
      </w:pPr>
      <w:r>
        <w:rPr/>
        <w:t>的期限短、流动性强、易于转换为已知金额的现金、价值变动风险很小的投资。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tabs>
          <w:tab w:pos="562" w:val="left" w:leader="none"/>
        </w:tabs>
        <w:spacing w:line="312" w:lineRule="auto" w:before="0"/>
        <w:ind w:left="558" w:right="2538" w:hanging="420"/>
        <w:jc w:val="left"/>
        <w:rPr>
          <w:rFonts w:ascii="宋体" w:hAnsi="宋体" w:cs="宋体" w:eastAsia="宋体" w:hint="default"/>
          <w:sz w:val="21"/>
          <w:szCs w:val="21"/>
        </w:rPr>
      </w:pPr>
      <w:r>
        <w:rPr>
          <w:rFonts w:ascii="Calibri" w:hAnsi="Calibri" w:cs="Calibri" w:eastAsia="Calibri" w:hint="default"/>
          <w:b/>
          <w:bCs/>
          <w:sz w:val="21"/>
          <w:szCs w:val="21"/>
        </w:rPr>
        <w:t>8.</w:t>
        <w:tab/>
        <w:tab/>
      </w:r>
      <w:r>
        <w:rPr>
          <w:rFonts w:ascii="宋体" w:hAnsi="宋体" w:cs="宋体" w:eastAsia="宋体" w:hint="default"/>
          <w:b/>
          <w:bCs/>
          <w:sz w:val="21"/>
          <w:szCs w:val="21"/>
        </w:rPr>
        <w:t>外币业务和外币报表折算</w:t>
      </w:r>
      <w:r>
        <w:rPr>
          <w:rFonts w:ascii="宋体" w:hAnsi="宋体" w:cs="宋体" w:eastAsia="宋体" w:hint="default"/>
          <w:b/>
          <w:bCs/>
          <w:w w:val="99"/>
          <w:sz w:val="21"/>
          <w:szCs w:val="21"/>
        </w:rPr>
        <w:t> </w:t>
      </w:r>
      <w:r>
        <w:rPr>
          <w:rFonts w:ascii="宋体" w:hAnsi="宋体" w:cs="宋体" w:eastAsia="宋体" w:hint="default"/>
          <w:sz w:val="21"/>
          <w:szCs w:val="21"/>
        </w:rPr>
        <w:t>本集团对于发生的外币交易，将外币金额折算为记账本位币金额。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97" w:lineRule="auto"/>
        <w:ind w:right="326" w:firstLine="420"/>
        <w:jc w:val="both"/>
      </w:pPr>
      <w:r>
        <w:rPr/>
        <w:t>外币交易在初始确认时，采用交易发生当期平均汇率将外币金额折算为记账本位币金额。于 资产负债表日，对于外币货币性项目采用资产负债表日即期汇率折算。由此产生的结算和货币性 项目折算差额，除属于与购建符合资本化条件的资产相关的外币专门借款产生的汇兑差额按照借 款费用资本化的原则处理之外，均计入当期损益。以历史成本计量的外币非货币性项目，仍采用 交易发生日的即期汇率折算，不改变其记账本位币金额。以公允价值计量的外币非货币性项目， 采用公允价值确定日的即期汇率折算，由此产生的差额根据非货币性项目的性质计入当期损益或 其他综合收益。</w:t>
      </w:r>
    </w:p>
    <w:p>
      <w:pPr>
        <w:spacing w:after="0" w:line="297" w:lineRule="auto"/>
        <w:jc w:val="both"/>
        <w:sectPr>
          <w:headerReference w:type="default" r:id="rId48"/>
          <w:footerReference w:type="default" r:id="rId49"/>
          <w:pgSz w:w="11910" w:h="16840"/>
          <w:pgMar w:header="0" w:footer="1337" w:top="1020" w:bottom="1520" w:left="1660" w:right="960"/>
          <w:pgNumType w:start="24"/>
        </w:sectPr>
      </w:pPr>
    </w:p>
    <w:p>
      <w:pPr>
        <w:spacing w:line="240" w:lineRule="auto" w:before="3"/>
        <w:rPr>
          <w:rFonts w:ascii="宋体" w:hAnsi="宋体" w:cs="宋体" w:eastAsia="宋体" w:hint="default"/>
          <w:sz w:val="25"/>
          <w:szCs w:val="25"/>
        </w:rPr>
      </w:pPr>
    </w:p>
    <w:p>
      <w:pPr>
        <w:pStyle w:val="BodyText"/>
        <w:spacing w:line="297" w:lineRule="auto" w:before="35"/>
        <w:ind w:right="166" w:firstLine="420"/>
        <w:jc w:val="both"/>
      </w:pPr>
      <w:r>
        <w:rPr/>
        <w:t>对于境外经营，本集团在编制财务报表时将其记账本位币折算为人民币：对资产负债表中的 资产和负债项目，采用资产负债表日的即期汇率折算，股东权益项目除“未分配利润”项目外， 其他项目采用发生时的即期汇率折算；利润表中的收入和费用项目，采用交易发生当期平均汇率 折算。按照上述折算产生的外币财务报表折算差额，确认为其他综合收益。处置境外经营时，将 与该境外经营相关的其他综合收益转入处置当期损益，部分处置的按处置比例计算。</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6" w:firstLine="420"/>
        <w:jc w:val="both"/>
      </w:pPr>
      <w:r>
        <w:rPr/>
        <w:t>外币现金流量以及境外子公司的现金流量，采用现金流量发生当期平均汇率折算。汇率变动 对现金的影响额作为调节项目，在现金流量表中单独列报。</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tabs>
          <w:tab w:pos="562" w:val="left" w:leader="none"/>
        </w:tabs>
        <w:spacing w:line="312" w:lineRule="auto"/>
        <w:ind w:left="558" w:right="166" w:hanging="420"/>
        <w:jc w:val="left"/>
      </w:pPr>
      <w:r>
        <w:rPr>
          <w:rFonts w:ascii="Calibri" w:hAnsi="Calibri" w:cs="Calibri" w:eastAsia="Calibri" w:hint="default"/>
          <w:b/>
          <w:bCs/>
        </w:rPr>
        <w:t>9.</w:t>
        <w:tab/>
        <w:tab/>
      </w:r>
      <w:r>
        <w:rPr>
          <w:rFonts w:ascii="宋体" w:hAnsi="宋体" w:cs="宋体" w:eastAsia="宋体" w:hint="default"/>
          <w:b/>
          <w:bCs/>
        </w:rPr>
        <w:t>金融工具</w:t>
      </w:r>
      <w:r>
        <w:rPr>
          <w:rFonts w:ascii="宋体" w:hAnsi="宋体" w:cs="宋体" w:eastAsia="宋体" w:hint="default"/>
          <w:b/>
          <w:bCs/>
          <w:spacing w:val="1"/>
          <w:w w:val="99"/>
        </w:rPr>
        <w:t> </w:t>
      </w:r>
      <w:r>
        <w:rPr/>
        <w:t>金融工具，是指形成一个企业的金融资产，并形成其他单位的金融负债或权益工具的合同。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right="14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金融工具的确认和终止确认</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558" w:right="148"/>
        <w:jc w:val="left"/>
      </w:pPr>
      <w:r>
        <w:rPr/>
        <w:t>本集团于成为金融工具合同的一方时确认一项金融资产或金融负债。</w:t>
      </w:r>
    </w:p>
    <w:p>
      <w:pPr>
        <w:spacing w:after="0" w:line="240" w:lineRule="auto"/>
        <w:jc w:val="left"/>
        <w:sectPr>
          <w:headerReference w:type="default" r:id="rId50"/>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97" w:lineRule="auto" w:before="35"/>
        <w:ind w:right="212" w:firstLine="420"/>
        <w:jc w:val="both"/>
      </w:pPr>
      <w:r>
        <w:rPr>
          <w:spacing w:val="-5"/>
        </w:rPr>
        <w:t>满足下列条件的，终止确认金融资产</w:t>
      </w:r>
      <w:r>
        <w:rPr>
          <w:rFonts w:ascii="宋体" w:hAnsi="宋体" w:cs="宋体" w:eastAsia="宋体" w:hint="default"/>
          <w:spacing w:val="-5"/>
        </w:rPr>
        <w:t>(</w:t>
      </w:r>
      <w:r>
        <w:rPr>
          <w:spacing w:val="-5"/>
        </w:rPr>
        <w:t>或金融资产的一部分，或一组类似金融资产的一部分</w:t>
      </w:r>
      <w:r>
        <w:rPr>
          <w:rFonts w:ascii="宋体" w:hAnsi="宋体" w:cs="宋体" w:eastAsia="宋体" w:hint="default"/>
          <w:spacing w:val="-5"/>
        </w:rPr>
        <w:t>)</w:t>
      </w:r>
      <w:r>
        <w:rPr>
          <w:spacing w:val="-5"/>
        </w:rPr>
        <w:t>，</w:t>
      </w:r>
      <w:r>
        <w:rPr/>
        <w:t> 即从其账户和资产负债表内予以转销：</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558" w:right="92"/>
        <w:jc w:val="left"/>
      </w:pPr>
      <w:r>
        <w:rPr>
          <w:rFonts w:ascii="宋体" w:hAnsi="宋体" w:cs="宋体" w:eastAsia="宋体" w:hint="default"/>
        </w:rPr>
        <w:t>(1) </w:t>
      </w:r>
      <w:r>
        <w:rPr/>
        <w:t>收取金融资产现金流量的权利届满；</w:t>
      </w:r>
    </w:p>
    <w:p>
      <w:pPr>
        <w:spacing w:line="240" w:lineRule="auto" w:before="3"/>
        <w:rPr>
          <w:rFonts w:ascii="宋体" w:hAnsi="宋体" w:cs="宋体" w:eastAsia="宋体" w:hint="default"/>
          <w:sz w:val="14"/>
          <w:szCs w:val="14"/>
        </w:rPr>
      </w:pPr>
    </w:p>
    <w:p>
      <w:pPr>
        <w:pStyle w:val="BodyText"/>
        <w:spacing w:line="297" w:lineRule="auto"/>
        <w:ind w:right="212" w:firstLine="420"/>
        <w:jc w:val="both"/>
      </w:pPr>
      <w:r>
        <w:rPr>
          <w:rFonts w:ascii="宋体" w:hAnsi="宋体" w:cs="宋体" w:eastAsia="宋体" w:hint="default"/>
        </w:rPr>
        <w:t>(2) </w:t>
      </w:r>
      <w:r>
        <w:rPr/>
        <w:t>转移了收取金融资产现金流量的权利，或在“过手协议”下承担了及时将收取的现金流 </w:t>
      </w:r>
      <w:r>
        <w:rPr>
          <w:spacing w:val="-3"/>
        </w:rPr>
        <w:t>量全额支付给第三方的义务；并且</w:t>
      </w:r>
      <w:r>
        <w:rPr>
          <w:rFonts w:ascii="宋体" w:hAnsi="宋体" w:cs="宋体" w:eastAsia="宋体" w:hint="default"/>
          <w:spacing w:val="-3"/>
        </w:rPr>
        <w:t>(a)</w:t>
      </w:r>
      <w:r>
        <w:rPr>
          <w:spacing w:val="-3"/>
        </w:rPr>
        <w:t>实质上转让了金融资产所有权上几乎所有的风险和报酬，或</w:t>
      </w:r>
      <w:r>
        <w:rPr>
          <w:spacing w:val="-67"/>
        </w:rPr>
        <w:t> </w:t>
      </w:r>
      <w:r>
        <w:rPr>
          <w:spacing w:val="-67"/>
        </w:rPr>
      </w:r>
      <w:r>
        <w:rPr>
          <w:rFonts w:ascii="宋体" w:hAnsi="宋体" w:cs="宋体" w:eastAsia="宋体" w:hint="default"/>
          <w:spacing w:val="-3"/>
        </w:rPr>
        <w:t>(b)</w:t>
      </w:r>
      <w:r>
        <w:rPr>
          <w:spacing w:val="-3"/>
        </w:rPr>
        <w:t>虽然实质上既没有转移也没有保留金融资产所有权上几乎所有的风险和报酬，但放弃了对该金</w:t>
      </w:r>
      <w:r>
        <w:rPr>
          <w:spacing w:val="-68"/>
        </w:rPr>
        <w:t> </w:t>
      </w:r>
      <w:r>
        <w:rPr>
          <w:spacing w:val="-68"/>
        </w:rPr>
      </w:r>
      <w:r>
        <w:rPr/>
        <w:t>融资产的控制。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226" w:firstLine="420"/>
        <w:jc w:val="both"/>
      </w:pPr>
      <w:r>
        <w:rPr/>
        <w:t>如果金融负债的责任已履行、撤销或届满，则对金融负债进行终止确认。如果现有金融负债 被同一债权人以实质上几乎完全不同条款的另一金融负债所取代，或现有负债的条款几乎全部被 实质性修改，则此类替换或修改作为终止确认原负债和确认新负债处理，差额计入当期损益。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26" w:firstLine="420"/>
        <w:jc w:val="both"/>
      </w:pPr>
      <w:r>
        <w:rPr/>
        <w:t>以常规方式买卖金融资产，按交易日会计进行确认和终止确认。常规方式买卖金融资产，是 指按照合同条款的约定，在法规或通行惯例规定的期限内收取或交付金融资产。交易日，是指本 集团承诺买入或卖出金融资产的日期。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ind w:right="92"/>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金融资产分类和计量</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97" w:lineRule="auto" w:before="35"/>
        <w:ind w:right="92" w:firstLine="420"/>
        <w:jc w:val="left"/>
      </w:pPr>
      <w:r>
        <w:rPr>
          <w:spacing w:val="-3"/>
        </w:rPr>
        <w:t>本集团的金融资产于初始确认时分类为：以公允价值计量且其变动计入当期损益的金融资产、</w:t>
      </w:r>
      <w:r>
        <w:rPr/>
        <w:t> 持有至到期投资、贷款和应收款项、可供出售金融资产、被指定为有效套期工具的衍生工具。金 融资产在初始确认时以公允价值计量。对于以公允价值计量且其变动计入当期损益的金融资产， 相关交易费用直接计入当期损益，其他类别的金融资产相关交易费用计入其初始确认金额。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92"/>
        <w:jc w:val="left"/>
      </w:pPr>
      <w:r>
        <w:rPr/>
        <w:t>金融资产的后续计量取决于其分类：</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60" w:lineRule="atLeast"/>
        <w:ind w:left="558" w:right="208"/>
        <w:jc w:val="left"/>
      </w:pPr>
      <w:r>
        <w:rPr/>
        <w:t>以公允价值计量且其变动计入当期损益的金融资产 以公允价值计量且其变动计入当期损益的金融资产，包括交易性金融资产和初始确认时指定</w:t>
      </w:r>
    </w:p>
    <w:p>
      <w:pPr>
        <w:pStyle w:val="BodyText"/>
        <w:spacing w:line="297" w:lineRule="auto" w:before="64"/>
        <w:ind w:right="208"/>
        <w:jc w:val="left"/>
      </w:pPr>
      <w:r>
        <w:rPr/>
        <w:t>为以公允价值计量且其变动计入当期损益的金融资产。交易性金融资产，是指满足下列条件之一 的金融资产：取得该金融资产的目的是为了在短期内出售；属于进行集中管理的可辨认金融工具</w:t>
      </w:r>
    </w:p>
    <w:p>
      <w:pPr>
        <w:spacing w:after="0" w:line="297" w:lineRule="auto"/>
        <w:jc w:val="left"/>
        <w:sectPr>
          <w:pgSz w:w="11910" w:h="16840"/>
          <w:pgMar w:header="924" w:footer="1337" w:top="1120" w:bottom="1520" w:left="1660" w:right="1060"/>
        </w:sectPr>
      </w:pPr>
    </w:p>
    <w:p>
      <w:pPr>
        <w:spacing w:line="240" w:lineRule="auto" w:before="3"/>
        <w:rPr>
          <w:rFonts w:ascii="宋体" w:hAnsi="宋体" w:cs="宋体" w:eastAsia="宋体" w:hint="default"/>
          <w:sz w:val="25"/>
          <w:szCs w:val="25"/>
        </w:rPr>
      </w:pPr>
    </w:p>
    <w:p>
      <w:pPr>
        <w:pStyle w:val="BodyText"/>
        <w:spacing w:line="297" w:lineRule="auto" w:before="35"/>
        <w:ind w:right="153"/>
        <w:jc w:val="both"/>
      </w:pPr>
      <w:r>
        <w:rPr>
          <w:spacing w:val="-5"/>
        </w:rPr>
        <w:t>组合的一部分，且有客观证据表明企业近期采用短期获利方式对该组合进行管理；属于衍生工具，</w:t>
      </w:r>
      <w:r>
        <w:rPr>
          <w:spacing w:val="-88"/>
        </w:rPr>
        <w:t> </w:t>
      </w:r>
      <w:r>
        <w:rPr>
          <w:spacing w:val="-88"/>
        </w:rPr>
      </w:r>
      <w:r>
        <w:rPr/>
        <w:t>但是，被指定且为有效套期工具的衍生工具、属于财务担保合同的衍生工具、与在活跃市场中没 有报价且其公允价值不能可靠计量的权益工具投资挂钩并须通过交付该权益工具结算的衍生工具 除外。对于此类金融资产，采用公允价值进行后续计量，所有已实现和未实现的损益均计入当期 损益。与以公允价值计量且其变动计入当期损益的金融资产相关的股利或利息收入，计入当期损 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BodyText"/>
        <w:spacing w:line="240" w:lineRule="auto"/>
        <w:ind w:left="663" w:right="14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持有至到期投资</w:t>
      </w:r>
      <w:r>
        <w:rPr/>
      </w:r>
    </w:p>
    <w:p>
      <w:pPr>
        <w:spacing w:line="240" w:lineRule="auto" w:before="6"/>
        <w:rPr>
          <w:rFonts w:ascii="宋体" w:hAnsi="宋体" w:cs="宋体" w:eastAsia="宋体" w:hint="default"/>
          <w:sz w:val="11"/>
          <w:szCs w:val="11"/>
        </w:rPr>
      </w:pPr>
    </w:p>
    <w:p>
      <w:pPr>
        <w:pStyle w:val="BodyText"/>
        <w:spacing w:line="297" w:lineRule="auto" w:before="35"/>
        <w:ind w:right="154" w:firstLine="420"/>
        <w:jc w:val="both"/>
      </w:pPr>
      <w:r>
        <w:rPr/>
        <w:t>持有至到期投资，是指到期日固定、回收金额固定或可确定，且本集团有明确意图和能力持 </w:t>
      </w:r>
      <w:r>
        <w:rPr>
          <w:spacing w:val="-5"/>
        </w:rPr>
        <w:t>有至到期的非衍生金融资产。对于此类金融资产，采用实际利率法，按照摊余成本进行后续计量，</w:t>
      </w:r>
      <w:r>
        <w:rPr>
          <w:spacing w:val="-88"/>
        </w:rPr>
        <w:t> </w:t>
      </w:r>
      <w:r>
        <w:rPr>
          <w:spacing w:val="-88"/>
        </w:rPr>
      </w:r>
      <w:r>
        <w:rPr/>
        <w:t>其摊销或减值以及终止确认产生的利得或损失，均计入当期损益。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14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贷款和应收款项</w:t>
      </w:r>
      <w:r>
        <w:rPr/>
      </w:r>
    </w:p>
    <w:p>
      <w:pPr>
        <w:spacing w:line="240" w:lineRule="auto" w:before="7"/>
        <w:rPr>
          <w:rFonts w:ascii="宋体" w:hAnsi="宋体" w:cs="宋体" w:eastAsia="宋体" w:hint="default"/>
          <w:sz w:val="11"/>
          <w:szCs w:val="11"/>
        </w:rPr>
      </w:pPr>
    </w:p>
    <w:p>
      <w:pPr>
        <w:pStyle w:val="BodyText"/>
        <w:spacing w:line="297" w:lineRule="auto" w:before="35"/>
        <w:ind w:right="166" w:firstLine="420"/>
        <w:jc w:val="both"/>
      </w:pPr>
      <w:r>
        <w:rPr/>
        <w:t>贷款和应收款项，是指在活跃市场中没有报价、回收金额固定或可确定的非衍生金融资产。 对于此类金融资产，采用实际利率法，按照摊余成本进行后续计量，其摊销或减值产生的利得或 损失，均计入当期损益。</w:t>
      </w:r>
    </w:p>
    <w:p>
      <w:pPr>
        <w:spacing w:after="0" w:line="297" w:lineRule="auto"/>
        <w:jc w:val="both"/>
        <w:sectPr>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5"/>
        <w:ind w:left="558" w:right="92"/>
        <w:jc w:val="left"/>
      </w:pPr>
      <w:r>
        <w:rPr/>
        <w:t>可供出售金融资产</w:t>
      </w:r>
    </w:p>
    <w:p>
      <w:pPr>
        <w:spacing w:line="240" w:lineRule="auto" w:before="2"/>
        <w:rPr>
          <w:rFonts w:ascii="宋体" w:hAnsi="宋体" w:cs="宋体" w:eastAsia="宋体" w:hint="default"/>
          <w:sz w:val="14"/>
          <w:szCs w:val="14"/>
        </w:rPr>
      </w:pPr>
    </w:p>
    <w:p>
      <w:pPr>
        <w:pStyle w:val="BodyText"/>
        <w:spacing w:line="297" w:lineRule="auto"/>
        <w:ind w:right="226" w:firstLine="420"/>
        <w:jc w:val="both"/>
      </w:pPr>
      <w:r>
        <w:rPr/>
        <w:t>可供出售金融资产，是指初始确认时即指定为可供出售的非衍生金融资产，以及除上述金融 资产类别以外的金融资产。对于此类金融资产，采用公允价值进行后续计量。其折价或溢价采用 实际利率法进行摊销并确认为利息收入或费用。除减值损失及外币货币性金融资产的汇兑差额确 认为当期损益外，可供出售金融资产的公允价值变动作为其他综合收益确认，直到该金融资产终 止确认或发生减值时，其累计利得或损失转入当期损益。与可供出售金融资产相关的股利或利息 收入，计入当期损益。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92"/>
        <w:jc w:val="left"/>
      </w:pPr>
      <w:r>
        <w:rPr/>
        <w:t>对于在活跃市场中没有报价且其公允价值不能可靠计量的权益工具投资，按成本计量。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873" w:right="92"/>
        <w:jc w:val="left"/>
      </w:pPr>
      <w:r>
        <w:rPr/>
        <w:t>金融负债分类和计量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right="92" w:firstLine="420"/>
        <w:jc w:val="left"/>
      </w:pPr>
      <w:r>
        <w:rPr>
          <w:spacing w:val="-3"/>
        </w:rPr>
        <w:t>本集团的金融负债于初始确认时分类为：以公允价值计量且其变动计入当期损益的金融负债、</w:t>
      </w:r>
      <w:r>
        <w:rPr/>
        <w:t> 其他金融负债、被指定为有效套期工具的衍生工具。对于以公允价值计量且其变动计入当期损益 的金融负债，相关交易费用直接计入当期损益，其他金融负债的相关交易费用计入其初始确认金 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558" w:right="92"/>
        <w:jc w:val="left"/>
      </w:pPr>
      <w:r>
        <w:rPr/>
        <w:t>金融负债的后续计量取决于其分类：</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558" w:right="92"/>
        <w:jc w:val="left"/>
      </w:pPr>
      <w:r>
        <w:rPr/>
        <w:t>以公允价值计量且其变动计入当期损益的金融负债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213" w:firstLine="420"/>
        <w:jc w:val="both"/>
      </w:pPr>
      <w:r>
        <w:rPr/>
        <w:t>以公允价值计量且其变动计入当期损益的金融负债，包括交易性金融负债和初始确认时指定 为以公允价值计量且其变动计入当期损益的金融负债。交易性金融负债，是指满足下列条件之一 的金融负债：承担该金融负债的目的是为了在近期内回购；属于进行集中管理的可辨认金融工具 </w:t>
      </w:r>
      <w:r>
        <w:rPr>
          <w:spacing w:val="-5"/>
        </w:rPr>
        <w:t>组合的一部分，且有客观证据表明企业近期采用短期获利方式对该组合进行管理；属于衍生工具，</w:t>
      </w:r>
      <w:r>
        <w:rPr>
          <w:spacing w:val="-88"/>
        </w:rPr>
        <w:t> </w:t>
      </w:r>
      <w:r>
        <w:rPr>
          <w:spacing w:val="-88"/>
        </w:rPr>
      </w:r>
      <w:r>
        <w:rPr/>
        <w:t>但是，被指定且为有效套期工具的衍生工具、属于财务担保合同的衍生工具、与在活跃市场中没 有报价且其公允价值不能可靠计量的权益工具投资挂钩并须通过交付该权益工具结算的衍生工具 除外。对于此类金融负债，按照公允价值进行后续计量，所有已实现和未实现的损益均计入当期 损益。</w:t>
      </w:r>
    </w:p>
    <w:p>
      <w:pPr>
        <w:spacing w:after="0" w:line="297" w:lineRule="auto"/>
        <w:jc w:val="both"/>
        <w:sectPr>
          <w:pgSz w:w="11910" w:h="16840"/>
          <w:pgMar w:header="924" w:footer="1337"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400" w:lineRule="auto" w:before="35"/>
        <w:ind w:left="558" w:right="2248"/>
        <w:jc w:val="left"/>
      </w:pPr>
      <w:r>
        <w:rPr/>
        <w:t>其他金融负债 对于此类金融负债，采用实际利率法，按照摊余成本进行后续计量。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558" w:right="148"/>
        <w:jc w:val="left"/>
      </w:pPr>
      <w:r>
        <w:rPr/>
        <w:t>金融工具抵销</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66" w:firstLine="420"/>
        <w:jc w:val="both"/>
      </w:pPr>
      <w:r>
        <w:rPr/>
        <w:t>同时满足下列条件的，金融资产和金融负债以相互抵销后的净额在资产负债表内列示：具有 抵销已确认金额的法定权利，且该种法定权利是当前可执行的；计划以净额结算，或同时变现该 金融资产和清偿该金融负债。</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558" w:right="148"/>
        <w:jc w:val="left"/>
      </w:pPr>
      <w:r>
        <w:rPr/>
        <w:t>财务担保合同</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66" w:firstLine="420"/>
        <w:jc w:val="both"/>
      </w:pPr>
      <w:r>
        <w:rPr/>
        <w:t>财务担保合同，是指保证人和债权人约定，当债务人不履行债务时，保证人按照约定履行债 务或者承担责任的合同。财务担保合同在初始确认时按照公允价值计量，不属于指定为以公允价 值计量且其变动计入当期损益的金融负债的财务担保合同，在初始确认后，按照资产负债表日履 行相关现时义务所需支出的当前最佳估计数确定的金额，和初始确认金额扣除按照收入确认原则 确定的累计摊销额后的余额，以两者之中的较高者进行后续计量。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558" w:right="148"/>
        <w:jc w:val="left"/>
      </w:pPr>
      <w:r>
        <w:rPr/>
        <w:t>金融资产减值</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right="152" w:firstLine="420"/>
        <w:jc w:val="both"/>
      </w:pPr>
      <w:r>
        <w:rPr/>
        <w:t>本集团于资产负债表日对金融资产的账面价值进行检查，有客观证据表明该金融资产发生减 </w:t>
      </w:r>
      <w:r>
        <w:rPr>
          <w:spacing w:val="-5"/>
        </w:rPr>
        <w:t>值的，计提减值准备。表明金融资产发生减值的客观证据，是指金融资产初始确认后实际发生的、</w:t>
      </w:r>
      <w:r>
        <w:rPr>
          <w:spacing w:val="-89"/>
        </w:rPr>
        <w:t> </w:t>
      </w:r>
      <w:r>
        <w:rPr>
          <w:spacing w:val="-89"/>
        </w:rPr>
      </w:r>
      <w:r>
        <w:rPr/>
        <w:t>对该金融资产的预计未来现金流量有影响，且企业能够对该影响进行可靠计量的事项。金融资产 </w:t>
      </w:r>
      <w:r>
        <w:rPr>
          <w:spacing w:val="-3"/>
        </w:rPr>
        <w:t>发生减值的客观证据，包括发行人或债务人发生严重财务困难、债务人违反合同条款</w:t>
      </w:r>
      <w:r>
        <w:rPr>
          <w:rFonts w:ascii="宋体" w:hAnsi="宋体" w:cs="宋体" w:eastAsia="宋体" w:hint="default"/>
          <w:spacing w:val="-3"/>
        </w:rPr>
        <w:t>(</w:t>
      </w:r>
      <w:r>
        <w:rPr>
          <w:spacing w:val="-3"/>
        </w:rPr>
        <w:t>如偿付利息</w:t>
      </w:r>
      <w:r>
        <w:rPr>
          <w:spacing w:val="-69"/>
        </w:rPr>
        <w:t> </w:t>
      </w:r>
      <w:r>
        <w:rPr>
          <w:spacing w:val="-3"/>
        </w:rPr>
        <w:t>或本金发生违约或逾期等</w:t>
      </w:r>
      <w:r>
        <w:rPr>
          <w:rFonts w:ascii="宋体" w:hAnsi="宋体" w:cs="宋体" w:eastAsia="宋体" w:hint="default"/>
          <w:spacing w:val="-3"/>
        </w:rPr>
        <w:t>)</w:t>
      </w:r>
      <w:r>
        <w:rPr>
          <w:spacing w:val="-3"/>
        </w:rPr>
        <w:t>、债务人很可能倒闭或进行其他财务重组，以及公开的数据显示预计未</w:t>
      </w:r>
      <w:r>
        <w:rPr>
          <w:spacing w:val="-70"/>
        </w:rPr>
        <w:t> </w:t>
      </w:r>
      <w:r>
        <w:rPr>
          <w:spacing w:val="-70"/>
        </w:rPr>
      </w:r>
      <w:r>
        <w:rPr/>
        <w:t>来现金流量确已减少且可计量。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558" w:right="148"/>
        <w:jc w:val="left"/>
      </w:pPr>
      <w:r>
        <w:rPr/>
        <w:t>以摊余成本计量的金融资产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53" w:firstLine="420"/>
        <w:jc w:val="both"/>
      </w:pPr>
      <w:r>
        <w:rPr>
          <w:spacing w:val="-3"/>
        </w:rPr>
        <w:t>发生减值时，将该金融资产的账面通过备抵项目价值减记至预计未来现金流量</w:t>
      </w:r>
      <w:r>
        <w:rPr>
          <w:rFonts w:ascii="宋体" w:hAnsi="宋体" w:cs="宋体" w:eastAsia="宋体" w:hint="default"/>
          <w:spacing w:val="-3"/>
        </w:rPr>
        <w:t>(</w:t>
      </w:r>
      <w:r>
        <w:rPr>
          <w:spacing w:val="-3"/>
        </w:rPr>
        <w:t>不包括尚未发</w:t>
      </w:r>
      <w:r>
        <w:rPr/>
        <w:t> </w:t>
      </w:r>
      <w:r>
        <w:rPr>
          <w:spacing w:val="-3"/>
        </w:rPr>
        <w:t>生的未来信用损失</w:t>
      </w:r>
      <w:r>
        <w:rPr>
          <w:rFonts w:ascii="宋体" w:hAnsi="宋体" w:cs="宋体" w:eastAsia="宋体" w:hint="default"/>
          <w:spacing w:val="-3"/>
        </w:rPr>
        <w:t>)</w:t>
      </w:r>
      <w:r>
        <w:rPr>
          <w:spacing w:val="-3"/>
        </w:rPr>
        <w:t>现值，减记金额计入当期损益。预计未来现金流量现值，按照该金融资产原实</w:t>
      </w:r>
      <w:r>
        <w:rPr>
          <w:spacing w:val="-73"/>
        </w:rPr>
        <w:t> </w:t>
      </w:r>
      <w:r>
        <w:rPr>
          <w:spacing w:val="-73"/>
        </w:rPr>
      </w:r>
      <w:r>
        <w:rPr/>
        <w:t>际利率</w:t>
      </w:r>
      <w:r>
        <w:rPr>
          <w:rFonts w:ascii="宋体" w:hAnsi="宋体" w:cs="宋体" w:eastAsia="宋体" w:hint="default"/>
        </w:rPr>
        <w:t>(</w:t>
      </w:r>
      <w:r>
        <w:rPr/>
        <w:t>即初始确认时确定的实际利率</w:t>
      </w:r>
      <w:r>
        <w:rPr>
          <w:rFonts w:ascii="宋体" w:hAnsi="宋体" w:cs="宋体" w:eastAsia="宋体" w:hint="default"/>
        </w:rPr>
        <w:t>)</w:t>
      </w:r>
      <w:r>
        <w:rPr/>
        <w:t>折现确定，并考虑相关担保物的价值。减值后利息收入按 照确定减值损失时对未来现金流量进行折现采用的折现率作为利率计算确认。对于贷款和应收款</w:t>
      </w:r>
    </w:p>
    <w:p>
      <w:pPr>
        <w:spacing w:after="0" w:line="297" w:lineRule="auto"/>
        <w:jc w:val="both"/>
        <w:sectPr>
          <w:pgSz w:w="11910" w:h="16840"/>
          <w:pgMar w:header="924" w:footer="1337" w:top="1120" w:bottom="1520" w:left="1660" w:right="1120"/>
        </w:sectPr>
      </w:pPr>
    </w:p>
    <w:p>
      <w:pPr>
        <w:spacing w:line="240" w:lineRule="auto" w:before="3"/>
        <w:rPr>
          <w:rFonts w:ascii="宋体" w:hAnsi="宋体" w:cs="宋体" w:eastAsia="宋体" w:hint="default"/>
          <w:sz w:val="25"/>
          <w:szCs w:val="25"/>
        </w:rPr>
      </w:pPr>
    </w:p>
    <w:p>
      <w:pPr>
        <w:pStyle w:val="BodyText"/>
        <w:spacing w:line="297" w:lineRule="auto" w:before="35"/>
        <w:ind w:right="208"/>
        <w:jc w:val="left"/>
      </w:pPr>
      <w:r>
        <w:rPr/>
        <w:t>项，如果没有未来收回的现实预期且所有抵押品均已变现或已转入本集团，则转销贷款和应收款 项以及与之相关的减值准备。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97" w:lineRule="auto"/>
        <w:ind w:right="92" w:firstLine="420"/>
        <w:jc w:val="left"/>
      </w:pPr>
      <w:r>
        <w:rPr/>
        <w:t>对单项金额重大的金融资产单独进行减值测试，如有客观证据表明其已发生减值，确认减值 损失，计入当期损益。对单项金额不重大的金融资产，包括在具有类似信用风险特征的金融资产 </w:t>
      </w:r>
      <w:r>
        <w:rPr>
          <w:spacing w:val="-3"/>
        </w:rPr>
        <w:t>组合中进行减值测试。单独测试未发生减值的金融资产</w:t>
      </w:r>
      <w:r>
        <w:rPr>
          <w:rFonts w:ascii="宋体" w:hAnsi="宋体" w:cs="宋体" w:eastAsia="宋体" w:hint="default"/>
          <w:spacing w:val="-3"/>
        </w:rPr>
        <w:t>(</w:t>
      </w:r>
      <w:r>
        <w:rPr>
          <w:spacing w:val="-3"/>
        </w:rPr>
        <w:t>包括单项金额重大和不重大的金融资产</w:t>
      </w:r>
      <w:r>
        <w:rPr>
          <w:rFonts w:ascii="宋体" w:hAnsi="宋体" w:cs="宋体" w:eastAsia="宋体" w:hint="default"/>
          <w:spacing w:val="-3"/>
        </w:rPr>
        <w:t>)</w:t>
      </w:r>
      <w:r>
        <w:rPr>
          <w:spacing w:val="-3"/>
        </w:rPr>
        <w:t>，</w:t>
      </w:r>
      <w:r>
        <w:rPr>
          <w:spacing w:val="-68"/>
        </w:rPr>
        <w:t> </w:t>
      </w:r>
      <w:r>
        <w:rPr/>
        <w:t>包括在具有类似信用风险特征的金融资产组合中再进行减值测试。已单项确认减值损失的金融资 产，不包括在具有类似信用风险特征的金融资产组合中进行减值测试。</w:t>
      </w:r>
    </w:p>
    <w:p>
      <w:pPr>
        <w:spacing w:after="0" w:line="297" w:lineRule="auto"/>
        <w:jc w:val="left"/>
        <w:sectPr>
          <w:pgSz w:w="11910" w:h="16840"/>
          <w:pgMar w:header="924" w:footer="1337"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right="166" w:firstLine="420"/>
        <w:jc w:val="both"/>
      </w:pPr>
      <w:r>
        <w:rPr/>
        <w:t>本集团对以摊余成本计量的金融资产确认减值损失后，如有客观证据表明该金融资产价值已 恢复，且客观上与确认该损失后发生事项有关，原确认减值损失予以转入当期损益。但该转回后 的账面价值不超过假定不计提减值准备情况下该金融资产在转回日的摊余成本。</w:t>
      </w:r>
    </w:p>
    <w:p>
      <w:pPr>
        <w:spacing w:line="240" w:lineRule="auto" w:before="0"/>
        <w:rPr>
          <w:rFonts w:ascii="宋体" w:hAnsi="宋体" w:cs="宋体" w:eastAsia="宋体" w:hint="default"/>
          <w:sz w:val="20"/>
          <w:szCs w:val="20"/>
        </w:rPr>
      </w:pPr>
    </w:p>
    <w:p>
      <w:pPr>
        <w:pStyle w:val="BodyText"/>
        <w:spacing w:line="460" w:lineRule="atLeast" w:before="148"/>
        <w:ind w:left="558" w:right="148"/>
        <w:jc w:val="left"/>
      </w:pPr>
      <w:r>
        <w:rPr/>
        <w:t>可供出售金融资产 如果有客观证据表明该金融资产发生减值，原计入其他综合收益的因公允价值下降形成的累</w:t>
      </w:r>
    </w:p>
    <w:p>
      <w:pPr>
        <w:pStyle w:val="BodyText"/>
        <w:spacing w:line="297" w:lineRule="auto" w:before="66"/>
        <w:ind w:right="166"/>
        <w:jc w:val="both"/>
      </w:pPr>
      <w:r>
        <w:rPr/>
        <w:t>计损失，予以转出，计入当期损益。该转出的累计损失，为可供出售金融资产的初始取得成本扣 除已收回本金和已摊销金额、当前公允价值和原已计入损益的减值损失后的余额。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166" w:firstLine="420"/>
        <w:jc w:val="both"/>
      </w:pPr>
      <w:r>
        <w:rPr/>
        <w:t>可供出售权益工具投资发生减值的客观证据，包括公允价值发生严重或非暂时性下跌。“严 重”根据公允价值低于成本的程度进行判断，“非暂时性”根据公允价值低于成本的期间长短进 行判断。存在发生减值的客观证据的，转出的累计损失，为取得成本扣除当前公允价值和原已计 入损益的减值损失后的余额。可供出售权益工具投资发生的减值损失，不通过损益转回，减值之 后发生的公允价值增加直接在其他综合收益中确认。</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6" w:firstLine="420"/>
        <w:jc w:val="both"/>
      </w:pPr>
      <w:r>
        <w:rPr/>
        <w:t>在确定何谓“严重”或“非暂时性”时，需要进行判断。本集团根据公允价值低于成本的程 度或期间长短，结合其他因素进行判断</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6" w:firstLine="420"/>
        <w:jc w:val="both"/>
      </w:pPr>
      <w:r>
        <w:rPr/>
        <w:t>对于可供出售债务工具投资，其减值按照与以摊余成本计量的金融资产相同的方法评估。不 过，转出的累计损失，为摊余成本扣除当前公允价值和原已计入损益的减值损失后的余额。减值 后利息收入按照确定减值损失时对未来现金流量进行折现采用的折现率作为利率计算确认。</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166" w:firstLine="420"/>
        <w:jc w:val="both"/>
      </w:pPr>
      <w:r>
        <w:rPr/>
        <w:t>对于已确认减值损失的可供出售债务工具，在随后的会计期间公允价值已上升且客观上与确 认原减值损失确认后发生的事项有关的，原确认的减值损失予以转回，计入当期损益。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558" w:right="148"/>
        <w:jc w:val="left"/>
      </w:pPr>
      <w:r>
        <w:rPr/>
        <w:t>以成本计量的金融资产</w:t>
      </w:r>
    </w:p>
    <w:p>
      <w:pPr>
        <w:spacing w:line="240" w:lineRule="auto" w:before="3"/>
        <w:rPr>
          <w:rFonts w:ascii="宋体" w:hAnsi="宋体" w:cs="宋体" w:eastAsia="宋体" w:hint="default"/>
          <w:sz w:val="14"/>
          <w:szCs w:val="14"/>
        </w:rPr>
      </w:pPr>
    </w:p>
    <w:p>
      <w:pPr>
        <w:pStyle w:val="BodyText"/>
        <w:spacing w:line="297" w:lineRule="auto"/>
        <w:ind w:right="166"/>
        <w:jc w:val="both"/>
      </w:pPr>
      <w:r>
        <w:rPr/>
        <w:t>如果有客观证据表明该金融资产发生减值，将该金融资产的账面价值，与按照类似金融资产当时 市场收益率对未来现金流量折现确定的现值之间的差额，确认为减值损失，计入当期损益。发生 的减值损失一经确认，不再转回。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558" w:right="148"/>
        <w:jc w:val="left"/>
      </w:pPr>
      <w:r>
        <w:rPr/>
        <w:t>金融资产转移</w:t>
      </w:r>
    </w:p>
    <w:p>
      <w:pPr>
        <w:spacing w:after="0" w:line="240" w:lineRule="auto"/>
        <w:jc w:val="left"/>
        <w:sectPr>
          <w:pgSz w:w="11910" w:h="16840"/>
          <w:pgMar w:header="924" w:footer="1337" w:top="1120" w:bottom="1520" w:left="1660" w:right="1120"/>
        </w:sectPr>
      </w:pPr>
    </w:p>
    <w:p>
      <w:pPr>
        <w:spacing w:line="240" w:lineRule="auto" w:before="3"/>
        <w:rPr>
          <w:rFonts w:ascii="宋体" w:hAnsi="宋体" w:cs="宋体" w:eastAsia="宋体" w:hint="default"/>
          <w:sz w:val="25"/>
          <w:szCs w:val="25"/>
        </w:rPr>
      </w:pPr>
    </w:p>
    <w:p>
      <w:pPr>
        <w:pStyle w:val="BodyText"/>
        <w:spacing w:line="297" w:lineRule="auto" w:before="35"/>
        <w:ind w:right="92" w:firstLine="420"/>
        <w:jc w:val="left"/>
      </w:pPr>
      <w:r>
        <w:rPr>
          <w:spacing w:val="-3"/>
        </w:rPr>
        <w:t>本集团已将金融资产所有权上几乎所有的风险和报酬转移给转入方的，终止确认该金融资产；</w:t>
      </w:r>
      <w:r>
        <w:rPr/>
        <w:t> 保留了金融资产所有权上几乎所有的风险和报酬的，不终止确认该金融资产。</w:t>
      </w:r>
    </w:p>
    <w:p>
      <w:pPr>
        <w:spacing w:after="0" w:line="297" w:lineRule="auto"/>
        <w:jc w:val="left"/>
        <w:sectPr>
          <w:pgSz w:w="11910" w:h="16840"/>
          <w:pgMar w:header="924" w:footer="1337"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left="218" w:right="246"/>
        <w:jc w:val="both"/>
      </w:pPr>
      <w:r>
        <w:rPr/>
        <w:t>本集团既没有转移也没有保留金融资产所有权上几乎所有的风险和报酬的，分别下列情况处理： 放弃了对该金融资产控制的，终止确认该金融资产并确认产生的资产和负债；未放弃对该金融资 产控制的，按照其继续涉入所转移金融资产的程度确认有关金融资产，并相应确认有关负债。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218" w:right="246"/>
        <w:jc w:val="both"/>
      </w:pPr>
      <w:r>
        <w:rPr/>
        <w:t>通过对所转移金融资产提供财务担保方式继续涉入的，按照金融资产的账面价值和财务担保金额 两者之中的较低者，确认继续涉入形成的资产。财务担保金额，是指所收到的对价中，将被要求 偿还的最高金额。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64" w:lineRule="auto" w:before="142"/>
        <w:ind w:right="4408"/>
        <w:jc w:val="left"/>
        <w:rPr>
          <w:b w:val="0"/>
          <w:bCs w:val="0"/>
        </w:rPr>
      </w:pPr>
      <w:r>
        <w:rPr>
          <w:rFonts w:ascii="Calibri" w:hAnsi="Calibri" w:cs="Calibri" w:eastAsia="Calibri" w:hint="default"/>
        </w:rPr>
        <w:t>10.</w:t>
      </w:r>
      <w:r>
        <w:rPr>
          <w:rFonts w:ascii="Calibri" w:hAnsi="Calibri" w:cs="Calibri" w:eastAsia="Calibri" w:hint="default"/>
          <w:spacing w:val="12"/>
        </w:rPr>
        <w:t> </w:t>
      </w:r>
      <w:r>
        <w:rPr/>
        <w:t>应收款项</w:t>
      </w:r>
      <w:r>
        <w:rPr>
          <w:spacing w:val="1"/>
          <w:w w:val="99"/>
        </w:rPr>
        <w:t> </w:t>
      </w:r>
      <w:r>
        <w:rPr>
          <w:rFonts w:ascii="宋体" w:hAnsi="宋体" w:cs="宋体" w:eastAsia="宋体" w:hint="default"/>
        </w:rPr>
        <w:t>(1).</w:t>
      </w:r>
      <w:r>
        <w:rPr/>
        <w:t>单项金额重大并单独计提坏账准备的应收款项</w:t>
      </w:r>
      <w:r>
        <w:rPr>
          <w:b w:val="0"/>
          <w:bCs w:val="0"/>
        </w:rPr>
      </w:r>
    </w:p>
    <w:p>
      <w:pPr>
        <w:spacing w:line="240" w:lineRule="auto" w:before="6"/>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282"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2,000,000</w:t>
            </w:r>
            <w:r>
              <w:rPr>
                <w:rFonts w:ascii="宋体" w:hAnsi="宋体" w:cs="宋体" w:eastAsia="宋体" w:hint="default"/>
                <w:spacing w:val="-54"/>
                <w:sz w:val="21"/>
                <w:szCs w:val="21"/>
              </w:rPr>
              <w:t> </w:t>
            </w:r>
            <w:r>
              <w:rPr>
                <w:rFonts w:ascii="宋体" w:hAnsi="宋体" w:cs="宋体" w:eastAsia="宋体" w:hint="default"/>
                <w:sz w:val="21"/>
                <w:szCs w:val="21"/>
              </w:rPr>
              <w:t>元以上</w:t>
            </w:r>
          </w:p>
        </w:tc>
      </w:tr>
      <w:tr>
        <w:trPr>
          <w:trHeight w:val="290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03"/>
              <w:jc w:val="both"/>
              <w:rPr>
                <w:rFonts w:ascii="宋体" w:hAnsi="宋体" w:cs="宋体" w:eastAsia="宋体" w:hint="default"/>
                <w:sz w:val="21"/>
                <w:szCs w:val="21"/>
              </w:rPr>
            </w:pPr>
            <w:r>
              <w:rPr>
                <w:rFonts w:ascii="宋体" w:hAnsi="宋体" w:cs="宋体" w:eastAsia="宋体" w:hint="default"/>
                <w:spacing w:val="2"/>
                <w:sz w:val="21"/>
                <w:szCs w:val="21"/>
              </w:rPr>
              <w:t>对单项金额重大</w:t>
            </w:r>
            <w:r>
              <w:rPr>
                <w:rFonts w:ascii="宋体" w:hAnsi="宋体" w:cs="宋体" w:eastAsia="宋体" w:hint="default"/>
                <w:spacing w:val="2"/>
                <w:sz w:val="21"/>
                <w:szCs w:val="21"/>
              </w:rPr>
              <w:t>(</w:t>
            </w:r>
            <w:r>
              <w:rPr>
                <w:rFonts w:ascii="宋体" w:hAnsi="宋体" w:cs="宋体" w:eastAsia="宋体" w:hint="default"/>
                <w:spacing w:val="2"/>
                <w:sz w:val="21"/>
                <w:szCs w:val="21"/>
              </w:rPr>
              <w:t>人民币</w:t>
            </w:r>
            <w:r>
              <w:rPr>
                <w:rFonts w:ascii="宋体" w:hAnsi="宋体" w:cs="宋体" w:eastAsia="宋体" w:hint="default"/>
                <w:spacing w:val="19"/>
                <w:sz w:val="21"/>
                <w:szCs w:val="21"/>
              </w:rPr>
              <w:t> </w:t>
            </w:r>
            <w:r>
              <w:rPr>
                <w:rFonts w:ascii="宋体" w:hAnsi="宋体" w:cs="宋体" w:eastAsia="宋体" w:hint="default"/>
                <w:sz w:val="21"/>
                <w:szCs w:val="21"/>
              </w:rPr>
              <w:t>2,000,000</w:t>
            </w:r>
            <w:r>
              <w:rPr>
                <w:rFonts w:ascii="宋体" w:hAnsi="宋体" w:cs="宋体" w:eastAsia="宋体" w:hint="default"/>
                <w:sz w:val="21"/>
                <w:szCs w:val="21"/>
              </w:rPr>
              <w:t>元以上</w:t>
            </w:r>
            <w:r>
              <w:rPr>
                <w:rFonts w:ascii="宋体" w:hAnsi="宋体" w:cs="宋体" w:eastAsia="宋体" w:hint="default"/>
                <w:sz w:val="21"/>
                <w:szCs w:val="21"/>
              </w:rPr>
              <w:t>)</w:t>
            </w:r>
            <w:r>
              <w:rPr>
                <w:rFonts w:ascii="宋体" w:hAnsi="宋体" w:cs="宋体" w:eastAsia="宋体" w:hint="default"/>
                <w:sz w:val="21"/>
                <w:szCs w:val="21"/>
              </w:rPr>
              <w:t>的</w:t>
            </w:r>
            <w:r>
              <w:rPr>
                <w:rFonts w:ascii="宋体" w:hAnsi="宋体" w:cs="宋体" w:eastAsia="宋体" w:hint="default"/>
                <w:spacing w:val="-103"/>
                <w:sz w:val="21"/>
                <w:szCs w:val="21"/>
              </w:rPr>
              <w:t> </w:t>
            </w:r>
            <w:r>
              <w:rPr>
                <w:rFonts w:ascii="宋体" w:hAnsi="宋体" w:cs="宋体" w:eastAsia="宋体" w:hint="default"/>
                <w:spacing w:val="2"/>
                <w:sz w:val="21"/>
                <w:szCs w:val="21"/>
              </w:rPr>
              <w:t>应收款项单独进行减值测试，如有客观证据表</w:t>
            </w:r>
            <w:r>
              <w:rPr>
                <w:rFonts w:ascii="宋体" w:hAnsi="宋体" w:cs="宋体" w:eastAsia="宋体" w:hint="default"/>
                <w:sz w:val="21"/>
                <w:szCs w:val="21"/>
              </w:rPr>
              <w:t> </w:t>
            </w:r>
            <w:r>
              <w:rPr>
                <w:rFonts w:ascii="宋体" w:hAnsi="宋体" w:cs="宋体" w:eastAsia="宋体" w:hint="default"/>
                <w:spacing w:val="2"/>
                <w:sz w:val="21"/>
                <w:szCs w:val="21"/>
              </w:rPr>
              <w:t>明其已发生减值，根据其未来现金流量现值低</w:t>
            </w:r>
            <w:r>
              <w:rPr>
                <w:rFonts w:ascii="宋体" w:hAnsi="宋体" w:cs="宋体" w:eastAsia="宋体" w:hint="default"/>
                <w:sz w:val="21"/>
                <w:szCs w:val="21"/>
              </w:rPr>
              <w:t> </w:t>
            </w:r>
            <w:r>
              <w:rPr>
                <w:rFonts w:ascii="宋体" w:hAnsi="宋体" w:cs="宋体" w:eastAsia="宋体" w:hint="default"/>
                <w:spacing w:val="2"/>
                <w:sz w:val="21"/>
                <w:szCs w:val="21"/>
              </w:rPr>
              <w:t>于其账面价值的差额确认减值损失，计入当期</w:t>
            </w:r>
            <w:r>
              <w:rPr>
                <w:rFonts w:ascii="宋体" w:hAnsi="宋体" w:cs="宋体" w:eastAsia="宋体" w:hint="default"/>
                <w:sz w:val="21"/>
                <w:szCs w:val="21"/>
              </w:rPr>
              <w:t> </w:t>
            </w:r>
            <w:r>
              <w:rPr>
                <w:rFonts w:ascii="宋体" w:hAnsi="宋体" w:cs="宋体" w:eastAsia="宋体" w:hint="default"/>
                <w:spacing w:val="2"/>
                <w:sz w:val="21"/>
                <w:szCs w:val="21"/>
              </w:rPr>
              <w:t>损益。单独测试未发生减值的单项重大的应收</w:t>
            </w:r>
            <w:r>
              <w:rPr>
                <w:rFonts w:ascii="宋体" w:hAnsi="宋体" w:cs="宋体" w:eastAsia="宋体" w:hint="default"/>
                <w:sz w:val="21"/>
                <w:szCs w:val="21"/>
              </w:rPr>
              <w:t> </w:t>
            </w:r>
            <w:r>
              <w:rPr>
                <w:rFonts w:ascii="宋体" w:hAnsi="宋体" w:cs="宋体" w:eastAsia="宋体" w:hint="default"/>
                <w:spacing w:val="2"/>
                <w:sz w:val="21"/>
                <w:szCs w:val="21"/>
              </w:rPr>
              <w:t>款项，应包括在具有类似信用风险特征的金融</w:t>
            </w:r>
            <w:r>
              <w:rPr>
                <w:rFonts w:ascii="宋体" w:hAnsi="宋体" w:cs="宋体" w:eastAsia="宋体" w:hint="default"/>
                <w:sz w:val="21"/>
                <w:szCs w:val="21"/>
              </w:rPr>
              <w:t> 资产组合中再进行减值测试。</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6"/>
          <w:szCs w:val="6"/>
        </w:rPr>
      </w:pPr>
    </w:p>
    <w:p>
      <w:pPr>
        <w:spacing w:line="866" w:lineRule="exact"/>
        <w:ind w:left="105"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53pt;height:43.35pt;mso-position-horizontal-relative:char;mso-position-vertical-relative:line" coordorigin="0,0" coordsize="9060,867">
            <v:group style="position:absolute;left:10;top:10;width:9041;height:2" coordorigin="10,10" coordsize="9041,2">
              <v:shape style="position:absolute;left:10;top:10;width:9041;height:2" coordorigin="10,10" coordsize="9041,0" path="m10,10l9050,10e" filled="false" stroked="true" strokeweight=".48001pt" strokecolor="#000000">
                <v:path arrowok="t"/>
              </v:shape>
            </v:group>
            <v:group style="position:absolute;left:10;top:292;width:4573;height:2" coordorigin="10,292" coordsize="4573,2">
              <v:shape style="position:absolute;left:10;top:292;width:4573;height:2" coordorigin="10,292" coordsize="4573,0" path="m10,292l4582,292e" filled="false" stroked="true" strokeweight=".47998pt" strokecolor="#000000">
                <v:path arrowok="t"/>
              </v:shape>
            </v:group>
            <v:group style="position:absolute;left:4592;top:292;width:4459;height:2" coordorigin="4592,292" coordsize="4459,2">
              <v:shape style="position:absolute;left:4592;top:292;width:4459;height:2" coordorigin="4592,292" coordsize="4459,0" path="m4592,292l9050,292e" filled="false" stroked="true" strokeweight=".47998pt" strokecolor="#000000">
                <v:path arrowok="t"/>
              </v:shape>
            </v:group>
            <v:group style="position:absolute;left:10;top:574;width:4573;height:2" coordorigin="10,574" coordsize="4573,2">
              <v:shape style="position:absolute;left:10;top:574;width:4573;height:2" coordorigin="10,574" coordsize="4573,0" path="m10,574l4582,574e" filled="false" stroked="true" strokeweight=".47998pt" strokecolor="#000000">
                <v:path arrowok="t"/>
              </v:shape>
            </v:group>
            <v:group style="position:absolute;left:4592;top:574;width:4459;height:2" coordorigin="4592,574" coordsize="4459,2">
              <v:shape style="position:absolute;left:4592;top:574;width:4459;height:2" coordorigin="4592,574" coordsize="4459,0" path="m4592,574l9050,574e" filled="false" stroked="true" strokeweight=".47998pt" strokecolor="#000000">
                <v:path arrowok="t"/>
              </v:shape>
            </v:group>
            <v:group style="position:absolute;left:5;top:5;width:2;height:857" coordorigin="5,5" coordsize="2,857">
              <v:shape style="position:absolute;left:5;top:5;width:2;height:857" coordorigin="5,5" coordsize="0,857" path="m5,5l5,862e" filled="false" stroked="true" strokeweight=".48pt" strokecolor="#000000">
                <v:path arrowok="t"/>
              </v:shape>
            </v:group>
            <v:group style="position:absolute;left:10;top:857;width:4573;height:2" coordorigin="10,857" coordsize="4573,2">
              <v:shape style="position:absolute;left:10;top:857;width:4573;height:2" coordorigin="10,857" coordsize="4573,0" path="m10,857l4582,857e" filled="false" stroked="true" strokeweight=".48004pt" strokecolor="#000000">
                <v:path arrowok="t"/>
              </v:shape>
            </v:group>
            <v:group style="position:absolute;left:4587;top:287;width:2;height:575" coordorigin="4587,287" coordsize="2,575">
              <v:shape style="position:absolute;left:4587;top:287;width:2;height:575" coordorigin="4587,287" coordsize="0,575" path="m4587,287l4587,862e" filled="false" stroked="true" strokeweight=".48001pt" strokecolor="#000000">
                <v:path arrowok="t"/>
              </v:shape>
            </v:group>
            <v:group style="position:absolute;left:4592;top:857;width:4459;height:2" coordorigin="4592,857" coordsize="4459,2">
              <v:shape style="position:absolute;left:4592;top:857;width:4459;height:2" coordorigin="4592,857" coordsize="4459,0" path="m4592,857l9050,857e" filled="false" stroked="true" strokeweight=".48004pt" strokecolor="#000000">
                <v:path arrowok="t"/>
              </v:shape>
            </v:group>
            <v:group style="position:absolute;left:9055;top:5;width:2;height:857" coordorigin="9055,5" coordsize="2,857">
              <v:shape style="position:absolute;left:9055;top:5;width:2;height:857" coordorigin="9055,5" coordsize="0,857" path="m9055,5l9055,862e" filled="false" stroked="true" strokeweight=".47998pt" strokecolor="#000000">
                <v:path arrowok="t"/>
              </v:shape>
              <v:shape style="position:absolute;left:5;top:10;width:9050;height:282"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xbxContent>
                </v:textbox>
                <w10:wrap type="none"/>
              </v:shape>
            </v:group>
          </v:group>
        </w:pict>
      </w:r>
      <w:r>
        <w:rPr>
          <w:rFonts w:ascii="宋体" w:hAnsi="宋体" w:cs="宋体" w:eastAsia="宋体" w:hint="default"/>
          <w:position w:val="-16"/>
          <w:sz w:val="20"/>
          <w:szCs w:val="20"/>
        </w:rPr>
      </w:r>
    </w:p>
    <w:p>
      <w:pPr>
        <w:spacing w:line="240" w:lineRule="auto" w:before="1"/>
        <w:rPr>
          <w:rFonts w:ascii="宋体" w:hAnsi="宋体" w:cs="宋体" w:eastAsia="宋体" w:hint="default"/>
          <w:b/>
          <w:bCs/>
          <w:sz w:val="15"/>
          <w:szCs w:val="15"/>
        </w:rPr>
      </w:pPr>
    </w:p>
    <w:p>
      <w:pPr>
        <w:pStyle w:val="BodyText"/>
        <w:spacing w:line="274" w:lineRule="exact" w:before="35"/>
        <w:ind w:left="218" w:right="227"/>
        <w:jc w:val="left"/>
      </w:pPr>
      <w:r>
        <w:rPr/>
        <w:t>组合中，采用账龄分析法计提坏账准备的</w:t>
      </w:r>
    </w:p>
    <w:p>
      <w:pPr>
        <w:pStyle w:val="BodyText"/>
        <w:spacing w:line="274" w:lineRule="exact"/>
        <w:ind w:left="218" w:right="227"/>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r>
      <w:tr>
        <w:trPr>
          <w:trHeight w:val="282"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年以内分项，可添加行</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
        </w:tc>
        <w:tc>
          <w:tcPr>
            <w:tcW w:w="2963" w:type="dxa"/>
            <w:tcBorders>
              <w:top w:val="single" w:sz="4" w:space="0" w:color="000000"/>
              <w:left w:val="single" w:sz="4" w:space="0" w:color="000000"/>
              <w:bottom w:val="single" w:sz="4" w:space="0" w:color="000000"/>
              <w:right w:val="single" w:sz="4" w:space="0" w:color="000000"/>
            </w:tcBorders>
          </w:tcPr>
          <w:p>
            <w:pPr/>
          </w:p>
        </w:tc>
        <w:tc>
          <w:tcPr>
            <w:tcW w:w="29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24" w:footer="1337" w:top="1120" w:bottom="152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4" w:lineRule="exact" w:before="35"/>
        <w:ind w:left="218" w:right="227"/>
        <w:jc w:val="left"/>
      </w:pPr>
      <w:r>
        <w:rPr/>
        <w:t>组合中，采用余额百分比法计提坏账准备的</w:t>
      </w:r>
    </w:p>
    <w:p>
      <w:pPr>
        <w:pStyle w:val="BodyText"/>
        <w:spacing w:line="272" w:lineRule="exact" w:before="26"/>
        <w:ind w:left="218" w:right="5478"/>
        <w:jc w:val="left"/>
      </w:pPr>
      <w:r>
        <w:rPr/>
        <w:t>□适用</w:t>
      </w:r>
      <w:r>
        <w:rPr>
          <w:spacing w:val="-1"/>
        </w:rPr>
        <w:t> </w:t>
      </w:r>
      <w:r>
        <w:rPr/>
        <w:t>√不适用</w:t>
      </w:r>
      <w:r>
        <w:rPr/>
        <w:t> 组合中，采用其他方法计提坏账准备的</w:t>
      </w:r>
    </w:p>
    <w:p>
      <w:pPr>
        <w:pStyle w:val="BodyText"/>
        <w:spacing w:line="248" w:lineRule="exact"/>
        <w:ind w:left="218" w:right="227"/>
        <w:jc w:val="left"/>
      </w:pPr>
      <w:r>
        <w:rPr/>
        <w:t>□适用</w:t>
      </w:r>
      <w:r>
        <w:rPr>
          <w:spacing w:val="-2"/>
        </w:rPr>
        <w:t> </w:t>
      </w:r>
      <w:r>
        <w:rPr/>
        <w:t>√不适用</w:t>
      </w:r>
    </w:p>
    <w:p>
      <w:pPr>
        <w:pStyle w:val="Heading2"/>
        <w:spacing w:line="240" w:lineRule="auto" w:before="57"/>
        <w:ind w:right="227"/>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1271"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3" w:right="186"/>
              <w:jc w:val="both"/>
              <w:rPr>
                <w:rFonts w:ascii="宋体" w:hAnsi="宋体" w:cs="宋体" w:eastAsia="宋体" w:hint="default"/>
                <w:sz w:val="21"/>
                <w:szCs w:val="21"/>
              </w:rPr>
            </w:pPr>
            <w:r>
              <w:rPr>
                <w:rFonts w:ascii="宋体" w:hAnsi="宋体" w:cs="宋体" w:eastAsia="宋体" w:hint="default"/>
                <w:sz w:val="21"/>
                <w:szCs w:val="21"/>
              </w:rPr>
              <w:t>与对方存在争议或涉及诉讼、仲裁的应收款项； 已有明显迹象表明债务人很可能无法履行还款义 务的应收款项等。</w:t>
            </w:r>
          </w:p>
        </w:tc>
      </w:tr>
      <w:tr>
        <w:trPr>
          <w:trHeight w:val="1272"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3"/>
              <w:ind w:left="103" w:right="104"/>
              <w:jc w:val="both"/>
              <w:rPr>
                <w:rFonts w:ascii="宋体" w:hAnsi="宋体" w:cs="宋体" w:eastAsia="宋体" w:hint="default"/>
                <w:sz w:val="21"/>
                <w:szCs w:val="21"/>
              </w:rPr>
            </w:pPr>
            <w:r>
              <w:rPr>
                <w:rFonts w:ascii="宋体" w:hAnsi="宋体" w:cs="宋体" w:eastAsia="宋体" w:hint="default"/>
                <w:spacing w:val="3"/>
                <w:sz w:val="21"/>
                <w:szCs w:val="21"/>
              </w:rPr>
              <w:t>单独进行减值测试，如有客观证据表明其发生了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减值的，根据其未来现金流量现值低于其账面价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值的差额，确认减值损失，计提坏账准备。</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Calibri" w:hAnsi="Calibri" w:cs="Calibri" w:eastAsia="Calibri" w:hint="default"/>
        </w:rPr>
        <w:t>11.  </w:t>
      </w:r>
      <w:r>
        <w:rPr>
          <w:rFonts w:ascii="Calibri" w:hAnsi="Calibri" w:cs="Calibri" w:eastAsia="Calibri" w:hint="default"/>
          <w:spacing w:val="12"/>
        </w:rPr>
        <w:t> </w:t>
      </w:r>
      <w:r>
        <w:rPr/>
        <w:t>存货</w:t>
      </w:r>
      <w:r>
        <w:rPr>
          <w:b w:val="0"/>
          <w:bCs w:val="0"/>
        </w:rPr>
      </w:r>
    </w:p>
    <w:p>
      <w:pPr>
        <w:pStyle w:val="BodyText"/>
        <w:spacing w:line="240" w:lineRule="auto" w:before="90"/>
        <w:ind w:left="638" w:right="227"/>
        <w:jc w:val="left"/>
      </w:pPr>
      <w:r>
        <w:rPr/>
        <w:t>存货包括原材料、库存商品和周转材料。</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left="218" w:right="246" w:firstLine="420"/>
        <w:jc w:val="both"/>
      </w:pPr>
      <w:r>
        <w:rPr/>
        <w:t>存货按照成本进行初始计量。存货成本包括采购成本、加工成本和其他成本。发出存货，采 用加权平均法确定其实际成本。周转材料包括低值易耗品和包装物等，低值易耗品和包装物釆用 一次转销法进行摊销。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638" w:right="227"/>
        <w:jc w:val="left"/>
      </w:pPr>
      <w:r>
        <w:rPr/>
        <w:t>存货的盘存制度采用永续盘存制。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left="218" w:right="246" w:firstLine="420"/>
        <w:jc w:val="both"/>
      </w:pPr>
      <w:r>
        <w:rPr/>
        <w:t>于资产负债表日，存货按照成本与可变现净值孰低计量，对成本高于可变现净值的，计提存 货跌价准备，计入当期损益。如果以前计提存货跌价准备的影响因素已经消失，使得存货的可变 现净值高于其账面价值，则在原已计提的存货跌价准备金额内，将以前减记的金额予以恢复，转 回的金额计入当期损益。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218" w:right="246" w:firstLine="420"/>
        <w:jc w:val="both"/>
      </w:pPr>
      <w:r>
        <w:rPr/>
        <w:t>可变现净值，是指在日常活动中，存货的估计售价减去至完工时估计将要发生的成本、估计 的销售费用以及相关税费后的金额。计提存货跌价准备时，原材料按类别计提，产成品按单个存 货项目计提。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right="227"/>
        <w:jc w:val="left"/>
        <w:rPr>
          <w:b w:val="0"/>
          <w:bCs w:val="0"/>
        </w:rPr>
      </w:pPr>
      <w:r>
        <w:rPr>
          <w:rFonts w:ascii="Calibri" w:hAnsi="Calibri" w:cs="Calibri" w:eastAsia="Calibri" w:hint="default"/>
        </w:rPr>
        <w:t>12.  </w:t>
      </w:r>
      <w:r>
        <w:rPr>
          <w:rFonts w:ascii="Calibri" w:hAnsi="Calibri" w:cs="Calibri" w:eastAsia="Calibri" w:hint="default"/>
          <w:spacing w:val="11"/>
        </w:rPr>
        <w:t> </w:t>
      </w:r>
      <w:r>
        <w:rPr/>
        <w:t>划分为持有待售资产</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312" w:lineRule="auto" w:before="35"/>
        <w:ind w:left="638" w:right="3588" w:hanging="420"/>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长期股权投资包括对子公司和联营企业的权益性投资。</w:t>
      </w:r>
    </w:p>
    <w:p>
      <w:pPr>
        <w:spacing w:after="0" w:line="312" w:lineRule="auto"/>
        <w:jc w:val="left"/>
        <w:rPr>
          <w:rFonts w:ascii="宋体" w:hAnsi="宋体" w:cs="宋体" w:eastAsia="宋体" w:hint="default"/>
          <w:sz w:val="21"/>
          <w:szCs w:val="21"/>
        </w:rPr>
        <w:sectPr>
          <w:pgSz w:w="11910" w:h="16840"/>
          <w:pgMar w:header="924" w:footer="1337" w:top="1120" w:bottom="152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right="0" w:firstLine="420"/>
        <w:jc w:val="left"/>
      </w:pPr>
      <w:r>
        <w:rPr/>
        <w:t>长期股权投资在取得时以初始投资成本进行初始计量。通过同一控制下的企业合并取得的长 期股权投资，以合并日取得被合并方所有者权益在最终控制方合并财务报表中的账面价值的份额 </w:t>
      </w:r>
      <w:r>
        <w:rPr>
          <w:spacing w:val="-3"/>
        </w:rPr>
        <w:t>作为初始投资成本；初始投资成本与合并对价账面价值之间差额，调整资本公积</w:t>
      </w:r>
      <w:r>
        <w:rPr>
          <w:rFonts w:ascii="宋体" w:hAnsi="宋体" w:cs="宋体" w:eastAsia="宋体" w:hint="default"/>
          <w:spacing w:val="-3"/>
        </w:rPr>
        <w:t>(</w:t>
      </w:r>
      <w:r>
        <w:rPr>
          <w:spacing w:val="-3"/>
        </w:rPr>
        <w:t>不足冲减的，冲</w:t>
      </w:r>
      <w:r>
        <w:rPr>
          <w:spacing w:val="-72"/>
        </w:rPr>
        <w:t> </w:t>
      </w:r>
      <w:r>
        <w:rPr>
          <w:spacing w:val="-72"/>
        </w:rPr>
      </w:r>
      <w:r>
        <w:rPr>
          <w:spacing w:val="-3"/>
        </w:rPr>
        <w:t>减留存收益</w:t>
      </w:r>
      <w:r>
        <w:rPr>
          <w:rFonts w:ascii="宋体" w:hAnsi="宋体" w:cs="宋体" w:eastAsia="宋体" w:hint="default"/>
          <w:spacing w:val="-3"/>
        </w:rPr>
        <w:t>)</w:t>
      </w:r>
      <w:r>
        <w:rPr>
          <w:spacing w:val="-3"/>
        </w:rPr>
        <w:t>；合并日之前的其他综合收益，在处置该项投资时采用与被投资单位直接处置相关资</w:t>
      </w:r>
      <w:r>
        <w:rPr>
          <w:spacing w:val="-69"/>
        </w:rPr>
        <w:t> </w:t>
      </w:r>
      <w:r>
        <w:rPr>
          <w:spacing w:val="-69"/>
        </w:rPr>
      </w:r>
      <w:r>
        <w:rPr/>
        <w:t>产或负债相同的基础进行会计处理，因被投资方除净损益、其他综合收益和利润分配以外的其他 股东权益变动而确认的股东权益，在处置该项投资时转入当期损益；其中，处置后仍为长期股权 投资的按比例结转，处置后转换为金融工具的则全额结转。通过非同一控制下的企业合并取得的 </w:t>
      </w:r>
      <w:r>
        <w:rPr>
          <w:spacing w:val="-3"/>
        </w:rPr>
        <w:t>长期股权投资，以合并成本作为初始投资成本</w:t>
      </w:r>
      <w:r>
        <w:rPr>
          <w:rFonts w:ascii="宋体" w:hAnsi="宋体" w:cs="宋体" w:eastAsia="宋体" w:hint="default"/>
          <w:spacing w:val="-3"/>
        </w:rPr>
        <w:t>(</w:t>
      </w:r>
      <w:r>
        <w:rPr>
          <w:spacing w:val="-3"/>
        </w:rPr>
        <w:t>通过多次交易分步实现非同一控制下的企业合并的，</w:t>
      </w:r>
      <w:r>
        <w:rPr>
          <w:spacing w:val="-68"/>
        </w:rPr>
        <w:t> </w:t>
      </w:r>
      <w:r>
        <w:rPr>
          <w:spacing w:val="-68"/>
        </w:rPr>
      </w:r>
      <w:r>
        <w:rPr/>
        <w:t>以购买日之前所持被购买方的股权投资的账面价值与购买日新增投资成本之和作为初始投资成 本</w:t>
      </w:r>
      <w:r>
        <w:rPr>
          <w:rFonts w:ascii="宋体" w:hAnsi="宋体" w:cs="宋体" w:eastAsia="宋体" w:hint="default"/>
        </w:rPr>
        <w:t>)</w:t>
      </w:r>
      <w:r>
        <w:rPr/>
        <w:t>，合并成本包括购买方付出的资产、发生或承担的负债、发行的权益性证券的公允价值之和；</w:t>
      </w:r>
      <w:r>
        <w:rPr>
          <w:spacing w:val="-97"/>
        </w:rPr>
        <w:t> </w:t>
      </w:r>
      <w:r>
        <w:rPr>
          <w:spacing w:val="-97"/>
        </w:rPr>
      </w:r>
      <w:r>
        <w:rPr/>
        <w:t>购买日之前持有的因采用权益法核算而确认的其他综合收益，在处置该项投资时采用与被投资单 位直接处置相关资产或负债相同的基础进行会计处理，因被投资方除净损益、其他综合收益和利 润分配以外的其他股东权益变动而确认的股东权益，在处置该项投资时转入当期损益；其中，处 置后仍为长期股权投资的按比例结转，处置后转换为金融工具的则全额结转；购买日之前持有的 股权投资作为金融工具计入其他综合收益的累计公允价值变动在改按成本法核算时全部转入当期 损益。除企业合并形成的长期股权投资以外方式取得的长期股权投资，按照下列方法确定初始投 资成本：支付现金取得的，以实际支付的购买价款及与取得长期股权投资直接相关的费用、税金 及其他必要支出作为初始投资成本；发行权益性证券取得的，以发行权益性证券的公允价值作为 初始投资成本；通过非货币性资产交换取得的，按照《企业会计准则第</w:t>
      </w:r>
      <w:r>
        <w:rPr>
          <w:spacing w:val="-53"/>
        </w:rPr>
        <w:t> </w:t>
      </w:r>
      <w:r>
        <w:rPr>
          <w:rFonts w:ascii="宋体" w:hAnsi="宋体" w:cs="宋体" w:eastAsia="宋体" w:hint="default"/>
        </w:rPr>
        <w:t>7</w:t>
      </w:r>
      <w:r>
        <w:rPr>
          <w:rFonts w:ascii="宋体" w:hAnsi="宋体" w:cs="宋体" w:eastAsia="宋体" w:hint="default"/>
          <w:spacing w:val="-53"/>
        </w:rPr>
        <w:t> </w:t>
      </w:r>
      <w:r>
        <w:rPr/>
        <w:t>号——非货币性资产交 换》确定初始投资成本。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326" w:firstLine="420"/>
        <w:jc w:val="both"/>
      </w:pPr>
      <w:r>
        <w:rPr/>
        <w:t>本公司能够对被投资单位实施控制的长期股权投资，在本公司个别财务报表中采用成本法核 算。控制，是指拥有对被投资方的权力，通过参与被投资方的相关活动而享有可变回报，并且有 能力运用对被投资方的权力影响回报金额。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308" w:firstLine="420"/>
        <w:jc w:val="left"/>
      </w:pPr>
      <w:r>
        <w:rPr/>
        <w:t>采用成本法时，长期股权投资按初始投资成本计价。追加或收回投资的，调整长期股权投资 的成本。被投资单位宣告分派的现金股利或利润，确认为当期投资收益。</w:t>
      </w:r>
    </w:p>
    <w:p>
      <w:pPr>
        <w:spacing w:after="0" w:line="297" w:lineRule="auto"/>
        <w:jc w:val="left"/>
        <w:sectPr>
          <w:pgSz w:w="11910" w:h="16840"/>
          <w:pgMar w:header="924" w:footer="1337" w:top="1120" w:bottom="152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right="213" w:firstLine="420"/>
        <w:jc w:val="both"/>
      </w:pPr>
      <w:r>
        <w:rPr>
          <w:spacing w:val="-5"/>
        </w:rPr>
        <w:t>本集团对被投资单位具有共同控制或重大影响的，长期股权投资采用权益法核算。共同控制，</w:t>
      </w:r>
      <w:r>
        <w:rPr/>
        <w:t> 是指按照相关约定对某项安排所共有的控制，并且该安排的相关活动必须经过分享控制权的参与 方一致同意后才能决策。重大影响，是指对被投资单位的财务和经营政策有参与决策的权力，但 并不能够控制或者与其他方一起共同控制这些政策的制定。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27" w:firstLine="420"/>
        <w:jc w:val="both"/>
      </w:pPr>
      <w:r>
        <w:rPr/>
        <w:t>采用权益法时，长期股权投资的初始投资成本大于投资时应享有被投资单位可辨认净资产公 允价值份额的，归入长期股权投资的初始投资成本；长期股权投资的初始投资成本小于投资时应 享有被投资单位可辨认净资产公允价值份额的，其差额计入当期损益，同时调整长期股权投资的 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92" w:firstLine="420"/>
        <w:jc w:val="left"/>
      </w:pPr>
      <w:r>
        <w:rPr/>
        <w:t>采用权益法时，取得长期股权投资后，按照应享有或应分担的被投资单位实现的净损益和其 他综合收益的份额，分别确认投资损益和其他综合收益并调整长期股权投资的账面价值。在确认 应享有被投资单位净损益的份额时，以取得投资时被投资单位可辨认资产等的公允价值为基础， 按照本集团的会计政策及会计期间，并抵销与联营企业及合营企业之间发生的内部交易损益按照 应享有的比例计算归属于投资方的部分</w:t>
      </w:r>
      <w:r>
        <w:rPr>
          <w:rFonts w:ascii="宋体" w:hAnsi="宋体" w:cs="宋体" w:eastAsia="宋体" w:hint="default"/>
        </w:rPr>
        <w:t>(</w:t>
      </w:r>
      <w:r>
        <w:rPr/>
        <w:t>但内部交易损失属于资产减值损失的，应全额确认</w:t>
      </w:r>
      <w:r>
        <w:rPr>
          <w:rFonts w:ascii="宋体" w:hAnsi="宋体" w:cs="宋体" w:eastAsia="宋体" w:hint="default"/>
        </w:rPr>
        <w:t>)</w:t>
      </w:r>
      <w:r>
        <w:rPr/>
        <w:t>，对</w:t>
      </w:r>
      <w:r>
        <w:rPr>
          <w:spacing w:val="-2"/>
        </w:rPr>
        <w:t> </w:t>
      </w:r>
      <w:r>
        <w:rPr/>
        <w:t>被投资单位的净利润进行调整后确认，但投出或出售的资产构成业务的除外。对于首次执行企业</w:t>
      </w:r>
      <w:r>
        <w:rPr/>
        <w:t> </w:t>
      </w:r>
      <w:r>
        <w:rPr>
          <w:spacing w:val="-3"/>
        </w:rPr>
        <w:t>会计准则之前已经持有的对联营企业的长期股权投资，如存在与该投资相关的股权投资借方差额，</w:t>
      </w:r>
      <w:r>
        <w:rPr>
          <w:spacing w:val="-69"/>
        </w:rPr>
        <w:t> </w:t>
      </w:r>
      <w:r>
        <w:rPr>
          <w:spacing w:val="-69"/>
        </w:rPr>
      </w:r>
      <w:r>
        <w:rPr/>
        <w:t>还应扣除按原剩余期限直线摊销的股权投资借方差额，确认投资损益。按照被投资单位宣告分派 的利润或现金股利计算应享有的部分，相应减少长期股权投资的账面价值。本集团确认被投资单 位发生的净亏损，以长期股权投资的账面价值以及其他实质上构成对被投资单位净投资的长期权 益减记至零为限，本集团负有承担额外损失义务的除外。对于被投资单位除净损益、其他综合收 益和利润分配以外股东权益的其他变动，调整长期股权投资的账面价值并计入股东权益。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26" w:firstLine="420"/>
        <w:jc w:val="both"/>
      </w:pPr>
      <w:r>
        <w:rPr/>
        <w:t>处置长期股权投资，其账面价值与实际取得价款的差额，计入当期损益。采用权益法核算的 长期股权投资，终止采用权益法的，原权益法核算的相关其他综合收益采用与被投资单位直接处 置相关资产或负债相同的基础进行会计处理，因被投资方除净损益、其他综合收益和利润分配以 外的其他股东权益变动而确认的股东权益，全部转入当期损益；仍采用权益法的，原权益法核算 的相关其他综合收益采用与被投资单位直接处置相关资产或负债相同的基础进行会计处理并按比 例转入当期损益，因被投资方除净损益、其他综合收益和利润分配以外的其他股东权益变动而确 认的股东权益，按相应的比例转入当期损益。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0"/>
        <w:ind w:left="138" w:right="92"/>
        <w:jc w:val="left"/>
        <w:rPr>
          <w:b w:val="0"/>
          <w:bCs w:val="0"/>
        </w:rPr>
      </w:pPr>
      <w:r>
        <w:rPr>
          <w:rFonts w:ascii="Calibri" w:hAnsi="Calibri" w:cs="Calibri" w:eastAsia="Calibri" w:hint="default"/>
        </w:rPr>
        <w:t>14.  </w:t>
      </w:r>
      <w:r>
        <w:rPr>
          <w:rFonts w:ascii="Calibri" w:hAnsi="Calibri" w:cs="Calibri" w:eastAsia="Calibri" w:hint="default"/>
          <w:spacing w:val="10"/>
        </w:rPr>
        <w:t> </w:t>
      </w:r>
      <w:r>
        <w:rPr/>
        <w:t>投资性房地产</w:t>
      </w:r>
      <w:r>
        <w:rPr>
          <w:b w:val="0"/>
          <w:bCs w:val="0"/>
        </w:rPr>
      </w:r>
    </w:p>
    <w:p>
      <w:pPr>
        <w:spacing w:line="290" w:lineRule="auto" w:before="31"/>
        <w:ind w:left="138" w:right="607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p>
    <w:p>
      <w:pPr>
        <w:spacing w:line="240" w:lineRule="auto" w:before="8"/>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37"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64" w:lineRule="auto" w:before="174"/>
        <w:ind w:right="7781"/>
        <w:jc w:val="left"/>
        <w:rPr>
          <w:b w:val="0"/>
          <w:bCs w:val="0"/>
        </w:rPr>
      </w:pPr>
      <w:r>
        <w:rPr>
          <w:rFonts w:ascii="Calibri" w:hAnsi="Calibri" w:cs="Calibri" w:eastAsia="Calibri" w:hint="default"/>
        </w:rPr>
        <w:t>15.</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297" w:lineRule="auto" w:before="95"/>
        <w:ind w:left="218" w:right="220" w:firstLine="420"/>
        <w:jc w:val="both"/>
      </w:pPr>
      <w:r>
        <w:rPr/>
        <w:t>固定资产仅在与其有关的经济利益很可能流入本集团，且其成本能够可靠地计量时才予以确 认。与固定资产有关的后续支出，符合该确认条件的，计入固定资产成本，并终止确认被替换部</w:t>
      </w:r>
      <w:r>
        <w:rPr>
          <w:spacing w:val="-81"/>
        </w:rPr>
        <w:t> </w:t>
      </w:r>
      <w:r>
        <w:rPr>
          <w:spacing w:val="-81"/>
        </w:rPr>
      </w:r>
      <w:r>
        <w:rPr/>
        <w:t>分的账面价值；否则，在发生时计入当期损益。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spacing w:line="240" w:lineRule="auto" w:before="0"/>
        <w:ind w:right="227"/>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2.4%</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16.2%</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20-33%</w:t>
            </w:r>
          </w:p>
        </w:tc>
      </w:tr>
      <w:tr>
        <w:trPr>
          <w:trHeight w:val="282"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8-20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4.9-12.1%</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Calibri" w:hAnsi="Calibri" w:cs="Calibri" w:eastAsia="Calibri" w:hint="default"/>
        </w:rPr>
        <w:t>16.  </w:t>
      </w:r>
      <w:r>
        <w:rPr>
          <w:rFonts w:ascii="Calibri" w:hAnsi="Calibri" w:cs="Calibri" w:eastAsia="Calibri" w:hint="default"/>
          <w:spacing w:val="12"/>
        </w:rPr>
        <w:t> </w:t>
      </w:r>
      <w:r>
        <w:rPr/>
        <w:t>在建工程</w:t>
      </w:r>
      <w:r>
        <w:rPr>
          <w:b w:val="0"/>
          <w:bCs w:val="0"/>
        </w:rPr>
      </w:r>
    </w:p>
    <w:p>
      <w:pPr>
        <w:pStyle w:val="BodyText"/>
        <w:spacing w:line="297" w:lineRule="auto" w:before="90"/>
        <w:ind w:left="218" w:right="228" w:firstLine="420"/>
        <w:jc w:val="left"/>
      </w:pPr>
      <w:r>
        <w:rPr/>
        <w:t>在建工程成本按实际工程支出确定，包括在建期间发生的各项必要工程支出、工程达到预定 可使用状态前的应予资本化的借款费用以及其他相关费用等。</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638" w:right="227"/>
        <w:jc w:val="left"/>
      </w:pPr>
      <w:r>
        <w:rPr/>
        <w:t>在建工程在达到预定可使用状态时转入固定资产。</w:t>
      </w:r>
    </w:p>
    <w:p>
      <w:pPr>
        <w:spacing w:line="240" w:lineRule="auto" w:before="3"/>
        <w:rPr>
          <w:rFonts w:ascii="宋体" w:hAnsi="宋体" w:cs="宋体" w:eastAsia="宋体" w:hint="default"/>
          <w:sz w:val="14"/>
          <w:szCs w:val="14"/>
        </w:rPr>
      </w:pPr>
    </w:p>
    <w:p>
      <w:pPr>
        <w:pStyle w:val="Heading2"/>
        <w:spacing w:line="240" w:lineRule="auto" w:before="0"/>
        <w:ind w:right="227"/>
        <w:jc w:val="left"/>
        <w:rPr>
          <w:b w:val="0"/>
          <w:bCs w:val="0"/>
        </w:rPr>
      </w:pPr>
      <w:r>
        <w:rPr>
          <w:rFonts w:ascii="Calibri" w:hAnsi="Calibri" w:cs="Calibri" w:eastAsia="Calibri" w:hint="default"/>
        </w:rPr>
        <w:t>17.  </w:t>
      </w:r>
      <w:r>
        <w:rPr>
          <w:rFonts w:ascii="Calibri" w:hAnsi="Calibri" w:cs="Calibri" w:eastAsia="Calibri" w:hint="default"/>
          <w:spacing w:val="12"/>
        </w:rPr>
        <w:t> </w:t>
      </w:r>
      <w:r>
        <w:rPr/>
        <w:t>借款费用</w:t>
      </w:r>
      <w:r>
        <w:rPr>
          <w:b w:val="0"/>
          <w:bCs w:val="0"/>
        </w:rPr>
      </w:r>
    </w:p>
    <w:p>
      <w:pPr>
        <w:pStyle w:val="BodyText"/>
        <w:spacing w:line="297" w:lineRule="auto" w:before="90"/>
        <w:ind w:left="218" w:right="228" w:firstLine="420"/>
        <w:jc w:val="left"/>
      </w:pPr>
      <w:r>
        <w:rPr/>
        <w:t>借款费用，是指本集团因借款而发生的利息及其他相关成本，包括借款利息、折价或者溢价 的摊销、辅助费用以及因外币借款而发生的汇兑差额等。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218" w:right="246" w:firstLine="420"/>
        <w:jc w:val="both"/>
      </w:pPr>
      <w:r>
        <w:rPr/>
        <w:t>可直接归属于符合资本化条件的资产的购建或者生产的借款费用，予以资本化，其他借款费 用计入当期损益。符合资本化条件的资产，是指需要经过相当长时间的购建或者生产活动才能达 到预定可使用或者可销售状态的固定资产、投资性房地产和存货等资产。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638" w:right="227"/>
        <w:jc w:val="left"/>
      </w:pPr>
      <w:r>
        <w:rPr/>
        <w:t>借款费用同时满足下列条件的，才能开始资本化：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638" w:right="227"/>
        <w:jc w:val="left"/>
      </w:pPr>
      <w:r>
        <w:rPr>
          <w:rFonts w:ascii="宋体" w:hAnsi="宋体" w:cs="宋体" w:eastAsia="宋体" w:hint="default"/>
        </w:rPr>
        <w:t>(1) </w:t>
      </w:r>
      <w:r>
        <w:rPr/>
        <w:t>资产支出已经发生；</w:t>
      </w:r>
    </w:p>
    <w:p>
      <w:pPr>
        <w:spacing w:line="240" w:lineRule="auto" w:before="3"/>
        <w:rPr>
          <w:rFonts w:ascii="宋体" w:hAnsi="宋体" w:cs="宋体" w:eastAsia="宋体" w:hint="default"/>
          <w:sz w:val="14"/>
          <w:szCs w:val="14"/>
        </w:rPr>
      </w:pPr>
    </w:p>
    <w:p>
      <w:pPr>
        <w:pStyle w:val="BodyText"/>
        <w:spacing w:line="240" w:lineRule="auto"/>
        <w:ind w:left="638" w:right="227"/>
        <w:jc w:val="left"/>
      </w:pPr>
      <w:r>
        <w:rPr>
          <w:rFonts w:ascii="宋体" w:hAnsi="宋体" w:cs="宋体" w:eastAsia="宋体" w:hint="default"/>
        </w:rPr>
        <w:t>(2) </w:t>
      </w:r>
      <w:r>
        <w:rPr/>
        <w:t>借款费用已经发生；</w:t>
      </w:r>
    </w:p>
    <w:p>
      <w:pPr>
        <w:spacing w:line="240" w:lineRule="auto" w:before="3"/>
        <w:rPr>
          <w:rFonts w:ascii="宋体" w:hAnsi="宋体" w:cs="宋体" w:eastAsia="宋体" w:hint="default"/>
          <w:sz w:val="14"/>
          <w:szCs w:val="14"/>
        </w:rPr>
      </w:pPr>
    </w:p>
    <w:p>
      <w:pPr>
        <w:pStyle w:val="BodyText"/>
        <w:spacing w:line="240" w:lineRule="auto"/>
        <w:ind w:left="638" w:right="227"/>
        <w:jc w:val="left"/>
      </w:pPr>
      <w:r>
        <w:rPr>
          <w:rFonts w:ascii="宋体" w:hAnsi="宋体" w:cs="宋体" w:eastAsia="宋体" w:hint="default"/>
        </w:rPr>
        <w:t>(3) </w:t>
      </w:r>
      <w:r>
        <w:rPr/>
        <w:t>为使资产达到预定可使用或者可销售状态所必要的购建或者生产活动已经开始。</w:t>
      </w:r>
    </w:p>
    <w:p>
      <w:pPr>
        <w:spacing w:after="0" w:line="240" w:lineRule="auto"/>
        <w:jc w:val="left"/>
        <w:sectPr>
          <w:pgSz w:w="11910" w:h="16840"/>
          <w:pgMar w:header="924" w:footer="1337" w:top="1120" w:bottom="1520" w:left="1580" w:right="1040"/>
        </w:sectPr>
      </w:pPr>
    </w:p>
    <w:p>
      <w:pPr>
        <w:spacing w:line="240" w:lineRule="auto" w:before="3"/>
        <w:rPr>
          <w:rFonts w:ascii="宋体" w:hAnsi="宋体" w:cs="宋体" w:eastAsia="宋体" w:hint="default"/>
          <w:sz w:val="25"/>
          <w:szCs w:val="25"/>
        </w:rPr>
      </w:pPr>
    </w:p>
    <w:p>
      <w:pPr>
        <w:pStyle w:val="BodyText"/>
        <w:spacing w:line="297" w:lineRule="auto" w:before="35"/>
        <w:ind w:right="166" w:firstLine="420"/>
        <w:jc w:val="both"/>
      </w:pPr>
      <w:r>
        <w:rPr/>
        <w:t>购建或者生产符合资本化条件的资产达到预定可使用或者可销售状态时，借款费用停止资本 化。之后发生的借款费用计入当期损益。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558" w:right="148"/>
        <w:jc w:val="left"/>
      </w:pPr>
      <w:r>
        <w:rPr/>
        <w:t>在资本化期间内，每一会计期间的利息资本化金额，按照下列方法确定：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66" w:firstLine="420"/>
        <w:jc w:val="both"/>
      </w:pPr>
      <w:r>
        <w:rPr>
          <w:rFonts w:ascii="宋体" w:hAnsi="宋体" w:cs="宋体" w:eastAsia="宋体" w:hint="default"/>
        </w:rPr>
        <w:t>(1) </w:t>
      </w:r>
      <w:r>
        <w:rPr/>
        <w:t>专门借款以当期实际发生的利息费用，减去暂时性的存款利息收入或投资收益后的金额 确定。</w:t>
      </w:r>
    </w:p>
    <w:p>
      <w:pPr>
        <w:pStyle w:val="BodyText"/>
        <w:spacing w:line="297" w:lineRule="auto" w:before="135"/>
        <w:ind w:right="166" w:firstLine="420"/>
        <w:jc w:val="both"/>
      </w:pPr>
      <w:r>
        <w:rPr>
          <w:rFonts w:ascii="宋体" w:hAnsi="宋体" w:cs="宋体" w:eastAsia="宋体" w:hint="default"/>
        </w:rPr>
        <w:t>(2) </w:t>
      </w:r>
      <w:r>
        <w:rPr/>
        <w:t>占用的一般借款，根据累计资产支出超过专门借款部分的资产支出加权平均数乘以所占 用一般借款的加权平均利率计算确定。</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166" w:firstLine="420"/>
        <w:jc w:val="both"/>
      </w:pPr>
      <w:r>
        <w:rPr/>
        <w:t>符合资本化条件的资产在购建或者生产过程中，发生除达到预定可使用或者可销售状态必要 的程序之外的非正常中断、且中断时间连续超过</w:t>
      </w:r>
      <w:r>
        <w:rPr>
          <w:spacing w:val="-53"/>
        </w:rPr>
        <w:t> </w:t>
      </w:r>
      <w:r>
        <w:rPr>
          <w:rFonts w:ascii="宋体" w:hAnsi="宋体" w:cs="宋体" w:eastAsia="宋体" w:hint="default"/>
        </w:rPr>
        <w:t>3</w:t>
      </w:r>
      <w:r>
        <w:rPr>
          <w:rFonts w:ascii="宋体" w:hAnsi="宋体" w:cs="宋体" w:eastAsia="宋体" w:hint="default"/>
          <w:spacing w:val="-53"/>
        </w:rPr>
        <w:t> </w:t>
      </w:r>
      <w:r>
        <w:rPr/>
        <w:t>个月的，暂停借款费用的资本化。在中断期间 发生的借款费用确认为费用，计入当期损益，直至资产的购建或者生产活动重新开始。</w:t>
      </w:r>
    </w:p>
    <w:p>
      <w:pPr>
        <w:pStyle w:val="Heading2"/>
        <w:spacing w:line="240" w:lineRule="auto" w:before="135"/>
        <w:ind w:left="138" w:right="148"/>
        <w:jc w:val="left"/>
        <w:rPr>
          <w:b w:val="0"/>
          <w:bCs w:val="0"/>
        </w:rPr>
      </w:pPr>
      <w:r>
        <w:rPr>
          <w:rFonts w:ascii="Calibri" w:hAnsi="Calibri" w:cs="Calibri" w:eastAsia="Calibri" w:hint="default"/>
        </w:rPr>
        <w:t>18.  </w:t>
      </w:r>
      <w:r>
        <w:rPr>
          <w:rFonts w:ascii="Calibri" w:hAnsi="Calibri" w:cs="Calibri" w:eastAsia="Calibri" w:hint="default"/>
          <w:spacing w:val="12"/>
        </w:rPr>
        <w:t> </w:t>
      </w:r>
      <w:r>
        <w:rPr/>
        <w:t>生物资产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spacing w:line="240" w:lineRule="auto" w:before="36"/>
        <w:ind w:left="138" w:right="148"/>
        <w:jc w:val="left"/>
        <w:rPr>
          <w:b w:val="0"/>
          <w:bCs w:val="0"/>
        </w:rPr>
      </w:pPr>
      <w:r>
        <w:rPr>
          <w:rFonts w:ascii="Calibri" w:hAnsi="Calibri" w:cs="Calibri" w:eastAsia="Calibri" w:hint="default"/>
        </w:rPr>
        <w:t>19.  </w:t>
      </w:r>
      <w:r>
        <w:rPr>
          <w:rFonts w:ascii="Calibri" w:hAnsi="Calibri" w:cs="Calibri" w:eastAsia="Calibri" w:hint="default"/>
          <w:spacing w:val="12"/>
        </w:rPr>
        <w:t> </w:t>
      </w:r>
      <w:r>
        <w:rPr/>
        <w:t>油气资产</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spacing w:line="240" w:lineRule="auto" w:before="36"/>
        <w:ind w:left="138" w:right="148"/>
        <w:jc w:val="left"/>
        <w:rPr>
          <w:b w:val="0"/>
          <w:bCs w:val="0"/>
        </w:rPr>
      </w:pPr>
      <w:r>
        <w:rPr>
          <w:rFonts w:ascii="Calibri" w:hAnsi="Calibri" w:cs="Calibri" w:eastAsia="Calibri" w:hint="default"/>
        </w:rPr>
        <w:t>20.  </w:t>
      </w:r>
      <w:r>
        <w:rPr>
          <w:rFonts w:ascii="Calibri" w:hAnsi="Calibri" w:cs="Calibri" w:eastAsia="Calibri" w:hint="default"/>
          <w:spacing w:val="12"/>
        </w:rPr>
        <w:t> </w:t>
      </w:r>
      <w:r>
        <w:rPr/>
        <w:t>无形资产</w:t>
      </w:r>
      <w:r>
        <w:rPr>
          <w:b w:val="0"/>
          <w:bCs w:val="0"/>
        </w:rPr>
      </w:r>
    </w:p>
    <w:p>
      <w:pPr>
        <w:spacing w:line="343" w:lineRule="auto" w:before="30"/>
        <w:ind w:left="558" w:right="148"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99"/>
          <w:sz w:val="21"/>
          <w:szCs w:val="21"/>
        </w:rPr>
        <w:t> </w:t>
      </w:r>
      <w:r>
        <w:rPr>
          <w:rFonts w:ascii="宋体" w:hAnsi="宋体" w:cs="宋体" w:eastAsia="宋体" w:hint="default"/>
          <w:sz w:val="21"/>
          <w:szCs w:val="21"/>
        </w:rPr>
        <w:t>无形资产仅在与其有关的经济利益很可能流入本集团，且其成本能够可靠地计量时才予以确</w:t>
      </w:r>
    </w:p>
    <w:p>
      <w:pPr>
        <w:pStyle w:val="BodyText"/>
        <w:spacing w:line="249" w:lineRule="exact"/>
        <w:ind w:right="0"/>
        <w:jc w:val="left"/>
      </w:pPr>
      <w:r>
        <w:rPr/>
        <w:t>认，并以成本进行初始计量。但企业合并中取得的无形资产，其公允价值能够可靠地计量的，即</w:t>
      </w:r>
    </w:p>
    <w:p>
      <w:pPr>
        <w:pStyle w:val="BodyText"/>
        <w:spacing w:line="240" w:lineRule="auto" w:before="66"/>
        <w:ind w:right="148"/>
        <w:jc w:val="left"/>
      </w:pPr>
      <w:r>
        <w:rPr/>
        <w:t>单独确认为无形资产并按照公允价值计量。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48" w:firstLine="420"/>
        <w:jc w:val="left"/>
      </w:pPr>
      <w:r>
        <w:rPr/>
        <w:t>无形资产按照其能为本集团带来经济利益的期限确定使用寿命，无法预见其为本集团带来经 济利益期限的作为使用寿命不确定的无形资产。</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403" w:lineRule="auto"/>
        <w:ind w:left="1398" w:right="5608" w:hanging="840"/>
        <w:jc w:val="left"/>
      </w:pPr>
      <w:r>
        <w:rPr/>
        <w:t>各项无形资产的使用寿命如下： 使用寿命</w:t>
      </w:r>
    </w:p>
    <w:p>
      <w:pPr>
        <w:pStyle w:val="BodyText"/>
        <w:tabs>
          <w:tab w:pos="2237" w:val="left" w:leader="none"/>
        </w:tabs>
        <w:spacing w:line="240" w:lineRule="auto" w:before="43"/>
        <w:ind w:left="979" w:right="148"/>
        <w:jc w:val="left"/>
      </w:pPr>
      <w:r>
        <w:rPr>
          <w:spacing w:val="-1"/>
        </w:rPr>
        <w:t>土地使用权</w:t>
        <w:tab/>
      </w:r>
      <w:r>
        <w:rPr>
          <w:rFonts w:ascii="宋体" w:hAnsi="宋体" w:cs="宋体" w:eastAsia="宋体" w:hint="default"/>
        </w:rPr>
        <w:t>50</w:t>
      </w:r>
      <w:r>
        <w:rPr>
          <w:rFonts w:ascii="宋体" w:hAnsi="宋体" w:cs="宋体" w:eastAsia="宋体" w:hint="default"/>
          <w:spacing w:val="-52"/>
        </w:rPr>
        <w:t> </w:t>
      </w:r>
      <w:r>
        <w:rPr/>
        <w:t>年</w:t>
      </w:r>
    </w:p>
    <w:p>
      <w:pPr>
        <w:spacing w:line="240" w:lineRule="auto" w:before="2"/>
        <w:rPr>
          <w:rFonts w:ascii="宋体" w:hAnsi="宋体" w:cs="宋体" w:eastAsia="宋体" w:hint="default"/>
          <w:sz w:val="14"/>
          <w:szCs w:val="14"/>
        </w:rPr>
      </w:pPr>
    </w:p>
    <w:p>
      <w:pPr>
        <w:pStyle w:val="BodyText"/>
        <w:tabs>
          <w:tab w:pos="2237" w:val="left" w:leader="none"/>
        </w:tabs>
        <w:spacing w:line="240" w:lineRule="auto"/>
        <w:ind w:left="979" w:right="148"/>
        <w:jc w:val="left"/>
      </w:pPr>
      <w:r>
        <w:rPr>
          <w:spacing w:val="-1"/>
        </w:rPr>
        <w:t>软件著作权</w:t>
        <w:tab/>
      </w:r>
      <w:r>
        <w:rPr>
          <w:rFonts w:ascii="宋体" w:hAnsi="宋体" w:cs="宋体" w:eastAsia="宋体" w:hint="default"/>
          <w:spacing w:val="-1"/>
        </w:rPr>
        <w:t>5-10</w:t>
      </w:r>
      <w:r>
        <w:rPr>
          <w:rFonts w:ascii="宋体" w:hAnsi="宋体" w:cs="宋体" w:eastAsia="宋体" w:hint="default"/>
          <w:spacing w:val="-49"/>
        </w:rPr>
        <w:t> </w:t>
      </w:r>
      <w:r>
        <w:rPr/>
        <w:t>年</w:t>
      </w:r>
    </w:p>
    <w:p>
      <w:pPr>
        <w:spacing w:line="240" w:lineRule="auto" w:before="3"/>
        <w:rPr>
          <w:rFonts w:ascii="宋体" w:hAnsi="宋体" w:cs="宋体" w:eastAsia="宋体" w:hint="default"/>
          <w:sz w:val="14"/>
          <w:szCs w:val="14"/>
        </w:rPr>
      </w:pPr>
    </w:p>
    <w:p>
      <w:pPr>
        <w:pStyle w:val="BodyText"/>
        <w:tabs>
          <w:tab w:pos="2237" w:val="left" w:leader="none"/>
        </w:tabs>
        <w:spacing w:line="240" w:lineRule="auto"/>
        <w:ind w:left="979" w:right="148"/>
        <w:jc w:val="left"/>
      </w:pPr>
      <w:r>
        <w:rPr>
          <w:spacing w:val="-1"/>
        </w:rPr>
        <w:t>软件使用权</w:t>
        <w:tab/>
      </w:r>
      <w:r>
        <w:rPr>
          <w:rFonts w:ascii="宋体" w:hAnsi="宋体" w:cs="宋体" w:eastAsia="宋体" w:hint="default"/>
        </w:rPr>
        <w:t>10</w:t>
      </w:r>
      <w:r>
        <w:rPr>
          <w:rFonts w:ascii="宋体" w:hAnsi="宋体" w:cs="宋体" w:eastAsia="宋体" w:hint="default"/>
          <w:spacing w:val="-52"/>
        </w:rPr>
        <w:t> </w:t>
      </w:r>
      <w:r>
        <w:rPr/>
        <w:t>年</w:t>
      </w:r>
    </w:p>
    <w:p>
      <w:pPr>
        <w:spacing w:line="240" w:lineRule="auto" w:before="3"/>
        <w:rPr>
          <w:rFonts w:ascii="宋体" w:hAnsi="宋体" w:cs="宋体" w:eastAsia="宋体" w:hint="default"/>
          <w:sz w:val="14"/>
          <w:szCs w:val="14"/>
        </w:rPr>
      </w:pPr>
    </w:p>
    <w:p>
      <w:pPr>
        <w:pStyle w:val="BodyText"/>
        <w:tabs>
          <w:tab w:pos="2657" w:val="left" w:leader="none"/>
        </w:tabs>
        <w:spacing w:line="240" w:lineRule="auto"/>
        <w:ind w:left="979" w:right="148"/>
        <w:jc w:val="left"/>
      </w:pPr>
      <w:r>
        <w:rPr>
          <w:spacing w:val="-1"/>
        </w:rPr>
        <w:t>云应用系统平台</w:t>
        <w:tab/>
      </w:r>
      <w:r>
        <w:rPr>
          <w:rFonts w:ascii="宋体" w:hAnsi="宋体" w:cs="宋体" w:eastAsia="宋体" w:hint="default"/>
        </w:rPr>
        <w:t>5</w:t>
      </w:r>
      <w:r>
        <w:rPr>
          <w:rFonts w:ascii="宋体" w:hAnsi="宋体" w:cs="宋体" w:eastAsia="宋体" w:hint="default"/>
          <w:spacing w:val="-52"/>
        </w:rPr>
        <w:t> </w:t>
      </w:r>
      <w:r>
        <w:rPr/>
        <w:t>年</w:t>
      </w:r>
    </w:p>
    <w:p>
      <w:pPr>
        <w:spacing w:after="0" w:line="240" w:lineRule="auto"/>
        <w:jc w:val="left"/>
        <w:sectPr>
          <w:pgSz w:w="11910" w:h="16840"/>
          <w:pgMar w:header="924" w:footer="1337" w:top="1120" w:bottom="1520" w:left="1660" w:right="1120"/>
        </w:sectPr>
      </w:pPr>
    </w:p>
    <w:p>
      <w:pPr>
        <w:spacing w:line="240" w:lineRule="auto" w:before="3"/>
        <w:rPr>
          <w:rFonts w:ascii="宋体" w:hAnsi="宋体" w:cs="宋体" w:eastAsia="宋体" w:hint="default"/>
          <w:sz w:val="25"/>
          <w:szCs w:val="25"/>
        </w:rPr>
      </w:pPr>
    </w:p>
    <w:p>
      <w:pPr>
        <w:pStyle w:val="BodyText"/>
        <w:spacing w:line="297" w:lineRule="auto" w:before="35"/>
        <w:ind w:right="166" w:firstLine="420"/>
        <w:jc w:val="both"/>
      </w:pPr>
      <w:r>
        <w:rPr/>
        <w:t>本集团取得的土地使用权，通常作为无形资产核算。自行开发建造厂房等建筑物，相关的土 地使用权和建筑物分别作为无形资产和固定资产核算。外购土地及建筑物支付的价款在土地使用 权和建筑物之间进行分配，难以合理分配的，全部作为固定资产处理。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166" w:firstLine="420"/>
        <w:jc w:val="both"/>
      </w:pPr>
      <w:r>
        <w:rPr/>
        <w:t>使用寿命有限的无形资产，在其使用寿命内采用直线法摊销。本集团至少于每年年度终了， 对使用寿命有限的无形资产的使用寿命及摊销方法进行复核，必要时进行调整。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166" w:firstLine="420"/>
        <w:jc w:val="both"/>
      </w:pPr>
      <w:r>
        <w:rPr/>
        <w:t>对使用寿命不确定的无形资产，无论是否存在减值迹象，每年均进行减值测试。此类无形资 产不予摊销，在每个会计期间对其使用寿命进行复核。如果有证据表明使用寿命是有限的，则按 上述使用寿命有限的无形资产的政策进行会计处理。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340" w:lineRule="auto" w:before="0"/>
        <w:ind w:left="558" w:right="14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pacing w:val="-5"/>
          <w:sz w:val="21"/>
          <w:szCs w:val="21"/>
        </w:rPr>
        <w:t>本集团将内部研究开发项目的支出，区分为研究阶段支出和开发阶段支出。研究阶段的支出，</w:t>
      </w:r>
    </w:p>
    <w:p>
      <w:pPr>
        <w:pStyle w:val="BodyText"/>
        <w:spacing w:line="251" w:lineRule="exact"/>
        <w:ind w:right="0"/>
        <w:jc w:val="both"/>
      </w:pPr>
      <w:r>
        <w:rPr/>
        <w:t>于发生时计入当期损益。开发阶段的支出，只有在同时满足下列条件时，才能予以资本化，即：</w:t>
      </w:r>
    </w:p>
    <w:p>
      <w:pPr>
        <w:pStyle w:val="BodyText"/>
        <w:spacing w:line="297" w:lineRule="auto" w:before="66"/>
        <w:ind w:right="155"/>
        <w:jc w:val="both"/>
      </w:pPr>
      <w:r>
        <w:rPr/>
        <w:t>完成该无形资产以使其能够使用或出售在技术上具有可行性；具有完成该无形资产并使用或出售</w:t>
      </w:r>
      <w:r>
        <w:rPr>
          <w:spacing w:val="-96"/>
        </w:rPr>
        <w:t> </w:t>
      </w:r>
      <w:r>
        <w:rPr>
          <w:spacing w:val="-96"/>
        </w:rPr>
      </w:r>
      <w:r>
        <w:rPr/>
        <w:t>的意图；无形资产产生经济利益的方式，包括能够证明运用该无形资产生产的产品存在市场或无</w:t>
      </w:r>
      <w:r>
        <w:rPr>
          <w:spacing w:val="-96"/>
        </w:rPr>
        <w:t> </w:t>
      </w:r>
      <w:r>
        <w:rPr>
          <w:spacing w:val="-96"/>
        </w:rPr>
      </w:r>
      <w:r>
        <w:rPr/>
        <w:t>形资产自身存在市场，无形资产将在内部使用的，能够证明其有用性；有足够的技术、财务资源</w:t>
      </w:r>
      <w:r>
        <w:rPr>
          <w:spacing w:val="-96"/>
        </w:rPr>
        <w:t> </w:t>
      </w:r>
      <w:r>
        <w:rPr>
          <w:spacing w:val="-96"/>
        </w:rPr>
      </w:r>
      <w:r>
        <w:rPr/>
        <w:t>和其他资源支持，以完成该无形资产的开发，并有能力使用或出售该无形资产；归属于该无形资</w:t>
      </w:r>
      <w:r>
        <w:rPr>
          <w:spacing w:val="-96"/>
        </w:rPr>
        <w:t> </w:t>
      </w:r>
      <w:r>
        <w:rPr>
          <w:spacing w:val="-96"/>
        </w:rPr>
      </w:r>
      <w:r>
        <w:rPr/>
        <w:t>产开发阶段的支出能够可靠地计量。不满足上述条件的开发支出，于发生时计入当期损益。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left="138" w:right="0"/>
        <w:jc w:val="both"/>
        <w:rPr>
          <w:b w:val="0"/>
          <w:bCs w:val="0"/>
        </w:rPr>
      </w:pPr>
      <w:r>
        <w:rPr>
          <w:rFonts w:ascii="Calibri" w:hAnsi="Calibri" w:cs="Calibri" w:eastAsia="Calibri" w:hint="default"/>
        </w:rPr>
        <w:t>21.  </w:t>
      </w:r>
      <w:r>
        <w:rPr>
          <w:rFonts w:ascii="Calibri" w:hAnsi="Calibri" w:cs="Calibri" w:eastAsia="Calibri" w:hint="default"/>
          <w:spacing w:val="10"/>
        </w:rPr>
        <w:t> </w:t>
      </w:r>
      <w:r>
        <w:rPr/>
        <w:t>长期资产减值</w:t>
      </w:r>
      <w:r>
        <w:rPr>
          <w:b w:val="0"/>
          <w:bCs w:val="0"/>
        </w:rPr>
      </w:r>
    </w:p>
    <w:p>
      <w:pPr>
        <w:spacing w:line="240" w:lineRule="auto" w:before="6"/>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line="312" w:lineRule="auto" w:before="35"/>
        <w:ind w:left="558" w:right="148" w:hanging="420"/>
        <w:jc w:val="left"/>
        <w:rPr>
          <w:rFonts w:ascii="宋体" w:hAnsi="宋体" w:cs="宋体" w:eastAsia="宋体" w:hint="default"/>
          <w:sz w:val="21"/>
          <w:szCs w:val="21"/>
        </w:rPr>
      </w:pPr>
      <w:r>
        <w:rPr>
          <w:rFonts w:ascii="Calibri" w:hAnsi="Calibri" w:cs="Calibri" w:eastAsia="Calibri" w:hint="default"/>
          <w:b/>
          <w:bCs/>
          <w:sz w:val="21"/>
          <w:szCs w:val="21"/>
        </w:rPr>
        <w:t>22.</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pacing w:val="-3"/>
          <w:sz w:val="21"/>
          <w:szCs w:val="21"/>
        </w:rPr>
        <w:t>本集团的长期待摊费用是指企业已经支出，但摊销年限在</w:t>
      </w:r>
      <w:r>
        <w:rPr>
          <w:rFonts w:ascii="宋体" w:hAnsi="宋体" w:cs="宋体" w:eastAsia="宋体" w:hint="default"/>
          <w:spacing w:val="-3"/>
          <w:sz w:val="21"/>
          <w:szCs w:val="21"/>
        </w:rPr>
        <w:t>1</w:t>
      </w:r>
      <w:r>
        <w:rPr>
          <w:rFonts w:ascii="宋体" w:hAnsi="宋体" w:cs="宋体" w:eastAsia="宋体" w:hint="default"/>
          <w:spacing w:val="-3"/>
          <w:sz w:val="21"/>
          <w:szCs w:val="21"/>
        </w:rPr>
        <w:t>年以上的各项费用或因收购一些资</w:t>
      </w:r>
    </w:p>
    <w:p>
      <w:pPr>
        <w:pStyle w:val="BodyText"/>
        <w:spacing w:line="297" w:lineRule="auto" w:before="3"/>
        <w:ind w:right="148"/>
        <w:jc w:val="left"/>
      </w:pPr>
      <w:r>
        <w:rPr/>
        <w:t>产及业务而付出的收购对价超出收购资产的账面金额的部分。长期待摊费用在受益期限内分期平</w:t>
      </w:r>
      <w:r>
        <w:rPr>
          <w:spacing w:val="-96"/>
        </w:rPr>
        <w:t> </w:t>
      </w:r>
      <w:r>
        <w:rPr>
          <w:spacing w:val="-96"/>
        </w:rPr>
      </w:r>
      <w:r>
        <w:rPr/>
        <w:t>均摊销。</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64" w:lineRule="auto" w:before="0"/>
        <w:ind w:left="138" w:right="6121"/>
        <w:jc w:val="left"/>
        <w:rPr>
          <w:b w:val="0"/>
          <w:bCs w:val="0"/>
        </w:rPr>
      </w:pPr>
      <w:r>
        <w:rPr>
          <w:rFonts w:ascii="Calibri" w:hAnsi="Calibri" w:cs="Calibri" w:eastAsia="Calibri" w:hint="default"/>
        </w:rPr>
        <w:t>23.</w:t>
      </w:r>
      <w:r>
        <w:rPr>
          <w:rFonts w:ascii="Calibri" w:hAnsi="Calibri" w:cs="Calibri" w:eastAsia="Calibri" w:hint="default"/>
          <w:spacing w:val="12"/>
        </w:rPr>
        <w:t> </w:t>
      </w:r>
      <w:r>
        <w:rPr/>
        <w:t>职工薪酬</w:t>
      </w:r>
      <w:r>
        <w:rPr>
          <w:spacing w:val="1"/>
          <w:w w:val="99"/>
        </w:rPr>
        <w:t> </w:t>
      </w:r>
      <w:r>
        <w:rPr>
          <w:rFonts w:ascii="宋体" w:hAnsi="宋体" w:cs="宋体" w:eastAsia="宋体" w:hint="default"/>
        </w:rPr>
        <w:t>(1)</w:t>
      </w:r>
      <w:r>
        <w:rPr/>
        <w:t>、短期薪酬的会计处理方法</w:t>
      </w:r>
      <w:r>
        <w:rPr>
          <w:b w:val="0"/>
          <w:bCs w:val="0"/>
        </w:rPr>
      </w:r>
    </w:p>
    <w:p>
      <w:pPr>
        <w:pStyle w:val="BodyText"/>
        <w:spacing w:line="300" w:lineRule="auto" w:before="95"/>
        <w:ind w:right="148" w:firstLine="420"/>
        <w:jc w:val="left"/>
        <w:rPr>
          <w:rFonts w:ascii="黑体" w:hAnsi="黑体" w:cs="黑体" w:eastAsia="黑体" w:hint="default"/>
          <w:sz w:val="20"/>
          <w:szCs w:val="20"/>
        </w:rPr>
      </w:pPr>
      <w:r>
        <w:rPr/>
        <w:t>在职工提供服务的会计期间，将实际发生的短期薪酬确认为负债，并计入当期损益或相关资 产成本</w:t>
      </w:r>
      <w:r>
        <w:rPr>
          <w:rFonts w:ascii="黑体" w:hAnsi="黑体" w:cs="黑体" w:eastAsia="黑体" w:hint="default"/>
          <w:sz w:val="20"/>
          <w:szCs w:val="20"/>
        </w:rPr>
        <w:t>。</w:t>
      </w:r>
    </w:p>
    <w:p>
      <w:pPr>
        <w:spacing w:line="340" w:lineRule="auto" w:before="132"/>
        <w:ind w:left="558" w:right="14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本集团的职工参加由当地政府管理的养老保险，相应支出在发生时计入相关资产成本或当期</w:t>
      </w:r>
    </w:p>
    <w:p>
      <w:pPr>
        <w:pStyle w:val="BodyText"/>
        <w:spacing w:line="252" w:lineRule="exact"/>
        <w:ind w:right="148"/>
        <w:jc w:val="left"/>
      </w:pPr>
      <w:r>
        <w:rPr/>
        <w:t>损益。</w:t>
      </w:r>
    </w:p>
    <w:p>
      <w:pPr>
        <w:spacing w:after="0" w:line="252" w:lineRule="exact"/>
        <w:jc w:val="left"/>
        <w:sectPr>
          <w:headerReference w:type="default" r:id="rId51"/>
          <w:pgSz w:w="11910" w:h="16840"/>
          <w:pgMar w:header="924" w:footer="1337" w:top="1120" w:bottom="1520" w:left="1660" w:right="1120"/>
        </w:sectPr>
      </w:pPr>
    </w:p>
    <w:p>
      <w:pPr>
        <w:spacing w:line="240" w:lineRule="auto" w:before="3"/>
        <w:rPr>
          <w:rFonts w:ascii="宋体" w:hAnsi="宋体" w:cs="宋体" w:eastAsia="宋体" w:hint="default"/>
          <w:sz w:val="25"/>
          <w:szCs w:val="25"/>
        </w:rPr>
      </w:pPr>
    </w:p>
    <w:p>
      <w:pPr>
        <w:spacing w:line="340" w:lineRule="auto" w:before="35"/>
        <w:ind w:left="558" w:right="14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本集团向职工提供辞退福利的，在下列两者孰早日确认辞退福利产生的职工薪酬负债，并计</w:t>
      </w:r>
    </w:p>
    <w:p>
      <w:pPr>
        <w:pStyle w:val="BodyText"/>
        <w:spacing w:line="251" w:lineRule="exact"/>
        <w:ind w:right="0"/>
        <w:jc w:val="left"/>
      </w:pPr>
      <w:r>
        <w:rPr/>
        <w:t>入当期损益：企业不能单方面撤回因解除劳动关系计划或裁减建议所提供的辞退福利时；企业确</w:t>
      </w:r>
    </w:p>
    <w:p>
      <w:pPr>
        <w:pStyle w:val="BodyText"/>
        <w:spacing w:line="240" w:lineRule="auto" w:before="66"/>
        <w:ind w:right="148"/>
        <w:jc w:val="left"/>
      </w:pPr>
      <w:r>
        <w:rPr/>
        <w:t>认与涉及支付辞退福利的重组相关的成本或费用时。</w:t>
      </w:r>
    </w:p>
    <w:p>
      <w:pPr>
        <w:spacing w:line="240" w:lineRule="auto" w:before="6"/>
        <w:rPr>
          <w:rFonts w:ascii="宋体" w:hAnsi="宋体" w:cs="宋体" w:eastAsia="宋体" w:hint="default"/>
          <w:sz w:val="23"/>
          <w:szCs w:val="23"/>
        </w:rPr>
      </w:pPr>
    </w:p>
    <w:p>
      <w:pPr>
        <w:spacing w:line="340" w:lineRule="auto" w:before="0"/>
        <w:ind w:left="558" w:right="148" w:hanging="42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向职工提供的其他长期职工福利，适用离职后福利的有关规定确认和计量其他长期职工福利</w:t>
      </w:r>
    </w:p>
    <w:p>
      <w:pPr>
        <w:pStyle w:val="BodyText"/>
        <w:spacing w:line="253" w:lineRule="exact"/>
        <w:ind w:right="148"/>
        <w:jc w:val="left"/>
      </w:pPr>
      <w:r>
        <w:rPr/>
        <w:t>净负债或净资产，但变动均计入当期损益或相关资产成本。</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2"/>
        <w:spacing w:line="240" w:lineRule="auto" w:before="0"/>
        <w:ind w:left="138" w:right="148"/>
        <w:jc w:val="left"/>
        <w:rPr>
          <w:b w:val="0"/>
          <w:bCs w:val="0"/>
        </w:rPr>
      </w:pPr>
      <w:r>
        <w:rPr>
          <w:rFonts w:ascii="Calibri" w:hAnsi="Calibri" w:cs="Calibri" w:eastAsia="Calibri" w:hint="default"/>
        </w:rPr>
        <w:t>24.  </w:t>
      </w:r>
      <w:r>
        <w:rPr>
          <w:rFonts w:ascii="Calibri" w:hAnsi="Calibri" w:cs="Calibri" w:eastAsia="Calibri" w:hint="default"/>
          <w:spacing w:val="12"/>
        </w:rPr>
        <w:t> </w:t>
      </w:r>
      <w:r>
        <w:rPr/>
        <w:t>预计负债</w:t>
      </w:r>
      <w:r>
        <w:rPr>
          <w:b w:val="0"/>
          <w:bCs w:val="0"/>
        </w:rPr>
      </w:r>
    </w:p>
    <w:p>
      <w:pPr>
        <w:pStyle w:val="BodyText"/>
        <w:spacing w:line="297" w:lineRule="auto" w:before="90"/>
        <w:ind w:right="166" w:firstLine="420"/>
        <w:jc w:val="both"/>
      </w:pPr>
      <w:r>
        <w:rPr/>
        <w:t>除了非同一控制下企业合并中的或有对价及承担的或有负债之外，当与或有事项相关的义务 同时符合以下条件，本集团将其确认为预计负债：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148"/>
        <w:jc w:val="left"/>
      </w:pPr>
      <w:r>
        <w:rPr>
          <w:rFonts w:ascii="宋体" w:hAnsi="宋体" w:cs="宋体" w:eastAsia="宋体" w:hint="default"/>
        </w:rPr>
        <w:t>(1) </w:t>
      </w:r>
      <w:r>
        <w:rPr/>
        <w:t>该义务是本集团承担的现时义务；</w:t>
      </w:r>
    </w:p>
    <w:p>
      <w:pPr>
        <w:spacing w:line="240" w:lineRule="auto" w:before="3"/>
        <w:rPr>
          <w:rFonts w:ascii="宋体" w:hAnsi="宋体" w:cs="宋体" w:eastAsia="宋体" w:hint="default"/>
          <w:sz w:val="14"/>
          <w:szCs w:val="14"/>
        </w:rPr>
      </w:pPr>
    </w:p>
    <w:p>
      <w:pPr>
        <w:pStyle w:val="BodyText"/>
        <w:spacing w:line="240" w:lineRule="auto"/>
        <w:ind w:left="558" w:right="148"/>
        <w:jc w:val="left"/>
      </w:pPr>
      <w:r>
        <w:rPr>
          <w:rFonts w:ascii="宋体" w:hAnsi="宋体" w:cs="宋体" w:eastAsia="宋体" w:hint="default"/>
        </w:rPr>
        <w:t>(2) </w:t>
      </w:r>
      <w:r>
        <w:rPr/>
        <w:t>该义务的履行很可能导致经济利益流出本集团；</w:t>
      </w:r>
    </w:p>
    <w:p>
      <w:pPr>
        <w:spacing w:line="240" w:lineRule="auto" w:before="3"/>
        <w:rPr>
          <w:rFonts w:ascii="宋体" w:hAnsi="宋体" w:cs="宋体" w:eastAsia="宋体" w:hint="default"/>
          <w:sz w:val="14"/>
          <w:szCs w:val="14"/>
        </w:rPr>
      </w:pPr>
    </w:p>
    <w:p>
      <w:pPr>
        <w:pStyle w:val="BodyText"/>
        <w:spacing w:line="240" w:lineRule="auto"/>
        <w:ind w:left="558" w:right="148"/>
        <w:jc w:val="left"/>
      </w:pPr>
      <w:r>
        <w:rPr>
          <w:rFonts w:ascii="宋体" w:hAnsi="宋体" w:cs="宋体" w:eastAsia="宋体" w:hint="default"/>
        </w:rPr>
        <w:t>(3) </w:t>
      </w:r>
      <w:r>
        <w:rPr/>
        <w:t>该义务的金额能够可靠地计量。</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66" w:firstLine="420"/>
        <w:jc w:val="both"/>
      </w:pPr>
      <w:r>
        <w:rPr/>
        <w:t>预计负债按照履行相关现时义务所需支出的最佳估计数进行初始计量，并综合考虑与或有事 项有关的风险、不确定性和货币时间价值等因素。每个资产负债表日对预计负债的账面价值进行 复核。有确凿证据表明该账面价值不能反映当前最佳估计数的，按照当前最佳估计数对该账面价 值进行调整。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6" w:firstLine="420"/>
        <w:jc w:val="both"/>
      </w:pPr>
      <w:r>
        <w:rPr/>
        <w:t>企业合并中取得的被购买方或有负债在初始确认时按照公允价值计量，在初始确认后，按照 预计负债确认的金额，和初始确认金额扣除收入确认原则确定的累计摊销额后的余额，以两者之 中的较高者进行后续计量。</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left="138" w:right="148"/>
        <w:jc w:val="left"/>
        <w:rPr>
          <w:b w:val="0"/>
          <w:bCs w:val="0"/>
        </w:rPr>
      </w:pPr>
      <w:r>
        <w:rPr>
          <w:rFonts w:ascii="Calibri" w:hAnsi="Calibri" w:cs="Calibri" w:eastAsia="Calibri" w:hint="default"/>
        </w:rPr>
        <w:t>25.  </w:t>
      </w:r>
      <w:r>
        <w:rPr>
          <w:rFonts w:ascii="Calibri" w:hAnsi="Calibri" w:cs="Calibri" w:eastAsia="Calibri" w:hint="default"/>
          <w:spacing w:val="12"/>
        </w:rPr>
        <w:t> </w:t>
      </w:r>
      <w:r>
        <w:rPr/>
        <w:t>股份支付</w:t>
      </w:r>
      <w:r>
        <w:rPr>
          <w:b w:val="0"/>
          <w:bCs w:val="0"/>
        </w:rPr>
      </w:r>
    </w:p>
    <w:p>
      <w:pPr>
        <w:pStyle w:val="BodyText"/>
        <w:spacing w:line="297" w:lineRule="auto" w:before="90"/>
        <w:ind w:right="166" w:firstLine="420"/>
        <w:jc w:val="both"/>
      </w:pPr>
      <w:r>
        <w:rPr/>
        <w:t>股份支付，分为以权益结算的股份支付和以现金结算的股份支付。以权益结算的股份支付， 是指本集团为获取服务以股份或其他权益工具作为对价进行结算的交易。</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7" w:firstLine="420"/>
        <w:jc w:val="both"/>
      </w:pPr>
      <w:r>
        <w:rPr/>
        <w:t>以权益结算的股份支付换取职工提供服务的，以授予职工权益工具的公允价值计量。授予后 立即可行权的，在授予日按照公允价值计入相关成本或费用，相应增加资本公积；完成等待期内 的服务或达到规定业绩条件才可行权的，在等待期内每个资产负债表日，本集团根据最新取得的 可行权职工人数变动等后续信息对可行权权益工具数量作出最佳估计，以此为基础，按照授予日 的公允价值，将当期取得的服务计入相关成本或费用，相应增加资本公积。权益工具的公允价值 采用布莱克</w:t>
      </w:r>
      <w:r>
        <w:rPr>
          <w:rFonts w:ascii="宋体" w:hAnsi="宋体" w:cs="宋体" w:eastAsia="宋体" w:hint="default"/>
        </w:rPr>
        <w:t>-</w:t>
      </w:r>
      <w:r>
        <w:rPr/>
        <w:t>斯科尔斯模型确定，参见附注十一、股份支付。</w:t>
      </w:r>
    </w:p>
    <w:p>
      <w:pPr>
        <w:spacing w:after="0" w:line="297" w:lineRule="auto"/>
        <w:jc w:val="both"/>
        <w:sectPr>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right="166" w:firstLine="420"/>
        <w:jc w:val="both"/>
      </w:pPr>
      <w:r>
        <w:rPr/>
        <w:t>在满足业绩条件和服务期限条件的期间，应确认以权益结算的股份支付的成本或费用，并相 应增加资本公积。可行权日之前，于每个资产负债表日为以权益结算的股份支付确认的累计金额 反映了等待期已届满的部分以及本集团对最终可行权的权益工具数量的最佳估计。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5" w:firstLine="420"/>
        <w:jc w:val="both"/>
      </w:pPr>
      <w:r>
        <w:rPr/>
        <w:t>对于最终未能行权的股份支付，不确认成本或费用，除非行权条件是市场条件或非可行权条 件，此时无论是否满足市场条件或非可行权条件，只要满足所有可行权条件中的非市场条件，即 视为可行权。</w:t>
      </w:r>
    </w:p>
    <w:p>
      <w:pPr>
        <w:spacing w:after="0" w:line="297" w:lineRule="auto"/>
        <w:jc w:val="both"/>
        <w:sectPr>
          <w:pgSz w:w="11910" w:h="16840"/>
          <w:pgMar w:header="924" w:footer="1337" w:top="1120" w:bottom="1520" w:left="1660" w:right="1120"/>
        </w:sectPr>
      </w:pPr>
    </w:p>
    <w:p>
      <w:pPr>
        <w:spacing w:line="240" w:lineRule="auto" w:before="3"/>
        <w:rPr>
          <w:rFonts w:ascii="宋体" w:hAnsi="宋体" w:cs="宋体" w:eastAsia="宋体" w:hint="default"/>
          <w:sz w:val="25"/>
          <w:szCs w:val="25"/>
        </w:rPr>
      </w:pPr>
    </w:p>
    <w:p>
      <w:pPr>
        <w:pStyle w:val="BodyText"/>
        <w:spacing w:line="297" w:lineRule="auto" w:before="35"/>
        <w:ind w:right="226" w:firstLine="420"/>
        <w:jc w:val="both"/>
      </w:pPr>
      <w:r>
        <w:rPr/>
        <w:t>如果修改了以权益结算的股份支付的条款，至少按照未修改条款的情况确认取得的服务。此 外，增加所授予权益工具公允价值的修改，或在修改日对职工有利的变更，均确认取得服务的增 加。</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225" w:firstLine="420"/>
        <w:jc w:val="both"/>
      </w:pPr>
      <w:r>
        <w:rPr/>
        <w:t>如果取消了以权益结算的股份支付，则于取消日作为加速行权处理，立即确认尚未确认的金 额。职工或其他方能够选择满足非可行权条件但在等待期内未满足的，作为取消以权益结算的股 份支付处理。但是，如果授予新的权益工具，并在新权益工具授予日认定所授予的新权益工具是 用于替代被取消的权益工具的，则以与处理原权益工具条款和条件修改相同的方式，对所授予的 替代权益工具进行处理。</w:t>
      </w:r>
    </w:p>
    <w:p>
      <w:pPr>
        <w:spacing w:line="240" w:lineRule="auto" w:before="0"/>
        <w:rPr>
          <w:rFonts w:ascii="宋体" w:hAnsi="宋体" w:cs="宋体" w:eastAsia="宋体" w:hint="default"/>
          <w:sz w:val="20"/>
          <w:szCs w:val="20"/>
        </w:rPr>
      </w:pPr>
    </w:p>
    <w:p>
      <w:pPr>
        <w:pStyle w:val="Heading2"/>
        <w:spacing w:line="240" w:lineRule="auto" w:before="146"/>
        <w:ind w:left="138" w:right="92"/>
        <w:jc w:val="left"/>
        <w:rPr>
          <w:b w:val="0"/>
          <w:bCs w:val="0"/>
        </w:rPr>
      </w:pPr>
      <w:r>
        <w:rPr>
          <w:rFonts w:ascii="Calibri" w:hAnsi="Calibri" w:cs="Calibri" w:eastAsia="Calibri" w:hint="default"/>
        </w:rPr>
        <w:t>26.  </w:t>
      </w:r>
      <w:r>
        <w:rPr>
          <w:rFonts w:ascii="Calibri" w:hAnsi="Calibri" w:cs="Calibri" w:eastAsia="Calibri" w:hint="default"/>
          <w:spacing w:val="12"/>
        </w:rPr>
        <w:t> </w:t>
      </w:r>
      <w:r>
        <w:rPr/>
        <w:t>股份回购</w:t>
      </w:r>
      <w:r>
        <w:rPr>
          <w:b w:val="0"/>
          <w:bCs w:val="0"/>
        </w:rPr>
      </w:r>
    </w:p>
    <w:p>
      <w:pPr>
        <w:pStyle w:val="BodyText"/>
        <w:spacing w:line="297" w:lineRule="auto" w:before="90"/>
        <w:ind w:right="92" w:firstLine="420"/>
        <w:jc w:val="left"/>
      </w:pPr>
      <w:r>
        <w:rPr>
          <w:spacing w:val="-8"/>
        </w:rPr>
        <w:t>回购自身权益工具支付的对价和交易费用，减少股东权益。除股份支付之外，发行</w:t>
      </w:r>
      <w:r>
        <w:rPr>
          <w:rFonts w:ascii="宋体" w:hAnsi="宋体" w:cs="宋体" w:eastAsia="宋体" w:hint="default"/>
          <w:spacing w:val="-8"/>
        </w:rPr>
        <w:t>(</w:t>
      </w:r>
      <w:r>
        <w:rPr>
          <w:spacing w:val="-8"/>
        </w:rPr>
        <w:t>含再融资</w:t>
      </w:r>
      <w:r>
        <w:rPr>
          <w:rFonts w:ascii="宋体" w:hAnsi="宋体" w:cs="宋体" w:eastAsia="宋体" w:hint="default"/>
          <w:spacing w:val="-8"/>
        </w:rPr>
        <w:t>)</w:t>
      </w:r>
      <w:r>
        <w:rPr>
          <w:spacing w:val="-8"/>
        </w:rPr>
        <w:t>、</w:t>
      </w:r>
      <w:r>
        <w:rPr/>
        <w:t> 回购、出售或注销自身权益工具，作为权益的变动处理。</w:t>
      </w:r>
    </w:p>
    <w:p>
      <w:pPr>
        <w:pStyle w:val="Heading2"/>
        <w:spacing w:line="240" w:lineRule="auto" w:before="134"/>
        <w:ind w:left="138" w:right="92"/>
        <w:jc w:val="left"/>
        <w:rPr>
          <w:b w:val="0"/>
          <w:bCs w:val="0"/>
        </w:rPr>
      </w:pPr>
      <w:r>
        <w:rPr>
          <w:rFonts w:ascii="Calibri" w:hAnsi="Calibri" w:cs="Calibri" w:eastAsia="Calibri" w:hint="default"/>
        </w:rPr>
        <w:t>27.  </w:t>
      </w:r>
      <w:r>
        <w:rPr>
          <w:rFonts w:ascii="Calibri" w:hAnsi="Calibri" w:cs="Calibri" w:eastAsia="Calibri" w:hint="default"/>
          <w:spacing w:val="12"/>
        </w:rPr>
        <w:t> </w:t>
      </w:r>
      <w:r>
        <w:rPr/>
        <w:t>收入</w:t>
      </w:r>
      <w:r>
        <w:rPr>
          <w:b w:val="0"/>
          <w:bCs w:val="0"/>
        </w:rPr>
      </w:r>
    </w:p>
    <w:p>
      <w:pPr>
        <w:pStyle w:val="BodyText"/>
        <w:spacing w:line="240" w:lineRule="auto" w:before="90"/>
        <w:ind w:left="558" w:right="92"/>
        <w:jc w:val="left"/>
      </w:pPr>
      <w:r>
        <w:rPr/>
        <w:t>收入在经济利益很可能流入本集团</w:t>
      </w:r>
      <w:r>
        <w:rPr>
          <w:spacing w:val="-99"/>
        </w:rPr>
        <w:t>、</w:t>
      </w:r>
      <w:r>
        <w:rPr/>
        <w:t>且金额能够可靠计量</w:t>
      </w:r>
      <w:r>
        <w:rPr>
          <w:spacing w:val="-99"/>
        </w:rPr>
        <w:t>，</w:t>
      </w:r>
      <w:r>
        <w:rPr/>
        <w:t>并同时满足下列条件时予以确认。</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558" w:right="92"/>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销售商品收入</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97" w:lineRule="auto" w:before="35"/>
        <w:ind w:right="226" w:firstLine="420"/>
        <w:jc w:val="both"/>
      </w:pPr>
      <w:r>
        <w:rPr/>
        <w:t>本集团已将商品所有权上的主要风险和报酬转移给购货方，并不再对该商品保留通常与所有 权相联系的继续管理权和实施有效控制，且相关的已发生或将发生的成本能够可靠地计量，确认 为收入的实现。销售商品收入金额，按照从购货方已收或应收的合同或协议价款确定，但已收或 应收的合同或协议价款不公允的除外；合同或协议价款的收取采用递延方式，实质上具有融资性 质的，按照应收的合同或协议价款的公允价值确定。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26" w:firstLine="420"/>
        <w:jc w:val="both"/>
      </w:pPr>
      <w:r>
        <w:rPr/>
        <w:t>软件产品销售以收到客户收货确认单、且预计相关的经济利益很可能流入企业的原则确认收 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92"/>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提供劳务收入</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97" w:lineRule="auto" w:before="35"/>
        <w:ind w:right="226" w:firstLine="420"/>
        <w:jc w:val="both"/>
      </w:pPr>
      <w:r>
        <w:rPr/>
        <w:t>于资产负债表日，在提供劳务交易的结果能够可靠估计的情况下，按完工百分比法确认提供 劳务收入；否则按已经发生并预计能够得到补偿的劳务成本金额确认收入。提供劳务交易的结果 能够可靠估计，是指同时满足下列条件：收入的金额能够可靠地计量，相关的经济利益很可能流 入本集团，交易的完工进度能够可靠地确定，交易中已发生和将发生的成本能够可靠地计量。本 集团以已经提供的劳务占应提供劳务总量的比例确定提供劳务交易的完工进度。提供劳务收入总</w:t>
      </w:r>
    </w:p>
    <w:p>
      <w:pPr>
        <w:spacing w:after="0" w:line="297" w:lineRule="auto"/>
        <w:jc w:val="both"/>
        <w:sectPr>
          <w:pgSz w:w="11910" w:h="16840"/>
          <w:pgMar w:header="924" w:footer="1337" w:top="1120" w:bottom="1520" w:left="1660" w:right="1060"/>
        </w:sectPr>
      </w:pPr>
    </w:p>
    <w:p>
      <w:pPr>
        <w:spacing w:line="240" w:lineRule="auto" w:before="3"/>
        <w:rPr>
          <w:rFonts w:ascii="宋体" w:hAnsi="宋体" w:cs="宋体" w:eastAsia="宋体" w:hint="default"/>
          <w:sz w:val="25"/>
          <w:szCs w:val="25"/>
        </w:rPr>
      </w:pPr>
    </w:p>
    <w:p>
      <w:pPr>
        <w:pStyle w:val="BodyText"/>
        <w:spacing w:line="297" w:lineRule="auto" w:before="35"/>
        <w:ind w:right="148"/>
        <w:jc w:val="left"/>
      </w:pPr>
      <w:r>
        <w:rPr/>
        <w:t>额，按照从接受劳务方已收或应收的合同或协议价款确定，但已收或应收的合同或协议价款不公 允的除外。</w:t>
      </w:r>
    </w:p>
    <w:p>
      <w:pPr>
        <w:spacing w:after="0" w:line="297" w:lineRule="auto"/>
        <w:jc w:val="left"/>
        <w:sectPr>
          <w:headerReference w:type="default" r:id="rId52"/>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5"/>
        <w:ind w:left="558" w:right="148"/>
        <w:jc w:val="left"/>
      </w:pPr>
      <w:r>
        <w:rPr/>
        <w:t>技术服务及培训收入中，已经提供的劳务占应提供劳务总量以收到客户确认单为准。</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558" w:right="14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利息收入</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558" w:right="148"/>
        <w:jc w:val="left"/>
      </w:pPr>
      <w:r>
        <w:rPr/>
        <w:t>按照他人使用本集团货币资金的时间和实际利率计算确定。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558" w:right="14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使用费收入</w:t>
      </w:r>
      <w:r>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35"/>
        <w:ind w:left="558" w:right="148"/>
        <w:jc w:val="left"/>
      </w:pPr>
      <w:r>
        <w:rPr/>
        <w:t>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58" w:right="148"/>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租赁收入</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97" w:lineRule="auto" w:before="35"/>
        <w:ind w:right="166" w:firstLine="420"/>
        <w:jc w:val="both"/>
      </w:pPr>
      <w:r>
        <w:rPr/>
        <w:t>经营租赁的租金收入在租赁期内各个期间按照直线法确认，或有租金在实际发生时计入当期 损益。</w:t>
      </w:r>
    </w:p>
    <w:p>
      <w:pPr>
        <w:pStyle w:val="Heading2"/>
        <w:spacing w:line="264" w:lineRule="auto" w:before="134"/>
        <w:ind w:left="138" w:right="3736"/>
        <w:jc w:val="left"/>
        <w:rPr>
          <w:b w:val="0"/>
          <w:bCs w:val="0"/>
        </w:rPr>
      </w:pPr>
      <w:r>
        <w:rPr>
          <w:rFonts w:ascii="Calibri" w:hAnsi="Calibri" w:cs="Calibri" w:eastAsia="Calibri" w:hint="default"/>
        </w:rPr>
        <w:t>28.</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pStyle w:val="BodyText"/>
        <w:spacing w:line="297" w:lineRule="auto" w:before="95"/>
        <w:ind w:right="155" w:firstLine="420"/>
        <w:jc w:val="both"/>
      </w:pPr>
      <w:r>
        <w:rPr/>
        <w:t>政府文件规定用于购建或以其他方式形成长期资产的，作为与资产相关的政府补助；政府文 件不明确的，以取得该补助必须具备的基本条件为基础进行判断，以购建或其他方式形成长期资</w:t>
      </w:r>
      <w:r>
        <w:rPr>
          <w:spacing w:val="-96"/>
        </w:rPr>
        <w:t> </w:t>
      </w:r>
      <w:r>
        <w:rPr>
          <w:spacing w:val="-96"/>
        </w:rPr>
      </w:r>
      <w:r>
        <w:rPr/>
        <w:t>产为基本条件的作为与资产相关的政府补助，除此之外的作为与收益相关的政府补助。</w:t>
      </w:r>
    </w:p>
    <w:p>
      <w:pPr>
        <w:spacing w:line="340" w:lineRule="auto" w:before="136"/>
        <w:ind w:left="558" w:right="14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与收益相关的政府补助，用于补偿以后期间的相关费用或损失的，确认为递延收益，并在确</w:t>
      </w:r>
    </w:p>
    <w:p>
      <w:pPr>
        <w:pStyle w:val="BodyText"/>
        <w:spacing w:line="253" w:lineRule="exact"/>
        <w:ind w:right="0"/>
        <w:jc w:val="left"/>
      </w:pPr>
      <w:r>
        <w:rPr/>
        <w:t>认相关费用的期间计入当期损益；用于补偿已发生的相关费用或损失的，直接计入当期损益。与</w:t>
      </w:r>
    </w:p>
    <w:p>
      <w:pPr>
        <w:pStyle w:val="BodyText"/>
        <w:spacing w:line="297" w:lineRule="auto" w:before="66"/>
        <w:ind w:right="148"/>
        <w:jc w:val="left"/>
      </w:pPr>
      <w:r>
        <w:rPr/>
        <w:t>资产相关的政府补助，确认为递延收益，在相关资产使用寿命内平均分配，计入当期损益。但按</w:t>
      </w:r>
      <w:r>
        <w:rPr>
          <w:spacing w:val="-95"/>
        </w:rPr>
        <w:t> </w:t>
      </w:r>
      <w:r>
        <w:rPr>
          <w:spacing w:val="-95"/>
        </w:rPr>
      </w:r>
      <w:r>
        <w:rPr/>
        <w:t>照名义金额计量的政府补助，直接计入当期损益。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312" w:lineRule="auto" w:before="0"/>
        <w:ind w:left="558" w:right="148" w:hanging="420"/>
        <w:jc w:val="left"/>
        <w:rPr>
          <w:rFonts w:ascii="宋体" w:hAnsi="宋体" w:cs="宋体" w:eastAsia="宋体" w:hint="default"/>
          <w:sz w:val="21"/>
          <w:szCs w:val="21"/>
        </w:rPr>
      </w:pPr>
      <w:r>
        <w:rPr>
          <w:rFonts w:ascii="Calibri" w:hAnsi="Calibri" w:cs="Calibri" w:eastAsia="Calibri" w:hint="default"/>
          <w:b/>
          <w:bCs/>
          <w:sz w:val="21"/>
          <w:szCs w:val="21"/>
        </w:rPr>
        <w:t>29.</w:t>
      </w:r>
      <w:r>
        <w:rPr>
          <w:rFonts w:ascii="Calibri" w:hAnsi="Calibri" w:cs="Calibri" w:eastAsia="Calibri" w:hint="default"/>
          <w:b/>
          <w:bCs/>
          <w:spacing w:val="11"/>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所得税包括当期所得税和递延所得税。除由于企业合并产生的调整商誉，或与直接计入股东</w:t>
      </w:r>
    </w:p>
    <w:p>
      <w:pPr>
        <w:pStyle w:val="BodyText"/>
        <w:spacing w:line="240" w:lineRule="auto" w:before="1"/>
        <w:ind w:right="148"/>
        <w:jc w:val="left"/>
      </w:pPr>
      <w:r>
        <w:rPr/>
        <w:t>权益的交易或者事项相关的计入股东权益外，均作为所得税费用或收益计入当期损益。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right="166" w:firstLine="420"/>
        <w:jc w:val="both"/>
      </w:pPr>
      <w:r>
        <w:rPr/>
        <w:t>本集团对于当期和以前期间形成的当期所得税负债或资产，按照税法规定计算的预期应交纳 或返还的所得税金额计量。</w:t>
      </w:r>
    </w:p>
    <w:p>
      <w:pPr>
        <w:spacing w:after="0" w:line="297" w:lineRule="auto"/>
        <w:jc w:val="both"/>
        <w:sectPr>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right="167" w:firstLine="420"/>
        <w:jc w:val="both"/>
      </w:pPr>
      <w:r>
        <w:rPr/>
        <w:t>本集团根据资产与负债于资产负债表日的账面价值与计税基础之间的暂时性差异，以及未作 为资产和负债确认但按照税法规定可以确定其计税基础的项目的账面价值与计税基础之间的差额 产生的暂时性差异，采用资产负债表债务法计提递延所得税。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148"/>
        <w:jc w:val="left"/>
      </w:pPr>
      <w:r>
        <w:rPr/>
        <w:t>各种应纳税暂时性差异均据以确认递延所得税负债，除非：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right="166" w:firstLine="420"/>
        <w:jc w:val="both"/>
      </w:pPr>
      <w:r>
        <w:rPr>
          <w:rFonts w:ascii="宋体" w:hAnsi="宋体" w:cs="宋体" w:eastAsia="宋体" w:hint="default"/>
        </w:rPr>
        <w:t>(1) </w:t>
      </w:r>
      <w:r>
        <w:rPr/>
        <w:t>应纳税暂时性差异是在以下交易中产生的：商誉的初始确认，或者具有以下特征的交易 中产生的资产或负债的初始确认：该交易不是企业合并，并且交易发生时既不影响会计利润也不 影响应纳税所得额或可抵扣亏损。</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97" w:lineRule="auto"/>
        <w:ind w:right="166" w:firstLine="420"/>
        <w:jc w:val="both"/>
      </w:pPr>
      <w:r>
        <w:rPr>
          <w:rFonts w:ascii="宋体" w:hAnsi="宋体" w:cs="宋体" w:eastAsia="宋体" w:hint="default"/>
        </w:rPr>
        <w:t>(2) </w:t>
      </w:r>
      <w:r>
        <w:rPr/>
        <w:t>对于与子公司及联营企业投资相关的应纳税暂时性差异，该暂时性差异转回的时间能够 控制并且该暂时性差异在可预见的未来很可能不会转回。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6" w:firstLine="420"/>
        <w:jc w:val="both"/>
      </w:pPr>
      <w:r>
        <w:rPr/>
        <w:t>对于可抵扣暂时性差异、能够结转以后年度的可抵扣亏损和税款抵减，本集团以很可能取得 用来抵扣可抵扣暂时性差异、可抵扣亏损和税款抵减的未来应纳税所得额为限，确认由此产生的 递延所得税资产，除非：</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97" w:lineRule="auto"/>
        <w:ind w:right="166" w:firstLine="420"/>
        <w:jc w:val="both"/>
      </w:pPr>
      <w:r>
        <w:rPr>
          <w:rFonts w:ascii="宋体" w:hAnsi="宋体" w:cs="宋体" w:eastAsia="宋体" w:hint="default"/>
        </w:rPr>
        <w:t>(1) </w:t>
      </w:r>
      <w:r>
        <w:rPr/>
        <w:t>可抵扣暂时性差异是在以下交易中产生的：该交易不是企业合并，并且交易发生时既不 影响会计利润也不影响应纳税所得额或可抵扣亏损。</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66" w:firstLine="420"/>
        <w:jc w:val="both"/>
      </w:pPr>
      <w:r>
        <w:rPr>
          <w:rFonts w:ascii="宋体" w:hAnsi="宋体" w:cs="宋体" w:eastAsia="宋体" w:hint="default"/>
        </w:rPr>
        <w:t>(2) </w:t>
      </w:r>
      <w:r>
        <w:rPr/>
        <w:t>对于与子公司及联营企业投资相关的可抵扣暂时性差异，同时满足下列条件的，确认相 应的递延所得税资产：暂时性差异在可预见的未来很可能转回，且未来很可能获得用来抵扣可抵 扣暂时性差异的应纳税所得额。</w:t>
      </w:r>
    </w:p>
    <w:p>
      <w:pPr>
        <w:spacing w:after="0" w:line="297" w:lineRule="auto"/>
        <w:jc w:val="both"/>
        <w:sectPr>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97" w:lineRule="auto" w:before="35"/>
        <w:ind w:right="226" w:firstLine="420"/>
        <w:jc w:val="both"/>
      </w:pPr>
      <w:r>
        <w:rPr/>
        <w:t>本集团于资产负债表日，对于递延所得税资产和递延所得税负债，依据税法规定，按照预期 收回该资产或清偿该负债期间的适用税率计量，并反映资产负债表日预期收回资产或清偿负债方 式的所得税影响。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226" w:firstLine="420"/>
        <w:jc w:val="both"/>
      </w:pPr>
      <w:r>
        <w:rPr/>
        <w:t>于资产负债表日，本集团对递延所得税资产的账面价值进行复核，如果未来期间很可能无法 获得足够的应纳税所得额用以抵扣递延所得税资产的利益，减记递延所得税资产的账面价值。于 资产负债表日，本集团重新评估未确认的递延所得税资产，在很可能获得足够的应纳税所得额可 供所有或部分递延所得税资产转回的限度内，确认递延所得税资产。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92" w:firstLine="420"/>
        <w:jc w:val="left"/>
      </w:pPr>
      <w:r>
        <w:rPr/>
        <w:t>如果拥有以净额结算当期所得税资产及当期所得税负债的法定权利，且递延所得税与同一应 </w:t>
      </w:r>
      <w:r>
        <w:rPr>
          <w:spacing w:val="-3"/>
        </w:rPr>
        <w:t>纳税主体和同一税收征管部门相关，则将递延所得税资产和递延所得税负债以抵销后的净额列示。</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64" w:lineRule="auto" w:before="0"/>
        <w:ind w:left="138" w:right="6181"/>
        <w:jc w:val="left"/>
        <w:rPr>
          <w:b w:val="0"/>
          <w:bCs w:val="0"/>
        </w:rPr>
      </w:pPr>
      <w:r>
        <w:rPr>
          <w:rFonts w:ascii="Calibri" w:hAnsi="Calibri" w:cs="Calibri" w:eastAsia="Calibri" w:hint="default"/>
        </w:rPr>
        <w:t>30.</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pStyle w:val="BodyText"/>
        <w:spacing w:line="240" w:lineRule="auto" w:before="96"/>
        <w:ind w:left="558" w:right="92"/>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作为经营租赁承租人</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97" w:lineRule="auto" w:before="35"/>
        <w:ind w:right="208" w:firstLine="420"/>
        <w:jc w:val="left"/>
      </w:pPr>
      <w:r>
        <w:rPr/>
        <w:t>经营租赁的租金支出，在租赁期内各个期间按照直线法计入相关的资产成本或当期损益，或 有租金在实际发生时计入当期损益。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8" w:right="92"/>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作为经营租赁出租人</w:t>
      </w:r>
      <w:r>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97" w:lineRule="auto" w:before="35"/>
        <w:ind w:right="208" w:firstLine="420"/>
        <w:jc w:val="left"/>
      </w:pPr>
      <w:r>
        <w:rPr/>
        <w:t>经营租赁的租金收入在租赁期内各个期间按直线法确认为当期损益，或有租金在实际发生时 计入当期损益。</w:t>
      </w:r>
    </w:p>
    <w:p>
      <w:pPr>
        <w:pStyle w:val="Heading2"/>
        <w:spacing w:line="240" w:lineRule="auto" w:before="135"/>
        <w:ind w:left="138" w:right="92"/>
        <w:jc w:val="left"/>
        <w:rPr>
          <w:b w:val="0"/>
          <w:bCs w:val="0"/>
        </w:rPr>
      </w:pPr>
      <w:r>
        <w:rPr>
          <w:rFonts w:ascii="宋体" w:hAnsi="宋体" w:cs="宋体" w:eastAsia="宋体" w:hint="default"/>
        </w:rPr>
        <w:t>(2)</w:t>
      </w:r>
      <w:r>
        <w:rPr/>
        <w:t>、融资租赁的会计处理方法</w:t>
      </w:r>
      <w:r>
        <w:rPr>
          <w:b w:val="0"/>
          <w:bCs w:val="0"/>
        </w:rPr>
      </w:r>
    </w:p>
    <w:p>
      <w:pPr>
        <w:spacing w:line="240" w:lineRule="auto" w:before="1"/>
        <w:rPr>
          <w:rFonts w:ascii="宋体" w:hAnsi="宋体" w:cs="宋体" w:eastAsia="宋体" w:hint="default"/>
          <w:b/>
          <w:bCs/>
          <w:sz w:val="26"/>
          <w:szCs w:val="26"/>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2"/>
          <w:szCs w:val="22"/>
        </w:rPr>
      </w:pPr>
    </w:p>
    <w:p>
      <w:pPr>
        <w:spacing w:line="312" w:lineRule="auto" w:before="35"/>
        <w:ind w:left="558" w:right="203" w:hanging="420"/>
        <w:jc w:val="left"/>
        <w:rPr>
          <w:rFonts w:ascii="宋体" w:hAnsi="宋体" w:cs="宋体" w:eastAsia="宋体" w:hint="default"/>
          <w:sz w:val="21"/>
          <w:szCs w:val="21"/>
        </w:rPr>
      </w:pPr>
      <w:r>
        <w:rPr>
          <w:rFonts w:ascii="Calibri" w:hAnsi="Calibri" w:cs="Calibri" w:eastAsia="Calibri" w:hint="default"/>
          <w:b/>
          <w:bCs/>
          <w:sz w:val="21"/>
          <w:szCs w:val="21"/>
        </w:rPr>
        <w:t>31.</w:t>
      </w:r>
      <w:r>
        <w:rPr>
          <w:rFonts w:ascii="Calibri" w:hAnsi="Calibri" w:cs="Calibri" w:eastAsia="Calibri" w:hint="default"/>
          <w:b/>
          <w:bCs/>
          <w:spacing w:val="11"/>
          <w:sz w:val="21"/>
          <w:szCs w:val="21"/>
        </w:rPr>
        <w:t> </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pacing w:val="-5"/>
          <w:sz w:val="21"/>
          <w:szCs w:val="21"/>
        </w:rPr>
        <w:t>编制财务报表要求管理层作出判断、估计和假设，这些判断、估计和假设会影响收入、费用、</w:t>
      </w:r>
    </w:p>
    <w:p>
      <w:pPr>
        <w:pStyle w:val="BodyText"/>
        <w:spacing w:line="297" w:lineRule="auto" w:before="3"/>
        <w:ind w:right="208"/>
        <w:jc w:val="left"/>
      </w:pPr>
      <w:r>
        <w:rPr/>
        <w:t>资产和负债的列报金额及其披露，以及资产负债表日或有负债的披露。这些假设和估计的不确定 性所导致的结果可能造成对未来受影响的资产或负债账面金额进行重大调整。</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558" w:right="92"/>
        <w:jc w:val="left"/>
      </w:pPr>
      <w:r>
        <w:rPr/>
        <w:t>估计的不确定性</w:t>
      </w:r>
    </w:p>
    <w:p>
      <w:pPr>
        <w:spacing w:after="0" w:line="240" w:lineRule="auto"/>
        <w:jc w:val="left"/>
        <w:sectPr>
          <w:pgSz w:w="11910" w:h="16840"/>
          <w:pgMar w:header="924" w:footer="1337" w:top="1120" w:bottom="1520" w:left="1660" w:right="1060"/>
        </w:sectPr>
      </w:pPr>
    </w:p>
    <w:p>
      <w:pPr>
        <w:spacing w:line="240" w:lineRule="auto" w:before="3"/>
        <w:rPr>
          <w:rFonts w:ascii="宋体" w:hAnsi="宋体" w:cs="宋体" w:eastAsia="宋体" w:hint="default"/>
          <w:sz w:val="25"/>
          <w:szCs w:val="25"/>
        </w:rPr>
      </w:pPr>
    </w:p>
    <w:p>
      <w:pPr>
        <w:pStyle w:val="BodyText"/>
        <w:spacing w:line="297" w:lineRule="auto" w:before="35"/>
        <w:ind w:right="148" w:firstLine="420"/>
        <w:jc w:val="left"/>
      </w:pPr>
      <w:r>
        <w:rPr/>
        <w:t>以下为于资产负债表日有关未来的关键假设以及估计不确定性的其他关键来源，可能会导致 未来会计期间资产和负债账面金额重大调整。</w:t>
      </w:r>
    </w:p>
    <w:p>
      <w:pPr>
        <w:spacing w:line="240" w:lineRule="auto" w:before="0"/>
        <w:rPr>
          <w:rFonts w:ascii="宋体" w:hAnsi="宋体" w:cs="宋体" w:eastAsia="宋体" w:hint="default"/>
          <w:sz w:val="20"/>
          <w:szCs w:val="20"/>
        </w:rPr>
      </w:pPr>
    </w:p>
    <w:p>
      <w:pPr>
        <w:pStyle w:val="BodyText"/>
        <w:spacing w:line="460" w:lineRule="atLeast" w:before="148"/>
        <w:ind w:left="558" w:right="148"/>
        <w:jc w:val="left"/>
      </w:pPr>
      <w:r>
        <w:rPr/>
        <w:t>除金融资产之外的非流动资产减值</w:t>
      </w:r>
      <w:r>
        <w:rPr>
          <w:rFonts w:ascii="宋体" w:hAnsi="宋体" w:cs="宋体" w:eastAsia="宋体" w:hint="default"/>
        </w:rPr>
        <w:t>(</w:t>
      </w:r>
      <w:r>
        <w:rPr/>
        <w:t>除商誉外</w:t>
      </w:r>
      <w:r>
        <w:rPr>
          <w:rFonts w:ascii="宋体" w:hAnsi="宋体" w:cs="宋体" w:eastAsia="宋体" w:hint="default"/>
        </w:rPr>
        <w:t>) </w:t>
      </w:r>
      <w:r>
        <w:rPr/>
        <w:t>本集团于资产负债表日对除金融资产之外的非流动资产判断是否存在可能发生减值的迹象。</w:t>
      </w:r>
    </w:p>
    <w:p>
      <w:pPr>
        <w:pStyle w:val="BodyText"/>
        <w:spacing w:line="297" w:lineRule="auto" w:before="64"/>
        <w:ind w:right="154"/>
        <w:jc w:val="both"/>
      </w:pPr>
      <w:r>
        <w:rPr/>
        <w:t>对使用寿命不确定的无形资产，除每年进行的减值测试外，当其存在减值迹象时，也进行减值测 </w:t>
      </w:r>
      <w:r>
        <w:rPr>
          <w:spacing w:val="-5"/>
        </w:rPr>
        <w:t>试。其他除金融资产之外的非流动资产，当存在迹象表明其账面金额不可收回时，进行减值测试。</w:t>
      </w:r>
      <w:r>
        <w:rPr>
          <w:spacing w:val="-88"/>
        </w:rPr>
        <w:t> </w:t>
      </w:r>
      <w:r>
        <w:rPr>
          <w:spacing w:val="-88"/>
        </w:rPr>
      </w:r>
      <w:r>
        <w:rPr/>
        <w:t>当资产或资产组的账面价值高于可收回金额，即公允价值减去处置费用后的净额和预计未来现金 流量的现值中的较高者，表明发生了减值。公允价值减去处置费用后的净额，参考公平交易中类 似资产的销售协议价格或可观察到的市场价格，减去可直接归属于该资产处置的增量成本确定。 预计未来现金流量现值时，管理层必须估计该项资产或资产组的预计未来现金流量，并选择恰当 的折现率确定未来现金流量的现值。</w:t>
      </w:r>
    </w:p>
    <w:p>
      <w:pPr>
        <w:spacing w:line="240" w:lineRule="auto" w:before="0"/>
        <w:rPr>
          <w:rFonts w:ascii="宋体" w:hAnsi="宋体" w:cs="宋体" w:eastAsia="宋体" w:hint="default"/>
          <w:sz w:val="20"/>
          <w:szCs w:val="20"/>
        </w:rPr>
      </w:pPr>
    </w:p>
    <w:p>
      <w:pPr>
        <w:pStyle w:val="BodyText"/>
        <w:spacing w:line="460" w:lineRule="atLeast" w:before="149"/>
        <w:ind w:left="558" w:right="148"/>
        <w:jc w:val="left"/>
      </w:pPr>
      <w:r>
        <w:rPr/>
        <w:t>商誉减值 本集团至少每年测试商誉是否发生减值。这要求对分配了商誉的资产组或者资产组组合的未</w:t>
      </w:r>
    </w:p>
    <w:p>
      <w:pPr>
        <w:pStyle w:val="BodyText"/>
        <w:spacing w:line="297" w:lineRule="auto" w:before="64"/>
        <w:ind w:right="166"/>
        <w:jc w:val="both"/>
      </w:pPr>
      <w:r>
        <w:rPr/>
        <w:t>来现金流量的现值进行预计。对未来现金流量的现值进行预计时，本集团需要预计未来资产组或 者资产组组合产生的现金流量，同时选择恰当的折现率确定未来现金流量的现值。</w:t>
      </w:r>
    </w:p>
    <w:p>
      <w:pPr>
        <w:spacing w:line="240" w:lineRule="auto" w:before="0"/>
        <w:rPr>
          <w:rFonts w:ascii="宋体" w:hAnsi="宋体" w:cs="宋体" w:eastAsia="宋体" w:hint="default"/>
          <w:sz w:val="20"/>
          <w:szCs w:val="20"/>
        </w:rPr>
      </w:pPr>
    </w:p>
    <w:p>
      <w:pPr>
        <w:pStyle w:val="BodyText"/>
        <w:spacing w:line="460" w:lineRule="atLeast" w:before="148"/>
        <w:ind w:left="558" w:right="148"/>
        <w:jc w:val="left"/>
      </w:pPr>
      <w:r>
        <w:rPr/>
        <w:t>非上市股权投资的公允价值 非上市的股权投资的估值，是根据具有类似合同条款和风险特征的其他金融工具的当前折现</w:t>
      </w:r>
    </w:p>
    <w:p>
      <w:pPr>
        <w:pStyle w:val="BodyText"/>
        <w:spacing w:line="297" w:lineRule="auto" w:before="66"/>
        <w:ind w:right="166"/>
        <w:jc w:val="both"/>
      </w:pPr>
      <w:r>
        <w:rPr/>
        <w:t>率折现的预计未来现金流量。这要求本集团估计预计未来现金流量、信用风险、波动和折现率， 因此具有不确定性。</w:t>
      </w:r>
    </w:p>
    <w:p>
      <w:pPr>
        <w:spacing w:line="240" w:lineRule="auto" w:before="0"/>
        <w:rPr>
          <w:rFonts w:ascii="宋体" w:hAnsi="宋体" w:cs="宋体" w:eastAsia="宋体" w:hint="default"/>
          <w:sz w:val="20"/>
          <w:szCs w:val="20"/>
        </w:rPr>
      </w:pPr>
    </w:p>
    <w:p>
      <w:pPr>
        <w:pStyle w:val="BodyText"/>
        <w:spacing w:line="460" w:lineRule="atLeast" w:before="149"/>
        <w:ind w:left="558" w:right="148"/>
        <w:jc w:val="left"/>
      </w:pPr>
      <w:r>
        <w:rPr/>
        <w:t>开发支出 确定资本化的金额时，管理层必须作出有关资产的预计未来现金流量适用的折现率以及预计</w:t>
      </w:r>
    </w:p>
    <w:p>
      <w:pPr>
        <w:pStyle w:val="BodyText"/>
        <w:spacing w:line="240" w:lineRule="auto" w:before="66"/>
        <w:ind w:right="0"/>
        <w:jc w:val="both"/>
      </w:pPr>
      <w:r>
        <w:rPr/>
        <w:t>受益期间的假设。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60" w:lineRule="atLeast"/>
        <w:ind w:left="558" w:right="148"/>
        <w:jc w:val="left"/>
      </w:pPr>
      <w:r>
        <w:rPr/>
        <w:t>递延所得税资产 在很可能有足够的应纳税所得额用以抵扣可抵扣亏损的限度内，应就所有尚未利用的可抵扣</w:t>
      </w:r>
    </w:p>
    <w:p>
      <w:pPr>
        <w:pStyle w:val="BodyText"/>
        <w:spacing w:line="297" w:lineRule="auto" w:before="66"/>
        <w:ind w:right="166"/>
        <w:jc w:val="both"/>
      </w:pPr>
      <w:r>
        <w:rPr/>
        <w:t>亏损确认递延所得税资产。这需要管理层运用大量的判断来估计未来取得应纳税所得额的时间和 金额，结合纳税筹划策略，以决定应确认的递延所得税资产的金额。</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558" w:right="148"/>
        <w:jc w:val="left"/>
      </w:pPr>
      <w:r>
        <w:rPr/>
        <w:t>折旧</w:t>
      </w:r>
    </w:p>
    <w:p>
      <w:pPr>
        <w:spacing w:after="0" w:line="240" w:lineRule="auto"/>
        <w:jc w:val="left"/>
        <w:sectPr>
          <w:pgSz w:w="11910" w:h="16840"/>
          <w:pgMar w:header="924" w:footer="1337" w:top="1120" w:bottom="1520" w:left="1660" w:right="1120"/>
        </w:sectPr>
      </w:pPr>
    </w:p>
    <w:p>
      <w:pPr>
        <w:spacing w:line="240" w:lineRule="auto" w:before="6"/>
        <w:rPr>
          <w:rFonts w:ascii="宋体" w:hAnsi="宋体" w:cs="宋体" w:eastAsia="宋体" w:hint="default"/>
          <w:sz w:val="5"/>
          <w:szCs w:val="5"/>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5.45pt;height:.75pt;mso-position-horizontal-relative:char;mso-position-vertical-relative:line" coordorigin="0,0" coordsize="8909,15">
            <v:group style="position:absolute;left:7;top:7;width:8894;height:2" coordorigin="7,7" coordsize="8894,2">
              <v:shape style="position:absolute;left:7;top:7;width:8894;height:2" coordorigin="7,7" coordsize="8894,0" path="m7,7l8901,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4"/>
          <w:szCs w:val="24"/>
        </w:rPr>
      </w:pPr>
    </w:p>
    <w:p>
      <w:pPr>
        <w:pStyle w:val="BodyText"/>
        <w:spacing w:line="297" w:lineRule="auto" w:before="35"/>
        <w:ind w:right="165" w:firstLine="420"/>
        <w:jc w:val="both"/>
      </w:pPr>
      <w:r>
        <w:rPr/>
        <w:t>本集团对固定资产在考虑其残值后，在预计可使用年限内按直线法计提折旧。本集团定期审 阅预计可使用年限，以决定将计入每个报告期的折旧费用数额。预计可使用年限是本集团根据对 同类资产的已往经验并结合预期的技术改变而确定。如果以前的估计发生重大变化，则会在未来 期间对折旧费用进行调整。</w:t>
      </w:r>
    </w:p>
    <w:p>
      <w:pPr>
        <w:spacing w:line="240" w:lineRule="auto" w:before="0"/>
        <w:rPr>
          <w:rFonts w:ascii="宋体" w:hAnsi="宋体" w:cs="宋体" w:eastAsia="宋体" w:hint="default"/>
          <w:sz w:val="20"/>
          <w:szCs w:val="20"/>
        </w:rPr>
      </w:pPr>
    </w:p>
    <w:p>
      <w:pPr>
        <w:pStyle w:val="BodyText"/>
        <w:spacing w:line="460" w:lineRule="atLeast" w:before="148"/>
        <w:ind w:left="558" w:right="148"/>
        <w:jc w:val="left"/>
      </w:pPr>
      <w:r>
        <w:rPr/>
        <w:t>无形资产的可使用寿命 无形资产的预计可使用寿命，以过去性质及功能相似的无形资产的实际使用寿命为基础，按</w:t>
      </w:r>
    </w:p>
    <w:p>
      <w:pPr>
        <w:pStyle w:val="BodyText"/>
        <w:spacing w:line="240" w:lineRule="auto" w:before="66"/>
        <w:ind w:right="0"/>
        <w:jc w:val="both"/>
      </w:pPr>
      <w:r>
        <w:rPr/>
        <w:t>照历史经验施行估计，并考虑该些无形资产适用的合同性权利或其他法定权利的期限。</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66" w:firstLine="420"/>
        <w:jc w:val="both"/>
      </w:pPr>
      <w:r>
        <w:rPr/>
        <w:t>如果该些无形资产的可使用寿命缩短或延长，则对于可使用寿命有限的无形资产，应改变其 摊销年限；对于可使用寿命不确定的无形资产，如果有证据表明其使用寿命是有限的，应当估计 其使用寿命并按照使用寿命有限的无形资产的处理原则进行处理。</w:t>
      </w:r>
    </w:p>
    <w:p>
      <w:pPr>
        <w:spacing w:line="240" w:lineRule="auto" w:before="0"/>
        <w:rPr>
          <w:rFonts w:ascii="宋体" w:hAnsi="宋体" w:cs="宋体" w:eastAsia="宋体" w:hint="default"/>
          <w:sz w:val="20"/>
          <w:szCs w:val="20"/>
        </w:rPr>
      </w:pPr>
    </w:p>
    <w:p>
      <w:pPr>
        <w:pStyle w:val="BodyText"/>
        <w:spacing w:line="460" w:lineRule="atLeast" w:before="149"/>
        <w:ind w:left="558" w:right="253"/>
        <w:jc w:val="left"/>
      </w:pPr>
      <w:r>
        <w:rPr/>
        <w:t>应收款项的坏账准备 应收款项的坏账准备由管理层根据会影响应收款项回收的客观证据</w:t>
      </w:r>
      <w:r>
        <w:rPr>
          <w:rFonts w:ascii="宋体" w:hAnsi="宋体" w:cs="宋体" w:eastAsia="宋体" w:hint="default"/>
        </w:rPr>
        <w:t>(</w:t>
      </w:r>
      <w:r>
        <w:rPr/>
        <w:t>如债务人破产或出现严</w:t>
      </w:r>
    </w:p>
    <w:p>
      <w:pPr>
        <w:pStyle w:val="BodyText"/>
        <w:spacing w:line="240" w:lineRule="auto" w:before="64"/>
        <w:ind w:right="0"/>
        <w:jc w:val="both"/>
      </w:pPr>
      <w:r>
        <w:rPr/>
        <w:t>重财政困难的可能性</w:t>
      </w:r>
      <w:r>
        <w:rPr>
          <w:rFonts w:ascii="宋体" w:hAnsi="宋体" w:cs="宋体" w:eastAsia="宋体" w:hint="default"/>
        </w:rPr>
        <w:t>)</w:t>
      </w:r>
      <w:r>
        <w:rPr/>
        <w:t>确定。管理层将会于每年年末重新估计坏账准备。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460" w:lineRule="atLeast"/>
        <w:ind w:left="558" w:right="148"/>
        <w:jc w:val="left"/>
      </w:pPr>
      <w:r>
        <w:rPr/>
        <w:t>以可变现净值为基础计提的存货跌价准备 本集团根据存货会计政策，按照成本与可变现净值孰低计量，对成本高于可变现净值及陈旧</w:t>
      </w:r>
    </w:p>
    <w:p>
      <w:pPr>
        <w:pStyle w:val="BodyText"/>
        <w:spacing w:line="297" w:lineRule="auto" w:before="66"/>
        <w:ind w:right="148"/>
        <w:jc w:val="left"/>
      </w:pPr>
      <w:r>
        <w:rPr/>
        <w:t>和滞销的存货，计提存货跌价准备。本集团将于每年年末对单个存货是否陈旧和滞销、可变现净 值是否低于存货成本进行重新估计。</w:t>
      </w:r>
    </w:p>
    <w:p>
      <w:pPr>
        <w:spacing w:line="240" w:lineRule="auto" w:before="0"/>
        <w:rPr>
          <w:rFonts w:ascii="宋体" w:hAnsi="宋体" w:cs="宋体" w:eastAsia="宋体" w:hint="default"/>
          <w:sz w:val="20"/>
          <w:szCs w:val="20"/>
        </w:rPr>
      </w:pPr>
    </w:p>
    <w:p>
      <w:pPr>
        <w:pStyle w:val="BodyText"/>
        <w:spacing w:line="460" w:lineRule="atLeast" w:before="148"/>
        <w:ind w:left="558" w:right="148"/>
        <w:jc w:val="left"/>
      </w:pPr>
      <w:r>
        <w:rPr/>
        <w:t>所得税 本公司及其子公司因分布在国内若干省份而需分别在其所在地缴纳企业所得税。在计提企业</w:t>
      </w:r>
    </w:p>
    <w:p>
      <w:pPr>
        <w:pStyle w:val="BodyText"/>
        <w:spacing w:line="297" w:lineRule="auto" w:before="64"/>
        <w:ind w:right="166"/>
        <w:jc w:val="both"/>
      </w:pPr>
      <w:r>
        <w:rPr/>
        <w:t>所得税时，由于有关企业所得税的若干事项尚未获得主管税务机关确认，因此需以现行的税收法 规及其他相关政策为依据，作出可靠的估计和判断。若有关事项的最终税务结果有别于已确认金 额时，该些差额将对当期的所得税造成影响。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64" w:lineRule="auto" w:before="0"/>
        <w:ind w:left="138" w:right="3736"/>
        <w:jc w:val="left"/>
        <w:rPr>
          <w:b w:val="0"/>
          <w:bCs w:val="0"/>
        </w:rPr>
      </w:pPr>
      <w:r>
        <w:rPr>
          <w:rFonts w:ascii="Calibri" w:hAnsi="Calibri" w:cs="Calibri" w:eastAsia="Calibri" w:hint="default"/>
        </w:rPr>
        <w:t>32.</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36"/>
        <w:ind w:right="0"/>
        <w:jc w:val="both"/>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left="558" w:right="14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至</w:t>
      </w:r>
      <w:r>
        <w:rPr>
          <w:spacing w:val="-55"/>
        </w:rPr>
        <w:t> </w:t>
      </w:r>
      <w:r>
        <w:rPr>
          <w:rFonts w:ascii="宋体" w:hAnsi="宋体" w:cs="宋体" w:eastAsia="宋体" w:hint="default"/>
        </w:rPr>
        <w:t>3</w:t>
      </w:r>
      <w:r>
        <w:rPr>
          <w:rFonts w:ascii="宋体" w:hAnsi="宋体" w:cs="宋体" w:eastAsia="宋体" w:hint="default"/>
          <w:spacing w:val="-53"/>
        </w:rPr>
        <w:t> </w:t>
      </w:r>
      <w:r>
        <w:rPr/>
        <w:t>月，财政部制定了《企业会计准则第</w:t>
      </w:r>
      <w:r>
        <w:rPr>
          <w:spacing w:val="-53"/>
        </w:rPr>
        <w:t> </w:t>
      </w:r>
      <w:r>
        <w:rPr>
          <w:rFonts w:ascii="宋体" w:hAnsi="宋体" w:cs="宋体" w:eastAsia="宋体" w:hint="default"/>
        </w:rPr>
        <w:t>39</w:t>
      </w:r>
      <w:r>
        <w:rPr>
          <w:rFonts w:ascii="宋体" w:hAnsi="宋体" w:cs="宋体" w:eastAsia="宋体" w:hint="default"/>
          <w:spacing w:val="-53"/>
        </w:rPr>
        <w:t> </w:t>
      </w:r>
      <w:r>
        <w:rPr/>
        <w:t>号——公允价值计量》、《企业会计</w:t>
      </w:r>
    </w:p>
    <w:p>
      <w:pPr>
        <w:pStyle w:val="BodyText"/>
        <w:spacing w:line="240" w:lineRule="auto" w:before="66"/>
        <w:ind w:right="0"/>
        <w:jc w:val="both"/>
      </w:pPr>
      <w:r>
        <w:rPr/>
        <w:t>准则第</w:t>
      </w:r>
      <w:r>
        <w:rPr>
          <w:spacing w:val="-55"/>
        </w:rPr>
        <w:t> </w:t>
      </w:r>
      <w:r>
        <w:rPr>
          <w:rFonts w:ascii="宋体" w:hAnsi="宋体" w:cs="宋体" w:eastAsia="宋体" w:hint="default"/>
        </w:rPr>
        <w:t>40</w:t>
      </w:r>
      <w:r>
        <w:rPr>
          <w:rFonts w:ascii="宋体" w:hAnsi="宋体" w:cs="宋体" w:eastAsia="宋体" w:hint="default"/>
          <w:spacing w:val="-54"/>
        </w:rPr>
        <w:t> </w:t>
      </w:r>
      <w:r>
        <w:rPr/>
        <w:t>号——合营安排》和《企业会计准则第</w:t>
      </w:r>
      <w:r>
        <w:rPr>
          <w:spacing w:val="-54"/>
        </w:rPr>
        <w:t> </w:t>
      </w:r>
      <w:r>
        <w:rPr>
          <w:rFonts w:ascii="宋体" w:hAnsi="宋体" w:cs="宋体" w:eastAsia="宋体" w:hint="default"/>
        </w:rPr>
        <w:t>41</w:t>
      </w:r>
      <w:r>
        <w:rPr>
          <w:rFonts w:ascii="宋体" w:hAnsi="宋体" w:cs="宋体" w:eastAsia="宋体" w:hint="default"/>
          <w:spacing w:val="-54"/>
        </w:rPr>
        <w:t> </w:t>
      </w:r>
      <w:r>
        <w:rPr/>
        <w:t>号——在其他主体中权益的披露》；修订了</w:t>
      </w:r>
    </w:p>
    <w:p>
      <w:pPr>
        <w:spacing w:after="0" w:line="240" w:lineRule="auto"/>
        <w:jc w:val="both"/>
        <w:sectPr>
          <w:headerReference w:type="default" r:id="rId53"/>
          <w:footerReference w:type="default" r:id="rId54"/>
          <w:pgSz w:w="11910" w:h="16840"/>
          <w:pgMar w:header="0" w:footer="1337" w:top="1020" w:bottom="1520" w:left="1660" w:right="1120"/>
          <w:pgNumType w:start="48"/>
        </w:sectPr>
      </w:pPr>
    </w:p>
    <w:p>
      <w:pPr>
        <w:spacing w:line="240" w:lineRule="auto" w:before="3"/>
        <w:rPr>
          <w:rFonts w:ascii="宋体" w:hAnsi="宋体" w:cs="宋体" w:eastAsia="宋体" w:hint="default"/>
          <w:sz w:val="25"/>
          <w:szCs w:val="25"/>
        </w:rPr>
      </w:pPr>
    </w:p>
    <w:p>
      <w:pPr>
        <w:pStyle w:val="BodyText"/>
        <w:spacing w:line="240" w:lineRule="auto" w:before="35"/>
        <w:ind w:right="0"/>
        <w:jc w:val="left"/>
      </w:pPr>
      <w:r>
        <w:rPr/>
        <w:t>《企业会计准则第</w:t>
      </w:r>
      <w:r>
        <w:rPr>
          <w:spacing w:val="-54"/>
        </w:rPr>
        <w:t> </w:t>
      </w:r>
      <w:r>
        <w:rPr>
          <w:rFonts w:ascii="宋体" w:hAnsi="宋体" w:cs="宋体" w:eastAsia="宋体" w:hint="default"/>
        </w:rPr>
        <w:t>2</w:t>
      </w:r>
      <w:r>
        <w:rPr>
          <w:rFonts w:ascii="宋体" w:hAnsi="宋体" w:cs="宋体" w:eastAsia="宋体" w:hint="default"/>
          <w:spacing w:val="-53"/>
        </w:rPr>
        <w:t> </w:t>
      </w:r>
      <w:r>
        <w:rPr/>
        <w:t>号——长期股权投资》、《企业会计准则第</w:t>
      </w:r>
      <w:r>
        <w:rPr>
          <w:spacing w:val="-53"/>
        </w:rPr>
        <w:t> </w:t>
      </w:r>
      <w:r>
        <w:rPr>
          <w:rFonts w:ascii="宋体" w:hAnsi="宋体" w:cs="宋体" w:eastAsia="宋体" w:hint="default"/>
        </w:rPr>
        <w:t>9</w:t>
      </w:r>
      <w:r>
        <w:rPr>
          <w:rFonts w:ascii="宋体" w:hAnsi="宋体" w:cs="宋体" w:eastAsia="宋体" w:hint="default"/>
          <w:spacing w:val="-53"/>
        </w:rPr>
        <w:t> </w:t>
      </w:r>
      <w:r>
        <w:rPr/>
        <w:t>号——职工薪酬》、《企业会</w:t>
      </w:r>
    </w:p>
    <w:p>
      <w:pPr>
        <w:pStyle w:val="BodyText"/>
        <w:spacing w:line="240" w:lineRule="auto" w:before="66"/>
        <w:ind w:right="0"/>
        <w:jc w:val="left"/>
      </w:pPr>
      <w:r>
        <w:rPr/>
        <w:t>计准则第</w:t>
      </w:r>
      <w:r>
        <w:rPr>
          <w:spacing w:val="-54"/>
        </w:rPr>
        <w:t> </w:t>
      </w:r>
      <w:r>
        <w:rPr>
          <w:rFonts w:ascii="宋体" w:hAnsi="宋体" w:cs="宋体" w:eastAsia="宋体" w:hint="default"/>
        </w:rPr>
        <w:t>30</w:t>
      </w:r>
      <w:r>
        <w:rPr>
          <w:rFonts w:ascii="宋体" w:hAnsi="宋体" w:cs="宋体" w:eastAsia="宋体" w:hint="default"/>
          <w:spacing w:val="-54"/>
        </w:rPr>
        <w:t> </w:t>
      </w:r>
      <w:r>
        <w:rPr/>
        <w:t>号——财务报表列报》和《企业会计准则第</w:t>
      </w:r>
      <w:r>
        <w:rPr>
          <w:spacing w:val="-53"/>
        </w:rPr>
        <w:t> </w:t>
      </w:r>
      <w:r>
        <w:rPr>
          <w:rFonts w:ascii="宋体" w:hAnsi="宋体" w:cs="宋体" w:eastAsia="宋体" w:hint="default"/>
        </w:rPr>
        <w:t>33</w:t>
      </w:r>
      <w:r>
        <w:rPr>
          <w:rFonts w:ascii="宋体" w:hAnsi="宋体" w:cs="宋体" w:eastAsia="宋体" w:hint="default"/>
          <w:spacing w:val="-54"/>
        </w:rPr>
        <w:t> </w:t>
      </w:r>
      <w:r>
        <w:rPr/>
        <w:t>号——合并财务报表》。上述</w:t>
      </w:r>
      <w:r>
        <w:rPr>
          <w:spacing w:val="-53"/>
        </w:rPr>
        <w:t> </w:t>
      </w:r>
      <w:r>
        <w:rPr>
          <w:rFonts w:ascii="宋体" w:hAnsi="宋体" w:cs="宋体" w:eastAsia="宋体" w:hint="default"/>
        </w:rPr>
        <w:t>7</w:t>
      </w:r>
      <w:r>
        <w:rPr>
          <w:rFonts w:ascii="宋体" w:hAnsi="宋体" w:cs="宋体" w:eastAsia="宋体" w:hint="default"/>
          <w:spacing w:val="-53"/>
        </w:rPr>
        <w:t> </w:t>
      </w:r>
      <w:r>
        <w:rPr/>
        <w:t>项会</w:t>
      </w:r>
    </w:p>
    <w:p>
      <w:pPr>
        <w:pStyle w:val="BodyText"/>
        <w:spacing w:line="240" w:lineRule="auto" w:before="64"/>
        <w:ind w:right="148"/>
        <w:jc w:val="left"/>
      </w:pPr>
      <w:r>
        <w:rPr/>
        <w:t>计准则均自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日起施行，但鼓励在境外上市的企业提前执行。</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月，财政部</w:t>
      </w:r>
    </w:p>
    <w:p>
      <w:pPr>
        <w:pStyle w:val="BodyText"/>
        <w:spacing w:line="297" w:lineRule="auto" w:before="66"/>
        <w:ind w:right="153"/>
        <w:jc w:val="left"/>
      </w:pPr>
      <w:r>
        <w:rPr/>
        <w:t>修订了《企业会计准则第</w:t>
      </w:r>
      <w:r>
        <w:rPr>
          <w:spacing w:val="-54"/>
        </w:rPr>
        <w:t> </w:t>
      </w:r>
      <w:r>
        <w:rPr>
          <w:rFonts w:ascii="宋体" w:hAnsi="宋体" w:cs="宋体" w:eastAsia="宋体" w:hint="default"/>
        </w:rPr>
        <w:t>37</w:t>
      </w:r>
      <w:r>
        <w:rPr>
          <w:rFonts w:ascii="宋体" w:hAnsi="宋体" w:cs="宋体" w:eastAsia="宋体" w:hint="default"/>
          <w:spacing w:val="-53"/>
        </w:rPr>
        <w:t> </w:t>
      </w:r>
      <w:r>
        <w:rPr/>
        <w:t>号——金融工具列报》，在</w:t>
      </w:r>
      <w:r>
        <w:rPr>
          <w:spacing w:val="-54"/>
        </w:rPr>
        <w:t> </w:t>
      </w:r>
      <w:r>
        <w:rPr>
          <w:rFonts w:ascii="宋体" w:hAnsi="宋体" w:cs="宋体" w:eastAsia="宋体" w:hint="default"/>
        </w:rPr>
        <w:t>2014</w:t>
      </w:r>
      <w:r>
        <w:rPr>
          <w:rFonts w:ascii="宋体" w:hAnsi="宋体" w:cs="宋体" w:eastAsia="宋体" w:hint="default"/>
          <w:spacing w:val="-54"/>
        </w:rPr>
        <w:t> </w:t>
      </w:r>
      <w:r>
        <w:rPr/>
        <w:t>年年度及以后期间的财务报告中施 行。</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48" w:firstLine="420"/>
        <w:jc w:val="left"/>
      </w:pPr>
      <w:r>
        <w:rPr/>
        <w:t>就本财务报表而言，上述会计准则的变化，引起本公司相应会计政策变化的，已根据相关衔 接规定进行了处理，对于对比较数据需要进行追溯调整的，已进行了相应追溯调整。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48" w:firstLine="420"/>
        <w:jc w:val="left"/>
      </w:pPr>
      <w:r>
        <w:rPr/>
        <w:t>本公司根据修订后《企业会计准则第</w:t>
      </w:r>
      <w:r>
        <w:rPr>
          <w:spacing w:val="-53"/>
        </w:rPr>
        <w:t> </w:t>
      </w:r>
      <w:r>
        <w:rPr>
          <w:rFonts w:ascii="宋体" w:hAnsi="宋体" w:cs="宋体" w:eastAsia="宋体" w:hint="default"/>
        </w:rPr>
        <w:t>2</w:t>
      </w:r>
      <w:r>
        <w:rPr>
          <w:rFonts w:ascii="宋体" w:hAnsi="宋体" w:cs="宋体" w:eastAsia="宋体" w:hint="default"/>
          <w:spacing w:val="-53"/>
        </w:rPr>
        <w:t> </w:t>
      </w:r>
      <w:r>
        <w:rPr/>
        <w:t>号——长期股权投资》，将本集团和本公司对被投资 单位不具有共同控制或重大影响，并且在活跃市场中没有报价、公允价值不能可靠计量的投资从 长期股权投资中分类至可供出售金融资产核算，</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日的期初余额和</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日的年度比较信息在财务报表中已重述。</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152" w:firstLine="420"/>
        <w:jc w:val="both"/>
        <w:rPr>
          <w:rFonts w:ascii="宋体" w:hAnsi="宋体" w:cs="宋体" w:eastAsia="宋体" w:hint="default"/>
        </w:rPr>
      </w:pPr>
      <w:r>
        <w:rPr/>
        <w:t>本公司根据修订后《企业会计准则第 </w:t>
      </w:r>
      <w:r>
        <w:rPr>
          <w:rFonts w:ascii="宋体" w:hAnsi="宋体" w:cs="宋体" w:eastAsia="宋体" w:hint="default"/>
        </w:rPr>
        <w:t>30</w:t>
      </w:r>
      <w:r>
        <w:rPr>
          <w:rFonts w:ascii="宋体" w:hAnsi="宋体" w:cs="宋体" w:eastAsia="宋体" w:hint="default"/>
          <w:spacing w:val="-1"/>
        </w:rPr>
        <w:t> </w:t>
      </w:r>
      <w:r>
        <w:rPr/>
        <w:t>号——财务报表列报》，将其他综合收益划分为两 </w:t>
      </w:r>
      <w:r>
        <w:rPr>
          <w:spacing w:val="-10"/>
        </w:rPr>
        <w:t>类：</w:t>
      </w:r>
      <w:r>
        <w:rPr>
          <w:rFonts w:ascii="宋体" w:hAnsi="宋体" w:cs="宋体" w:eastAsia="宋体" w:hint="default"/>
          <w:spacing w:val="-10"/>
        </w:rPr>
        <w:t>(1)</w:t>
      </w:r>
      <w:r>
        <w:rPr>
          <w:rFonts w:ascii="宋体" w:hAnsi="宋体" w:cs="宋体" w:eastAsia="宋体" w:hint="default"/>
          <w:spacing w:val="-42"/>
        </w:rPr>
        <w:t> </w:t>
      </w:r>
      <w:r>
        <w:rPr/>
        <w:t>以后会计期间不能重分类进损益的其他综合收益项目；</w:t>
      </w:r>
      <w:r>
        <w:rPr>
          <w:rFonts w:ascii="宋体" w:hAnsi="宋体" w:cs="宋体" w:eastAsia="宋体" w:hint="default"/>
        </w:rPr>
        <w:t>(2)</w:t>
      </w:r>
      <w:r>
        <w:rPr/>
        <w:t>以后会计期间在满足特定条件 时将重分类进损益的其他综合收益项目。本财务报表已按该准则的规定进行列报，</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p>
    <w:p>
      <w:pPr>
        <w:pStyle w:val="BodyText"/>
        <w:spacing w:line="240" w:lineRule="auto" w:before="15"/>
        <w:ind w:right="148"/>
        <w:jc w:val="left"/>
      </w:pPr>
      <w:r>
        <w:rPr/>
        <w:t>日的期初余额和</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日的年度比较信息在财务报表中已重述。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ind w:left="558" w:right="148"/>
        <w:jc w:val="left"/>
      </w:pPr>
      <w:r>
        <w:rPr/>
        <w:t>上述引起的追溯调整对以前年度财务报表的主要影响如下：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58" w:right="148"/>
        <w:jc w:val="left"/>
      </w:pPr>
      <w:r>
        <w:rPr/>
        <w:t>本集团</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558" w:right="148"/>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p>
    <w:p>
      <w:pPr>
        <w:spacing w:line="240" w:lineRule="auto" w:before="11"/>
        <w:rPr>
          <w:rFonts w:ascii="宋体" w:hAnsi="宋体" w:cs="宋体" w:eastAsia="宋体" w:hint="default"/>
          <w:sz w:val="16"/>
          <w:szCs w:val="16"/>
        </w:rPr>
      </w:pPr>
    </w:p>
    <w:tbl>
      <w:tblPr>
        <w:tblW w:w="0" w:type="auto"/>
        <w:jc w:val="left"/>
        <w:tblInd w:w="842" w:type="dxa"/>
        <w:tblLayout w:type="fixed"/>
        <w:tblCellMar>
          <w:top w:w="0" w:type="dxa"/>
          <w:left w:w="0" w:type="dxa"/>
          <w:bottom w:w="0" w:type="dxa"/>
          <w:right w:w="0" w:type="dxa"/>
        </w:tblCellMar>
        <w:tblLook w:val="01E0"/>
      </w:tblPr>
      <w:tblGrid>
        <w:gridCol w:w="1902"/>
        <w:gridCol w:w="2043"/>
        <w:gridCol w:w="2145"/>
        <w:gridCol w:w="1566"/>
      </w:tblGrid>
      <w:tr>
        <w:trPr>
          <w:trHeight w:val="542" w:hRule="exact"/>
        </w:trPr>
        <w:tc>
          <w:tcPr>
            <w:tcW w:w="1902" w:type="dxa"/>
            <w:tcBorders>
              <w:top w:val="single" w:sz="4" w:space="0" w:color="000000"/>
              <w:left w:val="single" w:sz="4" w:space="0" w:color="000000"/>
              <w:bottom w:val="single" w:sz="4" w:space="0" w:color="000000"/>
              <w:right w:val="single" w:sz="4" w:space="0" w:color="000000"/>
            </w:tcBorders>
          </w:tcPr>
          <w:p>
            <w:pP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采用前</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6"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6" w:right="0"/>
              <w:jc w:val="left"/>
              <w:rPr>
                <w:rFonts w:ascii="宋体" w:hAnsi="宋体" w:cs="宋体" w:eastAsia="宋体" w:hint="default"/>
                <w:sz w:val="18"/>
                <w:szCs w:val="18"/>
              </w:rPr>
            </w:pPr>
            <w:r>
              <w:rPr>
                <w:rFonts w:ascii="宋体" w:hAnsi="宋体" w:cs="宋体" w:eastAsia="宋体" w:hint="default"/>
                <w:sz w:val="18"/>
                <w:szCs w:val="18"/>
              </w:rPr>
              <w:t>采用后</w:t>
            </w:r>
          </w:p>
        </w:tc>
      </w:tr>
      <w:tr>
        <w:trPr>
          <w:trHeight w:val="541"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419,558,558</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-362,685,681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56,872,877</w:t>
            </w:r>
          </w:p>
        </w:tc>
      </w:tr>
      <w:tr>
        <w:trPr>
          <w:trHeight w:val="54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362,685,681</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362,685,681</w:t>
            </w:r>
          </w:p>
        </w:tc>
      </w:tr>
      <w:tr>
        <w:trPr>
          <w:trHeight w:val="541"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1,899,063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2"/>
              <w:jc w:val="right"/>
              <w:rPr>
                <w:rFonts w:ascii="宋体" w:hAnsi="宋体" w:cs="宋体" w:eastAsia="宋体" w:hint="default"/>
                <w:sz w:val="18"/>
                <w:szCs w:val="18"/>
              </w:rPr>
            </w:pPr>
            <w:r>
              <w:rPr>
                <w:rFonts w:ascii="宋体"/>
                <w:sz w:val="18"/>
              </w:rPr>
              <w:t>1,899,063</w:t>
            </w:r>
          </w:p>
        </w:tc>
      </w:tr>
      <w:tr>
        <w:trPr>
          <w:trHeight w:val="542"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1,899,063</w:t>
            </w:r>
          </w:p>
        </w:tc>
        <w:tc>
          <w:tcPr>
            <w:tcW w:w="2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宋体" w:hAnsi="宋体" w:cs="宋体" w:eastAsia="宋体" w:hint="default"/>
                <w:sz w:val="18"/>
                <w:szCs w:val="18"/>
              </w:rPr>
            </w:pPr>
            <w:r>
              <w:rPr>
                <w:rFonts w:ascii="宋体"/>
                <w:sz w:val="18"/>
              </w:rPr>
              <w:t>-1,899,063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headerReference w:type="default" r:id="rId55"/>
          <w:pgSz w:w="11910" w:h="16840"/>
          <w:pgMar w:header="924" w:footer="1337" w:top="1120" w:bottom="152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left="558" w:right="148"/>
        <w:jc w:val="left"/>
      </w:pP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2"/>
          <w:szCs w:val="12"/>
        </w:rPr>
      </w:pPr>
    </w:p>
    <w:tbl>
      <w:tblPr>
        <w:tblW w:w="0" w:type="auto"/>
        <w:jc w:val="left"/>
        <w:tblInd w:w="842" w:type="dxa"/>
        <w:tblLayout w:type="fixed"/>
        <w:tblCellMar>
          <w:top w:w="0" w:type="dxa"/>
          <w:left w:w="0" w:type="dxa"/>
          <w:bottom w:w="0" w:type="dxa"/>
          <w:right w:w="0" w:type="dxa"/>
        </w:tblCellMar>
        <w:tblLook w:val="01E0"/>
      </w:tblPr>
      <w:tblGrid>
        <w:gridCol w:w="1916"/>
        <w:gridCol w:w="2058"/>
        <w:gridCol w:w="2201"/>
        <w:gridCol w:w="1621"/>
      </w:tblGrid>
      <w:tr>
        <w:trPr>
          <w:trHeight w:val="591"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采用前</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74"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89" w:right="0"/>
              <w:jc w:val="left"/>
              <w:rPr>
                <w:rFonts w:ascii="宋体" w:hAnsi="宋体" w:cs="宋体" w:eastAsia="宋体" w:hint="default"/>
                <w:sz w:val="21"/>
                <w:szCs w:val="21"/>
              </w:rPr>
            </w:pPr>
            <w:r>
              <w:rPr>
                <w:rFonts w:ascii="宋体" w:hAnsi="宋体" w:cs="宋体" w:eastAsia="宋体" w:hint="default"/>
                <w:sz w:val="21"/>
                <w:szCs w:val="21"/>
              </w:rPr>
              <w:t>采用后</w:t>
            </w:r>
          </w:p>
        </w:tc>
      </w:tr>
      <w:tr>
        <w:trPr>
          <w:trHeight w:val="5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176,629,176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-122,862,861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z w:val="21"/>
              </w:rPr>
              <w:t>53,766,315</w:t>
            </w:r>
          </w:p>
        </w:tc>
      </w:tr>
      <w:tr>
        <w:trPr>
          <w:trHeight w:val="5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z w:val="21"/>
              </w:rPr>
              <w:t>122,862,861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122,862,861</w:t>
            </w:r>
          </w:p>
        </w:tc>
      </w:tr>
      <w:tr>
        <w:trPr>
          <w:trHeight w:val="5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z w:val="21"/>
              </w:rPr>
              <w:t>817,282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817,282</w:t>
            </w:r>
          </w:p>
        </w:tc>
      </w:tr>
      <w:tr>
        <w:trPr>
          <w:trHeight w:val="59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817,282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z w:val="21"/>
              </w:rPr>
              <w:t>-817,282</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r>
    </w:tbl>
    <w:p>
      <w:pPr>
        <w:spacing w:line="240" w:lineRule="auto" w:before="8"/>
        <w:rPr>
          <w:rFonts w:ascii="宋体" w:hAnsi="宋体" w:cs="宋体" w:eastAsia="宋体" w:hint="default"/>
          <w:sz w:val="24"/>
          <w:szCs w:val="24"/>
        </w:rPr>
      </w:pPr>
    </w:p>
    <w:p>
      <w:pPr>
        <w:pStyle w:val="BodyText"/>
        <w:spacing w:line="240" w:lineRule="auto" w:before="35"/>
        <w:ind w:left="558" w:right="148"/>
        <w:jc w:val="left"/>
      </w:pPr>
      <w:r>
        <w:rPr/>
        <w:t>本公司</w:t>
      </w:r>
    </w:p>
    <w:p>
      <w:pPr>
        <w:spacing w:line="240" w:lineRule="auto" w:before="2"/>
        <w:rPr>
          <w:rFonts w:ascii="宋体" w:hAnsi="宋体" w:cs="宋体" w:eastAsia="宋体" w:hint="default"/>
          <w:sz w:val="14"/>
          <w:szCs w:val="14"/>
        </w:rPr>
      </w:pPr>
    </w:p>
    <w:p>
      <w:pPr>
        <w:pStyle w:val="BodyText"/>
        <w:spacing w:line="240" w:lineRule="auto"/>
        <w:ind w:left="558" w:right="148"/>
        <w:jc w:val="left"/>
      </w:pP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p>
    <w:p>
      <w:pPr>
        <w:spacing w:line="240" w:lineRule="auto" w:before="12"/>
        <w:rPr>
          <w:rFonts w:ascii="宋体" w:hAnsi="宋体" w:cs="宋体" w:eastAsia="宋体" w:hint="default"/>
          <w:sz w:val="16"/>
          <w:szCs w:val="16"/>
        </w:rPr>
      </w:pPr>
    </w:p>
    <w:tbl>
      <w:tblPr>
        <w:tblW w:w="0" w:type="auto"/>
        <w:jc w:val="left"/>
        <w:tblInd w:w="842" w:type="dxa"/>
        <w:tblLayout w:type="fixed"/>
        <w:tblCellMar>
          <w:top w:w="0" w:type="dxa"/>
          <w:left w:w="0" w:type="dxa"/>
          <w:bottom w:w="0" w:type="dxa"/>
          <w:right w:w="0" w:type="dxa"/>
        </w:tblCellMar>
        <w:tblLook w:val="01E0"/>
      </w:tblPr>
      <w:tblGrid>
        <w:gridCol w:w="1913"/>
        <w:gridCol w:w="2068"/>
        <w:gridCol w:w="2184"/>
        <w:gridCol w:w="1632"/>
      </w:tblGrid>
      <w:tr>
        <w:trPr>
          <w:trHeight w:val="590"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21"/>
                <w:szCs w:val="21"/>
              </w:rPr>
            </w:pPr>
            <w:r>
              <w:rPr>
                <w:rFonts w:ascii="宋体" w:hAnsi="宋体" w:cs="宋体" w:eastAsia="宋体" w:hint="default"/>
                <w:sz w:val="21"/>
                <w:szCs w:val="21"/>
              </w:rPr>
              <w:t>采用前</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666"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94" w:right="0"/>
              <w:jc w:val="left"/>
              <w:rPr>
                <w:rFonts w:ascii="宋体" w:hAnsi="宋体" w:cs="宋体" w:eastAsia="宋体" w:hint="default"/>
                <w:sz w:val="21"/>
                <w:szCs w:val="21"/>
              </w:rPr>
            </w:pPr>
            <w:r>
              <w:rPr>
                <w:rFonts w:ascii="宋体" w:hAnsi="宋体" w:cs="宋体" w:eastAsia="宋体" w:hint="default"/>
                <w:sz w:val="21"/>
                <w:szCs w:val="21"/>
              </w:rPr>
              <w:t>采用后</w:t>
            </w:r>
          </w:p>
        </w:tc>
      </w:tr>
      <w:tr>
        <w:trPr>
          <w:trHeight w:val="59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2,367,407,983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pacing w:val="-1"/>
                <w:sz w:val="21"/>
              </w:rPr>
              <w:t>-308,040,000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2,059,367,983</w:t>
            </w:r>
          </w:p>
        </w:tc>
      </w:tr>
      <w:tr>
        <w:trPr>
          <w:trHeight w:val="59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308,040,000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308,040,000</w:t>
            </w:r>
          </w:p>
        </w:tc>
      </w:tr>
    </w:tbl>
    <w:p>
      <w:pPr>
        <w:spacing w:line="240" w:lineRule="auto" w:before="8"/>
        <w:rPr>
          <w:rFonts w:ascii="宋体" w:hAnsi="宋体" w:cs="宋体" w:eastAsia="宋体" w:hint="default"/>
          <w:sz w:val="24"/>
          <w:szCs w:val="24"/>
        </w:rPr>
      </w:pPr>
    </w:p>
    <w:p>
      <w:pPr>
        <w:pStyle w:val="BodyText"/>
        <w:spacing w:line="240" w:lineRule="auto" w:before="35"/>
        <w:ind w:left="558" w:right="148"/>
        <w:jc w:val="left"/>
      </w:pP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t>日</w:t>
      </w:r>
    </w:p>
    <w:p>
      <w:pPr>
        <w:spacing w:line="240" w:lineRule="auto" w:before="12"/>
        <w:rPr>
          <w:rFonts w:ascii="宋体" w:hAnsi="宋体" w:cs="宋体" w:eastAsia="宋体" w:hint="default"/>
          <w:sz w:val="16"/>
          <w:szCs w:val="16"/>
        </w:rPr>
      </w:pPr>
    </w:p>
    <w:tbl>
      <w:tblPr>
        <w:tblW w:w="0" w:type="auto"/>
        <w:jc w:val="left"/>
        <w:tblInd w:w="842" w:type="dxa"/>
        <w:tblLayout w:type="fixed"/>
        <w:tblCellMar>
          <w:top w:w="0" w:type="dxa"/>
          <w:left w:w="0" w:type="dxa"/>
          <w:bottom w:w="0" w:type="dxa"/>
          <w:right w:w="0" w:type="dxa"/>
        </w:tblCellMar>
        <w:tblLook w:val="01E0"/>
      </w:tblPr>
      <w:tblGrid>
        <w:gridCol w:w="1913"/>
        <w:gridCol w:w="2055"/>
        <w:gridCol w:w="2198"/>
        <w:gridCol w:w="1632"/>
      </w:tblGrid>
      <w:tr>
        <w:trPr>
          <w:trHeight w:val="590"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采用前</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调整金额</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2" w:right="0"/>
              <w:jc w:val="left"/>
              <w:rPr>
                <w:rFonts w:ascii="宋体" w:hAnsi="宋体" w:cs="宋体" w:eastAsia="宋体" w:hint="default"/>
                <w:sz w:val="21"/>
                <w:szCs w:val="21"/>
              </w:rPr>
            </w:pPr>
            <w:r>
              <w:rPr>
                <w:rFonts w:ascii="宋体" w:hAnsi="宋体" w:cs="宋体" w:eastAsia="宋体" w:hint="default"/>
                <w:sz w:val="21"/>
                <w:szCs w:val="21"/>
              </w:rPr>
              <w:t>采用后</w:t>
            </w:r>
          </w:p>
        </w:tc>
      </w:tr>
      <w:tr>
        <w:trPr>
          <w:trHeight w:val="59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2,021,755,413</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-73,615,766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53" w:right="0"/>
              <w:jc w:val="left"/>
              <w:rPr>
                <w:rFonts w:ascii="宋体" w:hAnsi="宋体" w:cs="宋体" w:eastAsia="宋体" w:hint="default"/>
                <w:sz w:val="21"/>
                <w:szCs w:val="21"/>
              </w:rPr>
            </w:pPr>
            <w:r>
              <w:rPr>
                <w:rFonts w:ascii="宋体"/>
                <w:sz w:val="21"/>
              </w:rPr>
              <w:t>1,948,139,647</w:t>
            </w:r>
          </w:p>
        </w:tc>
      </w:tr>
      <w:tr>
        <w:trPr>
          <w:trHeight w:val="590"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73,615,766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468" w:right="0"/>
              <w:jc w:val="left"/>
              <w:rPr>
                <w:rFonts w:ascii="宋体" w:hAnsi="宋体" w:cs="宋体" w:eastAsia="宋体" w:hint="default"/>
                <w:sz w:val="21"/>
                <w:szCs w:val="21"/>
              </w:rPr>
            </w:pPr>
            <w:r>
              <w:rPr>
                <w:rFonts w:ascii="宋体"/>
                <w:sz w:val="21"/>
              </w:rPr>
              <w:t>73,615,766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2"/>
        <w:spacing w:line="240" w:lineRule="auto"/>
        <w:ind w:left="138" w:right="148"/>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57"/>
        <w:ind w:right="148"/>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2"/>
        <w:spacing w:line="240" w:lineRule="auto" w:before="0"/>
        <w:ind w:left="138" w:right="148"/>
        <w:jc w:val="left"/>
        <w:rPr>
          <w:b w:val="0"/>
          <w:bCs w:val="0"/>
        </w:rPr>
      </w:pPr>
      <w:r>
        <w:rPr>
          <w:rFonts w:ascii="Calibri" w:hAnsi="Calibri" w:cs="Calibri" w:eastAsia="Calibri" w:hint="default"/>
        </w:rPr>
        <w:t>33.  </w:t>
      </w:r>
      <w:r>
        <w:rPr>
          <w:rFonts w:ascii="Calibri" w:hAnsi="Calibri" w:cs="Calibri" w:eastAsia="Calibri" w:hint="default"/>
          <w:spacing w:val="12"/>
        </w:rPr>
        <w:t> </w:t>
      </w:r>
      <w:r>
        <w:rPr/>
        <w:t>其他</w:t>
      </w:r>
      <w:r>
        <w:rPr>
          <w:b w:val="0"/>
          <w:bCs w:val="0"/>
        </w:rPr>
      </w:r>
    </w:p>
    <w:p>
      <w:pPr>
        <w:spacing w:line="240" w:lineRule="auto" w:before="1"/>
        <w:rPr>
          <w:rFonts w:ascii="宋体" w:hAnsi="宋体" w:cs="宋体" w:eastAsia="宋体" w:hint="default"/>
          <w:b/>
          <w:bCs/>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9"/>
          <w:szCs w:val="9"/>
        </w:rPr>
      </w:pPr>
    </w:p>
    <w:p>
      <w:pPr>
        <w:pStyle w:val="Heading2"/>
        <w:spacing w:line="240" w:lineRule="auto"/>
        <w:ind w:left="138" w:right="148"/>
        <w:jc w:val="left"/>
        <w:rPr>
          <w:b w:val="0"/>
          <w:bCs w:val="0"/>
        </w:rPr>
      </w:pPr>
      <w:r>
        <w:rPr/>
        <w:t>六、税项</w:t>
      </w:r>
      <w:r>
        <w:rPr>
          <w:b w:val="0"/>
          <w:bCs w:val="0"/>
        </w:rPr>
      </w:r>
    </w:p>
    <w:p>
      <w:pPr>
        <w:tabs>
          <w:tab w:pos="562" w:val="left" w:leader="none"/>
        </w:tabs>
        <w:spacing w:line="312" w:lineRule="auto" w:before="57"/>
        <w:ind w:left="880" w:right="4883" w:hanging="743"/>
        <w:jc w:val="left"/>
        <w:rPr>
          <w:rFonts w:ascii="宋体" w:hAnsi="宋体" w:cs="宋体" w:eastAsia="宋体" w:hint="default"/>
          <w:sz w:val="21"/>
          <w:szCs w:val="21"/>
        </w:rPr>
      </w:pPr>
      <w:r>
        <w:rPr>
          <w:rFonts w:ascii="Calibri" w:hAnsi="Calibri" w:cs="Calibri" w:eastAsia="Calibri" w:hint="default"/>
          <w:b/>
          <w:bCs/>
          <w:sz w:val="21"/>
          <w:szCs w:val="21"/>
        </w:rPr>
        <w:t>1.</w:t>
        <w:tab/>
      </w:r>
      <w:r>
        <w:rPr>
          <w:rFonts w:ascii="宋体" w:hAnsi="宋体" w:cs="宋体" w:eastAsia="宋体" w:hint="default"/>
          <w:b/>
          <w:bCs/>
          <w:sz w:val="21"/>
          <w:szCs w:val="21"/>
        </w:rPr>
        <w:t>主要税种、税率及税收优惠</w:t>
      </w:r>
      <w:r>
        <w:rPr>
          <w:rFonts w:ascii="宋体" w:hAnsi="宋体" w:cs="宋体" w:eastAsia="宋体" w:hint="default"/>
          <w:b/>
          <w:bCs/>
          <w:w w:val="99"/>
          <w:sz w:val="21"/>
          <w:szCs w:val="21"/>
        </w:rPr>
        <w:t> </w:t>
      </w:r>
      <w:r>
        <w:rPr>
          <w:rFonts w:ascii="宋体" w:hAnsi="宋体" w:cs="宋体" w:eastAsia="宋体" w:hint="default"/>
          <w:sz w:val="21"/>
          <w:szCs w:val="21"/>
        </w:rPr>
        <w:t>本集团适用的主要税种及税率如下：</w:t>
      </w:r>
    </w:p>
    <w:p>
      <w:pPr>
        <w:spacing w:after="0" w:line="312" w:lineRule="auto"/>
        <w:jc w:val="left"/>
        <w:rPr>
          <w:rFonts w:ascii="宋体" w:hAnsi="宋体" w:cs="宋体" w:eastAsia="宋体" w:hint="default"/>
          <w:sz w:val="21"/>
          <w:szCs w:val="21"/>
        </w:rPr>
        <w:sectPr>
          <w:pgSz w:w="11910" w:h="16840"/>
          <w:pgMar w:header="924" w:footer="1337" w:top="1120" w:bottom="152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97" w:lineRule="auto" w:before="35"/>
        <w:ind w:left="847" w:right="203" w:hanging="695"/>
        <w:jc w:val="both"/>
      </w:pPr>
      <w:r>
        <w:rPr>
          <w:rFonts w:ascii="宋体" w:hAnsi="宋体" w:cs="宋体" w:eastAsia="宋体" w:hint="default"/>
        </w:rPr>
        <w:t>(1)</w:t>
      </w:r>
      <w:r>
        <w:rPr>
          <w:rFonts w:ascii="宋体" w:hAnsi="宋体" w:cs="宋体" w:eastAsia="宋体" w:hint="default"/>
          <w:spacing w:val="26"/>
        </w:rPr>
        <w:t> </w:t>
      </w:r>
      <w:r>
        <w:rPr/>
        <w:t>增值税–根据国家税务法规，本集团产品销售收入为计征增值税收入。因集团内各分公司 </w:t>
      </w:r>
      <w:r>
        <w:rPr>
          <w:spacing w:val="-1"/>
        </w:rPr>
        <w:t>及子公司的个别情况，增值税征收方法有所不同。个别分公司或子公司为增值税一般纳税</w:t>
      </w:r>
      <w:r>
        <w:rPr/>
        <w:t> 人的，增值税由买方按销售额的</w:t>
      </w:r>
      <w:r>
        <w:rPr>
          <w:rFonts w:ascii="宋体" w:hAnsi="宋体" w:cs="宋体" w:eastAsia="宋体" w:hint="default"/>
        </w:rPr>
        <w:t>17%</w:t>
      </w:r>
      <w:r>
        <w:rPr/>
        <w:t>计算连同销售金额一并支付分公司或子公司，分公司 及子公司在扣除那些因购进货物所支付而允许抵扣的增值税之后上缴税务机关。</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79" w:right="201" w:firstLine="420"/>
        <w:jc w:val="both"/>
      </w:pPr>
      <w:r>
        <w:rPr>
          <w:rFonts w:ascii="宋体" w:hAnsi="宋体" w:cs="宋体" w:eastAsia="宋体" w:hint="default"/>
          <w:spacing w:val="-2"/>
        </w:rPr>
        <w:t>2011</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16</w:t>
      </w:r>
      <w:r>
        <w:rPr>
          <w:spacing w:val="-2"/>
        </w:rPr>
        <w:t>日，财政部和国家税务总局印发了《关于在上海市开展交通运输业和部</w:t>
      </w:r>
      <w:r>
        <w:rPr/>
        <w:t> 分现代服务业营业税改征增值税试点的通知》</w:t>
      </w:r>
      <w:r>
        <w:rPr>
          <w:rFonts w:ascii="宋体" w:hAnsi="宋体" w:cs="宋体" w:eastAsia="宋体" w:hint="default"/>
        </w:rPr>
        <w:t>(</w:t>
      </w:r>
      <w:r>
        <w:rPr/>
        <w:t>财税</w:t>
      </w:r>
      <w:r>
        <w:rPr>
          <w:rFonts w:ascii="宋体" w:hAnsi="宋体" w:cs="宋体" w:eastAsia="宋体" w:hint="default"/>
        </w:rPr>
        <w:t>[2011]111</w:t>
      </w:r>
      <w:r>
        <w:rPr/>
        <w:t>号</w:t>
      </w:r>
      <w:r>
        <w:rPr>
          <w:rFonts w:ascii="宋体" w:hAnsi="宋体" w:cs="宋体" w:eastAsia="宋体" w:hint="default"/>
        </w:rPr>
        <w:t>)</w:t>
      </w:r>
      <w:r>
        <w:rPr/>
        <w:t>，自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日起在</w:t>
      </w:r>
      <w:r>
        <w:rPr>
          <w:spacing w:val="-77"/>
        </w:rPr>
        <w:t> </w:t>
      </w:r>
      <w:r>
        <w:rPr>
          <w:spacing w:val="-77"/>
        </w:rPr>
      </w:r>
      <w:r>
        <w:rPr/>
        <w:t>上海市开展交通运输业和部分现代服务业营业税改征增值税试点。</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日，财政</w:t>
      </w:r>
      <w:r>
        <w:rPr>
          <w:spacing w:val="-73"/>
        </w:rPr>
        <w:t> </w:t>
      </w:r>
      <w:r>
        <w:rPr>
          <w:spacing w:val="-73"/>
        </w:rPr>
      </w:r>
      <w:r>
        <w:rPr/>
        <w:t>部和国家税务总局印发了《关于在北京等</w:t>
      </w:r>
      <w:r>
        <w:rPr>
          <w:rFonts w:ascii="宋体" w:hAnsi="宋体" w:cs="宋体" w:eastAsia="宋体" w:hint="default"/>
        </w:rPr>
        <w:t>8</w:t>
      </w:r>
      <w:r>
        <w:rPr/>
        <w:t>省市开展交通运输业和部分现代服务业营业税</w:t>
      </w:r>
      <w:r>
        <w:rPr>
          <w:spacing w:val="-74"/>
        </w:rPr>
        <w:t> </w:t>
      </w:r>
      <w:r>
        <w:rPr>
          <w:spacing w:val="-74"/>
        </w:rPr>
      </w:r>
      <w:r>
        <w:rPr>
          <w:spacing w:val="-2"/>
        </w:rPr>
        <w:t>改征增值税试点的通知》</w:t>
      </w:r>
      <w:r>
        <w:rPr>
          <w:rFonts w:ascii="宋体" w:hAnsi="宋体" w:cs="宋体" w:eastAsia="宋体" w:hint="default"/>
          <w:spacing w:val="-2"/>
        </w:rPr>
        <w:t>(</w:t>
      </w:r>
      <w:r>
        <w:rPr>
          <w:spacing w:val="-2"/>
        </w:rPr>
        <w:t>财税</w:t>
      </w:r>
      <w:r>
        <w:rPr>
          <w:rFonts w:ascii="宋体" w:hAnsi="宋体" w:cs="宋体" w:eastAsia="宋体" w:hint="default"/>
          <w:spacing w:val="-2"/>
        </w:rPr>
        <w:t>[2012]71</w:t>
      </w:r>
      <w:r>
        <w:rPr>
          <w:spacing w:val="-2"/>
        </w:rPr>
        <w:t>号文</w:t>
      </w:r>
      <w:r>
        <w:rPr>
          <w:rFonts w:ascii="宋体" w:hAnsi="宋体" w:cs="宋体" w:eastAsia="宋体" w:hint="default"/>
          <w:spacing w:val="-2"/>
        </w:rPr>
        <w:t>)</w:t>
      </w:r>
      <w:r>
        <w:rPr>
          <w:spacing w:val="-2"/>
        </w:rPr>
        <w:t>，明确将交通运输业和部分现代服务业营业</w:t>
      </w:r>
      <w:r>
        <w:rPr>
          <w:spacing w:val="-91"/>
        </w:rPr>
        <w:t> </w:t>
      </w:r>
      <w:r>
        <w:rPr>
          <w:spacing w:val="-91"/>
        </w:rPr>
      </w:r>
      <w:r>
        <w:rPr/>
        <w:t>税改征增值税试点范围，由上海市分批扩大至北京市、天津市、江苏省、浙江省</w:t>
      </w:r>
      <w:r>
        <w:rPr>
          <w:rFonts w:ascii="宋体" w:hAnsi="宋体" w:cs="宋体" w:eastAsia="宋体" w:hint="default"/>
        </w:rPr>
        <w:t>(</w:t>
      </w:r>
      <w:r>
        <w:rPr/>
        <w:t>含宁波</w:t>
      </w:r>
      <w:r>
        <w:rPr>
          <w:spacing w:val="-70"/>
        </w:rPr>
        <w:t> </w:t>
      </w:r>
      <w:r>
        <w:rPr/>
        <w:t>市</w:t>
      </w:r>
      <w:r>
        <w:rPr>
          <w:rFonts w:ascii="宋体" w:hAnsi="宋体" w:cs="宋体" w:eastAsia="宋体" w:hint="default"/>
        </w:rPr>
        <w:t>)</w:t>
      </w:r>
      <w:r>
        <w:rPr/>
        <w:t>、安徽省、福建省</w:t>
      </w:r>
      <w:r>
        <w:rPr>
          <w:rFonts w:ascii="宋体" w:hAnsi="宋体" w:cs="宋体" w:eastAsia="宋体" w:hint="default"/>
        </w:rPr>
        <w:t>(</w:t>
      </w:r>
      <w:r>
        <w:rPr/>
        <w:t>含厦门市</w:t>
      </w:r>
      <w:r>
        <w:rPr>
          <w:rFonts w:ascii="宋体" w:hAnsi="宋体" w:cs="宋体" w:eastAsia="宋体" w:hint="default"/>
        </w:rPr>
        <w:t>)</w:t>
      </w:r>
      <w:r>
        <w:rPr/>
        <w:t>、湖北省、广东省</w:t>
      </w:r>
      <w:r>
        <w:rPr>
          <w:rFonts w:ascii="宋体" w:hAnsi="宋体" w:cs="宋体" w:eastAsia="宋体" w:hint="default"/>
        </w:rPr>
        <w:t>(</w:t>
      </w:r>
      <w:r>
        <w:rPr/>
        <w:t>含深圳市</w:t>
      </w:r>
      <w:r>
        <w:rPr>
          <w:rFonts w:ascii="宋体" w:hAnsi="宋体" w:cs="宋体" w:eastAsia="宋体" w:hint="default"/>
        </w:rPr>
        <w:t>)</w:t>
      </w:r>
      <w:r>
        <w:rPr/>
        <w:t>等</w:t>
      </w:r>
      <w:r>
        <w:rPr>
          <w:rFonts w:ascii="宋体" w:hAnsi="宋体" w:cs="宋体" w:eastAsia="宋体" w:hint="default"/>
        </w:rPr>
        <w:t>8</w:t>
      </w:r>
      <w:r>
        <w:rPr/>
        <w:t>个省</w:t>
      </w:r>
      <w:r>
        <w:rPr>
          <w:rFonts w:ascii="宋体" w:hAnsi="宋体" w:cs="宋体" w:eastAsia="宋体" w:hint="default"/>
        </w:rPr>
        <w:t>(</w:t>
      </w:r>
      <w:r>
        <w:rPr/>
        <w:t>直辖市</w:t>
      </w:r>
      <w:r>
        <w:rPr>
          <w:rFonts w:ascii="宋体" w:hAnsi="宋体" w:cs="宋体" w:eastAsia="宋体" w:hint="default"/>
        </w:rPr>
        <w:t>)</w:t>
      </w:r>
      <w:r>
        <w:rPr/>
        <w:t>。上述</w:t>
      </w:r>
      <w:r>
        <w:rPr>
          <w:rFonts w:ascii="宋体" w:hAnsi="宋体" w:cs="宋体" w:eastAsia="宋体" w:hint="default"/>
        </w:rPr>
        <w:t>8</w:t>
      </w:r>
      <w:r>
        <w:rPr>
          <w:rFonts w:ascii="宋体" w:hAnsi="宋体" w:cs="宋体" w:eastAsia="宋体" w:hint="default"/>
          <w:spacing w:val="-80"/>
        </w:rPr>
        <w:t> </w:t>
      </w:r>
      <w:r>
        <w:rPr>
          <w:spacing w:val="-2"/>
        </w:rPr>
        <w:t>个省</w:t>
      </w:r>
      <w:r>
        <w:rPr>
          <w:rFonts w:ascii="宋体" w:hAnsi="宋体" w:cs="宋体" w:eastAsia="宋体" w:hint="default"/>
          <w:spacing w:val="-2"/>
        </w:rPr>
        <w:t>(</w:t>
      </w:r>
      <w:r>
        <w:rPr>
          <w:spacing w:val="-2"/>
        </w:rPr>
        <w:t>直辖市)“营改增”试点已分别于</w:t>
      </w:r>
      <w:r>
        <w:rPr>
          <w:rFonts w:ascii="宋体" w:hAnsi="宋体" w:cs="宋体" w:eastAsia="宋体" w:hint="default"/>
          <w:spacing w:val="-2"/>
        </w:rPr>
        <w:t>2012</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2012</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日和</w:t>
      </w:r>
      <w:r>
        <w:rPr>
          <w:spacing w:val="-84"/>
        </w:rPr>
        <w:t> </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日起正式启动。财政部和国家税务总局</w:t>
      </w:r>
      <w:r>
        <w:rPr>
          <w:rFonts w:ascii="宋体" w:hAnsi="宋体" w:cs="宋体" w:eastAsia="宋体" w:hint="default"/>
          <w:spacing w:val="-2"/>
        </w:rPr>
        <w:t>2013</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24</w:t>
      </w:r>
      <w:r>
        <w:rPr>
          <w:spacing w:val="-2"/>
        </w:rPr>
        <w:t>日联合印发财税</w:t>
      </w:r>
      <w:r>
        <w:rPr>
          <w:rFonts w:ascii="宋体" w:hAnsi="宋体" w:cs="宋体" w:eastAsia="宋体" w:hint="default"/>
          <w:spacing w:val="-2"/>
        </w:rPr>
        <w:t>[2013]37</w:t>
      </w:r>
      <w:r>
        <w:rPr>
          <w:rFonts w:ascii="宋体" w:hAnsi="宋体" w:cs="宋体" w:eastAsia="宋体" w:hint="default"/>
          <w:spacing w:val="-83"/>
        </w:rPr>
        <w:t> </w:t>
      </w:r>
      <w:r>
        <w:rPr>
          <w:spacing w:val="-2"/>
        </w:rPr>
        <w:t>号《财政部、国家税务总局关于在全国开展交通运输业和部分现代服务业营业税改征增值</w:t>
      </w:r>
      <w:r>
        <w:rPr>
          <w:spacing w:val="-97"/>
        </w:rPr>
        <w:t> </w:t>
      </w:r>
      <w:r>
        <w:rPr>
          <w:spacing w:val="-97"/>
        </w:rPr>
      </w:r>
      <w:r>
        <w:rPr>
          <w:spacing w:val="-2"/>
        </w:rPr>
        <w:t>税试点税收政策的通知》，从</w:t>
      </w:r>
      <w:r>
        <w:rPr>
          <w:rFonts w:ascii="宋体" w:hAnsi="宋体" w:cs="宋体" w:eastAsia="宋体" w:hint="default"/>
          <w:spacing w:val="-2"/>
        </w:rPr>
        <w:t>2013</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w:t>
      </w:r>
      <w:r>
        <w:rPr>
          <w:spacing w:val="-2"/>
        </w:rPr>
        <w:t>日起在全国范围内开展交通运输业和部分现代服</w:t>
      </w:r>
      <w:r>
        <w:rPr>
          <w:spacing w:val="-98"/>
        </w:rPr>
        <w:t> </w:t>
      </w:r>
      <w:r>
        <w:rPr>
          <w:spacing w:val="-98"/>
        </w:rPr>
      </w:r>
      <w:r>
        <w:rPr>
          <w:spacing w:val="-2"/>
        </w:rPr>
        <w:t>务业营业税改征增值税试点的相关税收政策。根据上述文件，本集团提供的技术服务收入</w:t>
      </w:r>
      <w:r>
        <w:rPr>
          <w:spacing w:val="-97"/>
        </w:rPr>
        <w:t> </w:t>
      </w:r>
      <w:r>
        <w:rPr>
          <w:spacing w:val="-97"/>
        </w:rPr>
      </w:r>
      <w:r>
        <w:rPr/>
        <w:t>或培训收入，适用</w:t>
      </w:r>
      <w:r>
        <w:rPr>
          <w:rFonts w:ascii="宋体" w:hAnsi="宋体" w:cs="宋体" w:eastAsia="宋体" w:hint="default"/>
        </w:rPr>
        <w:t>6%</w:t>
      </w:r>
      <w:r>
        <w:rPr/>
        <w:t>增值税税率。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79" w:right="202" w:firstLine="420"/>
        <w:jc w:val="both"/>
      </w:pPr>
      <w:r>
        <w:rPr>
          <w:spacing w:val="-2"/>
        </w:rPr>
        <w:t>依据财政部、国家税务总局于</w:t>
      </w:r>
      <w:r>
        <w:rPr>
          <w:rFonts w:ascii="宋体" w:hAnsi="宋体" w:cs="宋体" w:eastAsia="宋体" w:hint="default"/>
          <w:spacing w:val="-2"/>
        </w:rPr>
        <w:t>2011</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13</w:t>
      </w:r>
      <w:r>
        <w:rPr>
          <w:spacing w:val="-2"/>
        </w:rPr>
        <w:t>日下发的《关于软件产品增值税政策的通</w:t>
      </w:r>
      <w:r>
        <w:rPr/>
        <w:t> 知》</w:t>
      </w:r>
      <w:r>
        <w:rPr>
          <w:spacing w:val="-69"/>
        </w:rPr>
        <w:t> </w:t>
      </w:r>
      <w:r>
        <w:rPr>
          <w:rFonts w:ascii="宋体" w:hAnsi="宋体" w:cs="宋体" w:eastAsia="宋体" w:hint="default"/>
        </w:rPr>
        <w:t>(</w:t>
      </w:r>
      <w:r>
        <w:rPr/>
        <w:t>财税</w:t>
      </w:r>
      <w:r>
        <w:rPr>
          <w:rFonts w:ascii="宋体" w:hAnsi="宋体" w:cs="宋体" w:eastAsia="宋体" w:hint="default"/>
        </w:rPr>
        <w:t>[2011]100</w:t>
      </w:r>
      <w:r>
        <w:rPr/>
        <w:t>号</w:t>
      </w:r>
      <w:r>
        <w:rPr>
          <w:rFonts w:ascii="宋体" w:hAnsi="宋体" w:cs="宋体" w:eastAsia="宋体" w:hint="default"/>
        </w:rPr>
        <w:t>)</w:t>
      </w:r>
      <w:r>
        <w:rPr/>
        <w:t>，自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日起，本公司及本公司的北京分公司销售其自行 开发生产的计算机软件产品，可按法定</w:t>
      </w:r>
      <w:r>
        <w:rPr>
          <w:rFonts w:ascii="宋体" w:hAnsi="宋体" w:cs="宋体" w:eastAsia="宋体" w:hint="default"/>
        </w:rPr>
        <w:t>17%</w:t>
      </w:r>
      <w:r>
        <w:rPr/>
        <w:t>的税率征收增值税后，对其增值税实际税负超</w:t>
      </w:r>
      <w:r>
        <w:rPr>
          <w:spacing w:val="-75"/>
        </w:rPr>
        <w:t> </w:t>
      </w:r>
      <w:r>
        <w:rPr>
          <w:spacing w:val="-75"/>
        </w:rPr>
      </w:r>
      <w:r>
        <w:rPr>
          <w:spacing w:val="-5"/>
        </w:rPr>
        <w:t>过</w:t>
      </w:r>
      <w:r>
        <w:rPr>
          <w:rFonts w:ascii="宋体" w:hAnsi="宋体" w:cs="宋体" w:eastAsia="宋体" w:hint="default"/>
          <w:spacing w:val="-5"/>
        </w:rPr>
        <w:t>3%</w:t>
      </w:r>
      <w:r>
        <w:rPr>
          <w:spacing w:val="-5"/>
        </w:rPr>
        <w:t>的部分实行即征即退政策。本公司的子公司北京用友政务软件有限公司</w:t>
      </w:r>
      <w:r>
        <w:rPr>
          <w:rFonts w:ascii="宋体" w:hAnsi="宋体" w:cs="宋体" w:eastAsia="宋体" w:hint="default"/>
          <w:spacing w:val="-5"/>
        </w:rPr>
        <w:t>(</w:t>
      </w:r>
      <w:r>
        <w:rPr>
          <w:spacing w:val="-5"/>
        </w:rPr>
        <w:t>以下简称“用</w:t>
      </w:r>
      <w:r>
        <w:rPr>
          <w:spacing w:val="-80"/>
        </w:rPr>
        <w:t> </w:t>
      </w:r>
      <w:r>
        <w:rPr>
          <w:spacing w:val="-80"/>
        </w:rPr>
      </w:r>
      <w:r>
        <w:rPr>
          <w:spacing w:val="-2"/>
        </w:rPr>
        <w:t>友政务”</w:t>
      </w:r>
      <w:r>
        <w:rPr>
          <w:rFonts w:ascii="宋体" w:hAnsi="宋体" w:cs="宋体" w:eastAsia="宋体" w:hint="default"/>
          <w:spacing w:val="-2"/>
        </w:rPr>
        <w:t>)</w:t>
      </w:r>
      <w:r>
        <w:rPr>
          <w:spacing w:val="-2"/>
        </w:rPr>
        <w:t>、上海用友政务软件有限公司、厦门用友烟草软件有限责任公司</w:t>
      </w:r>
      <w:r>
        <w:rPr>
          <w:rFonts w:ascii="宋体" w:hAnsi="宋体" w:cs="宋体" w:eastAsia="宋体" w:hint="default"/>
          <w:spacing w:val="-2"/>
        </w:rPr>
        <w:t>(</w:t>
      </w:r>
      <w:r>
        <w:rPr>
          <w:spacing w:val="-2"/>
        </w:rPr>
        <w:t>以下简称“用</w:t>
      </w:r>
      <w:r>
        <w:rPr>
          <w:spacing w:val="-101"/>
        </w:rPr>
        <w:t> </w:t>
      </w:r>
      <w:r>
        <w:rPr>
          <w:spacing w:val="-101"/>
        </w:rPr>
      </w:r>
      <w:r>
        <w:rPr/>
        <w:t>友烟草”</w:t>
      </w:r>
      <w:r>
        <w:rPr>
          <w:rFonts w:ascii="宋体" w:hAnsi="宋体" w:cs="宋体" w:eastAsia="宋体" w:hint="default"/>
        </w:rPr>
        <w:t>)</w:t>
      </w:r>
      <w:r>
        <w:rPr/>
        <w:t>、用友医疗卫生信息系统有限公司</w:t>
      </w:r>
      <w:r>
        <w:rPr>
          <w:rFonts w:ascii="宋体" w:hAnsi="宋体" w:cs="宋体" w:eastAsia="宋体" w:hint="default"/>
        </w:rPr>
        <w:t>(</w:t>
      </w:r>
      <w:r>
        <w:rPr/>
        <w:t>以下简称“用友医疗”</w:t>
      </w:r>
      <w:r>
        <w:rPr>
          <w:rFonts w:ascii="宋体" w:hAnsi="宋体" w:cs="宋体" w:eastAsia="宋体" w:hint="default"/>
        </w:rPr>
        <w:t>)</w:t>
      </w:r>
      <w:r>
        <w:rPr/>
        <w:t>、畅捷通信息技术</w:t>
      </w:r>
      <w:r>
        <w:rPr>
          <w:spacing w:val="-74"/>
        </w:rPr>
        <w:t> </w:t>
      </w:r>
      <w:r>
        <w:rPr>
          <w:spacing w:val="-74"/>
        </w:rPr>
      </w:r>
      <w:r>
        <w:rPr>
          <w:spacing w:val="-12"/>
        </w:rPr>
        <w:t>股份有限公司</w:t>
      </w:r>
      <w:r>
        <w:rPr>
          <w:rFonts w:ascii="宋体" w:hAnsi="宋体" w:cs="宋体" w:eastAsia="宋体" w:hint="default"/>
          <w:spacing w:val="-12"/>
        </w:rPr>
        <w:t>(</w:t>
      </w:r>
      <w:r>
        <w:rPr>
          <w:spacing w:val="-12"/>
        </w:rPr>
        <w:t>以下简称“畅捷通”</w:t>
      </w:r>
      <w:r>
        <w:rPr>
          <w:rFonts w:ascii="宋体" w:hAnsi="宋体" w:cs="宋体" w:eastAsia="宋体" w:hint="default"/>
          <w:spacing w:val="-12"/>
        </w:rPr>
        <w:t>)</w:t>
      </w:r>
      <w:r>
        <w:rPr>
          <w:spacing w:val="-12"/>
        </w:rPr>
        <w:t>、用友金融信息技术有限公司</w:t>
      </w:r>
      <w:r>
        <w:rPr>
          <w:rFonts w:ascii="宋体" w:hAnsi="宋体" w:cs="宋体" w:eastAsia="宋体" w:hint="default"/>
          <w:spacing w:val="-12"/>
        </w:rPr>
        <w:t>(</w:t>
      </w:r>
      <w:r>
        <w:rPr>
          <w:spacing w:val="-12"/>
        </w:rPr>
        <w:t>以下简称“用友金融”</w:t>
      </w:r>
      <w:r>
        <w:rPr>
          <w:rFonts w:ascii="宋体" w:hAnsi="宋体" w:cs="宋体" w:eastAsia="宋体" w:hint="default"/>
          <w:spacing w:val="-12"/>
        </w:rPr>
        <w:t>)</w:t>
      </w:r>
      <w:r>
        <w:rPr>
          <w:spacing w:val="-12"/>
        </w:rPr>
        <w:t>、</w:t>
      </w:r>
      <w:r>
        <w:rPr>
          <w:spacing w:val="-86"/>
        </w:rPr>
        <w:t> </w:t>
      </w:r>
      <w:r>
        <w:rPr/>
        <w:t>用友审计软件有限公司</w:t>
      </w:r>
      <w:r>
        <w:rPr>
          <w:rFonts w:ascii="宋体" w:hAnsi="宋体" w:cs="宋体" w:eastAsia="宋体" w:hint="default"/>
        </w:rPr>
        <w:t>(</w:t>
      </w:r>
      <w:r>
        <w:rPr/>
        <w:t>以下简称“用友审计”</w:t>
      </w:r>
      <w:r>
        <w:rPr>
          <w:rFonts w:ascii="宋体" w:hAnsi="宋体" w:cs="宋体" w:eastAsia="宋体" w:hint="default"/>
        </w:rPr>
        <w:t>)</w:t>
      </w:r>
      <w:r>
        <w:rPr/>
        <w:t>、用友新道科技有限公司</w:t>
      </w:r>
      <w:r>
        <w:rPr>
          <w:rFonts w:ascii="宋体" w:hAnsi="宋体" w:cs="宋体" w:eastAsia="宋体" w:hint="default"/>
        </w:rPr>
        <w:t>(</w:t>
      </w:r>
      <w:r>
        <w:rPr/>
        <w:t>以下简称“用</w:t>
      </w:r>
      <w:r>
        <w:rPr>
          <w:spacing w:val="-74"/>
        </w:rPr>
        <w:t> </w:t>
      </w:r>
      <w:r>
        <w:rPr>
          <w:spacing w:val="-74"/>
        </w:rPr>
      </w:r>
      <w:r>
        <w:rPr/>
        <w:t>友新道”</w:t>
      </w:r>
      <w:r>
        <w:rPr>
          <w:rFonts w:ascii="宋体" w:hAnsi="宋体" w:cs="宋体" w:eastAsia="宋体" w:hint="default"/>
        </w:rPr>
        <w:t>)</w:t>
      </w:r>
      <w:r>
        <w:rPr/>
        <w:t>、用友汽车信息科技</w:t>
      </w:r>
      <w:r>
        <w:rPr>
          <w:rFonts w:ascii="宋体" w:hAnsi="宋体" w:cs="宋体" w:eastAsia="宋体" w:hint="default"/>
        </w:rPr>
        <w:t>(</w:t>
      </w:r>
      <w:r>
        <w:rPr/>
        <w:t>上海</w:t>
      </w:r>
      <w:r>
        <w:rPr>
          <w:rFonts w:ascii="宋体" w:hAnsi="宋体" w:cs="宋体" w:eastAsia="宋体" w:hint="default"/>
        </w:rPr>
        <w:t>)</w:t>
      </w:r>
      <w:r>
        <w:rPr/>
        <w:t>有限公司</w:t>
      </w:r>
      <w:r>
        <w:rPr>
          <w:rFonts w:ascii="宋体" w:hAnsi="宋体" w:cs="宋体" w:eastAsia="宋体" w:hint="default"/>
        </w:rPr>
        <w:t>(</w:t>
      </w:r>
      <w:r>
        <w:rPr/>
        <w:t>以下简称“用友汽车”</w:t>
      </w:r>
      <w:r>
        <w:rPr>
          <w:rFonts w:ascii="宋体" w:hAnsi="宋体" w:cs="宋体" w:eastAsia="宋体" w:hint="default"/>
        </w:rPr>
        <w:t>)</w:t>
      </w:r>
      <w:r>
        <w:rPr/>
        <w:t>和用友优普信息</w:t>
      </w:r>
    </w:p>
    <w:p>
      <w:pPr>
        <w:pStyle w:val="BodyText"/>
        <w:spacing w:line="297" w:lineRule="auto" w:before="15"/>
        <w:ind w:left="879" w:right="0"/>
        <w:jc w:val="left"/>
      </w:pPr>
      <w:r>
        <w:rPr>
          <w:spacing w:val="-5"/>
        </w:rPr>
        <w:t>技术有限公司</w:t>
      </w:r>
      <w:r>
        <w:rPr>
          <w:rFonts w:ascii="宋体" w:hAnsi="宋体" w:cs="宋体" w:eastAsia="宋体" w:hint="default"/>
          <w:spacing w:val="-5"/>
        </w:rPr>
        <w:t>(</w:t>
      </w:r>
      <w:r>
        <w:rPr>
          <w:spacing w:val="-5"/>
        </w:rPr>
        <w:t>以下简称“用友优普”</w:t>
      </w:r>
      <w:r>
        <w:rPr>
          <w:rFonts w:ascii="宋体" w:hAnsi="宋体" w:cs="宋体" w:eastAsia="宋体" w:hint="default"/>
          <w:spacing w:val="-5"/>
        </w:rPr>
        <w:t>)</w:t>
      </w:r>
      <w:r>
        <w:rPr>
          <w:spacing w:val="-5"/>
        </w:rPr>
        <w:t>亦已经获得税务局的批准可实施与本公司同一政策；</w:t>
      </w:r>
      <w:r>
        <w:rPr>
          <w:spacing w:val="-77"/>
        </w:rPr>
        <w:t> </w:t>
      </w:r>
      <w:r>
        <w:rPr/>
        <w:t>其他分公司及子公司按法定</w:t>
      </w:r>
      <w:r>
        <w:rPr>
          <w:rFonts w:ascii="宋体" w:hAnsi="宋体" w:cs="宋体" w:eastAsia="宋体" w:hint="default"/>
        </w:rPr>
        <w:t>17%</w:t>
      </w:r>
      <w:r>
        <w:rPr/>
        <w:t>的税率征收增值税，不作退还。</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79" w:right="203" w:firstLine="420"/>
        <w:jc w:val="both"/>
      </w:pPr>
      <w:r>
        <w:rPr>
          <w:spacing w:val="3"/>
        </w:rPr>
        <w:t>另有个别分公司或子公司由增值税一般纳税人转为商业企业小规模纳税人或由商业</w:t>
      </w:r>
      <w:r>
        <w:rPr/>
        <w:t> </w:t>
      </w:r>
      <w:r>
        <w:rPr>
          <w:spacing w:val="-2"/>
        </w:rPr>
        <w:t>企业小规模纳税人转为一般纳税人。当其为增值税一般纳税人时，依照以上方法计征增值</w:t>
      </w:r>
      <w:r>
        <w:rPr>
          <w:spacing w:val="-97"/>
        </w:rPr>
        <w:t> </w:t>
      </w:r>
      <w:r>
        <w:rPr>
          <w:spacing w:val="-97"/>
        </w:rPr>
      </w:r>
      <w:r>
        <w:rPr>
          <w:spacing w:val="-2"/>
        </w:rPr>
        <w:t>税。而在被认定为商业企业小规模纳税人期间，在小规模纳税人制度下，其增值税由买方</w:t>
      </w:r>
      <w:r>
        <w:rPr>
          <w:spacing w:val="-96"/>
        </w:rPr>
        <w:t> </w:t>
      </w:r>
      <w:r>
        <w:rPr>
          <w:spacing w:val="-96"/>
        </w:rPr>
      </w:r>
      <w:r>
        <w:rPr>
          <w:spacing w:val="-2"/>
        </w:rPr>
        <w:t>按销售额</w:t>
      </w:r>
      <w:r>
        <w:rPr>
          <w:rFonts w:ascii="宋体" w:hAnsi="宋体" w:cs="宋体" w:eastAsia="宋体" w:hint="default"/>
          <w:spacing w:val="-2"/>
        </w:rPr>
        <w:t>3%</w:t>
      </w:r>
      <w:r>
        <w:rPr>
          <w:spacing w:val="-2"/>
        </w:rPr>
        <w:t>计算连同销售金额一并支付有关的分公司或子公司，在此简易方法下，那些因</w:t>
      </w:r>
      <w:r>
        <w:rPr>
          <w:spacing w:val="-96"/>
        </w:rPr>
        <w:t> </w:t>
      </w:r>
      <w:r>
        <w:rPr>
          <w:spacing w:val="-96"/>
        </w:rPr>
      </w:r>
      <w:r>
        <w:rPr>
          <w:spacing w:val="-2"/>
        </w:rPr>
        <w:t>购进货物所支付的增值税不能作销项抵扣，分公司及子公司直接上缴销项所获取的增值税</w:t>
      </w:r>
      <w:r>
        <w:rPr>
          <w:spacing w:val="-97"/>
        </w:rPr>
        <w:t> </w:t>
      </w:r>
      <w:r>
        <w:rPr>
          <w:spacing w:val="-97"/>
        </w:rPr>
      </w:r>
      <w:r>
        <w:rPr/>
        <w:t>予税务机关。</w:t>
      </w:r>
    </w:p>
    <w:p>
      <w:pPr>
        <w:spacing w:after="0" w:line="297" w:lineRule="auto"/>
        <w:jc w:val="both"/>
        <w:sectPr>
          <w:footerReference w:type="default" r:id="rId56"/>
          <w:pgSz w:w="11910" w:h="16840"/>
          <w:pgMar w:footer="1317" w:header="924" w:top="1120" w:bottom="1500" w:left="1660" w:right="1040"/>
          <w:pgNumType w:start="5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tabs>
          <w:tab w:pos="847" w:val="left" w:leader="none"/>
        </w:tabs>
        <w:spacing w:line="297" w:lineRule="auto" w:before="35"/>
        <w:ind w:left="847" w:right="108" w:hanging="668"/>
        <w:jc w:val="left"/>
      </w:pPr>
      <w:r>
        <w:rPr>
          <w:rFonts w:ascii="宋体" w:hAnsi="宋体" w:cs="宋体" w:eastAsia="宋体" w:hint="default"/>
        </w:rPr>
        <w:t>(2)</w:t>
        <w:tab/>
      </w:r>
      <w:r>
        <w:rPr/>
        <w:t>营业税–根据国家有关税务法规，本集团按照属营业税征缴范围的销售收入及服务收入的 </w:t>
      </w:r>
      <w:r>
        <w:rPr>
          <w:rFonts w:ascii="宋体" w:hAnsi="宋体" w:cs="宋体" w:eastAsia="宋体" w:hint="default"/>
        </w:rPr>
        <w:t>5%</w:t>
      </w:r>
      <w:r>
        <w:rPr/>
        <w:t>和培训收入的</w:t>
      </w:r>
      <w:r>
        <w:rPr>
          <w:rFonts w:ascii="宋体" w:hAnsi="宋体" w:cs="宋体" w:eastAsia="宋体" w:hint="default"/>
        </w:rPr>
        <w:t>3%</w:t>
      </w:r>
      <w:r>
        <w:rPr/>
        <w:t>计缴营业税。根据财税字</w:t>
      </w:r>
      <w:r>
        <w:rPr>
          <w:rFonts w:ascii="宋体" w:hAnsi="宋体" w:cs="宋体" w:eastAsia="宋体" w:hint="default"/>
        </w:rPr>
        <w:t>[1999]273</w:t>
      </w:r>
      <w:r>
        <w:rPr/>
        <w:t>号所规定的“从事技术转让、技术 开发业务和与之相关的技术咨询、技术服务业务取得的收入，免征营业税”的优惠政策， </w:t>
      </w:r>
      <w:r>
        <w:rPr>
          <w:rFonts w:ascii="宋体" w:hAnsi="宋体" w:cs="宋体" w:eastAsia="宋体" w:hint="default"/>
        </w:rPr>
        <w:t>2014</w:t>
      </w:r>
      <w:r>
        <w:rPr/>
        <w:t>年本公司及本公司的北京分公司、南京分公司及子公司用友政务、北京用友政务软件 有限公司江苏分公司、用友云达信息技术服务</w:t>
      </w:r>
      <w:r>
        <w:rPr>
          <w:rFonts w:ascii="宋体" w:hAnsi="宋体" w:cs="宋体" w:eastAsia="宋体" w:hint="default"/>
        </w:rPr>
        <w:t>(</w:t>
      </w:r>
      <w:r>
        <w:rPr/>
        <w:t>南昌</w:t>
      </w:r>
      <w:r>
        <w:rPr>
          <w:rFonts w:ascii="宋体" w:hAnsi="宋体" w:cs="宋体" w:eastAsia="宋体" w:hint="default"/>
        </w:rPr>
        <w:t>)</w:t>
      </w:r>
      <w:r>
        <w:rPr/>
        <w:t>有限公司</w:t>
      </w:r>
      <w:r>
        <w:rPr>
          <w:rFonts w:ascii="宋体" w:hAnsi="宋体" w:cs="宋体" w:eastAsia="宋体" w:hint="default"/>
        </w:rPr>
        <w:t>(</w:t>
      </w:r>
      <w:r>
        <w:rPr/>
        <w:t>以下简称“用友云达”</w:t>
      </w:r>
      <w:r>
        <w:rPr>
          <w:rFonts w:ascii="宋体" w:hAnsi="宋体" w:cs="宋体" w:eastAsia="宋体" w:hint="default"/>
        </w:rPr>
        <w:t>)</w:t>
      </w:r>
      <w:r>
        <w:rPr/>
        <w:t>、 用友烟草、用友审计、用友金融、用友汽车对符合条件的技术开发合同免缴营业税或营改 增后免缴增值税。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211" w:hanging="668"/>
        <w:jc w:val="both"/>
      </w:pPr>
      <w:r>
        <w:rPr>
          <w:rFonts w:ascii="宋体" w:hAnsi="宋体" w:cs="宋体" w:eastAsia="宋体" w:hint="default"/>
        </w:rPr>
        <w:t>(3)</w:t>
      </w:r>
      <w:r>
        <w:rPr>
          <w:rFonts w:ascii="宋体" w:hAnsi="宋体" w:cs="宋体" w:eastAsia="宋体" w:hint="default"/>
          <w:spacing w:val="76"/>
        </w:rPr>
        <w:t> </w:t>
      </w:r>
      <w:r>
        <w:rPr/>
        <w:t>城巿维护建设税–根据国家有关税务法规，除注册地在上海的用友汽车、注册地在海南三 </w:t>
      </w:r>
      <w:r>
        <w:rPr>
          <w:spacing w:val="-5"/>
        </w:rPr>
        <w:t>亚的用友新道和注册地在北京的用友优普、用友移动通信技术服务有限公司</w:t>
      </w:r>
      <w:r>
        <w:rPr>
          <w:rFonts w:ascii="宋体" w:hAnsi="宋体" w:cs="宋体" w:eastAsia="宋体" w:hint="default"/>
          <w:spacing w:val="-5"/>
        </w:rPr>
        <w:t>(</w:t>
      </w:r>
      <w:r>
        <w:rPr>
          <w:spacing w:val="-5"/>
        </w:rPr>
        <w:t>以下简称“用</w:t>
      </w:r>
      <w:r>
        <w:rPr/>
        <w:t> 友移动”</w:t>
      </w:r>
      <w:r>
        <w:rPr>
          <w:rFonts w:ascii="宋体" w:hAnsi="宋体" w:cs="宋体" w:eastAsia="宋体" w:hint="default"/>
        </w:rPr>
        <w:t>)</w:t>
      </w:r>
      <w:r>
        <w:rPr/>
        <w:t>、畅捷通及北京用友艾福斯软件系统有限公司</w:t>
      </w:r>
      <w:r>
        <w:rPr>
          <w:rFonts w:ascii="宋体" w:hAnsi="宋体" w:cs="宋体" w:eastAsia="宋体" w:hint="default"/>
        </w:rPr>
        <w:t>(</w:t>
      </w:r>
      <w:r>
        <w:rPr/>
        <w:t>以下简称“用友艾福斯”</w:t>
      </w:r>
      <w:r>
        <w:rPr>
          <w:rFonts w:ascii="宋体" w:hAnsi="宋体" w:cs="宋体" w:eastAsia="宋体" w:hint="default"/>
        </w:rPr>
        <w:t>)</w:t>
      </w:r>
      <w:r>
        <w:rPr/>
        <w:t>因另</w:t>
      </w:r>
      <w:r>
        <w:rPr>
          <w:spacing w:val="2"/>
        </w:rPr>
        <w:t> </w:t>
      </w:r>
      <w:r>
        <w:rPr>
          <w:spacing w:val="-2"/>
        </w:rPr>
        <w:t>有当地规定而减征外，本集团按实际缴纳的流转税的</w:t>
      </w:r>
      <w:r>
        <w:rPr>
          <w:rFonts w:ascii="宋体" w:hAnsi="宋体" w:cs="宋体" w:eastAsia="宋体" w:hint="default"/>
          <w:spacing w:val="-2"/>
        </w:rPr>
        <w:t>7%</w:t>
      </w:r>
      <w:r>
        <w:rPr>
          <w:spacing w:val="-2"/>
        </w:rPr>
        <w:t>计缴城巿维护建设税。用友汽车根</w:t>
      </w:r>
      <w:r>
        <w:rPr/>
        <w:t> </w:t>
      </w:r>
      <w:r>
        <w:rPr>
          <w:spacing w:val="-2"/>
        </w:rPr>
        <w:t>据当地税务局认定按增值税净额和营业税税额的</w:t>
      </w:r>
      <w:r>
        <w:rPr>
          <w:rFonts w:ascii="宋体" w:hAnsi="宋体" w:cs="宋体" w:eastAsia="宋体" w:hint="default"/>
          <w:spacing w:val="-2"/>
        </w:rPr>
        <w:t>1%</w:t>
      </w:r>
      <w:r>
        <w:rPr>
          <w:spacing w:val="-2"/>
        </w:rPr>
        <w:t>计缴此税，用友新道、用友优普、用友</w:t>
      </w:r>
      <w:r>
        <w:rPr/>
        <w:t> </w:t>
      </w:r>
      <w:r>
        <w:rPr>
          <w:spacing w:val="-2"/>
        </w:rPr>
        <w:t>移动、畅捷通及用友艾福斯根据当地税务局认定分别按增值税净额和营业税税额的均按</w:t>
      </w:r>
      <w:r>
        <w:rPr>
          <w:rFonts w:ascii="宋体" w:hAnsi="宋体" w:cs="宋体" w:eastAsia="宋体" w:hint="default"/>
          <w:spacing w:val="-2"/>
        </w:rPr>
        <w:t>5%</w:t>
      </w:r>
      <w:r>
        <w:rPr>
          <w:rFonts w:ascii="宋体" w:hAnsi="宋体" w:cs="宋体" w:eastAsia="宋体" w:hint="default"/>
        </w:rPr>
        <w:t> </w:t>
      </w:r>
      <w:r>
        <w:rPr/>
        <w:t>计缴此税。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97" w:lineRule="auto"/>
        <w:ind w:left="847" w:right="212" w:hanging="668"/>
        <w:jc w:val="both"/>
      </w:pPr>
      <w:r>
        <w:rPr>
          <w:rFonts w:ascii="宋体" w:hAnsi="宋体" w:cs="宋体" w:eastAsia="宋体" w:hint="default"/>
        </w:rPr>
        <w:t>(4)</w:t>
      </w:r>
      <w:r>
        <w:rPr>
          <w:rFonts w:ascii="宋体" w:hAnsi="宋体" w:cs="宋体" w:eastAsia="宋体" w:hint="default"/>
          <w:spacing w:val="77"/>
        </w:rPr>
        <w:t> </w:t>
      </w:r>
      <w:r>
        <w:rPr/>
        <w:t>教育费附加–根据国家有关税务法规及当地有关规定，本公司及本公司的各分公司及子公 </w:t>
      </w:r>
      <w:r>
        <w:rPr>
          <w:spacing w:val="-2"/>
        </w:rPr>
        <w:t>司按应缴纳的增值税净额和营业税额的</w:t>
      </w:r>
      <w:r>
        <w:rPr>
          <w:rFonts w:ascii="宋体" w:hAnsi="宋体" w:cs="宋体" w:eastAsia="宋体" w:hint="default"/>
          <w:spacing w:val="-2"/>
        </w:rPr>
        <w:t>3%</w:t>
      </w:r>
      <w:r>
        <w:rPr>
          <w:spacing w:val="-2"/>
        </w:rPr>
        <w:t>缴纳教育费附加；部分分公司及子公司再按缴纳</w:t>
      </w:r>
      <w:r>
        <w:rPr/>
        <w:t> 的增值税净额和营业税额的</w:t>
      </w:r>
      <w:r>
        <w:rPr>
          <w:rFonts w:ascii="宋体" w:hAnsi="宋体" w:cs="宋体" w:eastAsia="宋体" w:hint="default"/>
        </w:rPr>
        <w:t>2%</w:t>
      </w:r>
      <w:r>
        <w:rPr/>
        <w:t>缴纳地方教育费附加。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215" w:hanging="668"/>
        <w:jc w:val="both"/>
      </w:pPr>
      <w:r>
        <w:rPr>
          <w:rFonts w:ascii="宋体" w:hAnsi="宋体" w:cs="宋体" w:eastAsia="宋体" w:hint="default"/>
        </w:rPr>
        <w:t>(5)</w:t>
      </w:r>
      <w:r>
        <w:rPr>
          <w:rFonts w:ascii="宋体" w:hAnsi="宋体" w:cs="宋体" w:eastAsia="宋体" w:hint="default"/>
          <w:spacing w:val="46"/>
        </w:rPr>
        <w:t> </w:t>
      </w:r>
      <w:r>
        <w:rPr>
          <w:spacing w:val="-2"/>
        </w:rPr>
        <w:t>企业所得税–本集团依照</w:t>
      </w:r>
      <w:r>
        <w:rPr>
          <w:rFonts w:ascii="宋体" w:hAnsi="宋体" w:cs="宋体" w:eastAsia="宋体" w:hint="default"/>
          <w:spacing w:val="-2"/>
        </w:rPr>
        <w:t>2008</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日起施行的《中华人民共和国企业所得税法》，按应</w:t>
      </w:r>
      <w:r>
        <w:rPr/>
        <w:t> 纳税所得额计算企业所得税。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97" w:lineRule="auto"/>
        <w:ind w:left="847" w:right="211" w:firstLine="420"/>
        <w:jc w:val="right"/>
      </w:pPr>
      <w:r>
        <w:rPr/>
        <w:t>根据</w:t>
      </w:r>
      <w:r>
        <w:rPr>
          <w:rFonts w:ascii="宋体" w:hAnsi="宋体" w:cs="宋体" w:eastAsia="宋体" w:hint="default"/>
        </w:rPr>
        <w:t>2013</w:t>
      </w:r>
      <w:r>
        <w:rPr/>
        <w:t>年</w:t>
      </w:r>
      <w:r>
        <w:rPr>
          <w:rFonts w:ascii="宋体" w:hAnsi="宋体" w:cs="宋体" w:eastAsia="宋体" w:hint="default"/>
        </w:rPr>
        <w:t>12</w:t>
      </w:r>
      <w:r>
        <w:rPr/>
        <w:t>月</w:t>
      </w:r>
      <w:r>
        <w:rPr>
          <w:rFonts w:ascii="宋体" w:hAnsi="宋体" w:cs="宋体" w:eastAsia="宋体" w:hint="default"/>
        </w:rPr>
        <w:t>6</w:t>
      </w:r>
      <w:r>
        <w:rPr/>
        <w:t>日国家发展和改革委员会、工业和信息化部、财政部、商务部和国 家税务总局联合发布的《关于印发</w:t>
      </w:r>
      <w:r>
        <w:rPr>
          <w:rFonts w:ascii="宋体" w:hAnsi="宋体" w:cs="宋体" w:eastAsia="宋体" w:hint="default"/>
        </w:rPr>
        <w:t>2013-2014</w:t>
      </w:r>
      <w:r>
        <w:rPr/>
        <w:t>年度国家规划布局内重点软件企业和集成电</w:t>
      </w:r>
      <w:r>
        <w:rPr>
          <w:spacing w:val="-87"/>
        </w:rPr>
        <w:t> </w:t>
      </w:r>
      <w:r>
        <w:rPr>
          <w:spacing w:val="-87"/>
        </w:rPr>
      </w:r>
      <w:r>
        <w:rPr>
          <w:spacing w:val="-2"/>
        </w:rPr>
        <w:t>路设计企业名单的通知》</w:t>
      </w:r>
      <w:r>
        <w:rPr>
          <w:rFonts w:ascii="宋体" w:hAnsi="宋体" w:cs="宋体" w:eastAsia="宋体" w:hint="default"/>
          <w:spacing w:val="-2"/>
        </w:rPr>
        <w:t>(</w:t>
      </w:r>
      <w:r>
        <w:rPr>
          <w:spacing w:val="-2"/>
        </w:rPr>
        <w:t>发改高技</w:t>
      </w:r>
      <w:r>
        <w:rPr>
          <w:rFonts w:ascii="宋体" w:hAnsi="宋体" w:cs="宋体" w:eastAsia="宋体" w:hint="default"/>
          <w:spacing w:val="-2"/>
        </w:rPr>
        <w:t>[2013]2458</w:t>
      </w:r>
      <w:r>
        <w:rPr>
          <w:spacing w:val="-2"/>
        </w:rPr>
        <w:t>号，以下简称“</w:t>
      </w:r>
      <w:r>
        <w:rPr>
          <w:rFonts w:ascii="宋体" w:hAnsi="宋体" w:cs="宋体" w:eastAsia="宋体" w:hint="default"/>
          <w:spacing w:val="-2"/>
        </w:rPr>
        <w:t>2458</w:t>
      </w:r>
      <w:r>
        <w:rPr>
          <w:spacing w:val="-2"/>
        </w:rPr>
        <w:t>号文”</w:t>
      </w:r>
      <w:r>
        <w:rPr>
          <w:rFonts w:ascii="宋体" w:hAnsi="宋体" w:cs="宋体" w:eastAsia="宋体" w:hint="default"/>
          <w:spacing w:val="-2"/>
        </w:rPr>
        <w:t>)</w:t>
      </w:r>
      <w:r>
        <w:rPr>
          <w:spacing w:val="-2"/>
        </w:rPr>
        <w:t>，本公司及本</w:t>
      </w:r>
      <w:r>
        <w:rPr>
          <w:spacing w:val="-101"/>
        </w:rPr>
        <w:t> </w:t>
      </w:r>
      <w:r>
        <w:rPr>
          <w:spacing w:val="-101"/>
        </w:rPr>
      </w:r>
      <w:r>
        <w:rPr/>
        <w:t>公司之子公司畅捷通、用友政务被列于</w:t>
      </w:r>
      <w:r>
        <w:rPr>
          <w:rFonts w:ascii="宋体" w:hAnsi="宋体" w:cs="宋体" w:eastAsia="宋体" w:hint="default"/>
        </w:rPr>
        <w:t>2013-2014</w:t>
      </w:r>
      <w:r>
        <w:rPr/>
        <w:t>年度国家规划布局内重点软件企业和集</w:t>
      </w:r>
      <w:r>
        <w:rPr>
          <w:spacing w:val="-89"/>
        </w:rPr>
        <w:t> </w:t>
      </w:r>
      <w:r>
        <w:rPr>
          <w:spacing w:val="-89"/>
        </w:rPr>
      </w:r>
      <w:r>
        <w:rPr>
          <w:spacing w:val="-1"/>
        </w:rPr>
        <w:t>成电路设计企业名单中，因此于</w:t>
      </w:r>
      <w:r>
        <w:rPr>
          <w:rFonts w:ascii="宋体" w:hAnsi="宋体" w:cs="宋体" w:eastAsia="宋体" w:hint="default"/>
          <w:spacing w:val="-1"/>
        </w:rPr>
        <w:t>2013</w:t>
      </w:r>
      <w:r>
        <w:rPr>
          <w:spacing w:val="-1"/>
        </w:rPr>
        <w:t>年度和</w:t>
      </w:r>
      <w:r>
        <w:rPr>
          <w:rFonts w:ascii="宋体" w:hAnsi="宋体" w:cs="宋体" w:eastAsia="宋体" w:hint="default"/>
          <w:spacing w:val="-1"/>
        </w:rPr>
        <w:t>2014</w:t>
      </w:r>
      <w:r>
        <w:rPr>
          <w:spacing w:val="-1"/>
        </w:rPr>
        <w:t>年度可享受</w:t>
      </w:r>
      <w:r>
        <w:rPr>
          <w:rFonts w:ascii="宋体" w:hAnsi="宋体" w:cs="宋体" w:eastAsia="宋体" w:hint="default"/>
          <w:spacing w:val="-1"/>
        </w:rPr>
        <w:t>10%</w:t>
      </w:r>
      <w:r>
        <w:rPr>
          <w:spacing w:val="-1"/>
        </w:rPr>
        <w:t>的企业所得税优惠税率。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47" w:right="211" w:firstLine="420"/>
        <w:jc w:val="both"/>
      </w:pPr>
      <w:r>
        <w:rPr>
          <w:spacing w:val="-2"/>
        </w:rPr>
        <w:t>根据《中华人民共和国企业所得税法》和国税发</w:t>
      </w:r>
      <w:r>
        <w:rPr>
          <w:rFonts w:ascii="宋体" w:hAnsi="宋体" w:cs="宋体" w:eastAsia="宋体" w:hint="default"/>
          <w:spacing w:val="-2"/>
        </w:rPr>
        <w:t>2008[28]</w:t>
      </w:r>
      <w:r>
        <w:rPr>
          <w:spacing w:val="-2"/>
        </w:rPr>
        <w:t>号文的要求，本公司于</w:t>
      </w:r>
      <w:r>
        <w:rPr>
          <w:rFonts w:ascii="宋体" w:hAnsi="宋体" w:cs="宋体" w:eastAsia="宋体" w:hint="default"/>
          <w:spacing w:val="-2"/>
        </w:rPr>
        <w:t>2014</w:t>
      </w:r>
      <w:r>
        <w:rPr>
          <w:rFonts w:ascii="宋体" w:hAnsi="宋体" w:cs="宋体" w:eastAsia="宋体" w:hint="default"/>
        </w:rPr>
        <w:t> </w:t>
      </w:r>
      <w:r>
        <w:rPr/>
        <w:t>年对所有的分支机构合并缴纳企业所得税。即按合并季度报表的应纳税所得额乘以</w:t>
      </w:r>
      <w:r>
        <w:rPr>
          <w:rFonts w:ascii="宋体" w:hAnsi="宋体" w:cs="宋体" w:eastAsia="宋体" w:hint="default"/>
        </w:rPr>
        <w:t>15%</w:t>
      </w:r>
      <w:r>
        <w:rPr/>
        <w:t>的</w:t>
      </w:r>
      <w:r>
        <w:rPr>
          <w:spacing w:val="-69"/>
        </w:rPr>
        <w:t> </w:t>
      </w:r>
      <w:r>
        <w:rPr>
          <w:spacing w:val="-2"/>
        </w:rPr>
        <w:t>企业所得税税率，预缴本年度应纳所得税额。待年度汇算清缴时，以年度合并税前利润计</w:t>
      </w:r>
      <w:r>
        <w:rPr>
          <w:spacing w:val="-93"/>
        </w:rPr>
        <w:t> </w:t>
      </w:r>
      <w:r>
        <w:rPr>
          <w:spacing w:val="-93"/>
        </w:rPr>
      </w:r>
      <w:r>
        <w:rPr>
          <w:spacing w:val="-2"/>
        </w:rPr>
        <w:t>算的应纳税所得额为基础，按照税务机构备案的比例在总分支机构之间进行分配，然后总</w:t>
      </w:r>
      <w:r>
        <w:rPr>
          <w:spacing w:val="-96"/>
        </w:rPr>
        <w:t> </w:t>
      </w:r>
      <w:r>
        <w:rPr>
          <w:spacing w:val="-96"/>
        </w:rPr>
      </w:r>
      <w:r>
        <w:rPr>
          <w:spacing w:val="-2"/>
        </w:rPr>
        <w:t>分支机构以分配到的应纳税所得额乘以各自适用的税率计算得到实际应纳所得税费用，根</w:t>
      </w:r>
      <w:r>
        <w:rPr>
          <w:spacing w:val="-93"/>
        </w:rPr>
        <w:t> </w:t>
      </w:r>
      <w:r>
        <w:rPr>
          <w:spacing w:val="-93"/>
        </w:rPr>
      </w:r>
      <w:r>
        <w:rPr/>
        <w:t>据其与预缴的所得税额之差额进行补缴或退税。</w:t>
      </w:r>
    </w:p>
    <w:p>
      <w:pPr>
        <w:spacing w:after="0" w:line="297" w:lineRule="auto"/>
        <w:jc w:val="both"/>
        <w:sectPr>
          <w:pgSz w:w="11910" w:h="16840"/>
          <w:pgMar w:header="924" w:footer="1317" w:top="1120" w:bottom="152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97" w:lineRule="auto" w:before="35"/>
        <w:ind w:left="847" w:right="212" w:firstLine="420"/>
        <w:jc w:val="both"/>
      </w:pPr>
      <w:r>
        <w:rPr>
          <w:spacing w:val="-2"/>
        </w:rPr>
        <w:t>因本集团内各子公司情况不同，税率亦有所不同。除下述子公司外，本公司的其他子</w:t>
      </w:r>
      <w:r>
        <w:rPr/>
        <w:t> </w:t>
      </w:r>
      <w:r>
        <w:rPr>
          <w:spacing w:val="-5"/>
        </w:rPr>
        <w:t>公司于</w:t>
      </w:r>
      <w:r>
        <w:rPr>
          <w:rFonts w:ascii="宋体" w:hAnsi="宋体" w:cs="宋体" w:eastAsia="宋体" w:hint="default"/>
          <w:spacing w:val="-5"/>
        </w:rPr>
        <w:t>2014</w:t>
      </w:r>
      <w:r>
        <w:rPr>
          <w:spacing w:val="-5"/>
        </w:rPr>
        <w:t>年执行《中华人民共和国企业所得税法》，按应纳税所得额的</w:t>
      </w:r>
      <w:r>
        <w:rPr>
          <w:rFonts w:ascii="宋体" w:hAnsi="宋体" w:cs="宋体" w:eastAsia="宋体" w:hint="default"/>
          <w:spacing w:val="-5"/>
        </w:rPr>
        <w:t>25%</w:t>
      </w:r>
      <w:r>
        <w:rPr>
          <w:spacing w:val="-5"/>
        </w:rPr>
        <w:t>计缴企业所得</w:t>
      </w:r>
      <w:r>
        <w:rPr>
          <w:spacing w:val="-66"/>
        </w:rPr>
        <w:t> </w:t>
      </w:r>
      <w:r>
        <w:rPr>
          <w:spacing w:val="-66"/>
        </w:rPr>
      </w:r>
      <w:r>
        <w:rPr/>
        <w:t>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92" w:firstLine="420"/>
        <w:jc w:val="left"/>
      </w:pPr>
      <w:r>
        <w:rPr>
          <w:spacing w:val="-10"/>
        </w:rPr>
        <w:t>本公司之子公司用友汽车、用友烟草、广东用友软件有限公司</w:t>
      </w:r>
      <w:r>
        <w:rPr>
          <w:rFonts w:ascii="宋体" w:hAnsi="宋体" w:cs="宋体" w:eastAsia="宋体" w:hint="default"/>
          <w:spacing w:val="-10"/>
        </w:rPr>
        <w:t>(</w:t>
      </w:r>
      <w:r>
        <w:rPr>
          <w:spacing w:val="-10"/>
        </w:rPr>
        <w:t>以下简称“广东用友”</w:t>
      </w:r>
      <w:r>
        <w:rPr>
          <w:rFonts w:ascii="宋体" w:hAnsi="宋体" w:cs="宋体" w:eastAsia="宋体" w:hint="default"/>
          <w:spacing w:val="-10"/>
        </w:rPr>
        <w:t>)</w:t>
      </w:r>
      <w:r>
        <w:rPr>
          <w:spacing w:val="-10"/>
        </w:rPr>
        <w:t>、</w:t>
      </w:r>
      <w:r>
        <w:rPr/>
        <w:t> 用友审计、用友医疗、用友金融被以及北京用友华表软件技术有限公司</w:t>
      </w:r>
      <w:r>
        <w:rPr>
          <w:rFonts w:ascii="宋体" w:hAnsi="宋体" w:cs="宋体" w:eastAsia="宋体" w:hint="default"/>
        </w:rPr>
        <w:t>(</w:t>
      </w:r>
      <w:r>
        <w:rPr/>
        <w:t>以下简称“用友</w:t>
      </w:r>
      <w:r>
        <w:rPr>
          <w:spacing w:val="-71"/>
        </w:rPr>
        <w:t> </w:t>
      </w:r>
      <w:r>
        <w:rPr>
          <w:spacing w:val="-71"/>
        </w:rPr>
      </w:r>
      <w:r>
        <w:rPr/>
        <w:t>华表”</w:t>
      </w:r>
      <w:r>
        <w:rPr>
          <w:rFonts w:ascii="宋体" w:hAnsi="宋体" w:cs="宋体" w:eastAsia="宋体" w:hint="default"/>
        </w:rPr>
        <w:t>)</w:t>
      </w:r>
      <w:r>
        <w:rPr/>
        <w:t>认定为高新技术企业，</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210" w:firstLine="420"/>
        <w:jc w:val="both"/>
      </w:pPr>
      <w:r>
        <w:rPr>
          <w:spacing w:val="-8"/>
        </w:rPr>
        <w:t>本公司之子公司畅捷通，符合《鼓励软件产业和集成电路产业发展的若干政策》和《软</w:t>
      </w:r>
      <w:r>
        <w:rPr/>
        <w:t> </w:t>
      </w:r>
      <w:r>
        <w:rPr>
          <w:spacing w:val="-2"/>
        </w:rPr>
        <w:t>件企业认定标准及管理办法》的有关规定，被认定为软件企业，享受两免三减半的优惠政</w:t>
      </w:r>
      <w:r>
        <w:rPr>
          <w:spacing w:val="-93"/>
        </w:rPr>
        <w:t> </w:t>
      </w:r>
      <w:r>
        <w:rPr>
          <w:spacing w:val="-93"/>
        </w:rPr>
      </w:r>
      <w:r>
        <w:rPr/>
        <w:t>策，</w:t>
      </w:r>
      <w:r>
        <w:rPr>
          <w:rFonts w:ascii="宋体" w:hAnsi="宋体" w:cs="宋体" w:eastAsia="宋体" w:hint="default"/>
        </w:rPr>
        <w:t>2014</w:t>
      </w:r>
      <w:r>
        <w:rPr/>
        <w:t>年为减半征收的第三年，可享受</w:t>
      </w:r>
      <w:r>
        <w:rPr>
          <w:rFonts w:ascii="宋体" w:hAnsi="宋体" w:cs="宋体" w:eastAsia="宋体" w:hint="default"/>
        </w:rPr>
        <w:t>12.5%</w:t>
      </w:r>
      <w:r>
        <w:rPr/>
        <w:t>的优惠税率。同时，根据上述</w:t>
      </w:r>
      <w:r>
        <w:rPr>
          <w:rFonts w:ascii="宋体" w:hAnsi="宋体" w:cs="宋体" w:eastAsia="宋体" w:hint="default"/>
        </w:rPr>
        <w:t>2458</w:t>
      </w:r>
      <w:r>
        <w:rPr/>
        <w:t>号文，</w:t>
      </w:r>
      <w:r>
        <w:rPr>
          <w:spacing w:val="-70"/>
        </w:rPr>
        <w:t> </w:t>
      </w:r>
      <w:r>
        <w:rPr/>
        <w:t>畅捷通被列于</w:t>
      </w:r>
      <w:r>
        <w:rPr>
          <w:rFonts w:ascii="宋体" w:hAnsi="宋体" w:cs="宋体" w:eastAsia="宋体" w:hint="default"/>
        </w:rPr>
        <w:t>2013-2014</w:t>
      </w:r>
      <w:r>
        <w:rPr/>
        <w:t>年度国家规划布局内重点软件企业和集成电路设计企业名单中。</w:t>
      </w:r>
      <w:r>
        <w:rPr>
          <w:spacing w:val="-72"/>
        </w:rPr>
        <w:t> </w:t>
      </w:r>
      <w:r>
        <w:rPr/>
        <w:t>因此于</w:t>
      </w:r>
      <w:r>
        <w:rPr>
          <w:rFonts w:ascii="宋体" w:hAnsi="宋体" w:cs="宋体" w:eastAsia="宋体" w:hint="default"/>
        </w:rPr>
        <w:t>2014</w:t>
      </w:r>
      <w:r>
        <w:rPr/>
        <w:t>年度畅捷通可享受的优惠税率为</w:t>
      </w:r>
      <w:r>
        <w:rPr>
          <w:rFonts w:ascii="宋体" w:hAnsi="宋体" w:cs="宋体" w:eastAsia="宋体" w:hint="default"/>
        </w:rPr>
        <w:t>10%</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210" w:firstLine="420"/>
        <w:jc w:val="both"/>
      </w:pPr>
      <w:r>
        <w:rPr/>
        <w:t>本公司之子公司用友政务软被认定为高新技术企业，</w:t>
      </w:r>
      <w:r>
        <w:rPr>
          <w:rFonts w:ascii="宋体" w:hAnsi="宋体" w:cs="宋体" w:eastAsia="宋体" w:hint="default"/>
        </w:rPr>
        <w:t>2014</w:t>
      </w:r>
      <w:r>
        <w:rPr/>
        <w:t>年可享受</w:t>
      </w:r>
      <w:r>
        <w:rPr>
          <w:rFonts w:ascii="宋体" w:hAnsi="宋体" w:cs="宋体" w:eastAsia="宋体" w:hint="default"/>
        </w:rPr>
        <w:t>15%</w:t>
      </w:r>
      <w:r>
        <w:rPr/>
        <w:t>的优惠税率。</w:t>
      </w:r>
      <w:r>
        <w:rPr>
          <w:spacing w:val="1"/>
        </w:rPr>
        <w:t> </w:t>
      </w:r>
      <w:r>
        <w:rPr/>
        <w:t>同时，根据上述</w:t>
      </w:r>
      <w:r>
        <w:rPr>
          <w:rFonts w:ascii="宋体" w:hAnsi="宋体" w:cs="宋体" w:eastAsia="宋体" w:hint="default"/>
        </w:rPr>
        <w:t>2458</w:t>
      </w:r>
      <w:r>
        <w:rPr/>
        <w:t>号文，用友政务被列于</w:t>
      </w:r>
      <w:r>
        <w:rPr>
          <w:rFonts w:ascii="宋体" w:hAnsi="宋体" w:cs="宋体" w:eastAsia="宋体" w:hint="default"/>
        </w:rPr>
        <w:t>2013-2014</w:t>
      </w:r>
      <w:r>
        <w:rPr/>
        <w:t>年度国家规划布局内重点软件企业</w:t>
      </w:r>
      <w:r>
        <w:rPr>
          <w:spacing w:val="-73"/>
        </w:rPr>
        <w:t> </w:t>
      </w:r>
      <w:r>
        <w:rPr>
          <w:spacing w:val="-73"/>
        </w:rPr>
      </w:r>
      <w:r>
        <w:rPr/>
        <w:t>和集成电路设计企业名单中，因此于</w:t>
      </w:r>
      <w:r>
        <w:rPr>
          <w:rFonts w:ascii="宋体" w:hAnsi="宋体" w:cs="宋体" w:eastAsia="宋体" w:hint="default"/>
        </w:rPr>
        <w:t>2014</w:t>
      </w:r>
      <w:r>
        <w:rPr/>
        <w:t>年度用友政务可享受的优惠税率为</w:t>
      </w:r>
      <w:r>
        <w:rPr>
          <w:rFonts w:ascii="宋体" w:hAnsi="宋体" w:cs="宋体" w:eastAsia="宋体" w:hint="default"/>
        </w:rPr>
        <w:t>10%</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40" w:lineRule="auto"/>
        <w:ind w:left="1267" w:right="92"/>
        <w:jc w:val="left"/>
      </w:pPr>
      <w:r>
        <w:rPr/>
        <w:t>本公司之子公司用友优普，符合《鼓励软件产业和集成电路产业发展的若干政策》和</w:t>
      </w:r>
    </w:p>
    <w:p>
      <w:pPr>
        <w:pStyle w:val="BodyText"/>
        <w:spacing w:line="297" w:lineRule="auto" w:before="66"/>
        <w:ind w:left="847" w:right="207"/>
        <w:jc w:val="left"/>
      </w:pPr>
      <w:r>
        <w:rPr>
          <w:spacing w:val="-2"/>
        </w:rPr>
        <w:t>《软件企业认定标准及管理办法》的有关规定，被认定为软件企业，享受两免三减半的优</w:t>
      </w:r>
      <w:r>
        <w:rPr>
          <w:spacing w:val="-93"/>
        </w:rPr>
        <w:t> </w:t>
      </w:r>
      <w:r>
        <w:rPr>
          <w:spacing w:val="-93"/>
        </w:rPr>
      </w:r>
      <w:r>
        <w:rPr/>
        <w:t>惠政策，</w:t>
      </w:r>
      <w:r>
        <w:rPr>
          <w:rFonts w:ascii="宋体" w:hAnsi="宋体" w:cs="宋体" w:eastAsia="宋体" w:hint="default"/>
        </w:rPr>
        <w:t>2014</w:t>
      </w:r>
      <w:r>
        <w:rPr/>
        <w:t>年为免征收的第一年，可享受</w:t>
      </w:r>
      <w:r>
        <w:rPr>
          <w:rFonts w:ascii="宋体" w:hAnsi="宋体" w:cs="宋体" w:eastAsia="宋体" w:hint="default"/>
        </w:rPr>
        <w:t>0%</w:t>
      </w:r>
      <w:r>
        <w:rPr/>
        <w:t>的优惠税率。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1267" w:right="92"/>
        <w:jc w:val="left"/>
      </w:pPr>
      <w:r>
        <w:rPr/>
        <w:t>本公司之子公司用友新道，符合《鼓励软件产业和集成电路产业发展的若干政策》和</w:t>
      </w:r>
    </w:p>
    <w:p>
      <w:pPr>
        <w:pStyle w:val="BodyText"/>
        <w:spacing w:line="297" w:lineRule="auto" w:before="64"/>
        <w:ind w:left="847" w:right="207"/>
        <w:jc w:val="left"/>
      </w:pPr>
      <w:r>
        <w:rPr>
          <w:spacing w:val="-2"/>
        </w:rPr>
        <w:t>《软件企业认定标准及管理办法》的有关规定，被认定为软件企业，享受两免三减半的优</w:t>
      </w:r>
      <w:r>
        <w:rPr>
          <w:spacing w:val="-93"/>
        </w:rPr>
        <w:t> </w:t>
      </w:r>
      <w:r>
        <w:rPr>
          <w:spacing w:val="-93"/>
        </w:rPr>
      </w:r>
      <w:r>
        <w:rPr/>
        <w:t>惠政策，</w:t>
      </w:r>
      <w:r>
        <w:rPr>
          <w:rFonts w:ascii="宋体" w:hAnsi="宋体" w:cs="宋体" w:eastAsia="宋体" w:hint="default"/>
        </w:rPr>
        <w:t>2014</w:t>
      </w:r>
      <w:r>
        <w:rPr/>
        <w:t>年为减半征收的第一年，可享受</w:t>
      </w:r>
      <w:r>
        <w:rPr>
          <w:rFonts w:ascii="宋体" w:hAnsi="宋体" w:cs="宋体" w:eastAsia="宋体" w:hint="default"/>
        </w:rPr>
        <w:t>12.5%</w:t>
      </w:r>
      <w:r>
        <w:rPr/>
        <w:t>的优惠税率。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tabs>
          <w:tab w:pos="847" w:val="left" w:leader="none"/>
        </w:tabs>
        <w:spacing w:line="240" w:lineRule="auto"/>
        <w:ind w:left="180" w:right="92"/>
        <w:jc w:val="left"/>
      </w:pPr>
      <w:r>
        <w:rPr>
          <w:rFonts w:ascii="宋体" w:hAnsi="宋体" w:cs="宋体" w:eastAsia="宋体" w:hint="default"/>
        </w:rPr>
        <w:t>(6)</w:t>
        <w:tab/>
      </w:r>
      <w:r>
        <w:rPr/>
        <w:t>其他税项–按国家有关税法的规定计算缴纳。</w:t>
      </w:r>
    </w:p>
    <w:p>
      <w:pPr>
        <w:spacing w:after="0" w:line="240" w:lineRule="auto"/>
        <w:jc w:val="left"/>
        <w:sectPr>
          <w:pgSz w:w="11910" w:h="16840"/>
          <w:pgMar w:header="924" w:footer="1317" w:top="1120" w:bottom="1520" w:left="1660" w:right="1060"/>
        </w:sectPr>
      </w:pPr>
    </w:p>
    <w:p>
      <w:pPr>
        <w:spacing w:line="240" w:lineRule="auto" w:before="2"/>
        <w:rPr>
          <w:rFonts w:ascii="宋体" w:hAnsi="宋体" w:cs="宋体" w:eastAsia="宋体" w:hint="default"/>
          <w:sz w:val="25"/>
          <w:szCs w:val="25"/>
        </w:rPr>
      </w:pPr>
    </w:p>
    <w:p>
      <w:pPr>
        <w:pStyle w:val="Heading2"/>
        <w:tabs>
          <w:tab w:pos="847" w:val="left" w:leader="none"/>
        </w:tabs>
        <w:spacing w:line="240" w:lineRule="auto"/>
        <w:ind w:left="138" w:right="227"/>
        <w:jc w:val="left"/>
        <w:rPr>
          <w:b w:val="0"/>
          <w:bCs w:val="0"/>
        </w:rPr>
      </w:pPr>
      <w:r>
        <w:rPr>
          <w:rFonts w:ascii="宋体" w:hAnsi="宋体" w:cs="宋体" w:eastAsia="宋体" w:hint="default"/>
          <w:w w:val="95"/>
        </w:rPr>
        <w:t>2.</w:t>
        <w:tab/>
      </w:r>
      <w:r>
        <w:rPr/>
        <w:t>税收优惠</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p>
      <w:pPr>
        <w:pStyle w:val="BodyText"/>
        <w:spacing w:line="297" w:lineRule="auto"/>
        <w:ind w:left="847" w:right="312" w:firstLine="420"/>
        <w:jc w:val="both"/>
      </w:pPr>
      <w:r>
        <w:rPr/>
        <w:t>根据</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17</w:t>
      </w:r>
      <w:r>
        <w:rPr/>
        <w:t>日国家发展和改革委员会、工业和信息化部、财政部、商务部和国 家税务总局联合发布的</w:t>
      </w:r>
      <w:r>
        <w:rPr>
          <w:rFonts w:ascii="宋体" w:hAnsi="宋体" w:cs="宋体" w:eastAsia="宋体" w:hint="default"/>
        </w:rPr>
        <w:t>2458</w:t>
      </w:r>
      <w:r>
        <w:rPr/>
        <w:t>号文，本公司之子公司畅捷通、用友政务被列于</w:t>
      </w:r>
      <w:r>
        <w:rPr>
          <w:rFonts w:ascii="宋体" w:hAnsi="宋体" w:cs="宋体" w:eastAsia="宋体" w:hint="default"/>
        </w:rPr>
        <w:t>2013-2014</w:t>
      </w:r>
      <w:r>
        <w:rPr/>
        <w:t>年</w:t>
      </w:r>
      <w:r>
        <w:rPr>
          <w:spacing w:val="-72"/>
        </w:rPr>
        <w:t> </w:t>
      </w:r>
      <w:r>
        <w:rPr>
          <w:spacing w:val="-2"/>
        </w:rPr>
        <w:t>度国家规划布局内重点软件企业和集成电路设计企业名单中，因此于</w:t>
      </w:r>
      <w:r>
        <w:rPr>
          <w:rFonts w:ascii="宋体" w:hAnsi="宋体" w:cs="宋体" w:eastAsia="宋体" w:hint="default"/>
          <w:spacing w:val="-2"/>
        </w:rPr>
        <w:t>2013</w:t>
      </w:r>
      <w:r>
        <w:rPr>
          <w:spacing w:val="-2"/>
        </w:rPr>
        <w:t>年度和</w:t>
      </w:r>
      <w:r>
        <w:rPr>
          <w:rFonts w:ascii="宋体" w:hAnsi="宋体" w:cs="宋体" w:eastAsia="宋体" w:hint="default"/>
          <w:spacing w:val="-2"/>
        </w:rPr>
        <w:t>2014</w:t>
      </w:r>
      <w:r>
        <w:rPr>
          <w:spacing w:val="-2"/>
        </w:rPr>
        <w:t>年度</w:t>
      </w:r>
      <w:r>
        <w:rPr>
          <w:spacing w:val="-86"/>
        </w:rPr>
        <w:t> </w:t>
      </w:r>
      <w:r>
        <w:rPr/>
        <w:t>可享受</w:t>
      </w:r>
      <w:r>
        <w:rPr>
          <w:rFonts w:ascii="宋体" w:hAnsi="宋体" w:cs="宋体" w:eastAsia="宋体" w:hint="default"/>
        </w:rPr>
        <w:t>10%</w:t>
      </w:r>
      <w:r>
        <w:rPr/>
        <w:t>的企业所得税优惠税率。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47" w:right="0" w:firstLine="420"/>
        <w:jc w:val="left"/>
      </w:pPr>
      <w:r>
        <w:rPr/>
        <w:t>本公司之子公司用友烟草于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11</w:t>
      </w:r>
      <w:r>
        <w:rPr/>
        <w:t>日取得了有效期为三年的高新技术企业证书， 证书编号为</w:t>
      </w:r>
      <w:r>
        <w:rPr>
          <w:rFonts w:ascii="宋体" w:hAnsi="宋体" w:cs="宋体" w:eastAsia="宋体" w:hint="default"/>
        </w:rPr>
        <w:t>GF201235100049</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47" w:right="227" w:firstLine="420"/>
        <w:jc w:val="left"/>
      </w:pPr>
      <w:r>
        <w:rPr>
          <w:spacing w:val="3"/>
        </w:rPr>
        <w:t>本公司之子公司用友政务于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日取得了有效期为三年的高新技术企业证</w:t>
      </w:r>
      <w:r>
        <w:rPr/>
        <w:t> 书，证书编号为</w:t>
      </w:r>
      <w:r>
        <w:rPr>
          <w:rFonts w:ascii="宋体" w:hAnsi="宋体" w:cs="宋体" w:eastAsia="宋体" w:hint="default"/>
        </w:rPr>
        <w:t>GF201411003309</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47" w:right="0" w:firstLine="420"/>
        <w:jc w:val="left"/>
      </w:pPr>
      <w:r>
        <w:rPr/>
        <w:t>本公司之子公司用友华表于</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14</w:t>
      </w:r>
      <w:r>
        <w:rPr/>
        <w:t>日取得了有效期为三年的高新技术企业证书， 证书编号为</w:t>
      </w:r>
      <w:r>
        <w:rPr>
          <w:rFonts w:ascii="宋体" w:hAnsi="宋体" w:cs="宋体" w:eastAsia="宋体" w:hint="default"/>
        </w:rPr>
        <w:t>GF201111000767</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227" w:firstLine="420"/>
        <w:jc w:val="left"/>
      </w:pPr>
      <w:r>
        <w:rPr>
          <w:spacing w:val="3"/>
        </w:rPr>
        <w:t>本公司之子公司广东用友于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10</w:t>
      </w:r>
      <w:r>
        <w:rPr>
          <w:spacing w:val="3"/>
        </w:rPr>
        <w:t>日取得了有效期为三年的高新技术企业证</w:t>
      </w:r>
      <w:r>
        <w:rPr/>
        <w:t> 书，证书编号为</w:t>
      </w:r>
      <w:r>
        <w:rPr>
          <w:rFonts w:ascii="宋体" w:hAnsi="宋体" w:cs="宋体" w:eastAsia="宋体" w:hint="default"/>
        </w:rPr>
        <w:t>GF201444001100</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0" w:firstLine="420"/>
        <w:jc w:val="left"/>
      </w:pPr>
      <w:r>
        <w:rPr/>
        <w:t>本公司之子公司用友汽车于</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24</w:t>
      </w:r>
      <w:r>
        <w:rPr/>
        <w:t>日取得了有效期为三年的高新技术企业证书， 证书编号为</w:t>
      </w:r>
      <w:r>
        <w:rPr>
          <w:rFonts w:ascii="宋体" w:hAnsi="宋体" w:cs="宋体" w:eastAsia="宋体" w:hint="default"/>
        </w:rPr>
        <w:t>GR201431000867</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0" w:firstLine="420"/>
        <w:jc w:val="left"/>
      </w:pPr>
      <w:r>
        <w:rPr/>
        <w:t>本公司之子公司用友医疗于</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30</w:t>
      </w:r>
      <w:r>
        <w:rPr/>
        <w:t>日取得了有效期为三年的高新技术企业证书， 证书编号为</w:t>
      </w:r>
      <w:r>
        <w:rPr>
          <w:rFonts w:ascii="宋体" w:hAnsi="宋体" w:cs="宋体" w:eastAsia="宋体" w:hint="default"/>
        </w:rPr>
        <w:t>GF201411000058</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227" w:firstLine="420"/>
        <w:jc w:val="left"/>
      </w:pPr>
      <w:r>
        <w:rPr>
          <w:spacing w:val="3"/>
        </w:rPr>
        <w:t>本公司之子公司北京用友审计于</w:t>
      </w:r>
      <w:r>
        <w:rPr>
          <w:rFonts w:ascii="宋体" w:hAnsi="宋体" w:cs="宋体" w:eastAsia="宋体" w:hint="default"/>
          <w:spacing w:val="3"/>
        </w:rPr>
        <w:t>2014</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日取得了有效期为三年的高新技术企</w:t>
      </w:r>
      <w:r>
        <w:rPr/>
        <w:t> 业证书，证书编号为</w:t>
      </w:r>
      <w:r>
        <w:rPr>
          <w:rFonts w:ascii="宋体" w:hAnsi="宋体" w:cs="宋体" w:eastAsia="宋体" w:hint="default"/>
        </w:rPr>
        <w:t>GF201411001347</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978" w:right="0" w:firstLine="105"/>
        <w:jc w:val="left"/>
      </w:pPr>
      <w:r>
        <w:rPr/>
        <w:t>本公司之子公司用友金融于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日取得了有效期为三年的高新技术企业证书， 证书编号为</w:t>
      </w:r>
      <w:r>
        <w:rPr>
          <w:rFonts w:ascii="宋体" w:hAnsi="宋体" w:cs="宋体" w:eastAsia="宋体" w:hint="default"/>
        </w:rPr>
        <w:t>GF201411002835</w:t>
      </w:r>
      <w:r>
        <w:rPr/>
        <w:t>，</w:t>
      </w:r>
      <w:r>
        <w:rPr>
          <w:rFonts w:ascii="宋体" w:hAnsi="宋体" w:cs="宋体" w:eastAsia="宋体" w:hint="default"/>
        </w:rPr>
        <w:t>2014</w:t>
      </w:r>
      <w:r>
        <w:rPr/>
        <w:t>年可享受</w:t>
      </w:r>
      <w:r>
        <w:rPr>
          <w:rFonts w:ascii="宋体" w:hAnsi="宋体" w:cs="宋体" w:eastAsia="宋体" w:hint="default"/>
        </w:rPr>
        <w:t>15%</w:t>
      </w:r>
      <w:r>
        <w:rPr/>
        <w:t>的优惠税率。</w:t>
      </w:r>
    </w:p>
    <w:p>
      <w:pPr>
        <w:pStyle w:val="Heading2"/>
        <w:tabs>
          <w:tab w:pos="562" w:val="left" w:leader="none"/>
        </w:tabs>
        <w:spacing w:line="240" w:lineRule="auto" w:before="137"/>
        <w:ind w:left="138" w:right="227"/>
        <w:jc w:val="left"/>
        <w:rPr>
          <w:b w:val="0"/>
          <w:bCs w:val="0"/>
        </w:rPr>
      </w:pPr>
      <w:r>
        <w:rPr>
          <w:rFonts w:ascii="宋体" w:hAnsi="宋体" w:cs="宋体" w:eastAsia="宋体" w:hint="default"/>
          <w:w w:val="95"/>
        </w:rPr>
        <w:t>2.</w:t>
        <w:tab/>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17" w:top="1120" w:bottom="1520" w:left="1660" w:right="960"/>
        </w:sectPr>
      </w:pPr>
    </w:p>
    <w:p>
      <w:pPr>
        <w:spacing w:line="240" w:lineRule="auto" w:before="6"/>
        <w:rPr>
          <w:rFonts w:ascii="宋体" w:hAnsi="宋体" w:cs="宋体" w:eastAsia="宋体" w:hint="default"/>
          <w:b/>
          <w:bCs/>
          <w:sz w:val="5"/>
          <w:szCs w:val="5"/>
        </w:rPr>
      </w:pPr>
    </w:p>
    <w:p>
      <w:pPr>
        <w:spacing w:line="20" w:lineRule="exact"/>
        <w:ind w:left="180" w:right="0" w:firstLine="0"/>
        <w:rPr>
          <w:rFonts w:ascii="宋体" w:hAnsi="宋体" w:cs="宋体" w:eastAsia="宋体" w:hint="default"/>
          <w:sz w:val="2"/>
          <w:szCs w:val="2"/>
        </w:rPr>
      </w:pPr>
      <w:r>
        <w:rPr>
          <w:rFonts w:ascii="宋体" w:hAnsi="宋体" w:cs="宋体" w:eastAsia="宋体" w:hint="default"/>
          <w:sz w:val="2"/>
          <w:szCs w:val="2"/>
        </w:rPr>
        <w:pict>
          <v:group style="width:445.45pt;height:.75pt;mso-position-horizontal-relative:char;mso-position-vertical-relative:line" coordorigin="0,0" coordsize="8909,15">
            <v:group style="position:absolute;left:7;top:7;width:8894;height:2" coordorigin="7,7" coordsize="8894,2">
              <v:shape style="position:absolute;left:7;top:7;width:8894;height:2" coordorigin="7,7" coordsize="8894,0" path="m7,7l8901,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headerReference w:type="default" r:id="rId57"/>
          <w:footerReference w:type="default" r:id="rId58"/>
          <w:pgSz w:w="11910" w:h="16840"/>
          <w:pgMar w:header="0" w:footer="1337" w:top="1020" w:bottom="1520" w:left="1580" w:right="1040"/>
          <w:pgNumType w:start="55"/>
        </w:sectPr>
      </w:pPr>
    </w:p>
    <w:p>
      <w:pPr>
        <w:pStyle w:val="Heading2"/>
        <w:spacing w:line="290" w:lineRule="auto"/>
        <w:ind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2224"/>
        <w:gridCol w:w="3302"/>
        <w:gridCol w:w="3326"/>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3,851,131</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1,303,974</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2,925,546,463</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2,075,547,132</w:t>
            </w: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34,006,274</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22,985,544</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2,963,403,868</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right"/>
              <w:rPr>
                <w:rFonts w:ascii="宋体" w:hAnsi="宋体" w:cs="宋体" w:eastAsia="宋体" w:hint="default"/>
                <w:sz w:val="21"/>
                <w:szCs w:val="21"/>
              </w:rPr>
            </w:pPr>
            <w:r>
              <w:rPr>
                <w:rFonts w:ascii="宋体"/>
                <w:sz w:val="21"/>
              </w:rPr>
              <w:t>2,099,836,650</w:t>
            </w:r>
          </w:p>
        </w:tc>
      </w:tr>
      <w:tr>
        <w:trPr>
          <w:trHeight w:val="559"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3"/>
                <w:sz w:val="21"/>
                <w:szCs w:val="21"/>
              </w:rPr>
              <w:t>：</w:t>
            </w:r>
            <w:r>
              <w:rPr>
                <w:rFonts w:ascii="宋体" w:hAnsi="宋体" w:cs="宋体" w:eastAsia="宋体" w:hint="default"/>
                <w:sz w:val="21"/>
                <w:szCs w:val="21"/>
              </w:rPr>
              <w:t>存放在境外的款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项总额</w:t>
            </w:r>
          </w:p>
        </w:tc>
        <w:tc>
          <w:tcPr>
            <w:tcW w:w="3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31,455,776</w:t>
            </w:r>
          </w:p>
        </w:tc>
        <w:tc>
          <w:tcPr>
            <w:tcW w:w="3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right"/>
              <w:rPr>
                <w:rFonts w:ascii="宋体" w:hAnsi="宋体" w:cs="宋体" w:eastAsia="宋体" w:hint="default"/>
                <w:sz w:val="21"/>
                <w:szCs w:val="21"/>
              </w:rPr>
            </w:pPr>
            <w:r>
              <w:rPr>
                <w:rFonts w:ascii="宋体"/>
                <w:sz w:val="21"/>
              </w:rPr>
              <w:t>39,307,939</w:t>
            </w:r>
          </w:p>
        </w:tc>
      </w:tr>
    </w:tbl>
    <w:p>
      <w:pPr>
        <w:pStyle w:val="BodyText"/>
        <w:spacing w:line="241" w:lineRule="exact"/>
        <w:ind w:left="218" w:right="227"/>
        <w:jc w:val="left"/>
      </w:pPr>
      <w:r>
        <w:rPr/>
        <w:t>其他说明</w:t>
      </w:r>
    </w:p>
    <w:p>
      <w:pPr>
        <w:pStyle w:val="BodyText"/>
        <w:spacing w:line="240" w:lineRule="auto" w:before="117"/>
        <w:ind w:left="638" w:right="227"/>
        <w:jc w:val="left"/>
        <w:rPr>
          <w:rFonts w:ascii="宋体" w:hAnsi="宋体" w:cs="宋体" w:eastAsia="宋体" w:hint="default"/>
        </w:rPr>
      </w:pPr>
      <w:r>
        <w:rPr/>
        <w:t>本集团其他货币资金为所有权受到限制的履约保函资金，共计人民币</w:t>
      </w:r>
      <w:r>
        <w:rPr>
          <w:spacing w:val="-52"/>
        </w:rPr>
        <w:t> </w:t>
      </w:r>
      <w:r>
        <w:rPr>
          <w:rFonts w:ascii="宋体" w:hAnsi="宋体" w:cs="宋体" w:eastAsia="宋体" w:hint="default"/>
        </w:rPr>
        <w:t>34,006,274</w:t>
      </w:r>
      <w:r>
        <w:rPr>
          <w:rFonts w:ascii="宋体" w:hAnsi="宋体" w:cs="宋体" w:eastAsia="宋体" w:hint="default"/>
          <w:spacing w:val="-53"/>
        </w:rPr>
        <w:t> </w:t>
      </w:r>
      <w:r>
        <w:rPr/>
        <w:t>元</w:t>
      </w:r>
      <w:r>
        <w:rPr>
          <w:spacing w:val="-1"/>
        </w:rPr>
        <w:t> </w:t>
      </w:r>
      <w:r>
        <w:rPr>
          <w:rFonts w:ascii="宋体" w:hAnsi="宋体" w:cs="宋体" w:eastAsia="宋体" w:hint="default"/>
        </w:rPr>
        <w:t>(2013</w:t>
      </w:r>
    </w:p>
    <w:p>
      <w:pPr>
        <w:pStyle w:val="BodyText"/>
        <w:spacing w:line="240" w:lineRule="auto" w:before="66"/>
        <w:ind w:left="218" w:right="227"/>
        <w:jc w:val="left"/>
      </w:pP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日：人民币</w:t>
      </w:r>
      <w:r>
        <w:rPr>
          <w:spacing w:val="-54"/>
        </w:rPr>
        <w:t> </w:t>
      </w:r>
      <w:r>
        <w:rPr>
          <w:rFonts w:ascii="宋体" w:hAnsi="宋体" w:cs="宋体" w:eastAsia="宋体" w:hint="default"/>
        </w:rPr>
        <w:t>22,985,544</w:t>
      </w:r>
      <w:r>
        <w:rPr>
          <w:rFonts w:ascii="宋体" w:hAnsi="宋体" w:cs="宋体" w:eastAsia="宋体" w:hint="default"/>
          <w:spacing w:val="-53"/>
        </w:rPr>
        <w:t> </w:t>
      </w:r>
      <w:r>
        <w:rPr/>
        <w:t>元</w:t>
      </w:r>
      <w:r>
        <w:rPr>
          <w:rFonts w:ascii="宋体" w:hAnsi="宋体" w:cs="宋体" w:eastAsia="宋体" w:hint="default"/>
        </w:rPr>
        <w:t>) </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638" w:right="0"/>
        <w:jc w:val="left"/>
      </w:pPr>
      <w:r>
        <w:rPr/>
        <w:t>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3"/>
        </w:rPr>
        <w:t>日，本集团存放于境外的货币资金为人民币</w:t>
      </w:r>
      <w:r>
        <w:rPr>
          <w:spacing w:val="-51"/>
        </w:rPr>
        <w:t> </w:t>
      </w:r>
      <w:r>
        <w:rPr>
          <w:rFonts w:ascii="宋体" w:hAnsi="宋体" w:cs="宋体" w:eastAsia="宋体" w:hint="default"/>
        </w:rPr>
        <w:t>31,455,776</w:t>
      </w:r>
      <w:r>
        <w:rPr>
          <w:rFonts w:ascii="宋体" w:hAnsi="宋体" w:cs="宋体" w:eastAsia="宋体" w:hint="default"/>
          <w:spacing w:val="-51"/>
        </w:rPr>
        <w:t> </w:t>
      </w:r>
      <w:r>
        <w:rPr/>
        <w:t>元</w:t>
      </w:r>
      <w:r>
        <w:rPr>
          <w:rFonts w:ascii="宋体" w:hAnsi="宋体" w:cs="宋体" w:eastAsia="宋体" w:hint="default"/>
        </w:rPr>
        <w:t>(2013</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p>
    <w:p>
      <w:pPr>
        <w:pStyle w:val="BodyText"/>
        <w:spacing w:line="240" w:lineRule="auto" w:before="66"/>
        <w:ind w:left="218" w:right="227"/>
        <w:jc w:val="left"/>
      </w:pPr>
      <w:r>
        <w:rPr>
          <w:rFonts w:ascii="宋体" w:hAnsi="宋体" w:cs="宋体" w:eastAsia="宋体" w:hint="default"/>
        </w:rPr>
        <w:t>31</w:t>
      </w:r>
      <w:r>
        <w:rPr>
          <w:rFonts w:ascii="宋体" w:hAnsi="宋体" w:cs="宋体" w:eastAsia="宋体" w:hint="default"/>
          <w:spacing w:val="-53"/>
        </w:rPr>
        <w:t> </w:t>
      </w:r>
      <w:r>
        <w:rPr/>
        <w:t>日：人民币</w:t>
      </w:r>
      <w:r>
        <w:rPr>
          <w:spacing w:val="-54"/>
        </w:rPr>
        <w:t> </w:t>
      </w:r>
      <w:r>
        <w:rPr>
          <w:rFonts w:ascii="宋体" w:hAnsi="宋体" w:cs="宋体" w:eastAsia="宋体" w:hint="default"/>
        </w:rPr>
        <w:t>39,307,939</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6"/>
        <w:rPr>
          <w:rFonts w:ascii="宋体" w:hAnsi="宋体" w:cs="宋体" w:eastAsia="宋体" w:hint="default"/>
          <w:sz w:val="11"/>
          <w:szCs w:val="11"/>
        </w:rPr>
      </w:pPr>
    </w:p>
    <w:p>
      <w:pPr>
        <w:pStyle w:val="Heading2"/>
        <w:spacing w:line="240" w:lineRule="auto"/>
        <w:ind w:right="227"/>
        <w:jc w:val="left"/>
        <w:rPr>
          <w:b w:val="0"/>
          <w:bCs w:val="0"/>
        </w:rPr>
      </w:pPr>
      <w:r>
        <w:rPr>
          <w:rFonts w:ascii="宋体" w:hAnsi="宋体" w:cs="宋体" w:eastAsia="宋体" w:hint="default"/>
        </w:rPr>
        <w:t>2</w:t>
      </w:r>
      <w:r>
        <w:rPr/>
        <w:t>、</w:t>
      </w:r>
      <w:r>
        <w:rPr>
          <w:spacing w:val="-9"/>
        </w:rPr>
        <w:t> </w:t>
      </w:r>
      <w:r>
        <w:rPr/>
        <w:t>以公允价值计量且其变动计入当期损益的金融资产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33"/>
        <w:gridCol w:w="2897"/>
        <w:gridCol w:w="3020"/>
      </w:tblGrid>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衍生金融资产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其中：债务工具投资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28"/>
              <w:jc w:val="right"/>
              <w:rPr>
                <w:rFonts w:ascii="宋体" w:hAnsi="宋体" w:cs="宋体" w:eastAsia="宋体" w:hint="default"/>
                <w:sz w:val="21"/>
                <w:szCs w:val="21"/>
              </w:rPr>
            </w:pPr>
            <w:r>
              <w:rPr>
                <w:rFonts w:ascii="宋体" w:hAnsi="宋体" w:cs="宋体" w:eastAsia="宋体" w:hint="default"/>
                <w:sz w:val="21"/>
                <w:szCs w:val="21"/>
              </w:rPr>
              <w:t>权益工具投资</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30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t>、</w:t>
      </w:r>
      <w:r>
        <w:rPr>
          <w:spacing w:val="-6"/>
        </w:rPr>
        <w:t> </w:t>
      </w:r>
      <w:r>
        <w:rPr/>
        <w:t>衍生金融资产</w:t>
      </w:r>
      <w:r>
        <w:rPr>
          <w:b w:val="0"/>
          <w:bCs w:val="0"/>
        </w:rPr>
      </w:r>
    </w:p>
    <w:p>
      <w:pPr>
        <w:pStyle w:val="BodyText"/>
        <w:spacing w:line="240" w:lineRule="auto" w:before="57"/>
        <w:ind w:left="218" w:right="227"/>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1"/>
        <w:gridCol w:w="2688"/>
        <w:gridCol w:w="2711"/>
      </w:tblGrid>
      <w:tr>
        <w:trPr>
          <w:trHeight w:val="286"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
        </w:tc>
        <w:tc>
          <w:tcPr>
            <w:tcW w:w="2688" w:type="dxa"/>
            <w:tcBorders>
              <w:top w:val="single" w:sz="6" w:space="0" w:color="000000"/>
              <w:left w:val="single" w:sz="6" w:space="0" w:color="000000"/>
              <w:bottom w:val="single" w:sz="6" w:space="0" w:color="000000"/>
              <w:right w:val="single" w:sz="6" w:space="0" w:color="000000"/>
            </w:tcBorders>
          </w:tcPr>
          <w:p>
            <w:pPr/>
          </w:p>
        </w:tc>
        <w:tc>
          <w:tcPr>
            <w:tcW w:w="2711"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8" w:type="dxa"/>
            <w:tcBorders>
              <w:top w:val="single" w:sz="6" w:space="0" w:color="000000"/>
              <w:left w:val="single" w:sz="6" w:space="0" w:color="000000"/>
              <w:bottom w:val="single" w:sz="4" w:space="0" w:color="000000"/>
              <w:right w:val="single" w:sz="6" w:space="0" w:color="000000"/>
            </w:tcBorders>
          </w:tcPr>
          <w:p>
            <w:pPr/>
          </w:p>
        </w:tc>
        <w:tc>
          <w:tcPr>
            <w:tcW w:w="271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59"/>
          <w:pgSz w:w="11910" w:h="16840"/>
          <w:pgMar w:header="924" w:footer="1337" w:top="1120" w:bottom="1520" w:left="1540" w:right="1040"/>
        </w:sectPr>
      </w:pPr>
    </w:p>
    <w:p>
      <w:pPr>
        <w:pStyle w:val="Heading2"/>
        <w:spacing w:line="240" w:lineRule="auto"/>
        <w:ind w:left="258" w:right="-20"/>
        <w:jc w:val="left"/>
        <w:rPr>
          <w:b w:val="0"/>
          <w:bCs w:val="0"/>
        </w:rPr>
      </w:pPr>
      <w:r>
        <w:rPr>
          <w:rFonts w:ascii="宋体" w:hAnsi="宋体" w:cs="宋体" w:eastAsia="宋体" w:hint="default"/>
        </w:rPr>
        <w:t>4</w:t>
      </w:r>
      <w:r>
        <w:rPr/>
        <w:t>、</w:t>
      </w:r>
      <w:r>
        <w:rPr>
          <w:spacing w:val="-3"/>
        </w:rPr>
        <w:t> </w:t>
      </w:r>
      <w:r>
        <w:rPr/>
        <w:t>应收票据</w:t>
      </w:r>
      <w:r>
        <w:rPr>
          <w:b w:val="0"/>
          <w:bCs w:val="0"/>
        </w:rPr>
      </w:r>
    </w:p>
    <w:p>
      <w:pPr>
        <w:pStyle w:val="Heading2"/>
        <w:spacing w:line="240" w:lineRule="auto" w:before="57"/>
        <w:ind w:left="258" w:right="-20"/>
        <w:jc w:val="left"/>
        <w:rPr>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7" w:right="0"/>
        <w:jc w:val="left"/>
      </w:pPr>
      <w:r>
        <w:rPr/>
        <w:t>单位：元</w:t>
        <w:tab/>
        <w:t>币种：人民币</w:t>
      </w:r>
    </w:p>
    <w:p>
      <w:pPr>
        <w:spacing w:after="0" w:line="240" w:lineRule="auto"/>
        <w:jc w:val="left"/>
        <w:sectPr>
          <w:type w:val="continuous"/>
          <w:pgSz w:w="11910" w:h="16840"/>
          <w:pgMar w:top="1120" w:bottom="1380" w:left="1540" w:right="1040"/>
          <w:cols w:num="2" w:equalWidth="0">
            <w:col w:w="2473" w:space="4051"/>
            <w:col w:w="2806"/>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6"/>
        <w:gridCol w:w="2895"/>
      </w:tblGrid>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37,513,638</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38,791,311</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3"/>
              <w:jc w:val="right"/>
              <w:rPr>
                <w:rFonts w:ascii="宋体" w:hAnsi="宋体" w:cs="宋体" w:eastAsia="宋体" w:hint="default"/>
                <w:sz w:val="21"/>
                <w:szCs w:val="21"/>
              </w:rPr>
            </w:pPr>
            <w:r>
              <w:rPr>
                <w:rFonts w:ascii="宋体"/>
                <w:sz w:val="21"/>
              </w:rPr>
              <w:t>245,900</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远期支票</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3"/>
              <w:jc w:val="right"/>
              <w:rPr>
                <w:rFonts w:ascii="宋体" w:hAnsi="宋体" w:cs="宋体" w:eastAsia="宋体" w:hint="default"/>
                <w:sz w:val="21"/>
                <w:szCs w:val="21"/>
              </w:rPr>
            </w:pPr>
            <w:r>
              <w:rPr>
                <w:rFonts w:ascii="宋体"/>
                <w:sz w:val="21"/>
              </w:rPr>
              <w:t>-</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5"/>
              <w:jc w:val="right"/>
              <w:rPr>
                <w:rFonts w:ascii="宋体" w:hAnsi="宋体" w:cs="宋体" w:eastAsia="宋体" w:hint="default"/>
                <w:sz w:val="21"/>
                <w:szCs w:val="21"/>
              </w:rPr>
            </w:pPr>
            <w:r>
              <w:rPr>
                <w:rFonts w:ascii="宋体"/>
                <w:sz w:val="21"/>
              </w:rPr>
              <w:t>89,122</w:t>
            </w: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1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37,513,638</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39,126,333</w:t>
            </w:r>
          </w:p>
        </w:tc>
      </w:tr>
    </w:tbl>
    <w:p>
      <w:pPr>
        <w:spacing w:line="240" w:lineRule="auto" w:before="1"/>
        <w:rPr>
          <w:rFonts w:ascii="宋体" w:hAnsi="宋体" w:cs="宋体" w:eastAsia="宋体" w:hint="default"/>
          <w:sz w:val="20"/>
          <w:szCs w:val="20"/>
        </w:rPr>
      </w:pPr>
    </w:p>
    <w:p>
      <w:pPr>
        <w:pStyle w:val="Heading2"/>
        <w:spacing w:line="240" w:lineRule="auto"/>
        <w:ind w:left="258" w:right="205"/>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390"/>
        <w:gridCol w:w="4660"/>
      </w:tblGrid>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979"/>
              <w:jc w:val="right"/>
              <w:rPr>
                <w:rFonts w:ascii="宋体" w:hAnsi="宋体" w:cs="宋体" w:eastAsia="宋体" w:hint="default"/>
                <w:sz w:val="21"/>
                <w:szCs w:val="21"/>
              </w:rPr>
            </w:pPr>
            <w:r>
              <w:rPr>
                <w:rFonts w:ascii="宋体" w:hAnsi="宋体" w:cs="宋体" w:eastAsia="宋体" w:hint="default"/>
                <w:sz w:val="21"/>
                <w:szCs w:val="21"/>
              </w:rPr>
              <w:t>项目</w:t>
            </w:r>
          </w:p>
        </w:tc>
        <w:tc>
          <w:tcPr>
            <w:tcW w:w="46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390" w:type="dxa"/>
            <w:tcBorders>
              <w:top w:val="single" w:sz="4" w:space="0" w:color="000000"/>
              <w:left w:val="single" w:sz="4" w:space="0" w:color="000000"/>
              <w:bottom w:val="single" w:sz="4" w:space="0" w:color="000000"/>
              <w:right w:val="single" w:sz="4" w:space="0" w:color="000000"/>
            </w:tcBorders>
          </w:tcPr>
          <w:p>
            <w:pPr/>
          </w:p>
        </w:tc>
        <w:tc>
          <w:tcPr>
            <w:tcW w:w="4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9"/>
              <w:jc w:val="right"/>
              <w:rPr>
                <w:rFonts w:ascii="宋体" w:hAnsi="宋体" w:cs="宋体" w:eastAsia="宋体" w:hint="default"/>
                <w:sz w:val="21"/>
                <w:szCs w:val="21"/>
              </w:rPr>
            </w:pPr>
            <w:r>
              <w:rPr>
                <w:rFonts w:ascii="宋体" w:hAnsi="宋体" w:cs="宋体" w:eastAsia="宋体" w:hint="default"/>
                <w:sz w:val="21"/>
                <w:szCs w:val="21"/>
              </w:rPr>
              <w:t>合计</w:t>
            </w:r>
          </w:p>
        </w:tc>
        <w:tc>
          <w:tcPr>
            <w:tcW w:w="4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left="258" w:right="205"/>
        <w:jc w:val="left"/>
        <w:rPr>
          <w:b w:val="0"/>
          <w:bCs w:val="0"/>
        </w:rPr>
      </w:pPr>
      <w:r>
        <w:rPr>
          <w:rFonts w:ascii="宋体" w:hAnsi="宋体" w:cs="宋体" w:eastAsia="宋体" w:hint="default"/>
        </w:rPr>
        <w:t>(3).</w:t>
      </w:r>
      <w:r>
        <w:rPr>
          <w:rFonts w:ascii="宋体" w:hAnsi="宋体" w:cs="宋体" w:eastAsia="宋体" w:hint="default"/>
          <w:spacing w:val="-7"/>
        </w:rPr>
        <w:t> </w:t>
      </w:r>
      <w:r>
        <w:rPr/>
        <w:t>期末公司已背书或贴现且在资产负债表日尚未到期的应收票据：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78"/>
        <w:gridCol w:w="3050"/>
        <w:gridCol w:w="3123"/>
      </w:tblGrid>
      <w:tr>
        <w:trPr>
          <w:trHeight w:val="284"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77"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3"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608"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219"/>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
        </w:tc>
        <w:tc>
          <w:tcPr>
            <w:tcW w:w="3123"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240" w:lineRule="auto"/>
        <w:ind w:left="258" w:right="205"/>
        <w:jc w:val="left"/>
        <w:rPr>
          <w:b w:val="0"/>
          <w:bCs w:val="0"/>
        </w:rPr>
      </w:pPr>
      <w:r>
        <w:rPr>
          <w:rFonts w:ascii="宋体" w:hAnsi="宋体" w:cs="宋体" w:eastAsia="宋体" w:hint="default"/>
        </w:rPr>
        <w:t>(4).</w:t>
      </w:r>
      <w:r>
        <w:rPr>
          <w:rFonts w:ascii="宋体" w:hAnsi="宋体" w:cs="宋体" w:eastAsia="宋体" w:hint="default"/>
          <w:spacing w:val="-6"/>
        </w:rPr>
        <w:t> </w:t>
      </w:r>
      <w:r>
        <w:rPr/>
        <w:t>期末公司因出票人未履约而将其转应收账款的票据</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64"/>
        <w:gridCol w:w="4786"/>
      </w:tblGrid>
      <w:tr>
        <w:trPr>
          <w:trHeight w:val="284" w:hRule="exact"/>
        </w:trPr>
        <w:tc>
          <w:tcPr>
            <w:tcW w:w="426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1913"/>
              <w:jc w:val="right"/>
              <w:rPr>
                <w:rFonts w:ascii="宋体" w:hAnsi="宋体" w:cs="宋体" w:eastAsia="宋体" w:hint="default"/>
                <w:sz w:val="21"/>
                <w:szCs w:val="21"/>
              </w:rPr>
            </w:pPr>
            <w:r>
              <w:rPr>
                <w:rFonts w:ascii="宋体" w:hAnsi="宋体" w:cs="宋体" w:eastAsia="宋体" w:hint="default"/>
                <w:sz w:val="21"/>
                <w:szCs w:val="21"/>
              </w:rPr>
              <w:t>项目</w:t>
            </w:r>
          </w:p>
        </w:tc>
        <w:tc>
          <w:tcPr>
            <w:tcW w:w="478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440"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r>
        <w:trPr>
          <w:trHeight w:val="288" w:hRule="exact"/>
        </w:trPr>
        <w:tc>
          <w:tcPr>
            <w:tcW w:w="426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264" w:type="dxa"/>
            <w:tcBorders>
              <w:top w:val="single" w:sz="6" w:space="0" w:color="000000"/>
              <w:left w:val="single" w:sz="4" w:space="0" w:color="000000"/>
              <w:bottom w:val="single" w:sz="6" w:space="0" w:color="000000"/>
              <w:right w:val="single" w:sz="6" w:space="0" w:color="000000"/>
            </w:tcBorders>
          </w:tcPr>
          <w:p>
            <w:pPr/>
          </w:p>
        </w:tc>
        <w:tc>
          <w:tcPr>
            <w:tcW w:w="4786" w:type="dxa"/>
            <w:tcBorders>
              <w:top w:val="single" w:sz="6" w:space="0" w:color="000000"/>
              <w:left w:val="single" w:sz="6" w:space="0" w:color="000000"/>
              <w:bottom w:val="single" w:sz="6" w:space="0" w:color="000000"/>
              <w:right w:val="single" w:sz="4" w:space="0" w:color="000000"/>
            </w:tcBorders>
          </w:tcPr>
          <w:p>
            <w:pPr/>
          </w:p>
        </w:tc>
      </w:tr>
      <w:tr>
        <w:trPr>
          <w:trHeight w:val="284" w:hRule="exact"/>
        </w:trPr>
        <w:tc>
          <w:tcPr>
            <w:tcW w:w="4264"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right="1913"/>
              <w:jc w:val="right"/>
              <w:rPr>
                <w:rFonts w:ascii="宋体" w:hAnsi="宋体" w:cs="宋体" w:eastAsia="宋体" w:hint="default"/>
                <w:sz w:val="21"/>
                <w:szCs w:val="21"/>
              </w:rPr>
            </w:pPr>
            <w:r>
              <w:rPr>
                <w:rFonts w:ascii="宋体" w:hAnsi="宋体" w:cs="宋体" w:eastAsia="宋体" w:hint="default"/>
                <w:sz w:val="21"/>
                <w:szCs w:val="21"/>
              </w:rPr>
              <w:t>合计</w:t>
            </w:r>
          </w:p>
        </w:tc>
        <w:tc>
          <w:tcPr>
            <w:tcW w:w="47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58" w:right="205"/>
        <w:jc w:val="left"/>
      </w:pPr>
      <w:r>
        <w:rPr/>
        <w:t>其他说明</w:t>
      </w:r>
    </w:p>
    <w:p>
      <w:pPr>
        <w:spacing w:line="240" w:lineRule="auto" w:before="12"/>
        <w:rPr>
          <w:rFonts w:ascii="宋体" w:hAnsi="宋体" w:cs="宋体" w:eastAsia="宋体" w:hint="default"/>
          <w:sz w:val="20"/>
          <w:szCs w:val="20"/>
        </w:rPr>
      </w:pPr>
    </w:p>
    <w:p>
      <w:pPr>
        <w:spacing w:line="20" w:lineRule="exact"/>
        <w:ind w:left="2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40" w:right="1040"/>
        </w:sectPr>
      </w:pPr>
    </w:p>
    <w:p>
      <w:pPr>
        <w:pStyle w:val="Heading2"/>
        <w:spacing w:line="240" w:lineRule="auto"/>
        <w:ind w:left="258" w:right="-19"/>
        <w:jc w:val="left"/>
        <w:rPr>
          <w:b w:val="0"/>
          <w:bCs w:val="0"/>
        </w:rPr>
      </w:pPr>
      <w:r>
        <w:rPr>
          <w:rFonts w:ascii="宋体" w:hAnsi="宋体" w:cs="宋体" w:eastAsia="宋体" w:hint="default"/>
        </w:rPr>
        <w:t>5</w:t>
      </w:r>
      <w:r>
        <w:rPr/>
        <w:t>、</w:t>
      </w:r>
      <w:r>
        <w:rPr>
          <w:spacing w:val="-3"/>
        </w:rPr>
        <w:t> </w:t>
      </w:r>
      <w:r>
        <w:rPr/>
        <w:t>应收账款</w:t>
      </w:r>
      <w:r>
        <w:rPr>
          <w:b w:val="0"/>
          <w:bCs w:val="0"/>
        </w:rPr>
      </w:r>
    </w:p>
    <w:p>
      <w:pPr>
        <w:pStyle w:val="Heading2"/>
        <w:spacing w:line="240" w:lineRule="auto" w:before="57"/>
        <w:ind w:left="25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307" w:val="left" w:leader="none"/>
        </w:tabs>
        <w:spacing w:line="240" w:lineRule="auto" w:before="176"/>
        <w:ind w:left="258" w:right="0"/>
        <w:jc w:val="left"/>
      </w:pPr>
      <w:r>
        <w:rPr/>
        <w:t>单位：元</w:t>
        <w:tab/>
        <w:t>币种：人民币</w:t>
      </w:r>
    </w:p>
    <w:p>
      <w:pPr>
        <w:spacing w:after="0" w:line="240" w:lineRule="auto"/>
        <w:jc w:val="left"/>
        <w:sectPr>
          <w:type w:val="continuous"/>
          <w:pgSz w:w="11910" w:h="16840"/>
          <w:pgMar w:top="1120" w:bottom="1380" w:left="1540" w:right="1040"/>
          <w:cols w:num="2" w:equalWidth="0">
            <w:col w:w="2517" w:space="3901"/>
            <w:col w:w="2912"/>
          </w:cols>
        </w:sectPr>
      </w:pPr>
    </w:p>
    <w:p>
      <w:pPr>
        <w:spacing w:line="240" w:lineRule="auto" w:before="7"/>
        <w:rPr>
          <w:rFonts w:ascii="宋体" w:hAnsi="宋体" w:cs="宋体" w:eastAsia="宋体" w:hint="default"/>
          <w:sz w:val="2"/>
          <w:szCs w:val="2"/>
        </w:rPr>
      </w:pPr>
    </w:p>
    <w:tbl>
      <w:tblPr>
        <w:tblW w:w="0" w:type="auto"/>
        <w:jc w:val="left"/>
        <w:tblInd w:w="222"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282"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72" w:lineRule="exact" w:before="134"/>
              <w:ind w:left="151" w:right="15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72" w:lineRule="exact" w:before="134"/>
              <w:ind w:left="148" w:right="150"/>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554"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05" w:right="0"/>
              <w:jc w:val="left"/>
              <w:rPr>
                <w:rFonts w:ascii="宋体" w:hAnsi="宋体" w:cs="宋体" w:eastAsia="宋体" w:hint="default"/>
                <w:sz w:val="21"/>
                <w:szCs w:val="21"/>
              </w:rPr>
            </w:pPr>
            <w:r>
              <w:rPr>
                <w:rFonts w:ascii="宋体"/>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5"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15" w:right="0"/>
              <w:jc w:val="left"/>
              <w:rPr>
                <w:rFonts w:ascii="宋体" w:hAnsi="宋体" w:cs="宋体" w:eastAsia="宋体" w:hint="default"/>
                <w:sz w:val="21"/>
                <w:szCs w:val="21"/>
              </w:rPr>
            </w:pPr>
            <w:r>
              <w:rPr>
                <w:rFonts w:ascii="宋体"/>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6"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731"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4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单项金额重大</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并单独计提坏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1" w:right="0"/>
              <w:jc w:val="center"/>
              <w:rPr>
                <w:rFonts w:ascii="宋体" w:hAnsi="宋体" w:cs="宋体" w:eastAsia="宋体" w:hint="default"/>
                <w:sz w:val="13"/>
                <w:szCs w:val="13"/>
              </w:rPr>
            </w:pPr>
            <w:r>
              <w:rPr>
                <w:rFonts w:ascii="宋体"/>
                <w:sz w:val="13"/>
              </w:rPr>
              <w:t>34,143,513</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9"/>
                <w:sz w:val="13"/>
              </w:rPr>
              <w:t>2</w:t>
            </w:r>
            <w:r>
              <w:rPr>
                <w:rFonts w:ascii="宋体"/>
                <w:sz w:val="13"/>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34,143,513</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100</w:t>
            </w:r>
            <w:r>
              <w:rPr>
                <w:rFonts w:ascii="宋体"/>
                <w:sz w:val="13"/>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9"/>
                <w:sz w:val="13"/>
              </w:rPr>
              <w:t>0</w:t>
            </w:r>
            <w:r>
              <w:rPr>
                <w:rFonts w:ascii="宋体"/>
                <w:sz w:val="13"/>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28,663,319</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9"/>
                <w:sz w:val="13"/>
              </w:rPr>
              <w:t>2</w:t>
            </w:r>
            <w:r>
              <w:rPr>
                <w:rFonts w:ascii="宋体"/>
                <w:sz w:val="13"/>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6" w:right="0"/>
              <w:jc w:val="center"/>
              <w:rPr>
                <w:rFonts w:ascii="宋体" w:hAnsi="宋体" w:cs="宋体" w:eastAsia="宋体" w:hint="default"/>
                <w:sz w:val="13"/>
                <w:szCs w:val="13"/>
              </w:rPr>
            </w:pPr>
            <w:r>
              <w:rPr>
                <w:rFonts w:ascii="宋体"/>
                <w:sz w:val="13"/>
              </w:rPr>
              <w:t>28,663,319</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100</w:t>
            </w:r>
            <w:r>
              <w:rPr>
                <w:rFonts w:ascii="宋体"/>
                <w:sz w:val="13"/>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9"/>
                <w:sz w:val="13"/>
              </w:rPr>
              <w:t>0</w:t>
            </w:r>
            <w:r>
              <w:rPr>
                <w:rFonts w:ascii="宋体"/>
                <w:sz w:val="13"/>
              </w:rPr>
            </w:r>
          </w:p>
        </w:tc>
      </w:tr>
      <w:tr>
        <w:trPr>
          <w:trHeight w:val="1100"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按信用风险特</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征组合计提坏</w:t>
            </w:r>
            <w:r>
              <w:rPr>
                <w:rFonts w:ascii="宋体" w:hAnsi="宋体" w:cs="宋体" w:eastAsia="宋体" w:hint="default"/>
                <w:sz w:val="21"/>
                <w:szCs w:val="21"/>
              </w:rPr>
              <w:t> </w:t>
            </w:r>
            <w:r>
              <w:rPr>
                <w:rFonts w:ascii="宋体" w:hAnsi="宋体" w:cs="宋体" w:eastAsia="宋体" w:hint="default"/>
                <w:spacing w:val="9"/>
                <w:sz w:val="21"/>
                <w:szCs w:val="21"/>
              </w:rPr>
              <w:t>账准备的应收</w:t>
            </w:r>
            <w:r>
              <w:rPr>
                <w:rFonts w:ascii="宋体" w:hAnsi="宋体" w:cs="宋体" w:eastAsia="宋体" w:hint="default"/>
                <w:sz w:val="21"/>
                <w:szCs w:val="21"/>
              </w:rPr>
              <w:t> 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1,690,159,</w:t>
            </w:r>
            <w:r>
              <w:rPr>
                <w:rFonts w:ascii="宋体"/>
                <w:sz w:val="13"/>
              </w:rPr>
            </w:r>
          </w:p>
          <w:p>
            <w:pPr>
              <w:pStyle w:val="TableParagraph"/>
              <w:spacing w:line="170" w:lineRule="exact"/>
              <w:ind w:right="25"/>
              <w:jc w:val="right"/>
              <w:rPr>
                <w:rFonts w:ascii="宋体" w:hAnsi="宋体" w:cs="宋体" w:eastAsia="宋体" w:hint="default"/>
                <w:sz w:val="13"/>
                <w:szCs w:val="13"/>
              </w:rPr>
            </w:pPr>
            <w:r>
              <w:rPr>
                <w:rFonts w:ascii="宋体"/>
                <w:w w:val="95"/>
                <w:sz w:val="13"/>
              </w:rPr>
              <w:t>213</w:t>
            </w:r>
            <w:r>
              <w:rPr>
                <w:rFonts w:ascii="宋体"/>
                <w:sz w:val="13"/>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95</w:t>
            </w:r>
            <w:r>
              <w:rPr>
                <w:rFonts w:ascii="宋体"/>
                <w:sz w:val="13"/>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213,970,10</w:t>
            </w:r>
            <w:r>
              <w:rPr>
                <w:rFonts w:ascii="宋体"/>
                <w:sz w:val="13"/>
              </w:rPr>
            </w:r>
          </w:p>
          <w:p>
            <w:pPr>
              <w:pStyle w:val="TableParagraph"/>
              <w:spacing w:line="170" w:lineRule="exact"/>
              <w:ind w:right="24"/>
              <w:jc w:val="right"/>
              <w:rPr>
                <w:rFonts w:ascii="宋体" w:hAnsi="宋体" w:cs="宋体" w:eastAsia="宋体" w:hint="default"/>
                <w:sz w:val="13"/>
                <w:szCs w:val="13"/>
              </w:rPr>
            </w:pPr>
            <w:r>
              <w:rPr>
                <w:rFonts w:ascii="宋体"/>
                <w:w w:val="99"/>
                <w:sz w:val="13"/>
              </w:rPr>
              <w:t>7</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13</w:t>
            </w:r>
            <w:r>
              <w:rPr>
                <w:rFonts w:ascii="宋体"/>
                <w:sz w:val="13"/>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6"/>
              <w:jc w:val="right"/>
              <w:rPr>
                <w:rFonts w:ascii="宋体" w:hAnsi="宋体" w:cs="宋体" w:eastAsia="宋体" w:hint="default"/>
                <w:sz w:val="13"/>
                <w:szCs w:val="13"/>
              </w:rPr>
            </w:pPr>
            <w:r>
              <w:rPr>
                <w:rFonts w:ascii="宋体"/>
                <w:w w:val="95"/>
                <w:sz w:val="13"/>
              </w:rPr>
              <w:t>1,476,189,</w:t>
            </w:r>
            <w:r>
              <w:rPr>
                <w:rFonts w:ascii="宋体"/>
                <w:sz w:val="13"/>
              </w:rPr>
            </w:r>
          </w:p>
          <w:p>
            <w:pPr>
              <w:pStyle w:val="TableParagraph"/>
              <w:spacing w:line="170" w:lineRule="exact"/>
              <w:ind w:right="25"/>
              <w:jc w:val="right"/>
              <w:rPr>
                <w:rFonts w:ascii="宋体" w:hAnsi="宋体" w:cs="宋体" w:eastAsia="宋体" w:hint="default"/>
                <w:sz w:val="13"/>
                <w:szCs w:val="13"/>
              </w:rPr>
            </w:pPr>
            <w:r>
              <w:rPr>
                <w:rFonts w:ascii="宋体"/>
                <w:w w:val="95"/>
                <w:sz w:val="13"/>
              </w:rPr>
              <w:t>106</w:t>
            </w:r>
            <w:r>
              <w:rPr>
                <w:rFonts w:ascii="宋体"/>
                <w:sz w:val="13"/>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5"/>
              <w:jc w:val="right"/>
              <w:rPr>
                <w:rFonts w:ascii="宋体" w:hAnsi="宋体" w:cs="宋体" w:eastAsia="宋体" w:hint="default"/>
                <w:sz w:val="13"/>
                <w:szCs w:val="13"/>
              </w:rPr>
            </w:pPr>
            <w:r>
              <w:rPr>
                <w:rFonts w:ascii="宋体"/>
                <w:w w:val="95"/>
                <w:sz w:val="13"/>
              </w:rPr>
              <w:t>1,540,557,</w:t>
            </w:r>
            <w:r>
              <w:rPr>
                <w:rFonts w:ascii="宋体"/>
                <w:sz w:val="13"/>
              </w:rPr>
            </w:r>
          </w:p>
          <w:p>
            <w:pPr>
              <w:pStyle w:val="TableParagraph"/>
              <w:spacing w:line="170" w:lineRule="exact"/>
              <w:ind w:right="24"/>
              <w:jc w:val="right"/>
              <w:rPr>
                <w:rFonts w:ascii="宋体" w:hAnsi="宋体" w:cs="宋体" w:eastAsia="宋体" w:hint="default"/>
                <w:sz w:val="13"/>
                <w:szCs w:val="13"/>
              </w:rPr>
            </w:pPr>
            <w:r>
              <w:rPr>
                <w:rFonts w:ascii="宋体"/>
                <w:w w:val="95"/>
                <w:sz w:val="13"/>
              </w:rPr>
              <w:t>942</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5"/>
                <w:sz w:val="13"/>
              </w:rPr>
              <w:t>95</w:t>
            </w:r>
            <w:r>
              <w:rPr>
                <w:rFonts w:ascii="宋体"/>
                <w:sz w:val="13"/>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25"/>
              <w:jc w:val="right"/>
              <w:rPr>
                <w:rFonts w:ascii="宋体" w:hAnsi="宋体" w:cs="宋体" w:eastAsia="宋体" w:hint="default"/>
                <w:sz w:val="13"/>
                <w:szCs w:val="13"/>
              </w:rPr>
            </w:pPr>
            <w:r>
              <w:rPr>
                <w:rFonts w:ascii="宋体"/>
                <w:w w:val="95"/>
                <w:sz w:val="13"/>
              </w:rPr>
              <w:t>147,031,33</w:t>
            </w:r>
            <w:r>
              <w:rPr>
                <w:rFonts w:ascii="宋体"/>
                <w:sz w:val="13"/>
              </w:rPr>
            </w:r>
          </w:p>
          <w:p>
            <w:pPr>
              <w:pStyle w:val="TableParagraph"/>
              <w:spacing w:line="170" w:lineRule="exact"/>
              <w:ind w:right="24"/>
              <w:jc w:val="right"/>
              <w:rPr>
                <w:rFonts w:ascii="宋体" w:hAnsi="宋体" w:cs="宋体" w:eastAsia="宋体" w:hint="default"/>
                <w:sz w:val="13"/>
                <w:szCs w:val="13"/>
              </w:rPr>
            </w:pPr>
            <w:r>
              <w:rPr>
                <w:rFonts w:ascii="宋体"/>
                <w:w w:val="99"/>
                <w:sz w:val="13"/>
              </w:rPr>
              <w:t>9</w:t>
            </w:r>
            <w:r>
              <w:rPr>
                <w:rFonts w:ascii="宋体"/>
                <w:sz w:val="13"/>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w:t>
            </w:r>
            <w:r>
              <w:rPr>
                <w:rFonts w:ascii="宋体"/>
                <w:sz w:val="13"/>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146" w:lineRule="exact"/>
              <w:ind w:right="61"/>
              <w:jc w:val="center"/>
              <w:rPr>
                <w:rFonts w:ascii="宋体" w:hAnsi="宋体" w:cs="宋体" w:eastAsia="宋体" w:hint="default"/>
                <w:sz w:val="13"/>
                <w:szCs w:val="13"/>
              </w:rPr>
            </w:pPr>
            <w:r>
              <w:rPr>
                <w:rFonts w:ascii="宋体"/>
                <w:sz w:val="13"/>
              </w:rPr>
              <w:t>1,393,52</w:t>
            </w:r>
          </w:p>
          <w:p>
            <w:pPr>
              <w:pStyle w:val="TableParagraph"/>
              <w:spacing w:line="170" w:lineRule="exact"/>
              <w:ind w:left="130" w:right="0"/>
              <w:jc w:val="center"/>
              <w:rPr>
                <w:rFonts w:ascii="宋体" w:hAnsi="宋体" w:cs="宋体" w:eastAsia="宋体" w:hint="default"/>
                <w:sz w:val="13"/>
                <w:szCs w:val="13"/>
              </w:rPr>
            </w:pPr>
            <w:r>
              <w:rPr>
                <w:rFonts w:ascii="宋体"/>
                <w:sz w:val="13"/>
              </w:rPr>
              <w:t>6,603</w:t>
            </w:r>
          </w:p>
        </w:tc>
      </w:tr>
      <w:tr>
        <w:trPr>
          <w:trHeight w:val="10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pacing w:val="9"/>
                <w:sz w:val="21"/>
                <w:szCs w:val="21"/>
              </w:rPr>
              <w:t>单项金额不重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pacing w:val="9"/>
                <w:sz w:val="21"/>
                <w:szCs w:val="21"/>
              </w:rPr>
              <w:t>大但单独计提</w:t>
            </w:r>
            <w:r>
              <w:rPr>
                <w:rFonts w:ascii="宋体" w:hAnsi="宋体" w:cs="宋体" w:eastAsia="宋体" w:hint="default"/>
                <w:sz w:val="21"/>
                <w:szCs w:val="21"/>
              </w:rPr>
              <w:t> </w:t>
            </w:r>
            <w:r>
              <w:rPr>
                <w:rFonts w:ascii="宋体" w:hAnsi="宋体" w:cs="宋体" w:eastAsia="宋体" w:hint="default"/>
                <w:spacing w:val="9"/>
                <w:sz w:val="21"/>
                <w:szCs w:val="21"/>
              </w:rPr>
              <w:t>坏账准备的应</w:t>
            </w:r>
            <w:r>
              <w:rPr>
                <w:rFonts w:ascii="宋体" w:hAnsi="宋体" w:cs="宋体" w:eastAsia="宋体" w:hint="default"/>
                <w:sz w:val="21"/>
                <w:szCs w:val="21"/>
              </w:rPr>
              <w:t> 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31" w:right="0"/>
              <w:jc w:val="center"/>
              <w:rPr>
                <w:rFonts w:ascii="宋体" w:hAnsi="宋体" w:cs="宋体" w:eastAsia="宋体" w:hint="default"/>
                <w:sz w:val="13"/>
                <w:szCs w:val="13"/>
              </w:rPr>
            </w:pPr>
            <w:r>
              <w:rPr>
                <w:rFonts w:ascii="宋体"/>
                <w:sz w:val="13"/>
              </w:rPr>
              <w:t>61,036,629</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9"/>
                <w:sz w:val="13"/>
              </w:rPr>
              <w:t>3</w:t>
            </w:r>
            <w:r>
              <w:rPr>
                <w:rFonts w:ascii="宋体"/>
                <w:sz w:val="13"/>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61,036,629</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100</w:t>
            </w:r>
            <w:r>
              <w:rPr>
                <w:rFonts w:ascii="宋体"/>
                <w:sz w:val="13"/>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9"/>
                <w:sz w:val="13"/>
              </w:rPr>
              <w:t>0</w:t>
            </w:r>
            <w:r>
              <w:rPr>
                <w:rFonts w:ascii="宋体"/>
                <w:sz w:val="13"/>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45,226,864</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4"/>
              <w:jc w:val="right"/>
              <w:rPr>
                <w:rFonts w:ascii="宋体" w:hAnsi="宋体" w:cs="宋体" w:eastAsia="宋体" w:hint="default"/>
                <w:sz w:val="13"/>
                <w:szCs w:val="13"/>
              </w:rPr>
            </w:pPr>
            <w:r>
              <w:rPr>
                <w:rFonts w:ascii="宋体"/>
                <w:w w:val="99"/>
                <w:sz w:val="13"/>
              </w:rPr>
              <w:t>3</w:t>
            </w:r>
            <w:r>
              <w:rPr>
                <w:rFonts w:ascii="宋体"/>
                <w:sz w:val="13"/>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left="56" w:right="0"/>
              <w:jc w:val="center"/>
              <w:rPr>
                <w:rFonts w:ascii="宋体" w:hAnsi="宋体" w:cs="宋体" w:eastAsia="宋体" w:hint="default"/>
                <w:sz w:val="13"/>
                <w:szCs w:val="13"/>
              </w:rPr>
            </w:pPr>
            <w:r>
              <w:rPr>
                <w:rFonts w:ascii="宋体"/>
                <w:sz w:val="13"/>
              </w:rPr>
              <w:t>45,226,864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100</w:t>
            </w:r>
            <w:r>
              <w:rPr>
                <w:rFonts w:ascii="宋体"/>
                <w:sz w:val="13"/>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9"/>
                <w:sz w:val="13"/>
              </w:rPr>
              <w:t>0</w:t>
            </w:r>
            <w:r>
              <w:rPr>
                <w:rFonts w:ascii="宋体"/>
                <w:sz w:val="13"/>
              </w:rPr>
            </w:r>
          </w:p>
        </w:tc>
      </w:tr>
      <w:tr>
        <w:trPr>
          <w:trHeight w:val="34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1,785,339,</w:t>
            </w:r>
            <w:r>
              <w:rPr>
                <w:rFonts w:ascii="宋体"/>
                <w:sz w:val="13"/>
              </w:rPr>
            </w:r>
          </w:p>
          <w:p>
            <w:pPr>
              <w:pStyle w:val="TableParagraph"/>
              <w:spacing w:line="169" w:lineRule="exact"/>
              <w:ind w:right="25"/>
              <w:jc w:val="right"/>
              <w:rPr>
                <w:rFonts w:ascii="宋体" w:hAnsi="宋体" w:cs="宋体" w:eastAsia="宋体" w:hint="default"/>
                <w:sz w:val="13"/>
                <w:szCs w:val="13"/>
              </w:rPr>
            </w:pPr>
            <w:r>
              <w:rPr>
                <w:rFonts w:ascii="宋体"/>
                <w:w w:val="95"/>
                <w:sz w:val="13"/>
              </w:rPr>
              <w:t>355</w:t>
            </w:r>
            <w:r>
              <w:rPr>
                <w:rFonts w:ascii="宋体"/>
                <w:sz w:val="13"/>
              </w:rPr>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
              <w:jc w:val="center"/>
              <w:rPr>
                <w:rFonts w:ascii="宋体" w:hAnsi="宋体" w:cs="宋体" w:eastAsia="宋体" w:hint="default"/>
                <w:sz w:val="13"/>
                <w:szCs w:val="13"/>
              </w:rPr>
            </w:pPr>
            <w:r>
              <w:rPr>
                <w:rFonts w:ascii="宋体"/>
                <w:w w:val="99"/>
                <w:sz w:val="13"/>
              </w:rPr>
              <w:t>/</w:t>
            </w:r>
            <w:r>
              <w:rPr>
                <w:rFonts w:ascii="宋体"/>
                <w:sz w:val="13"/>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309,150,24</w:t>
            </w:r>
            <w:r>
              <w:rPr>
                <w:rFonts w:ascii="宋体"/>
                <w:sz w:val="13"/>
              </w:rPr>
            </w:r>
          </w:p>
          <w:p>
            <w:pPr>
              <w:pStyle w:val="TableParagraph"/>
              <w:spacing w:line="169" w:lineRule="exact"/>
              <w:ind w:right="24"/>
              <w:jc w:val="right"/>
              <w:rPr>
                <w:rFonts w:ascii="宋体" w:hAnsi="宋体" w:cs="宋体" w:eastAsia="宋体" w:hint="default"/>
                <w:sz w:val="13"/>
                <w:szCs w:val="13"/>
              </w:rPr>
            </w:pPr>
            <w:r>
              <w:rPr>
                <w:rFonts w:ascii="宋体"/>
                <w:w w:val="99"/>
                <w:sz w:val="13"/>
              </w:rPr>
              <w:t>9</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1,476,189,</w:t>
            </w:r>
            <w:r>
              <w:rPr>
                <w:rFonts w:ascii="宋体"/>
                <w:sz w:val="13"/>
              </w:rPr>
            </w:r>
          </w:p>
          <w:p>
            <w:pPr>
              <w:pStyle w:val="TableParagraph"/>
              <w:spacing w:line="169" w:lineRule="exact"/>
              <w:ind w:right="25"/>
              <w:jc w:val="right"/>
              <w:rPr>
                <w:rFonts w:ascii="宋体" w:hAnsi="宋体" w:cs="宋体" w:eastAsia="宋体" w:hint="default"/>
                <w:sz w:val="13"/>
                <w:szCs w:val="13"/>
              </w:rPr>
            </w:pPr>
            <w:r>
              <w:rPr>
                <w:rFonts w:ascii="宋体"/>
                <w:w w:val="95"/>
                <w:sz w:val="13"/>
              </w:rPr>
              <w:t>106</w:t>
            </w:r>
            <w:r>
              <w:rPr>
                <w:rFonts w:ascii="宋体"/>
                <w:sz w:val="13"/>
              </w:rPr>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1,614,448,</w:t>
            </w:r>
            <w:r>
              <w:rPr>
                <w:rFonts w:ascii="宋体"/>
                <w:sz w:val="13"/>
              </w:rPr>
            </w:r>
          </w:p>
          <w:p>
            <w:pPr>
              <w:pStyle w:val="TableParagraph"/>
              <w:spacing w:line="169" w:lineRule="exact"/>
              <w:ind w:right="24"/>
              <w:jc w:val="right"/>
              <w:rPr>
                <w:rFonts w:ascii="宋体" w:hAnsi="宋体" w:cs="宋体" w:eastAsia="宋体" w:hint="default"/>
                <w:sz w:val="13"/>
                <w:szCs w:val="13"/>
              </w:rPr>
            </w:pPr>
            <w:r>
              <w:rPr>
                <w:rFonts w:ascii="宋体"/>
                <w:w w:val="95"/>
                <w:sz w:val="13"/>
              </w:rPr>
              <w:t>125</w:t>
            </w:r>
            <w:r>
              <w:rPr>
                <w:rFonts w:ascii="宋体"/>
                <w:sz w:val="13"/>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5"/>
              <w:jc w:val="right"/>
              <w:rPr>
                <w:rFonts w:ascii="宋体" w:hAnsi="宋体" w:cs="宋体" w:eastAsia="宋体" w:hint="default"/>
                <w:sz w:val="13"/>
                <w:szCs w:val="13"/>
              </w:rPr>
            </w:pPr>
            <w:r>
              <w:rPr>
                <w:rFonts w:ascii="宋体"/>
                <w:w w:val="95"/>
                <w:sz w:val="13"/>
              </w:rPr>
              <w:t>220,921,52</w:t>
            </w:r>
            <w:r>
              <w:rPr>
                <w:rFonts w:ascii="宋体"/>
                <w:sz w:val="13"/>
              </w:rPr>
            </w:r>
          </w:p>
          <w:p>
            <w:pPr>
              <w:pStyle w:val="TableParagraph"/>
              <w:spacing w:line="169" w:lineRule="exact"/>
              <w:ind w:right="24"/>
              <w:jc w:val="right"/>
              <w:rPr>
                <w:rFonts w:ascii="宋体" w:hAnsi="宋体" w:cs="宋体" w:eastAsia="宋体" w:hint="default"/>
                <w:sz w:val="13"/>
                <w:szCs w:val="13"/>
              </w:rPr>
            </w:pPr>
            <w:r>
              <w:rPr>
                <w:rFonts w:ascii="宋体"/>
                <w:w w:val="99"/>
                <w:sz w:val="13"/>
              </w:rPr>
              <w:t>2</w:t>
            </w:r>
            <w:r>
              <w:rPr>
                <w:rFonts w:ascii="宋体"/>
                <w:sz w:val="13"/>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0"/>
              <w:jc w:val="center"/>
              <w:rPr>
                <w:rFonts w:ascii="宋体" w:hAnsi="宋体" w:cs="宋体" w:eastAsia="宋体" w:hint="default"/>
                <w:sz w:val="13"/>
                <w:szCs w:val="13"/>
              </w:rPr>
            </w:pPr>
            <w:r>
              <w:rPr>
                <w:rFonts w:ascii="宋体"/>
                <w:w w:val="99"/>
                <w:sz w:val="13"/>
              </w:rPr>
              <w:t>/</w:t>
            </w:r>
            <w:r>
              <w:rPr>
                <w:rFonts w:ascii="宋体"/>
                <w:sz w:val="13"/>
              </w:rPr>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147" w:lineRule="exact"/>
              <w:ind w:right="26"/>
              <w:jc w:val="right"/>
              <w:rPr>
                <w:rFonts w:ascii="宋体" w:hAnsi="宋体" w:cs="宋体" w:eastAsia="宋体" w:hint="default"/>
                <w:sz w:val="13"/>
                <w:szCs w:val="13"/>
              </w:rPr>
            </w:pPr>
            <w:r>
              <w:rPr>
                <w:rFonts w:ascii="宋体"/>
                <w:w w:val="95"/>
                <w:sz w:val="13"/>
              </w:rPr>
              <w:t>1,393,526,</w:t>
            </w:r>
            <w:r>
              <w:rPr>
                <w:rFonts w:ascii="宋体"/>
                <w:sz w:val="13"/>
              </w:rPr>
            </w:r>
          </w:p>
          <w:p>
            <w:pPr>
              <w:pStyle w:val="TableParagraph"/>
              <w:spacing w:line="169" w:lineRule="exact"/>
              <w:ind w:right="25"/>
              <w:jc w:val="right"/>
              <w:rPr>
                <w:rFonts w:ascii="宋体" w:hAnsi="宋体" w:cs="宋体" w:eastAsia="宋体" w:hint="default"/>
                <w:sz w:val="13"/>
                <w:szCs w:val="13"/>
              </w:rPr>
            </w:pPr>
            <w:r>
              <w:rPr>
                <w:rFonts w:ascii="宋体"/>
                <w:w w:val="95"/>
                <w:sz w:val="13"/>
              </w:rPr>
              <w:t>603</w:t>
            </w:r>
            <w:r>
              <w:rPr>
                <w:rFonts w:ascii="宋体"/>
                <w:sz w:val="13"/>
              </w:rPr>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60"/>
          <w:pgSz w:w="11910" w:h="16840"/>
          <w:pgMar w:header="924" w:footer="1337" w:top="1120" w:bottom="1520" w:left="1660" w:right="1120"/>
        </w:sectPr>
      </w:pPr>
    </w:p>
    <w:p>
      <w:pPr>
        <w:pStyle w:val="BodyText"/>
        <w:spacing w:line="274" w:lineRule="exact" w:before="35"/>
        <w:ind w:right="-20"/>
        <w:jc w:val="left"/>
      </w:pPr>
      <w:r>
        <w:rPr/>
        <w:t>期末单项金额重大并单项计提坏帐准备的应收账款</w:t>
      </w:r>
    </w:p>
    <w:p>
      <w:pPr>
        <w:pStyle w:val="BodyText"/>
        <w:spacing w:line="274" w:lineRule="exact"/>
        <w:ind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759" w:space="1765"/>
            <w:col w:w="2606"/>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936"/>
        <w:gridCol w:w="1677"/>
        <w:gridCol w:w="1865"/>
        <w:gridCol w:w="1718"/>
        <w:gridCol w:w="1681"/>
      </w:tblGrid>
      <w:tr>
        <w:trPr>
          <w:trHeight w:val="282" w:hRule="exact"/>
        </w:trPr>
        <w:tc>
          <w:tcPr>
            <w:tcW w:w="1936" w:type="dxa"/>
            <w:vMerge w:val="restart"/>
            <w:tcBorders>
              <w:top w:val="single" w:sz="4" w:space="0" w:color="000000"/>
              <w:left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（按单位）</w:t>
            </w:r>
          </w:p>
        </w:tc>
        <w:tc>
          <w:tcPr>
            <w:tcW w:w="69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936"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6"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9,198,000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9,198,000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4,194,400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4,194,400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5"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3,738,800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3,738,800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4"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17,012,313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17,012,313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3" w:hRule="exact"/>
        </w:trPr>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34,143,513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34,143,513</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660" w:right="1120"/>
        </w:sectPr>
      </w:pPr>
    </w:p>
    <w:p>
      <w:pPr>
        <w:pStyle w:val="BodyText"/>
        <w:spacing w:line="274" w:lineRule="exact" w:before="35"/>
        <w:ind w:right="-20"/>
        <w:jc w:val="left"/>
      </w:pPr>
      <w:r>
        <w:rPr/>
        <w:t>组合中，按账龄分析法计提坏账准备的应收账款：</w:t>
      </w:r>
    </w:p>
    <w:p>
      <w:pPr>
        <w:pStyle w:val="BodyText"/>
        <w:spacing w:line="274" w:lineRule="exact"/>
        <w:ind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759" w:space="1765"/>
            <w:col w:w="2606"/>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48"/>
        <w:gridCol w:w="2283"/>
        <w:gridCol w:w="2316"/>
        <w:gridCol w:w="2249"/>
      </w:tblGrid>
      <w:tr>
        <w:trPr>
          <w:trHeight w:val="282"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6848"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文本</w:t>
            </w:r>
            <w:r>
              <w:rPr>
                <w:rFonts w:ascii="宋体" w:hAnsi="宋体" w:cs="宋体" w:eastAsia="宋体" w:hint="default"/>
                <w:sz w:val="21"/>
                <w:szCs w:val="21"/>
              </w:rPr>
              <w:t>:1</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文本</w:t>
            </w:r>
            <w:r>
              <w:rPr>
                <w:rFonts w:ascii="宋体" w:hAnsi="宋体" w:cs="宋体" w:eastAsia="宋体" w:hint="default"/>
                <w:sz w:val="21"/>
                <w:szCs w:val="21"/>
              </w:rPr>
              <w:t>:1</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802,888,935</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401,788,727</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40,178,873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258,135,283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51,627,057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20%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127,104,062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50,853,812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40%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57,863,683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28,931,842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50%</w:t>
            </w:r>
          </w:p>
        </w:tc>
      </w:tr>
      <w:tr>
        <w:trPr>
          <w:trHeight w:val="282"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42,378,523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42,378,523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r>
      <w:tr>
        <w:trPr>
          <w:trHeight w:val="2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1,690,159,213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213,970,107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pacing w:val="-1"/>
                <w:sz w:val="21"/>
              </w:rPr>
              <w:t>13%</w:t>
            </w:r>
          </w:p>
        </w:tc>
      </w:tr>
    </w:tbl>
    <w:p>
      <w:pPr>
        <w:pStyle w:val="BodyText"/>
        <w:spacing w:line="238" w:lineRule="exact"/>
        <w:ind w:right="148"/>
        <w:jc w:val="left"/>
      </w:pPr>
      <w:r>
        <w:rPr/>
        <w:t>确定该组合依据的说明：</w:t>
      </w:r>
    </w:p>
    <w:p>
      <w:pPr>
        <w:pStyle w:val="BodyText"/>
        <w:spacing w:line="274" w:lineRule="exact"/>
        <w:ind w:right="148"/>
        <w:jc w:val="left"/>
        <w:rPr>
          <w:rFonts w:ascii="宋体" w:hAnsi="宋体" w:cs="宋体" w:eastAsia="宋体" w:hint="default"/>
        </w:rPr>
      </w:pPr>
      <w:r>
        <w:rPr/>
        <w:t>文本</w:t>
      </w:r>
      <w:r>
        <w:rPr>
          <w:rFonts w:ascii="宋体" w:hAnsi="宋体" w:cs="宋体" w:eastAsia="宋体" w:hint="default"/>
        </w:rPr>
        <w:t>:29</w:t>
      </w:r>
    </w:p>
    <w:p>
      <w:pPr>
        <w:spacing w:line="240" w:lineRule="auto" w:before="8"/>
        <w:rPr>
          <w:rFonts w:ascii="宋体" w:hAnsi="宋体" w:cs="宋体" w:eastAsia="宋体" w:hint="default"/>
          <w:sz w:val="20"/>
          <w:szCs w:val="20"/>
        </w:rPr>
      </w:pPr>
    </w:p>
    <w:p>
      <w:pPr>
        <w:pStyle w:val="BodyText"/>
        <w:spacing w:line="240" w:lineRule="auto"/>
        <w:ind w:right="148"/>
        <w:jc w:val="left"/>
      </w:pPr>
      <w:r>
        <w:rPr/>
        <w:t>组合中，采用余额百分比法计提坏账准备的应收账款：</w:t>
      </w:r>
    </w:p>
    <w:p>
      <w:pPr>
        <w:spacing w:after="0" w:line="240" w:lineRule="auto"/>
        <w:jc w:val="left"/>
        <w:sectPr>
          <w:type w:val="continuous"/>
          <w:pgSz w:w="11910" w:h="16840"/>
          <w:pgMar w:top="1120" w:bottom="1380" w:left="1660" w:right="1120"/>
        </w:sectPr>
      </w:pPr>
    </w:p>
    <w:p>
      <w:pPr>
        <w:spacing w:line="240" w:lineRule="auto" w:before="3"/>
        <w:rPr>
          <w:rFonts w:ascii="宋体" w:hAnsi="宋体" w:cs="宋体" w:eastAsia="宋体" w:hint="default"/>
          <w:sz w:val="25"/>
          <w:szCs w:val="25"/>
        </w:rPr>
      </w:pPr>
    </w:p>
    <w:p>
      <w:pPr>
        <w:pStyle w:val="BodyText"/>
        <w:spacing w:line="272" w:lineRule="exact" w:before="63"/>
        <w:ind w:left="218" w:right="4428"/>
        <w:jc w:val="left"/>
      </w:pPr>
      <w:r>
        <w:rPr/>
        <w:t>□适用√不适用 组合中，采用其他方法计提坏账准备的应收账款：</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pStyle w:val="BodyText"/>
        <w:spacing w:line="240" w:lineRule="auto" w:before="117"/>
        <w:ind w:left="218" w:right="227"/>
        <w:jc w:val="left"/>
      </w:pPr>
      <w:r>
        <w:rPr/>
        <w:t>本期计提坏账准备金额</w:t>
      </w:r>
      <w:r>
        <w:rPr>
          <w:spacing w:val="-54"/>
        </w:rPr>
        <w:t> </w:t>
      </w:r>
      <w:r>
        <w:rPr>
          <w:rFonts w:ascii="宋体" w:hAnsi="宋体" w:cs="宋体" w:eastAsia="宋体" w:hint="default"/>
        </w:rPr>
        <w:t>91,920,715</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3,672,000</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74" w:lineRule="exact"/>
        <w:ind w:left="218" w:right="227"/>
        <w:jc w:val="left"/>
      </w:pPr>
      <w:r>
        <w:rPr/>
        <w:t>其中本期坏账准备收回或转回金额重要的：</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89"/>
        <w:gridCol w:w="3431"/>
        <w:gridCol w:w="3430"/>
      </w:tblGrid>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42"/>
        </w:rPr>
        <w:t> </w:t>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74"/>
        <w:gridCol w:w="4776"/>
      </w:tblGrid>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60"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218" w:right="227"/>
        <w:jc w:val="left"/>
      </w:pPr>
      <w:r>
        <w:rPr/>
        <w:t>应收账款核销说明：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97" w:type="dxa"/>
        <w:tblLayout w:type="fixed"/>
        <w:tblCellMar>
          <w:top w:w="0" w:type="dxa"/>
          <w:left w:w="0" w:type="dxa"/>
          <w:bottom w:w="0" w:type="dxa"/>
          <w:right w:w="0" w:type="dxa"/>
        </w:tblCellMar>
        <w:tblLook w:val="01E0"/>
      </w:tblPr>
      <w:tblGrid>
        <w:gridCol w:w="1471"/>
        <w:gridCol w:w="1715"/>
        <w:gridCol w:w="2216"/>
        <w:gridCol w:w="1702"/>
      </w:tblGrid>
      <w:tr>
        <w:trPr>
          <w:trHeight w:val="1512"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93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2"/>
              <w:ind w:right="102"/>
              <w:jc w:val="right"/>
              <w:rPr>
                <w:rFonts w:ascii="宋体" w:hAnsi="宋体" w:cs="宋体" w:eastAsia="宋体" w:hint="default"/>
                <w:sz w:val="21"/>
                <w:szCs w:val="21"/>
              </w:rPr>
            </w:pPr>
            <w:r>
              <w:rPr>
                <w:rFonts w:ascii="宋体" w:hAnsi="宋体" w:cs="宋体" w:eastAsia="宋体" w:hint="default"/>
                <w:sz w:val="21"/>
                <w:szCs w:val="21"/>
              </w:rPr>
              <w:t>应收账款年末</w:t>
            </w:r>
          </w:p>
          <w:p>
            <w:pPr>
              <w:pStyle w:val="TableParagraph"/>
              <w:spacing w:line="240" w:lineRule="auto" w:before="66"/>
              <w:ind w:right="102"/>
              <w:jc w:val="right"/>
              <w:rPr>
                <w:rFonts w:ascii="宋体" w:hAnsi="宋体" w:cs="宋体" w:eastAsia="宋体" w:hint="default"/>
                <w:sz w:val="21"/>
                <w:szCs w:val="21"/>
              </w:rPr>
            </w:pPr>
            <w:r>
              <w:rPr>
                <w:rFonts w:ascii="宋体" w:hAnsi="宋体" w:cs="宋体" w:eastAsia="宋体" w:hint="default"/>
                <w:sz w:val="21"/>
                <w:szCs w:val="21"/>
              </w:rPr>
              <w:t>余额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97" w:lineRule="auto"/>
              <w:ind w:left="213" w:right="101" w:firstLine="210"/>
              <w:jc w:val="right"/>
              <w:rPr>
                <w:rFonts w:ascii="宋体" w:hAnsi="宋体" w:cs="宋体" w:eastAsia="宋体" w:hint="default"/>
                <w:sz w:val="21"/>
                <w:szCs w:val="21"/>
              </w:rPr>
            </w:pPr>
            <w:r>
              <w:rPr>
                <w:rFonts w:ascii="宋体" w:hAnsi="宋体" w:cs="宋体" w:eastAsia="宋体" w:hint="default"/>
                <w:sz w:val="21"/>
                <w:szCs w:val="21"/>
              </w:rPr>
              <w:t>应收账款年末余额 占应收账款总额的比</w:t>
            </w:r>
          </w:p>
          <w:p>
            <w:pPr>
              <w:pStyle w:val="TableParagraph"/>
              <w:spacing w:line="240" w:lineRule="auto" w:before="15"/>
              <w:ind w:right="100"/>
              <w:jc w:val="righ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2"/>
              <w:ind w:right="101"/>
              <w:jc w:val="right"/>
              <w:rPr>
                <w:rFonts w:ascii="宋体" w:hAnsi="宋体" w:cs="宋体" w:eastAsia="宋体" w:hint="default"/>
                <w:sz w:val="21"/>
                <w:szCs w:val="21"/>
              </w:rPr>
            </w:pPr>
            <w:r>
              <w:rPr>
                <w:rFonts w:ascii="宋体" w:hAnsi="宋体" w:cs="宋体" w:eastAsia="宋体" w:hint="default"/>
                <w:sz w:val="21"/>
                <w:szCs w:val="21"/>
              </w:rPr>
              <w:t>坏账准备年末</w:t>
            </w:r>
          </w:p>
          <w:p>
            <w:pPr>
              <w:pStyle w:val="TableParagraph"/>
              <w:spacing w:line="240" w:lineRule="auto" w:before="66"/>
              <w:ind w:right="101"/>
              <w:jc w:val="right"/>
              <w:rPr>
                <w:rFonts w:ascii="宋体" w:hAnsi="宋体" w:cs="宋体" w:eastAsia="宋体" w:hint="default"/>
                <w:sz w:val="21"/>
                <w:szCs w:val="21"/>
              </w:rPr>
            </w:pPr>
            <w:r>
              <w:rPr>
                <w:rFonts w:ascii="宋体" w:hAnsi="宋体" w:cs="宋体" w:eastAsia="宋体" w:hint="default"/>
                <w:sz w:val="21"/>
                <w:szCs w:val="21"/>
              </w:rPr>
              <w:t>余额</w:t>
            </w:r>
          </w:p>
        </w:tc>
      </w:tr>
      <w:tr>
        <w:trPr>
          <w:trHeight w:val="59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14,483,971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0.98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2,315,744</w:t>
            </w:r>
          </w:p>
        </w:tc>
      </w:tr>
      <w:tr>
        <w:trPr>
          <w:trHeight w:val="591"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1"/>
                <w:szCs w:val="21"/>
              </w:rPr>
            </w:pPr>
            <w:r>
              <w:rPr>
                <w:rFonts w:ascii="宋体"/>
                <w:sz w:val="21"/>
              </w:rPr>
              <w:t>11,132,980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1"/>
                <w:szCs w:val="21"/>
              </w:rPr>
            </w:pPr>
            <w:r>
              <w:rPr>
                <w:rFonts w:ascii="宋体"/>
                <w:sz w:val="21"/>
              </w:rPr>
              <w:t>0.75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宋体" w:hAnsi="宋体" w:cs="宋体" w:eastAsia="宋体" w:hint="default"/>
                <w:sz w:val="21"/>
                <w:szCs w:val="21"/>
              </w:rPr>
            </w:pPr>
            <w:r>
              <w:rPr>
                <w:rFonts w:ascii="宋体"/>
                <w:sz w:val="21"/>
              </w:rPr>
              <w:t>-</w:t>
            </w:r>
          </w:p>
        </w:tc>
      </w:tr>
      <w:tr>
        <w:trPr>
          <w:trHeight w:val="59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9,910,120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0.67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1910" w:h="16840"/>
          <w:pgMar w:header="924" w:footer="1337" w:top="1120" w:bottom="152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97" w:type="dxa"/>
        <w:tblLayout w:type="fixed"/>
        <w:tblCellMar>
          <w:top w:w="0" w:type="dxa"/>
          <w:left w:w="0" w:type="dxa"/>
          <w:bottom w:w="0" w:type="dxa"/>
          <w:right w:w="0" w:type="dxa"/>
        </w:tblCellMar>
        <w:tblLook w:val="01E0"/>
      </w:tblPr>
      <w:tblGrid>
        <w:gridCol w:w="1471"/>
        <w:gridCol w:w="1715"/>
        <w:gridCol w:w="2216"/>
        <w:gridCol w:w="1702"/>
      </w:tblGrid>
      <w:tr>
        <w:trPr>
          <w:trHeight w:val="59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9,198,000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0.62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9,198,000</w:t>
            </w:r>
          </w:p>
        </w:tc>
      </w:tr>
      <w:tr>
        <w:trPr>
          <w:trHeight w:val="590"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7,078,437</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0.48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w:t>
            </w:r>
          </w:p>
        </w:tc>
      </w:tr>
      <w:tr>
        <w:trPr>
          <w:trHeight w:val="591"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宋体" w:hAnsi="宋体" w:cs="宋体" w:eastAsia="宋体" w:hint="default"/>
                <w:sz w:val="21"/>
                <w:szCs w:val="21"/>
              </w:rPr>
            </w:pPr>
            <w:r>
              <w:rPr>
                <w:rFonts w:ascii="宋体"/>
                <w:sz w:val="21"/>
              </w:rPr>
              <w:t>51,803,508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1"/>
                <w:szCs w:val="21"/>
              </w:rPr>
            </w:pPr>
            <w:r>
              <w:rPr>
                <w:rFonts w:ascii="宋体"/>
                <w:sz w:val="21"/>
              </w:rPr>
              <w:t>3.51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1"/>
                <w:szCs w:val="21"/>
              </w:rPr>
            </w:pPr>
            <w:r>
              <w:rPr>
                <w:rFonts w:ascii="宋体"/>
                <w:sz w:val="21"/>
              </w:rPr>
              <w:t>11,513,744</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ind w:right="0"/>
        <w:jc w:val="left"/>
        <w:rPr>
          <w:b w:val="0"/>
          <w:bCs w:val="0"/>
        </w:rPr>
      </w:pPr>
      <w:r>
        <w:rPr>
          <w:rFonts w:ascii="宋体" w:hAnsi="宋体" w:cs="宋体" w:eastAsia="宋体" w:hint="default"/>
        </w:rPr>
        <w:t>(5).</w:t>
      </w:r>
      <w:r>
        <w:rPr>
          <w:rFonts w:ascii="宋体" w:hAnsi="宋体" w:cs="宋体" w:eastAsia="宋体" w:hint="default"/>
          <w:spacing w:val="39"/>
        </w:rPr>
        <w:t> </w:t>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8"/>
          <w:szCs w:val="18"/>
        </w:rPr>
      </w:pPr>
    </w:p>
    <w:p>
      <w:pPr>
        <w:pStyle w:val="Heading2"/>
        <w:spacing w:line="240" w:lineRule="auto"/>
        <w:ind w:right="0"/>
        <w:jc w:val="left"/>
        <w:rPr>
          <w:b w:val="0"/>
          <w:bCs w:val="0"/>
        </w:rPr>
      </w:pPr>
      <w:r>
        <w:rPr>
          <w:rFonts w:ascii="宋体" w:hAnsi="宋体" w:cs="宋体" w:eastAsia="宋体" w:hint="default"/>
        </w:rPr>
        <w:t>(6).</w:t>
      </w:r>
      <w:r>
        <w:rPr>
          <w:rFonts w:ascii="宋体" w:hAnsi="宋体" w:cs="宋体" w:eastAsia="宋体" w:hint="default"/>
          <w:spacing w:val="39"/>
        </w:rPr>
        <w:t> </w:t>
      </w:r>
      <w:r>
        <w:rPr/>
        <w:t>转移应收账款且继续涉入形成的资产、负债金额：</w:t>
      </w:r>
      <w:r>
        <w:rPr>
          <w:b w:val="0"/>
          <w:bCs w:val="0"/>
        </w:rPr>
      </w:r>
    </w:p>
    <w:p>
      <w:pPr>
        <w:spacing w:line="240" w:lineRule="auto" w:before="4"/>
        <w:rPr>
          <w:rFonts w:ascii="宋体" w:hAnsi="宋体" w:cs="宋体" w:eastAsia="宋体" w:hint="default"/>
          <w:b/>
          <w:bCs/>
          <w:sz w:val="24"/>
          <w:szCs w:val="24"/>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2"/>
          <w:szCs w:val="12"/>
        </w:rPr>
      </w:pPr>
    </w:p>
    <w:p>
      <w:pPr>
        <w:pStyle w:val="BodyText"/>
        <w:spacing w:line="240" w:lineRule="auto" w:before="35"/>
        <w:ind w:left="112" w:right="0"/>
        <w:jc w:val="left"/>
      </w:pPr>
      <w:r>
        <w:rPr/>
        <w:t>其他说明：</w:t>
      </w:r>
    </w:p>
    <w:p>
      <w:pPr>
        <w:spacing w:line="240" w:lineRule="auto" w:before="12"/>
        <w:rPr>
          <w:rFonts w:ascii="宋体" w:hAnsi="宋体" w:cs="宋体" w:eastAsia="宋体" w:hint="default"/>
          <w:sz w:val="20"/>
          <w:szCs w:val="20"/>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20" w:left="1580" w:right="1120"/>
        </w:sectPr>
      </w:pPr>
    </w:p>
    <w:p>
      <w:pPr>
        <w:pStyle w:val="Heading2"/>
        <w:spacing w:line="240" w:lineRule="auto"/>
        <w:ind w:right="-19"/>
        <w:jc w:val="left"/>
        <w:rPr>
          <w:b w:val="0"/>
          <w:bCs w:val="0"/>
        </w:rPr>
      </w:pPr>
      <w:r>
        <w:rPr>
          <w:rFonts w:ascii="宋体" w:hAnsi="宋体" w:cs="宋体" w:eastAsia="宋体" w:hint="default"/>
        </w:rPr>
        <w:t>6</w:t>
      </w:r>
      <w:r>
        <w:rPr/>
        <w:t>、</w:t>
      </w:r>
      <w:r>
        <w:rPr>
          <w:spacing w:val="-3"/>
        </w:rPr>
        <w:t> </w:t>
      </w:r>
      <w:r>
        <w:rPr/>
        <w:t>预付款项</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5"/>
        <w:ind w:left="217" w:right="0"/>
        <w:jc w:val="left"/>
      </w:pPr>
      <w:r>
        <w:rPr/>
        <w:t>单位：元</w:t>
        <w:tab/>
        <w:t>币种：人民币</w:t>
      </w:r>
    </w:p>
    <w:p>
      <w:pPr>
        <w:spacing w:after="0" w:line="240" w:lineRule="auto"/>
        <w:jc w:val="left"/>
        <w:sectPr>
          <w:type w:val="continuous"/>
          <w:pgSz w:w="11910" w:h="16840"/>
          <w:pgMar w:top="1120" w:bottom="1380" w:left="1580" w:right="1120"/>
          <w:cols w:num="2" w:equalWidth="0">
            <w:col w:w="2730" w:space="3794"/>
            <w:col w:w="268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8"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15,861,309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
              <w:jc w:val="right"/>
              <w:rPr>
                <w:rFonts w:ascii="宋体" w:hAnsi="宋体" w:cs="宋体" w:eastAsia="宋体" w:hint="default"/>
                <w:sz w:val="21"/>
                <w:szCs w:val="21"/>
              </w:rPr>
            </w:pPr>
            <w:r>
              <w:rPr>
                <w:rFonts w:ascii="宋体"/>
                <w:sz w:val="21"/>
              </w:rPr>
              <w:t>68</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15,163,760</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21"/>
                <w:szCs w:val="21"/>
              </w:rPr>
            </w:pPr>
            <w:r>
              <w:rPr>
                <w:rFonts w:ascii="宋体"/>
                <w:sz w:val="21"/>
              </w:rPr>
              <w:t>74.4</w:t>
            </w:r>
          </w:p>
        </w:tc>
      </w:tr>
      <w:tr>
        <w:trPr>
          <w:trHeight w:val="375"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6"/>
              <w:jc w:val="right"/>
              <w:rPr>
                <w:rFonts w:ascii="宋体" w:hAnsi="宋体" w:cs="宋体" w:eastAsia="宋体" w:hint="default"/>
                <w:sz w:val="21"/>
                <w:szCs w:val="21"/>
              </w:rPr>
            </w:pPr>
            <w:r>
              <w:rPr>
                <w:rFonts w:ascii="宋体"/>
                <w:sz w:val="21"/>
              </w:rPr>
              <w:t>4,319,782</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5"/>
              <w:jc w:val="right"/>
              <w:rPr>
                <w:rFonts w:ascii="宋体" w:hAnsi="宋体" w:cs="宋体" w:eastAsia="宋体" w:hint="default"/>
                <w:sz w:val="21"/>
                <w:szCs w:val="21"/>
              </w:rPr>
            </w:pPr>
            <w:r>
              <w:rPr>
                <w:rFonts w:ascii="宋体"/>
                <w:sz w:val="21"/>
              </w:rPr>
              <w:t>18</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6"/>
              <w:jc w:val="right"/>
              <w:rPr>
                <w:rFonts w:ascii="宋体" w:hAnsi="宋体" w:cs="宋体" w:eastAsia="宋体" w:hint="default"/>
                <w:sz w:val="21"/>
                <w:szCs w:val="21"/>
              </w:rPr>
            </w:pPr>
            <w:r>
              <w:rPr>
                <w:rFonts w:ascii="宋体"/>
                <w:sz w:val="21"/>
              </w:rPr>
              <w:t>3,635,076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9"/>
              <w:jc w:val="right"/>
              <w:rPr>
                <w:rFonts w:ascii="宋体" w:hAnsi="宋体" w:cs="宋体" w:eastAsia="宋体" w:hint="default"/>
                <w:sz w:val="21"/>
                <w:szCs w:val="21"/>
              </w:rPr>
            </w:pPr>
            <w:r>
              <w:rPr>
                <w:rFonts w:ascii="宋体"/>
                <w:sz w:val="21"/>
              </w:rPr>
              <w:t>17.8</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2,054,107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9</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1,534,042</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7.5</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1,072,049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5</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54,427</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0.3</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23,307,247</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100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20,387,305</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40" w:lineRule="auto" w:before="35"/>
        <w:ind w:left="218" w:right="0"/>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after="0" w:line="240" w:lineRule="auto"/>
        <w:jc w:val="left"/>
        <w:sectPr>
          <w:type w:val="continuous"/>
          <w:pgSz w:w="11910" w:h="16840"/>
          <w:pgMar w:top="1120" w:bottom="1380" w:left="1580" w:right="11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97" w:type="dxa"/>
        <w:tblLayout w:type="fixed"/>
        <w:tblCellMar>
          <w:top w:w="0" w:type="dxa"/>
          <w:left w:w="0" w:type="dxa"/>
          <w:bottom w:w="0" w:type="dxa"/>
          <w:right w:w="0" w:type="dxa"/>
        </w:tblCellMar>
        <w:tblLook w:val="01E0"/>
      </w:tblPr>
      <w:tblGrid>
        <w:gridCol w:w="1580"/>
        <w:gridCol w:w="2547"/>
        <w:gridCol w:w="2835"/>
      </w:tblGrid>
      <w:tr>
        <w:trPr>
          <w:trHeight w:val="931" w:hRule="exact"/>
        </w:trPr>
        <w:tc>
          <w:tcPr>
            <w:tcW w:w="1580" w:type="dxa"/>
            <w:tcBorders>
              <w:top w:val="single" w:sz="4" w:space="0" w:color="000000"/>
              <w:left w:val="single" w:sz="4" w:space="0" w:color="000000"/>
              <w:bottom w:val="single" w:sz="4" w:space="0" w:color="000000"/>
              <w:right w:val="single" w:sz="4" w:space="0" w:color="000000"/>
            </w:tcBorders>
          </w:tcPr>
          <w:p>
            <w:pP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4"/>
              <w:ind w:left="103" w:right="0"/>
              <w:jc w:val="left"/>
              <w:rPr>
                <w:rFonts w:ascii="宋体" w:hAnsi="宋体" w:cs="宋体" w:eastAsia="宋体" w:hint="default"/>
                <w:sz w:val="21"/>
                <w:szCs w:val="21"/>
              </w:rPr>
            </w:pPr>
            <w:r>
              <w:rPr>
                <w:rFonts w:ascii="宋体" w:hAnsi="宋体" w:cs="宋体" w:eastAsia="宋体" w:hint="default"/>
                <w:sz w:val="21"/>
                <w:szCs w:val="21"/>
              </w:rPr>
              <w:t>预付账款年末余额</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101" w:right="201"/>
              <w:jc w:val="left"/>
              <w:rPr>
                <w:rFonts w:ascii="宋体" w:hAnsi="宋体" w:cs="宋体" w:eastAsia="宋体" w:hint="default"/>
                <w:sz w:val="21"/>
                <w:szCs w:val="21"/>
              </w:rPr>
            </w:pPr>
            <w:r>
              <w:rPr>
                <w:rFonts w:ascii="宋体" w:hAnsi="宋体" w:cs="宋体" w:eastAsia="宋体" w:hint="default"/>
                <w:sz w:val="21"/>
                <w:szCs w:val="21"/>
              </w:rPr>
              <w:t>预付账款年末余额占预付账 款总额的比例</w:t>
            </w:r>
            <w:r>
              <w:rPr>
                <w:rFonts w:ascii="宋体" w:hAnsi="宋体" w:cs="宋体" w:eastAsia="宋体" w:hint="default"/>
                <w:sz w:val="21"/>
                <w:szCs w:val="21"/>
              </w:rPr>
              <w:t>(%)</w:t>
            </w:r>
          </w:p>
        </w:tc>
      </w:tr>
      <w:tr>
        <w:trPr>
          <w:trHeight w:val="59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892,551</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4</w:t>
            </w:r>
          </w:p>
        </w:tc>
      </w:tr>
      <w:tr>
        <w:trPr>
          <w:trHeight w:val="59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636,909</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3</w:t>
            </w:r>
          </w:p>
        </w:tc>
      </w:tr>
      <w:tr>
        <w:trPr>
          <w:trHeight w:val="59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433,470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2</w:t>
            </w:r>
          </w:p>
        </w:tc>
      </w:tr>
      <w:tr>
        <w:trPr>
          <w:trHeight w:val="59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278,484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w:t>
            </w:r>
          </w:p>
        </w:tc>
      </w:tr>
      <w:tr>
        <w:trPr>
          <w:trHeight w:val="59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0"/>
              <w:jc w:val="right"/>
              <w:rPr>
                <w:rFonts w:ascii="宋体" w:hAnsi="宋体" w:cs="宋体" w:eastAsia="宋体" w:hint="default"/>
                <w:sz w:val="21"/>
                <w:szCs w:val="21"/>
              </w:rPr>
            </w:pPr>
            <w:r>
              <w:rPr>
                <w:rFonts w:ascii="宋体"/>
                <w:sz w:val="21"/>
              </w:rPr>
              <w:t>240,000</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w:t>
            </w:r>
          </w:p>
        </w:tc>
      </w:tr>
      <w:tr>
        <w:trPr>
          <w:trHeight w:val="59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宋体" w:hAnsi="宋体" w:cs="宋体" w:eastAsia="宋体" w:hint="default"/>
                <w:sz w:val="21"/>
                <w:szCs w:val="21"/>
              </w:rPr>
            </w:pPr>
            <w:r>
              <w:rPr>
                <w:rFonts w:ascii="宋体"/>
                <w:sz w:val="21"/>
              </w:rPr>
              <w:t>2,481,414</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宋体" w:hAnsi="宋体" w:cs="宋体" w:eastAsia="宋体" w:hint="default"/>
                <w:sz w:val="21"/>
                <w:szCs w:val="21"/>
              </w:rPr>
            </w:pPr>
            <w:r>
              <w:rPr>
                <w:rFonts w:ascii="宋体"/>
                <w:sz w:val="21"/>
              </w:rPr>
              <w:t>11</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1"/>
          <w:pgSz w:w="11910" w:h="16840"/>
          <w:pgMar w:header="924" w:footer="1337" w:top="1120" w:bottom="1520" w:left="1580" w:right="1040"/>
        </w:sectPr>
      </w:pPr>
    </w:p>
    <w:p>
      <w:pPr>
        <w:pStyle w:val="Heading2"/>
        <w:spacing w:line="240" w:lineRule="auto"/>
        <w:ind w:right="-19"/>
        <w:jc w:val="left"/>
        <w:rPr>
          <w:b w:val="0"/>
          <w:bCs w:val="0"/>
        </w:rPr>
      </w:pPr>
      <w:r>
        <w:rPr>
          <w:rFonts w:ascii="宋体" w:hAnsi="宋体" w:cs="宋体" w:eastAsia="宋体" w:hint="default"/>
        </w:rPr>
        <w:t>7</w:t>
      </w:r>
      <w:r>
        <w:rPr/>
        <w:t>、</w:t>
      </w:r>
      <w:r>
        <w:rPr>
          <w:spacing w:val="-3"/>
        </w:rPr>
        <w:t> </w:t>
      </w:r>
      <w:r>
        <w:rPr/>
        <w:t>应收利息</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14"/>
        </w:rPr>
        <w:t> </w:t>
      </w:r>
      <w:r>
        <w:rPr/>
        <w:t>应收利息分类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28" w:space="4496"/>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778"/>
        <w:gridCol w:w="3050"/>
        <w:gridCol w:w="3066"/>
      </w:tblGrid>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170"/>
              <w:jc w:val="right"/>
              <w:rPr>
                <w:rFonts w:ascii="宋体" w:hAnsi="宋体" w:cs="宋体" w:eastAsia="宋体" w:hint="default"/>
                <w:sz w:val="21"/>
                <w:szCs w:val="21"/>
              </w:rPr>
            </w:pPr>
            <w:r>
              <w:rPr>
                <w:rFonts w:ascii="宋体" w:hAnsi="宋体" w:cs="宋体" w:eastAsia="宋体" w:hint="default"/>
                <w:sz w:val="21"/>
                <w:szCs w:val="21"/>
              </w:rPr>
              <w:t>项目</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1,595,211</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w:t>
            </w: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
        </w:tc>
        <w:tc>
          <w:tcPr>
            <w:tcW w:w="3050" w:type="dxa"/>
            <w:tcBorders>
              <w:top w:val="single" w:sz="6" w:space="0" w:color="000000"/>
              <w:left w:val="single" w:sz="6" w:space="0" w:color="000000"/>
              <w:bottom w:val="single" w:sz="6" w:space="0" w:color="000000"/>
              <w:right w:val="single" w:sz="6" w:space="0" w:color="000000"/>
            </w:tcBorders>
          </w:tcPr>
          <w:p>
            <w:pPr/>
          </w:p>
        </w:tc>
        <w:tc>
          <w:tcPr>
            <w:tcW w:w="306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0"/>
              <w:jc w:val="right"/>
              <w:rPr>
                <w:rFonts w:ascii="宋体" w:hAnsi="宋体" w:cs="宋体" w:eastAsia="宋体" w:hint="default"/>
                <w:sz w:val="21"/>
                <w:szCs w:val="21"/>
              </w:rPr>
            </w:pPr>
            <w:r>
              <w:rPr>
                <w:rFonts w:ascii="宋体" w:hAnsi="宋体" w:cs="宋体" w:eastAsia="宋体" w:hint="default"/>
                <w:sz w:val="21"/>
                <w:szCs w:val="21"/>
              </w:rPr>
              <w:t>合计</w:t>
            </w:r>
          </w:p>
        </w:tc>
        <w:tc>
          <w:tcPr>
            <w:tcW w:w="30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1,595,211</w:t>
            </w:r>
          </w:p>
        </w:tc>
        <w:tc>
          <w:tcPr>
            <w:tcW w:w="30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4"/>
        </w:rPr>
        <w:t> </w:t>
      </w:r>
      <w:r>
        <w:rPr/>
        <w:t>重要逾期利息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80"/>
        <w:gridCol w:w="1554"/>
        <w:gridCol w:w="1638"/>
        <w:gridCol w:w="1667"/>
        <w:gridCol w:w="1710"/>
      </w:tblGrid>
      <w:tr>
        <w:trPr>
          <w:trHeight w:val="554"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21"/>
                <w:szCs w:val="21"/>
              </w:rPr>
            </w:pPr>
            <w:r>
              <w:rPr>
                <w:rFonts w:ascii="宋体" w:hAnsi="宋体" w:cs="宋体" w:eastAsia="宋体" w:hint="default"/>
                <w:sz w:val="21"/>
                <w:szCs w:val="21"/>
              </w:rPr>
              <w:t>逾期原因</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是否发生减值及</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其判断依据</w:t>
            </w:r>
          </w:p>
        </w:tc>
      </w:tr>
      <w:tr>
        <w:trPr>
          <w:trHeight w:val="283"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80" w:type="dxa"/>
            <w:tcBorders>
              <w:top w:val="single" w:sz="4" w:space="0" w:color="000000"/>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90" w:lineRule="auto"/>
        <w:ind w:right="-19"/>
        <w:jc w:val="left"/>
        <w:rPr>
          <w:b w:val="0"/>
          <w:bCs w:val="0"/>
        </w:rPr>
      </w:pPr>
      <w:r>
        <w:rPr>
          <w:rFonts w:ascii="宋体" w:hAnsi="宋体" w:cs="宋体" w:eastAsia="宋体" w:hint="default"/>
        </w:rPr>
        <w:t>8</w:t>
      </w:r>
      <w:r>
        <w:rPr/>
        <w:t>、</w:t>
      </w:r>
      <w:r>
        <w:rPr>
          <w:spacing w:val="-3"/>
        </w:rPr>
        <w:t> </w:t>
      </w:r>
      <w:r>
        <w:rPr/>
        <w:t>应收股利</w:t>
      </w:r>
      <w:r>
        <w:rPr>
          <w:spacing w:val="1"/>
          <w:w w:val="99"/>
        </w:rPr>
        <w:t> </w:t>
      </w:r>
      <w:r>
        <w:rPr>
          <w:rFonts w:ascii="宋体" w:hAnsi="宋体" w:cs="宋体" w:eastAsia="宋体" w:hint="default"/>
        </w:rPr>
        <w:t>(1).</w:t>
      </w:r>
      <w:r>
        <w:rPr>
          <w:rFonts w:ascii="宋体" w:hAnsi="宋体" w:cs="宋体" w:eastAsia="宋体" w:hint="default"/>
          <w:spacing w:val="31"/>
        </w:rPr>
        <w:t> </w:t>
      </w:r>
      <w:r>
        <w:rPr/>
        <w:t>应收股利</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24" w:space="490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3"/>
        <w:gridCol w:w="2812"/>
        <w:gridCol w:w="2825"/>
      </w:tblGrid>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2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1"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425" w:type="dxa"/>
        <w:tblLayout w:type="fixed"/>
        <w:tblCellMar>
          <w:top w:w="0" w:type="dxa"/>
          <w:left w:w="0" w:type="dxa"/>
          <w:bottom w:w="0" w:type="dxa"/>
          <w:right w:w="0" w:type="dxa"/>
        </w:tblCellMar>
        <w:tblLook w:val="01E0"/>
      </w:tblPr>
      <w:tblGrid>
        <w:gridCol w:w="3413"/>
        <w:gridCol w:w="2812"/>
        <w:gridCol w:w="2825"/>
      </w:tblGrid>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3" w:type="dxa"/>
            <w:tcBorders>
              <w:top w:val="single" w:sz="4" w:space="0" w:color="000000"/>
              <w:left w:val="single" w:sz="4" w:space="0" w:color="000000"/>
              <w:bottom w:val="single" w:sz="4" w:space="0" w:color="000000"/>
              <w:right w:val="single" w:sz="4" w:space="0" w:color="000000"/>
            </w:tcBorders>
          </w:tcPr>
          <w:p>
            <w:pP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12"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left="1538" w:right="235"/>
        <w:jc w:val="left"/>
        <w:rPr>
          <w:b w:val="0"/>
          <w:bCs w:val="0"/>
        </w:rPr>
      </w:pPr>
      <w:r>
        <w:rPr>
          <w:rFonts w:ascii="宋体" w:hAnsi="宋体" w:cs="宋体" w:eastAsia="宋体" w:hint="default"/>
        </w:rPr>
        <w:t>(2). </w:t>
      </w:r>
      <w:r>
        <w:rPr/>
        <w:t>重要的账龄超过 </w:t>
      </w:r>
      <w:r>
        <w:rPr>
          <w:rFonts w:ascii="Cambria" w:hAnsi="Cambria" w:cs="Cambria" w:eastAsia="Cambria" w:hint="default"/>
        </w:rPr>
        <w:t>1</w:t>
      </w:r>
      <w:r>
        <w:rPr>
          <w:rFonts w:ascii="Cambria" w:hAnsi="Cambria" w:cs="Cambria" w:eastAsia="Cambria" w:hint="default"/>
          <w:spacing w:val="-20"/>
        </w:rPr>
        <w:t> </w:t>
      </w:r>
      <w:r>
        <w:rPr/>
        <w:t>年的应收股利：</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00" w:type="dxa"/>
        <w:tblLayout w:type="fixed"/>
        <w:tblCellMar>
          <w:top w:w="0" w:type="dxa"/>
          <w:left w:w="0" w:type="dxa"/>
          <w:bottom w:w="0" w:type="dxa"/>
          <w:right w:w="0" w:type="dxa"/>
        </w:tblCellMar>
        <w:tblLook w:val="01E0"/>
      </w:tblPr>
      <w:tblGrid>
        <w:gridCol w:w="2096"/>
        <w:gridCol w:w="1486"/>
        <w:gridCol w:w="1428"/>
        <w:gridCol w:w="1598"/>
        <w:gridCol w:w="2286"/>
      </w:tblGrid>
      <w:tr>
        <w:trPr>
          <w:trHeight w:val="559"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w:t>
            </w:r>
            <w:r>
              <w:rPr>
                <w:rFonts w:ascii="宋体" w:hAnsi="宋体" w:cs="宋体" w:eastAsia="宋体" w:hint="default"/>
                <w:sz w:val="21"/>
                <w:szCs w:val="21"/>
              </w:rPr>
              <w:t>或被投资单位</w:t>
            </w:r>
            <w:r>
              <w:rPr>
                <w:rFonts w:ascii="宋体" w:hAnsi="宋体" w:cs="宋体" w:eastAsia="宋体" w:hint="default"/>
                <w:sz w:val="21"/>
                <w:szCs w:val="21"/>
              </w:rPr>
              <w:t>)</w:t>
            </w:r>
          </w:p>
        </w:tc>
        <w:tc>
          <w:tcPr>
            <w:tcW w:w="148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是否发生减值及其判断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96"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22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86" w:type="dxa"/>
            <w:tcBorders>
              <w:top w:val="single" w:sz="6" w:space="0" w:color="000000"/>
              <w:left w:val="single" w:sz="6" w:space="0" w:color="000000"/>
              <w:bottom w:val="single" w:sz="6" w:space="0" w:color="000000"/>
              <w:right w:val="single" w:sz="4" w:space="0" w:color="000000"/>
            </w:tcBorders>
          </w:tcPr>
          <w:p>
            <w:pPr/>
          </w:p>
        </w:tc>
        <w:tc>
          <w:tcPr>
            <w:tcW w:w="142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22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1538" w:right="235"/>
        <w:jc w:val="left"/>
      </w:pPr>
      <w:r>
        <w:rPr/>
        <w:t>其他说明：</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20" w:left="260" w:right="1040"/>
        </w:sectPr>
      </w:pPr>
    </w:p>
    <w:p>
      <w:pPr>
        <w:pStyle w:val="Heading2"/>
        <w:spacing w:line="240" w:lineRule="auto"/>
        <w:ind w:left="1538" w:right="-20"/>
        <w:jc w:val="left"/>
        <w:rPr>
          <w:b w:val="0"/>
          <w:bCs w:val="0"/>
        </w:rPr>
      </w:pPr>
      <w:r>
        <w:rPr>
          <w:rFonts w:ascii="宋体" w:hAnsi="宋体" w:cs="宋体" w:eastAsia="宋体" w:hint="default"/>
        </w:rPr>
        <w:t>9</w:t>
      </w:r>
      <w:r>
        <w:rPr/>
        <w:t>、</w:t>
      </w:r>
      <w:r>
        <w:rPr>
          <w:spacing w:val="-5"/>
        </w:rPr>
        <w:t> </w:t>
      </w:r>
      <w:r>
        <w:rPr/>
        <w:t>其他应收款</w:t>
      </w:r>
      <w:r>
        <w:rPr>
          <w:b w:val="0"/>
          <w:bCs w:val="0"/>
        </w:rPr>
      </w:r>
    </w:p>
    <w:p>
      <w:pPr>
        <w:pStyle w:val="Heading2"/>
        <w:spacing w:line="240" w:lineRule="auto" w:before="57"/>
        <w:ind w:left="1538"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7" w:val="left" w:leader="none"/>
        </w:tabs>
        <w:spacing w:line="240" w:lineRule="auto" w:before="176"/>
        <w:ind w:left="1538" w:right="0"/>
        <w:jc w:val="left"/>
      </w:pPr>
      <w:r>
        <w:rPr/>
        <w:t>单位：元</w:t>
        <w:tab/>
        <w:t>币种：人民币</w:t>
      </w:r>
    </w:p>
    <w:p>
      <w:pPr>
        <w:spacing w:after="0" w:line="240" w:lineRule="auto"/>
        <w:jc w:val="left"/>
        <w:sectPr>
          <w:type w:val="continuous"/>
          <w:pgSz w:w="11910" w:h="16840"/>
          <w:pgMar w:top="1120" w:bottom="1380" w:left="260" w:right="1040"/>
          <w:cols w:num="2" w:equalWidth="0">
            <w:col w:w="4023" w:space="2396"/>
            <w:col w:w="4191"/>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554"/>
        <w:gridCol w:w="1217"/>
        <w:gridCol w:w="611"/>
        <w:gridCol w:w="1113"/>
        <w:gridCol w:w="377"/>
        <w:gridCol w:w="1217"/>
        <w:gridCol w:w="1217"/>
        <w:gridCol w:w="377"/>
        <w:gridCol w:w="1113"/>
        <w:gridCol w:w="378"/>
        <w:gridCol w:w="1112"/>
      </w:tblGrid>
      <w:tr>
        <w:trPr>
          <w:trHeight w:val="293" w:hRule="exact"/>
        </w:trPr>
        <w:tc>
          <w:tcPr>
            <w:tcW w:w="1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45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554" w:type="dxa"/>
            <w:vMerge/>
            <w:tcBorders>
              <w:left w:val="single" w:sz="4" w:space="0" w:color="000000"/>
              <w:right w:val="single" w:sz="4" w:space="0" w:color="000000"/>
            </w:tcBorders>
          </w:tcPr>
          <w:p>
            <w:pPr/>
          </w:p>
        </w:tc>
        <w:tc>
          <w:tcPr>
            <w:tcW w:w="1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92" w:right="39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39" w:right="341"/>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1554"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41" w:right="90"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25" w:right="26"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21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5" w:right="26"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25" w:right="26"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112" w:type="dxa"/>
            <w:vMerge/>
            <w:tcBorders>
              <w:left w:val="single" w:sz="4" w:space="0" w:color="000000"/>
              <w:bottom w:val="single" w:sz="4" w:space="0" w:color="000000"/>
              <w:right w:val="single" w:sz="4" w:space="0" w:color="000000"/>
            </w:tcBorders>
          </w:tcPr>
          <w:p>
            <w:pPr/>
          </w:p>
        </w:tc>
      </w:tr>
      <w:tr>
        <w:trPr>
          <w:trHeight w:val="82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单项金额重大并</w:t>
            </w:r>
          </w:p>
          <w:p>
            <w:pPr>
              <w:pStyle w:val="TableParagraph"/>
              <w:spacing w:line="272" w:lineRule="exact" w:before="26"/>
              <w:ind w:left="26" w:right="46"/>
              <w:jc w:val="left"/>
              <w:rPr>
                <w:rFonts w:ascii="宋体" w:hAnsi="宋体" w:cs="宋体" w:eastAsia="宋体" w:hint="default"/>
                <w:sz w:val="21"/>
                <w:szCs w:val="21"/>
              </w:rPr>
            </w:pPr>
            <w:r>
              <w:rPr>
                <w:rFonts w:ascii="宋体" w:hAnsi="宋体" w:cs="宋体" w:eastAsia="宋体" w:hint="default"/>
                <w:sz w:val="21"/>
                <w:szCs w:val="21"/>
              </w:rPr>
              <w:t>单独计提坏账准 备的其他应收款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9"/>
              <w:jc w:val="right"/>
              <w:rPr>
                <w:rFonts w:ascii="宋体" w:hAnsi="宋体" w:cs="宋体" w:eastAsia="宋体" w:hint="default"/>
                <w:sz w:val="21"/>
                <w:szCs w:val="21"/>
              </w:rPr>
            </w:pPr>
            <w:r>
              <w:rPr>
                <w:rFonts w:ascii="宋体"/>
                <w:sz w:val="21"/>
              </w:rPr>
              <w:t>-</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w:t>
            </w:r>
          </w:p>
        </w:tc>
      </w:tr>
      <w:tr>
        <w:trPr>
          <w:trHeight w:val="82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left"/>
              <w:rPr>
                <w:rFonts w:ascii="宋体" w:hAnsi="宋体" w:cs="宋体" w:eastAsia="宋体" w:hint="default"/>
                <w:sz w:val="21"/>
                <w:szCs w:val="21"/>
              </w:rPr>
            </w:pPr>
            <w:r>
              <w:rPr>
                <w:rFonts w:ascii="宋体" w:hAnsi="宋体" w:cs="宋体" w:eastAsia="宋体" w:hint="default"/>
                <w:sz w:val="21"/>
                <w:szCs w:val="21"/>
              </w:rPr>
              <w:t>按信用风险特征</w:t>
            </w:r>
          </w:p>
          <w:p>
            <w:pPr>
              <w:pStyle w:val="TableParagraph"/>
              <w:spacing w:line="272" w:lineRule="exact" w:before="26"/>
              <w:ind w:left="26" w:right="46"/>
              <w:jc w:val="left"/>
              <w:rPr>
                <w:rFonts w:ascii="宋体" w:hAnsi="宋体" w:cs="宋体" w:eastAsia="宋体" w:hint="default"/>
                <w:sz w:val="21"/>
                <w:szCs w:val="21"/>
              </w:rPr>
            </w:pPr>
            <w:r>
              <w:rPr>
                <w:rFonts w:ascii="宋体" w:hAnsi="宋体" w:cs="宋体" w:eastAsia="宋体" w:hint="default"/>
                <w:sz w:val="21"/>
                <w:szCs w:val="21"/>
              </w:rPr>
              <w:t>组合计提坏账准 备的其他应收款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182,594,353</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99</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14,754,772</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167,839,581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97,866,731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97</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12,645,269</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85,221,462</w:t>
            </w:r>
          </w:p>
        </w:tc>
      </w:tr>
      <w:tr>
        <w:trPr>
          <w:trHeight w:val="1099"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单项金额不重大</w:t>
            </w:r>
          </w:p>
          <w:p>
            <w:pPr>
              <w:pStyle w:val="TableParagraph"/>
              <w:spacing w:line="272" w:lineRule="exact" w:before="26"/>
              <w:ind w:left="26" w:right="46"/>
              <w:jc w:val="both"/>
              <w:rPr>
                <w:rFonts w:ascii="宋体" w:hAnsi="宋体" w:cs="宋体" w:eastAsia="宋体" w:hint="default"/>
                <w:sz w:val="21"/>
                <w:szCs w:val="21"/>
              </w:rPr>
            </w:pPr>
            <w:r>
              <w:rPr>
                <w:rFonts w:ascii="宋体" w:hAnsi="宋体" w:cs="宋体" w:eastAsia="宋体" w:hint="default"/>
                <w:sz w:val="21"/>
                <w:szCs w:val="21"/>
              </w:rPr>
              <w:t>但单独计提坏账 准备的其他应收 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2,572,256</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2,572,256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2,855,673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2,855,673</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100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0</w:t>
            </w:r>
          </w:p>
        </w:tc>
      </w:tr>
      <w:tr>
        <w:trPr>
          <w:trHeight w:val="28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185,166,609</w:t>
            </w:r>
          </w:p>
        </w:tc>
        <w:tc>
          <w:tcPr>
            <w:tcW w:w="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17,327,028</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167,839,581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100,722,404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15,500,942</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85,221,462</w:t>
            </w:r>
          </w:p>
        </w:tc>
      </w:tr>
    </w:tbl>
    <w:p>
      <w:pPr>
        <w:spacing w:line="240" w:lineRule="auto" w:before="4"/>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260" w:right="1040"/>
        </w:sectPr>
      </w:pPr>
    </w:p>
    <w:p>
      <w:pPr>
        <w:pStyle w:val="BodyText"/>
        <w:spacing w:line="274" w:lineRule="exact" w:before="35"/>
        <w:ind w:left="1538" w:right="-20"/>
        <w:jc w:val="left"/>
      </w:pPr>
      <w:r>
        <w:rPr/>
        <w:t>期末单项金额重大并单项计提坏帐准备的其他应收款</w:t>
      </w:r>
    </w:p>
    <w:p>
      <w:pPr>
        <w:pStyle w:val="BodyText"/>
        <w:spacing w:line="272" w:lineRule="exact" w:before="26"/>
        <w:ind w:left="1538" w:right="-20"/>
        <w:jc w:val="left"/>
      </w:pPr>
      <w:r>
        <w:rPr/>
        <w:t>□适用</w:t>
      </w:r>
      <w:r>
        <w:rPr>
          <w:spacing w:val="-1"/>
        </w:rPr>
        <w:t> </w:t>
      </w:r>
      <w:r>
        <w:rPr/>
        <w:t>√不适用</w:t>
      </w:r>
      <w:r>
        <w:rPr/>
        <w:t> 组合中，按账龄分析法计提坏账准备的其他应收款：</w:t>
      </w:r>
    </w:p>
    <w:p>
      <w:pPr>
        <w:pStyle w:val="BodyText"/>
        <w:spacing w:line="248" w:lineRule="exact"/>
        <w:ind w:left="15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tabs>
          <w:tab w:pos="2587" w:val="left" w:leader="none"/>
        </w:tabs>
        <w:spacing w:line="240" w:lineRule="auto"/>
        <w:ind w:left="1537" w:right="0"/>
        <w:jc w:val="left"/>
      </w:pPr>
      <w:r>
        <w:rPr/>
        <w:t>单位：元</w:t>
        <w:tab/>
        <w:t>币种：人民币</w:t>
      </w:r>
    </w:p>
    <w:p>
      <w:pPr>
        <w:spacing w:after="0" w:line="240" w:lineRule="auto"/>
        <w:jc w:val="left"/>
        <w:sectPr>
          <w:type w:val="continuous"/>
          <w:pgSz w:w="11910" w:h="16840"/>
          <w:pgMar w:top="1120" w:bottom="1380" w:left="260" w:right="1040"/>
          <w:cols w:num="2" w:equalWidth="0">
            <w:col w:w="6369" w:space="155"/>
            <w:col w:w="4086"/>
          </w:cols>
        </w:sectPr>
      </w:pPr>
    </w:p>
    <w:p>
      <w:pPr>
        <w:spacing w:line="240" w:lineRule="auto" w:before="7"/>
        <w:rPr>
          <w:rFonts w:ascii="宋体" w:hAnsi="宋体" w:cs="宋体" w:eastAsia="宋体" w:hint="default"/>
          <w:sz w:val="2"/>
          <w:szCs w:val="2"/>
        </w:rPr>
      </w:pPr>
    </w:p>
    <w:tbl>
      <w:tblPr>
        <w:tblW w:w="0" w:type="auto"/>
        <w:jc w:val="left"/>
        <w:tblInd w:w="1501" w:type="dxa"/>
        <w:tblLayout w:type="fixed"/>
        <w:tblCellMar>
          <w:top w:w="0" w:type="dxa"/>
          <w:left w:w="0" w:type="dxa"/>
          <w:bottom w:w="0" w:type="dxa"/>
          <w:right w:w="0" w:type="dxa"/>
        </w:tblCellMar>
        <w:tblLook w:val="01E0"/>
      </w:tblPr>
      <w:tblGrid>
        <w:gridCol w:w="2375"/>
        <w:gridCol w:w="2202"/>
        <w:gridCol w:w="2130"/>
        <w:gridCol w:w="2189"/>
      </w:tblGrid>
      <w:tr>
        <w:trPr>
          <w:trHeight w:val="283"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522" w:type="dxa"/>
            <w:gridSpan w:val="3"/>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88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
        </w:tc>
        <w:tc>
          <w:tcPr>
            <w:tcW w:w="213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131,718,812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20,787,414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2,078,741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
              <w:jc w:val="right"/>
              <w:rPr>
                <w:rFonts w:ascii="宋体" w:hAnsi="宋体" w:cs="宋体" w:eastAsia="宋体" w:hint="default"/>
                <w:sz w:val="21"/>
                <w:szCs w:val="21"/>
              </w:rPr>
            </w:pPr>
            <w:r>
              <w:rPr>
                <w:rFonts w:ascii="宋体"/>
                <w:sz w:val="21"/>
              </w:rPr>
              <w:t>14,521,362</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2,904,272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6,789,266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2,715,706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3,442,891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1,721,445</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w:t>
            </w:r>
          </w:p>
        </w:tc>
      </w:tr>
      <w:tr>
        <w:trPr>
          <w:trHeight w:val="283"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5,334,608</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5,334,608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182,594,353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14,754,772</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w:t>
            </w:r>
          </w:p>
        </w:tc>
      </w:tr>
    </w:tbl>
    <w:p>
      <w:pPr>
        <w:pStyle w:val="BodyText"/>
        <w:spacing w:line="240" w:lineRule="exact"/>
        <w:ind w:left="218" w:right="227"/>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18" w:right="227"/>
        <w:jc w:val="left"/>
      </w:pPr>
      <w:r>
        <w:rPr/>
        <w:t>组合中，采用余额百分比法计提坏账准备的其他应收款：</w:t>
      </w:r>
    </w:p>
    <w:p>
      <w:pPr>
        <w:pStyle w:val="BodyText"/>
        <w:spacing w:line="274" w:lineRule="exact"/>
        <w:ind w:left="218" w:right="227"/>
        <w:jc w:val="left"/>
      </w:pPr>
      <w:r>
        <w:rPr/>
        <w:t>□适用√不适用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74" w:lineRule="exact"/>
        <w:ind w:left="218" w:right="227"/>
        <w:jc w:val="left"/>
      </w:pPr>
      <w:r>
        <w:rPr/>
        <w:t>组合中，采用其他方法计提坏账准备的其他应收款：</w:t>
      </w:r>
    </w:p>
    <w:p>
      <w:pPr>
        <w:pStyle w:val="BodyText"/>
        <w:spacing w:line="274" w:lineRule="exact"/>
        <w:ind w:left="218" w:right="227"/>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2"/>
        <w:spacing w:line="240" w:lineRule="auto" w:before="0"/>
        <w:ind w:right="227"/>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pStyle w:val="BodyText"/>
        <w:spacing w:line="272" w:lineRule="exact" w:before="85"/>
        <w:ind w:left="218" w:right="1281"/>
        <w:jc w:val="left"/>
      </w:pPr>
      <w:r>
        <w:rPr/>
        <w:t>本期计提坏账准备金额</w:t>
      </w:r>
      <w:r>
        <w:rPr>
          <w:spacing w:val="-54"/>
        </w:rPr>
        <w:t> </w:t>
      </w:r>
      <w:r>
        <w:rPr>
          <w:rFonts w:ascii="宋体" w:hAnsi="宋体" w:cs="宋体" w:eastAsia="宋体" w:hint="default"/>
        </w:rPr>
        <w:t>4,549,544</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2,723,458</w:t>
      </w:r>
      <w:r>
        <w:rPr>
          <w:rFonts w:ascii="宋体" w:hAnsi="宋体" w:cs="宋体" w:eastAsia="宋体" w:hint="default"/>
          <w:spacing w:val="-53"/>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56"/>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5"/>
        <w:ind w:left="218" w:right="227"/>
        <w:jc w:val="left"/>
      </w:pPr>
      <w:r>
        <w:rPr/>
        <w:t>其中重要的其他应收款核销情况：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sz w:val="15"/>
          <w:szCs w:val="15"/>
        </w:rPr>
      </w:pPr>
    </w:p>
    <w:p>
      <w:pPr>
        <w:pStyle w:val="BodyText"/>
        <w:spacing w:line="240" w:lineRule="auto" w:before="35"/>
        <w:ind w:left="218" w:right="227"/>
        <w:jc w:val="left"/>
      </w:pPr>
      <w:r>
        <w:rPr/>
        <w:t>其他应收款核销说明：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56"/>
        </w:rPr>
        <w:t> </w:t>
      </w:r>
      <w:r>
        <w:rPr/>
        <w:t>其他应收款按款项性质分类情况</w:t>
      </w:r>
      <w:r>
        <w:rPr>
          <w:b w:val="0"/>
          <w:bCs w:val="0"/>
        </w:rPr>
      </w:r>
    </w:p>
    <w:p>
      <w:pPr>
        <w:spacing w:line="240" w:lineRule="auto" w:before="2"/>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80,897,217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70,538,645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62,601,635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10,456,638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10,297,177</w:t>
            </w:r>
          </w:p>
        </w:tc>
      </w:tr>
    </w:tbl>
    <w:p>
      <w:pPr>
        <w:spacing w:after="0" w:line="240" w:lineRule="exact"/>
        <w:jc w:val="right"/>
        <w:rPr>
          <w:rFonts w:ascii="宋体" w:hAnsi="宋体" w:cs="宋体" w:eastAsia="宋体" w:hint="default"/>
          <w:sz w:val="21"/>
          <w:szCs w:val="21"/>
        </w:rPr>
        <w:sectPr>
          <w:pgSz w:w="11910" w:h="16840"/>
          <w:pgMar w:header="924" w:footer="1337" w:top="1120" w:bottom="152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31,211,119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19,886,582</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185,166,609</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100,722,404</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38"/>
        <w:gridCol w:w="1355"/>
        <w:gridCol w:w="1228"/>
        <w:gridCol w:w="1332"/>
        <w:gridCol w:w="1764"/>
        <w:gridCol w:w="1679"/>
      </w:tblGrid>
      <w:tr>
        <w:trPr>
          <w:trHeight w:val="832"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3"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2" w:lineRule="exact" w:before="26"/>
              <w:ind w:left="716" w:right="34" w:hanging="683"/>
              <w:jc w:val="left"/>
              <w:rPr>
                <w:rFonts w:ascii="宋体" w:hAnsi="宋体" w:cs="宋体" w:eastAsia="宋体" w:hint="default"/>
                <w:sz w:val="21"/>
                <w:szCs w:val="21"/>
              </w:rPr>
            </w:pPr>
            <w:r>
              <w:rPr>
                <w:rFonts w:ascii="宋体" w:hAnsi="宋体" w:cs="宋体" w:eastAsia="宋体" w:hint="default"/>
                <w:sz w:val="21"/>
                <w:szCs w:val="21"/>
              </w:rPr>
              <w:t>余额合计数的比例 </w:t>
            </w:r>
            <w:r>
              <w:rPr>
                <w:rFonts w:ascii="宋体" w:hAnsi="宋体" w:cs="宋体" w:eastAsia="宋体" w:hint="default"/>
                <w:sz w:val="21"/>
                <w:szCs w:val="21"/>
              </w:rPr>
              <w:t>(%)</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11" w:right="410"/>
              <w:jc w:val="left"/>
              <w:rPr>
                <w:rFonts w:ascii="宋体" w:hAnsi="宋体" w:cs="宋体" w:eastAsia="宋体" w:hint="default"/>
                <w:sz w:val="21"/>
                <w:szCs w:val="21"/>
              </w:rPr>
            </w:pPr>
            <w:r>
              <w:rPr>
                <w:rFonts w:ascii="宋体" w:hAnsi="宋体" w:cs="宋体" w:eastAsia="宋体" w:hint="default"/>
                <w:sz w:val="21"/>
                <w:szCs w:val="21"/>
              </w:rPr>
              <w:t>坏账准备 期末余额</w:t>
            </w:r>
          </w:p>
        </w:tc>
      </w:tr>
      <w:tr>
        <w:trPr>
          <w:trHeight w:val="559"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增值税退税</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62,601,635</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33</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房屋租金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3,075,592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r>
      <w:tr>
        <w:trPr>
          <w:trHeight w:val="559"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软件园建设</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2,040,000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408,000</w:t>
            </w:r>
          </w:p>
        </w:tc>
      </w:tr>
      <w:tr>
        <w:trPr>
          <w:trHeight w:val="288"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预投资款</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1,500,000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300,000</w:t>
            </w:r>
          </w:p>
        </w:tc>
      </w:tr>
      <w:tr>
        <w:trPr>
          <w:trHeight w:val="287"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5</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招标押金</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1,105,000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110,500</w:t>
            </w:r>
          </w:p>
        </w:tc>
      </w:tr>
      <w:tr>
        <w:trPr>
          <w:trHeight w:val="287" w:hRule="exact"/>
        </w:trPr>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
              <w:jc w:val="center"/>
              <w:rPr>
                <w:rFonts w:ascii="宋体" w:hAnsi="宋体" w:cs="宋体" w:eastAsia="宋体" w:hint="default"/>
                <w:sz w:val="21"/>
                <w:szCs w:val="21"/>
              </w:rPr>
            </w:pPr>
            <w:r>
              <w:rPr>
                <w:rFonts w:ascii="宋体"/>
                <w:sz w:val="21"/>
              </w:rPr>
              <w:t>/</w:t>
            </w:r>
          </w:p>
        </w:tc>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70,322,227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sz w:val="21"/>
              </w:rPr>
              <w:t>/</w:t>
            </w:r>
          </w:p>
        </w:tc>
        <w:tc>
          <w:tcPr>
            <w:tcW w:w="17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38</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818,500</w:t>
            </w: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w:t>
      </w:r>
      <w:r>
        <w:rPr>
          <w:rFonts w:ascii="宋体" w:hAnsi="宋体" w:cs="宋体" w:eastAsia="宋体" w:hint="default"/>
          <w:spacing w:val="55"/>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4"/>
        <w:gridCol w:w="1600"/>
        <w:gridCol w:w="1784"/>
        <w:gridCol w:w="1640"/>
        <w:gridCol w:w="1912"/>
      </w:tblGrid>
      <w:tr>
        <w:trPr>
          <w:trHeight w:val="554"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9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137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北京市海淀区税务局</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62,601,635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62,601,635</w:t>
            </w:r>
            <w:r>
              <w:rPr>
                <w:rFonts w:ascii="宋体" w:hAnsi="宋体" w:cs="宋体" w:eastAsia="宋体" w:hint="default"/>
                <w:sz w:val="21"/>
                <w:szCs w:val="21"/>
              </w:rPr>
              <w:t>、《关</w:t>
            </w:r>
          </w:p>
          <w:p>
            <w:pPr>
              <w:pStyle w:val="TableParagraph"/>
              <w:spacing w:line="237" w:lineRule="auto" w:before="1"/>
              <w:ind w:left="103" w:right="115"/>
              <w:jc w:val="both"/>
              <w:rPr>
                <w:rFonts w:ascii="宋体" w:hAnsi="宋体" w:cs="宋体" w:eastAsia="宋体" w:hint="default"/>
                <w:sz w:val="21"/>
                <w:szCs w:val="21"/>
              </w:rPr>
            </w:pPr>
            <w:r>
              <w:rPr>
                <w:rFonts w:ascii="宋体" w:hAnsi="宋体" w:cs="宋体" w:eastAsia="宋体" w:hint="default"/>
                <w:sz w:val="21"/>
                <w:szCs w:val="21"/>
              </w:rPr>
              <w:t>于软件产品增值税 政策的通知》 </w:t>
            </w:r>
            <w:r>
              <w:rPr>
                <w:rFonts w:ascii="宋体" w:hAnsi="宋体" w:cs="宋体" w:eastAsia="宋体" w:hint="default"/>
                <w:sz w:val="21"/>
                <w:szCs w:val="21"/>
              </w:rPr>
              <w:t>(</w:t>
            </w:r>
            <w:r>
              <w:rPr>
                <w:rFonts w:ascii="宋体" w:hAnsi="宋体" w:cs="宋体" w:eastAsia="宋体" w:hint="default"/>
                <w:sz w:val="21"/>
                <w:szCs w:val="21"/>
              </w:rPr>
              <w:t>财 税</w:t>
            </w:r>
            <w:r>
              <w:rPr>
                <w:rFonts w:ascii="宋体" w:hAnsi="宋体" w:cs="宋体" w:eastAsia="宋体" w:hint="default"/>
                <w:sz w:val="21"/>
                <w:szCs w:val="21"/>
              </w:rPr>
              <w:t>[2011]100</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p>
        </w:tc>
      </w:tr>
      <w:tr>
        <w:trPr>
          <w:trHeight w:val="283" w:hRule="exact"/>
        </w:trPr>
        <w:tc>
          <w:tcPr>
            <w:tcW w:w="2114"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91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62,601,635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Heading2"/>
        <w:spacing w:line="240" w:lineRule="auto" w:before="36"/>
        <w:ind w:right="227"/>
        <w:jc w:val="left"/>
        <w:rPr>
          <w:b w:val="0"/>
          <w:bCs w:val="0"/>
        </w:rPr>
      </w:pPr>
      <w:r>
        <w:rPr>
          <w:rFonts w:ascii="宋体" w:hAnsi="宋体" w:cs="宋体" w:eastAsia="宋体" w:hint="default"/>
        </w:rPr>
        <w:t>(7).</w:t>
      </w:r>
      <w:r>
        <w:rPr>
          <w:rFonts w:ascii="宋体" w:hAnsi="宋体" w:cs="宋体" w:eastAsia="宋体" w:hint="default"/>
          <w:spacing w:val="54"/>
        </w:rPr>
        <w:t> </w:t>
      </w:r>
      <w:r>
        <w:rPr/>
        <w:t>因金融资产转移而终止确认的其他应收款：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(8).</w:t>
      </w:r>
      <w:r>
        <w:rPr>
          <w:rFonts w:ascii="宋体" w:hAnsi="宋体" w:cs="宋体" w:eastAsia="宋体" w:hint="default"/>
          <w:spacing w:val="53"/>
        </w:rPr>
        <w:t> </w:t>
      </w:r>
      <w:r>
        <w:rPr/>
        <w:t>转移其他应收款且继续涉入形成的资产、负债的金额：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20" w:left="1580" w:right="1040"/>
        </w:sectPr>
      </w:pPr>
    </w:p>
    <w:p>
      <w:pPr>
        <w:pStyle w:val="Heading2"/>
        <w:tabs>
          <w:tab w:pos="847" w:val="left" w:leader="none"/>
          <w:tab w:pos="1057" w:val="left" w:leader="none"/>
        </w:tabs>
        <w:spacing w:line="290" w:lineRule="auto"/>
        <w:ind w:right="0"/>
        <w:jc w:val="left"/>
        <w:rPr>
          <w:b w:val="0"/>
          <w:bCs w:val="0"/>
        </w:rPr>
      </w:pPr>
      <w:r>
        <w:rPr>
          <w:rFonts w:ascii="宋体" w:hAnsi="宋体" w:cs="宋体" w:eastAsia="宋体" w:hint="default"/>
          <w:w w:val="95"/>
        </w:rPr>
        <w:t>10</w:t>
      </w:r>
      <w:r>
        <w:rPr>
          <w:w w:val="95"/>
        </w:rPr>
        <w:t>、</w:t>
        <w:tab/>
        <w:tab/>
      </w:r>
      <w:r>
        <w:rPr/>
        <w:t>存货</w:t>
      </w:r>
      <w:r>
        <w:rPr>
          <w:spacing w:val="1"/>
          <w:w w:val="99"/>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93" w:space="483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4"/>
        <w:gridCol w:w="1192"/>
        <w:gridCol w:w="1250"/>
        <w:gridCol w:w="1249"/>
        <w:gridCol w:w="1229"/>
        <w:gridCol w:w="1238"/>
        <w:gridCol w:w="1235"/>
      </w:tblGrid>
      <w:tr>
        <w:trPr>
          <w:trHeight w:val="287" w:hRule="exact"/>
        </w:trPr>
        <w:tc>
          <w:tcPr>
            <w:tcW w:w="1504" w:type="dxa"/>
            <w:vMerge w:val="restart"/>
            <w:tcBorders>
              <w:top w:val="single" w:sz="6" w:space="0" w:color="000000"/>
              <w:left w:val="single" w:sz="6" w:space="0" w:color="000000"/>
              <w:right w:val="single" w:sz="6" w:space="0" w:color="000000"/>
            </w:tcBorders>
          </w:tcPr>
          <w:p>
            <w:pPr>
              <w:pStyle w:val="TableParagraph"/>
              <w:spacing w:line="240" w:lineRule="auto" w:before="10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6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504" w:type="dxa"/>
            <w:vMerge/>
            <w:tcBorders>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1,160,565</w:t>
            </w: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1,160,565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794,885</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794,885</w:t>
            </w:r>
          </w:p>
        </w:tc>
      </w:tr>
      <w:tr>
        <w:trPr>
          <w:trHeight w:val="287"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21,327,035</w:t>
            </w: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21,327,035</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21,321,031</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21,321,031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1504"/>
        <w:gridCol w:w="1192"/>
        <w:gridCol w:w="1250"/>
        <w:gridCol w:w="1249"/>
        <w:gridCol w:w="1229"/>
        <w:gridCol w:w="1238"/>
        <w:gridCol w:w="1235"/>
      </w:tblGrid>
      <w:tr>
        <w:trPr>
          <w:trHeight w:val="287"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6"/>
              <w:ind w:left="24" w:right="203"/>
              <w:jc w:val="left"/>
              <w:rPr>
                <w:rFonts w:ascii="宋体" w:hAnsi="宋体" w:cs="宋体" w:eastAsia="宋体" w:hint="default"/>
                <w:sz w:val="21"/>
                <w:szCs w:val="21"/>
              </w:rPr>
            </w:pPr>
            <w:r>
              <w:rPr>
                <w:rFonts w:ascii="宋体" w:hAnsi="宋体" w:cs="宋体" w:eastAsia="宋体" w:hint="default"/>
                <w:sz w:val="21"/>
                <w:szCs w:val="21"/>
              </w:rPr>
              <w:t>的已完工未结 算资产</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4"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4"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22,487,600</w:t>
            </w: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4" w:right="0"/>
              <w:jc w:val="left"/>
              <w:rPr>
                <w:rFonts w:ascii="宋体" w:hAnsi="宋体" w:cs="宋体" w:eastAsia="宋体" w:hint="default"/>
                <w:sz w:val="21"/>
                <w:szCs w:val="21"/>
              </w:rPr>
            </w:pPr>
            <w:r>
              <w:rPr>
                <w:rFonts w:ascii="宋体"/>
                <w:sz w:val="21"/>
              </w:rPr>
              <w:t>22,487,600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22,115,916</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sz w:val="21"/>
              </w:rPr>
              <w:t>22,115,916</w:t>
            </w:r>
          </w:p>
        </w:tc>
      </w:tr>
    </w:tbl>
    <w:p>
      <w:pPr>
        <w:spacing w:line="240" w:lineRule="auto" w:before="1"/>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(2).</w:t>
        <w:tab/>
      </w:r>
      <w:r>
        <w:rPr/>
        <w:t>存货跌价准备</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14"/>
        <w:gridCol w:w="1174"/>
        <w:gridCol w:w="1192"/>
        <w:gridCol w:w="1190"/>
        <w:gridCol w:w="1203"/>
        <w:gridCol w:w="1193"/>
        <w:gridCol w:w="1184"/>
      </w:tblGrid>
      <w:tr>
        <w:trPr>
          <w:trHeight w:val="282" w:hRule="exact"/>
        </w:trPr>
        <w:tc>
          <w:tcPr>
            <w:tcW w:w="191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62"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6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4"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tcBorders>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建造合同形成的已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完工未结算资产</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(3).</w:t>
        <w:tab/>
      </w:r>
      <w:r>
        <w:rPr/>
        <w:t>存货期末余额含有借款费用资本化金额的说明：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(4).</w:t>
        <w:tab/>
      </w:r>
      <w:r>
        <w:rPr/>
        <w:t>期末建造合同形成的已完工未结算资产情况：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295"/>
        <w:gridCol w:w="4601"/>
      </w:tblGrid>
      <w:tr>
        <w:trPr>
          <w:trHeight w:val="322"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60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6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11</w:t>
      </w:r>
      <w:r>
        <w:rPr/>
        <w:t>、</w:t>
      </w:r>
      <w:r>
        <w:rPr>
          <w:spacing w:val="-29"/>
        </w:rPr>
        <w:t> </w:t>
      </w:r>
      <w:r>
        <w:rPr/>
        <w:t>划分为持有待售的资产</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0"/>
        <w:gridCol w:w="1700"/>
        <w:gridCol w:w="1661"/>
        <w:gridCol w:w="1673"/>
        <w:gridCol w:w="1757"/>
      </w:tblGrid>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13"/>
              <w:jc w:val="right"/>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05"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预计处置时间</w:t>
            </w: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6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6"/>
              <w:jc w:val="righ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1910" w:h="16840"/>
          <w:pgMar w:header="924" w:footer="1337" w:top="1120" w:bottom="1520" w:left="1580" w:right="1040"/>
        </w:sectPr>
      </w:pPr>
    </w:p>
    <w:p>
      <w:pPr>
        <w:spacing w:line="240" w:lineRule="auto" w:before="3"/>
        <w:rPr>
          <w:rFonts w:ascii="宋体" w:hAnsi="宋体" w:cs="宋体" w:eastAsia="宋体" w:hint="default"/>
          <w:sz w:val="25"/>
          <w:szCs w:val="2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12</w:t>
      </w:r>
      <w:r>
        <w:rPr/>
        <w:t>、</w:t>
      </w:r>
      <w:r>
        <w:rPr>
          <w:spacing w:val="-30"/>
        </w:rPr>
        <w:t> </w:t>
      </w:r>
      <w:r>
        <w:rPr/>
        <w:t>一年内到期的非流动资产</w:t>
      </w:r>
      <w:r>
        <w:rPr>
          <w:b w:val="0"/>
          <w:bCs w:val="0"/>
        </w:rPr>
      </w:r>
    </w:p>
    <w:p>
      <w:pPr>
        <w:pStyle w:val="BodyText"/>
        <w:tabs>
          <w:tab w:pos="1050" w:val="left" w:leader="none"/>
        </w:tabs>
        <w:spacing w:line="240" w:lineRule="auto" w:before="58"/>
        <w:ind w:left="0" w:right="44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897"/>
        <w:gridCol w:w="286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13</w:t>
      </w:r>
      <w:r>
        <w:rPr/>
        <w:t>、</w:t>
      </w:r>
      <w:r>
        <w:rPr>
          <w:spacing w:val="-29"/>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27"/>
              <w:jc w:val="right"/>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246,080,000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70,000,000</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left"/>
              <w:rPr>
                <w:rFonts w:ascii="宋体" w:hAnsi="宋体" w:cs="宋体" w:eastAsia="宋体" w:hint="default"/>
                <w:sz w:val="21"/>
                <w:szCs w:val="21"/>
              </w:rPr>
            </w:pPr>
            <w:r>
              <w:rPr>
                <w:rFonts w:ascii="宋体" w:hAnsi="宋体" w:cs="宋体" w:eastAsia="宋体" w:hint="default"/>
                <w:sz w:val="21"/>
                <w:szCs w:val="21"/>
              </w:rPr>
              <w:t>待摊房租费用</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2,944,759</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2,563,605</w:t>
            </w:r>
          </w:p>
        </w:tc>
      </w:tr>
      <w:tr>
        <w:trPr>
          <w:trHeight w:val="282"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其他待摊费用</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1,452,933</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4,891,636</w:t>
            </w:r>
          </w:p>
        </w:tc>
      </w:tr>
      <w:tr>
        <w:trPr>
          <w:trHeight w:val="283"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0"/>
              <w:jc w:val="right"/>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250,477,692</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77,455,241</w:t>
            </w:r>
          </w:p>
        </w:tc>
      </w:tr>
    </w:tbl>
    <w:p>
      <w:pPr>
        <w:pStyle w:val="BodyText"/>
        <w:spacing w:line="240" w:lineRule="exact"/>
        <w:ind w:left="218" w:right="0"/>
        <w:jc w:val="both"/>
      </w:pPr>
      <w:r>
        <w:rPr/>
        <w:t>其他说明</w:t>
      </w:r>
    </w:p>
    <w:p>
      <w:pPr>
        <w:pStyle w:val="BodyText"/>
        <w:spacing w:line="240" w:lineRule="auto" w:before="117"/>
        <w:ind w:left="638" w:right="0"/>
        <w:jc w:val="left"/>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日，理财产品包括从中国工商银行购入的无固定期限超短期理财产品</w:t>
      </w:r>
      <w:r>
        <w:rPr>
          <w:rFonts w:ascii="宋体" w:hAnsi="宋体" w:cs="宋体" w:eastAsia="宋体" w:hint="default"/>
        </w:rPr>
        <w:t>-</w:t>
      </w:r>
      <w:r>
        <w:rPr/>
        <w:t>非</w:t>
      </w:r>
    </w:p>
    <w:p>
      <w:pPr>
        <w:pStyle w:val="BodyText"/>
        <w:spacing w:line="297" w:lineRule="auto" w:before="64"/>
        <w:ind w:left="218" w:right="246"/>
        <w:jc w:val="both"/>
      </w:pPr>
      <w:r>
        <w:rPr/>
        <w:t>保本浮动收益型产品，金额为人民币</w:t>
      </w:r>
      <w:r>
        <w:rPr>
          <w:spacing w:val="-53"/>
        </w:rPr>
        <w:t> </w:t>
      </w:r>
      <w:r>
        <w:rPr>
          <w:rFonts w:ascii="宋体" w:hAnsi="宋体" w:cs="宋体" w:eastAsia="宋体" w:hint="default"/>
        </w:rPr>
        <w:t>150,000,000</w:t>
      </w:r>
      <w:r>
        <w:rPr>
          <w:rFonts w:ascii="宋体" w:hAnsi="宋体" w:cs="宋体" w:eastAsia="宋体" w:hint="default"/>
          <w:spacing w:val="-53"/>
        </w:rPr>
        <w:t> </w:t>
      </w:r>
      <w:r>
        <w:rPr/>
        <w:t>元，收回条件为提前一天通知银行，预期年化 收益率为</w:t>
      </w:r>
      <w:r>
        <w:rPr>
          <w:spacing w:val="-55"/>
        </w:rPr>
        <w:t> </w:t>
      </w:r>
      <w:r>
        <w:rPr>
          <w:rFonts w:ascii="宋体" w:hAnsi="宋体" w:cs="宋体" w:eastAsia="宋体" w:hint="default"/>
        </w:rPr>
        <w:t>2.7%</w:t>
      </w:r>
      <w:r>
        <w:rPr/>
        <w:t>；从北京银行购入的无固定期限超短期理财产品</w:t>
      </w:r>
      <w:r>
        <w:rPr>
          <w:rFonts w:ascii="宋体" w:hAnsi="宋体" w:cs="宋体" w:eastAsia="宋体" w:hint="default"/>
        </w:rPr>
        <w:t>-</w:t>
      </w:r>
      <w:r>
        <w:rPr/>
        <w:t>保本保证收益型产品，金额为人 民币</w:t>
      </w:r>
      <w:r>
        <w:rPr>
          <w:spacing w:val="-55"/>
        </w:rPr>
        <w:t> </w:t>
      </w:r>
      <w:r>
        <w:rPr>
          <w:rFonts w:ascii="宋体" w:hAnsi="宋体" w:cs="宋体" w:eastAsia="宋体" w:hint="default"/>
        </w:rPr>
        <w:t>50,000,000</w:t>
      </w:r>
      <w:r>
        <w:rPr>
          <w:rFonts w:ascii="宋体" w:hAnsi="宋体" w:cs="宋体" w:eastAsia="宋体" w:hint="default"/>
          <w:spacing w:val="-55"/>
        </w:rPr>
        <w:t> </w:t>
      </w:r>
      <w:r>
        <w:rPr/>
        <w:t>元，收回条件为提前一天通知银行，预期年化收益率为</w:t>
      </w:r>
      <w:r>
        <w:rPr>
          <w:spacing w:val="-54"/>
        </w:rPr>
        <w:t> </w:t>
      </w:r>
      <w:r>
        <w:rPr>
          <w:rFonts w:ascii="宋体" w:hAnsi="宋体" w:cs="宋体" w:eastAsia="宋体" w:hint="default"/>
        </w:rPr>
        <w:t>4.4%</w:t>
      </w:r>
      <w:r>
        <w:rPr/>
        <w:t>；从中国银行购入 的无固定期限超短期理财产品</w:t>
      </w:r>
      <w:r>
        <w:rPr>
          <w:rFonts w:ascii="宋体" w:hAnsi="宋体" w:cs="宋体" w:eastAsia="宋体" w:hint="default"/>
        </w:rPr>
        <w:t>-</w:t>
      </w:r>
      <w:r>
        <w:rPr/>
        <w:t>型产品，金额为人民币</w:t>
      </w:r>
      <w:r>
        <w:rPr>
          <w:spacing w:val="-54"/>
        </w:rPr>
        <w:t> </w:t>
      </w:r>
      <w:r>
        <w:rPr>
          <w:rFonts w:ascii="宋体" w:hAnsi="宋体" w:cs="宋体" w:eastAsia="宋体" w:hint="default"/>
        </w:rPr>
        <w:t>46,080,000</w:t>
      </w:r>
      <w:r>
        <w:rPr>
          <w:rFonts w:ascii="宋体" w:hAnsi="宋体" w:cs="宋体" w:eastAsia="宋体" w:hint="default"/>
          <w:spacing w:val="-55"/>
        </w:rPr>
        <w:t> </w:t>
      </w:r>
      <w:r>
        <w:rPr/>
        <w:t>元，收回条件为提前一天通知 银行，预期年化收益率为</w:t>
      </w:r>
      <w:r>
        <w:rPr>
          <w:spacing w:val="-52"/>
        </w:rPr>
        <w:t> </w:t>
      </w:r>
      <w:r>
        <w:rPr>
          <w:rFonts w:ascii="宋体" w:hAnsi="宋体" w:cs="宋体" w:eastAsia="宋体" w:hint="default"/>
        </w:rPr>
        <w:t>2.8%</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20" w:left="1580" w:right="1040"/>
        </w:sectPr>
      </w:pPr>
    </w:p>
    <w:p>
      <w:pPr>
        <w:spacing w:line="240" w:lineRule="auto" w:before="10"/>
        <w:rPr>
          <w:rFonts w:ascii="宋体" w:hAnsi="宋体" w:cs="宋体" w:eastAsia="宋体" w:hint="default"/>
          <w:sz w:val="15"/>
          <w:szCs w:val="15"/>
        </w:rPr>
      </w:pPr>
    </w:p>
    <w:p>
      <w:pPr>
        <w:pStyle w:val="Heading2"/>
        <w:spacing w:line="240" w:lineRule="auto" w:before="0"/>
        <w:ind w:right="0"/>
        <w:jc w:val="left"/>
        <w:rPr>
          <w:b w:val="0"/>
          <w:bCs w:val="0"/>
        </w:rPr>
      </w:pPr>
      <w:r>
        <w:rPr>
          <w:rFonts w:ascii="宋体" w:hAnsi="宋体" w:cs="宋体" w:eastAsia="宋体" w:hint="default"/>
        </w:rPr>
        <w:t>14</w:t>
      </w:r>
      <w:r>
        <w:rPr/>
        <w:t>、</w:t>
      </w:r>
      <w:r>
        <w:rPr>
          <w:spacing w:val="-29"/>
        </w:rPr>
        <w:t> </w:t>
      </w:r>
      <w:r>
        <w:rPr/>
        <w:t>可供出售金融资产</w:t>
      </w:r>
      <w:r>
        <w:rPr>
          <w:b w:val="0"/>
          <w:bCs w:val="0"/>
        </w:rPr>
      </w:r>
    </w:p>
    <w:p>
      <w:pPr>
        <w:pStyle w:val="Heading2"/>
        <w:tabs>
          <w:tab w:pos="862" w:val="left" w:leader="none"/>
        </w:tabs>
        <w:spacing w:line="240" w:lineRule="auto" w:before="57"/>
        <w:ind w:right="0"/>
        <w:jc w:val="left"/>
        <w:rPr>
          <w:b w:val="0"/>
          <w:bCs w:val="0"/>
        </w:rPr>
      </w:pPr>
      <w:r>
        <w:rPr>
          <w:rFonts w:ascii="宋体" w:hAnsi="宋体" w:cs="宋体" w:eastAsia="宋体" w:hint="default"/>
          <w:w w:val="95"/>
        </w:rPr>
        <w:t>(1).</w:t>
        <w:tab/>
      </w:r>
      <w:r>
        <w:rPr>
          <w:w w:val="95"/>
        </w:rPr>
        <w:t>可供出售金融资产情况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69" w:space="3555"/>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045"/>
        <w:gridCol w:w="1218"/>
        <w:gridCol w:w="1004"/>
        <w:gridCol w:w="1217"/>
        <w:gridCol w:w="1217"/>
        <w:gridCol w:w="978"/>
        <w:gridCol w:w="1217"/>
      </w:tblGrid>
      <w:tr>
        <w:trPr>
          <w:trHeight w:val="287" w:hRule="exact"/>
        </w:trPr>
        <w:tc>
          <w:tcPr>
            <w:tcW w:w="2045"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4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1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045" w:type="dxa"/>
            <w:vMerge/>
            <w:tcBorders>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0"/>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
              <w:jc w:val="center"/>
              <w:rPr>
                <w:rFonts w:ascii="宋体" w:hAnsi="宋体" w:cs="宋体" w:eastAsia="宋体" w:hint="default"/>
                <w:sz w:val="21"/>
                <w:szCs w:val="21"/>
              </w:rPr>
            </w:pPr>
            <w:r>
              <w:rPr>
                <w:rFonts w:ascii="宋体" w:hAnsi="宋体" w:cs="宋体" w:eastAsia="宋体" w:hint="default"/>
                <w:sz w:val="21"/>
                <w:szCs w:val="21"/>
              </w:rPr>
              <w:t>可供出售债务工具：</w:t>
            </w:r>
          </w:p>
        </w:tc>
        <w:tc>
          <w:tcPr>
            <w:tcW w:w="1218"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0"/>
              <w:jc w:val="center"/>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370,420,681</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370,320,681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362,785,681</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362,685,681</w:t>
            </w:r>
          </w:p>
        </w:tc>
      </w:tr>
      <w:tr>
        <w:trPr>
          <w:trHeight w:val="560"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9" w:right="0"/>
              <w:jc w:val="left"/>
              <w:rPr>
                <w:rFonts w:ascii="宋体" w:hAnsi="宋体" w:cs="宋体" w:eastAsia="宋体" w:hint="default"/>
                <w:sz w:val="21"/>
                <w:szCs w:val="21"/>
              </w:rPr>
            </w:pPr>
            <w:r>
              <w:rPr>
                <w:rFonts w:ascii="宋体" w:hAnsi="宋体" w:cs="宋体" w:eastAsia="宋体" w:hint="default"/>
                <w:sz w:val="21"/>
                <w:szCs w:val="21"/>
              </w:rPr>
              <w:t>按公允价值计量</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w:t>
            </w:r>
          </w:p>
        </w:tc>
        <w:tc>
          <w:tcPr>
            <w:tcW w:w="1218"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89"/>
              <w:jc w:val="center"/>
              <w:rPr>
                <w:rFonts w:ascii="宋体" w:hAnsi="宋体" w:cs="宋体" w:eastAsia="宋体" w:hint="default"/>
                <w:sz w:val="21"/>
                <w:szCs w:val="21"/>
              </w:rPr>
            </w:pPr>
            <w:r>
              <w:rPr>
                <w:rFonts w:ascii="宋体" w:hAnsi="宋体" w:cs="宋体" w:eastAsia="宋体" w:hint="default"/>
                <w:sz w:val="21"/>
                <w:szCs w:val="21"/>
              </w:rPr>
              <w:t>按成本计量的</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370,420,681</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370,320,681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362,785,681</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362,685,681</w:t>
            </w:r>
          </w:p>
        </w:tc>
      </w:tr>
      <w:tr>
        <w:trPr>
          <w:trHeight w:val="288" w:hRule="exact"/>
        </w:trPr>
        <w:tc>
          <w:tcPr>
            <w:tcW w:w="2045"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45" w:type="dxa"/>
            <w:tcBorders>
              <w:top w:val="single" w:sz="6" w:space="0" w:color="000000"/>
              <w:left w:val="single" w:sz="6" w:space="0" w:color="000000"/>
              <w:bottom w:val="single" w:sz="6" w:space="0" w:color="000000"/>
              <w:right w:val="single" w:sz="6" w:space="0" w:color="000000"/>
            </w:tcBorders>
          </w:tcPr>
          <w:p>
            <w:pPr/>
          </w:p>
        </w:tc>
        <w:tc>
          <w:tcPr>
            <w:tcW w:w="1218" w:type="dxa"/>
            <w:tcBorders>
              <w:top w:val="single" w:sz="6" w:space="0" w:color="000000"/>
              <w:left w:val="single" w:sz="6" w:space="0" w:color="000000"/>
              <w:bottom w:val="single" w:sz="6" w:space="0" w:color="000000"/>
              <w:right w:val="single" w:sz="6" w:space="0" w:color="000000"/>
            </w:tcBorders>
          </w:tcPr>
          <w:p>
            <w:pPr/>
          </w:p>
        </w:tc>
        <w:tc>
          <w:tcPr>
            <w:tcW w:w="1004"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978"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0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370,420,681</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370,320,681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362,785,681</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362,685,681</w:t>
            </w:r>
          </w:p>
        </w:tc>
      </w:tr>
    </w:tbl>
    <w:p>
      <w:pPr>
        <w:spacing w:line="240" w:lineRule="auto" w:before="2"/>
        <w:rPr>
          <w:rFonts w:ascii="宋体" w:hAnsi="宋体" w:cs="宋体" w:eastAsia="宋体" w:hint="default"/>
          <w:sz w:val="20"/>
          <w:szCs w:val="20"/>
        </w:rPr>
      </w:pPr>
    </w:p>
    <w:p>
      <w:pPr>
        <w:pStyle w:val="Heading2"/>
        <w:tabs>
          <w:tab w:pos="862" w:val="left" w:leader="none"/>
        </w:tabs>
        <w:spacing w:line="240" w:lineRule="auto"/>
        <w:ind w:right="227"/>
        <w:jc w:val="left"/>
        <w:rPr>
          <w:b w:val="0"/>
          <w:bCs w:val="0"/>
        </w:rPr>
      </w:pPr>
      <w:r>
        <w:rPr>
          <w:rFonts w:ascii="宋体" w:hAnsi="宋体" w:cs="宋体" w:eastAsia="宋体" w:hint="default"/>
          <w:w w:val="95"/>
        </w:rPr>
        <w:t>(2).</w:t>
        <w:tab/>
      </w:r>
      <w:r>
        <w:rPr/>
        <w:t>期末按公允价值计量的可供出售金融资产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18"/>
        <w:gridCol w:w="1631"/>
        <w:gridCol w:w="1580"/>
        <w:gridCol w:w="1560"/>
        <w:gridCol w:w="1560"/>
      </w:tblGrid>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3"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spacing w:after="0" w:line="240" w:lineRule="auto"/>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685" w:type="dxa"/>
        <w:tblLayout w:type="fixed"/>
        <w:tblCellMar>
          <w:top w:w="0" w:type="dxa"/>
          <w:left w:w="0" w:type="dxa"/>
          <w:bottom w:w="0" w:type="dxa"/>
          <w:right w:w="0" w:type="dxa"/>
        </w:tblCellMar>
        <w:tblLook w:val="01E0"/>
      </w:tblPr>
      <w:tblGrid>
        <w:gridCol w:w="2718"/>
        <w:gridCol w:w="1631"/>
        <w:gridCol w:w="1580"/>
        <w:gridCol w:w="1560"/>
        <w:gridCol w:w="1560"/>
      </w:tblGrid>
      <w:tr>
        <w:trPr>
          <w:trHeight w:val="554"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权益工具的成本</w:t>
            </w:r>
            <w:r>
              <w:rPr>
                <w:rFonts w:ascii="宋体" w:hAnsi="宋体" w:cs="宋体" w:eastAsia="宋体" w:hint="default"/>
                <w:sz w:val="21"/>
                <w:szCs w:val="21"/>
              </w:rPr>
              <w:t>/</w:t>
            </w:r>
            <w:r>
              <w:rPr>
                <w:rFonts w:ascii="宋体" w:hAnsi="宋体" w:cs="宋体" w:eastAsia="宋体" w:hint="default"/>
                <w:sz w:val="21"/>
                <w:szCs w:val="21"/>
              </w:rPr>
              <w:t>债务工具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的摊余成本</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累计计入其他综合收益的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163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tabs>
          <w:tab w:pos="2442" w:val="left" w:leader="none"/>
        </w:tabs>
        <w:spacing w:line="240" w:lineRule="auto"/>
        <w:ind w:left="1798" w:right="0"/>
        <w:jc w:val="left"/>
        <w:rPr>
          <w:b w:val="0"/>
          <w:bCs w:val="0"/>
        </w:rPr>
      </w:pPr>
      <w:r>
        <w:rPr>
          <w:rFonts w:ascii="宋体" w:hAnsi="宋体" w:cs="宋体" w:eastAsia="宋体" w:hint="default"/>
          <w:w w:val="95"/>
        </w:rPr>
        <w:t>(3).</w:t>
        <w:tab/>
      </w:r>
      <w:r>
        <w:rPr/>
        <w:t>期末按成本计量的可供出售金融资产</w:t>
      </w:r>
      <w:r>
        <w:rPr>
          <w:b w:val="0"/>
          <w:bCs w:val="0"/>
        </w:rPr>
      </w:r>
    </w:p>
    <w:p>
      <w:pPr>
        <w:spacing w:line="240" w:lineRule="auto" w:before="1"/>
        <w:rPr>
          <w:rFonts w:ascii="宋体" w:hAnsi="宋体" w:cs="宋体" w:eastAsia="宋体" w:hint="default"/>
          <w:b/>
          <w:bCs/>
          <w:sz w:val="7"/>
          <w:szCs w:val="7"/>
        </w:rPr>
      </w:pPr>
    </w:p>
    <w:tbl>
      <w:tblPr>
        <w:tblW w:w="0" w:type="auto"/>
        <w:jc w:val="left"/>
        <w:tblInd w:w="91" w:type="dxa"/>
        <w:tblLayout w:type="fixed"/>
        <w:tblCellMar>
          <w:top w:w="0" w:type="dxa"/>
          <w:left w:w="0" w:type="dxa"/>
          <w:bottom w:w="0" w:type="dxa"/>
          <w:right w:w="0" w:type="dxa"/>
        </w:tblCellMar>
        <w:tblLook w:val="01E0"/>
      </w:tblPr>
      <w:tblGrid>
        <w:gridCol w:w="952"/>
        <w:gridCol w:w="1376"/>
        <w:gridCol w:w="1505"/>
        <w:gridCol w:w="990"/>
        <w:gridCol w:w="947"/>
        <w:gridCol w:w="952"/>
        <w:gridCol w:w="812"/>
        <w:gridCol w:w="974"/>
        <w:gridCol w:w="992"/>
        <w:gridCol w:w="481"/>
        <w:gridCol w:w="664"/>
      </w:tblGrid>
      <w:tr>
        <w:trPr>
          <w:trHeight w:val="718" w:hRule="exact"/>
        </w:trPr>
        <w:tc>
          <w:tcPr>
            <w:tcW w:w="9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72" w:lineRule="exact"/>
              <w:ind w:left="260" w:right="155" w:hanging="105"/>
              <w:jc w:val="left"/>
              <w:rPr>
                <w:rFonts w:ascii="宋体" w:hAnsi="宋体" w:cs="宋体" w:eastAsia="宋体" w:hint="default"/>
                <w:sz w:val="21"/>
                <w:szCs w:val="21"/>
              </w:rPr>
            </w:pPr>
            <w:r>
              <w:rPr>
                <w:rFonts w:ascii="宋体" w:hAnsi="宋体" w:cs="宋体" w:eastAsia="宋体" w:hint="default"/>
                <w:sz w:val="21"/>
                <w:szCs w:val="21"/>
              </w:rPr>
              <w:t>被投资 单位</w:t>
            </w:r>
          </w:p>
        </w:tc>
        <w:tc>
          <w:tcPr>
            <w:tcW w:w="481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7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08"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481" w:type="dxa"/>
            <w:vMerge w:val="restart"/>
            <w:tcBorders>
              <w:top w:val="single" w:sz="4" w:space="0" w:color="000000"/>
              <w:left w:val="single" w:sz="4" w:space="0" w:color="000000"/>
              <w:right w:val="single" w:sz="4" w:space="0" w:color="000000"/>
            </w:tcBorders>
          </w:tcPr>
          <w:p>
            <w:pPr>
              <w:pStyle w:val="TableParagraph"/>
              <w:spacing w:line="238" w:lineRule="exact"/>
              <w:ind w:left="129"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29" w:right="128"/>
              <w:jc w:val="both"/>
              <w:rPr>
                <w:rFonts w:ascii="宋体" w:hAnsi="宋体" w:cs="宋体" w:eastAsia="宋体" w:hint="default"/>
                <w:sz w:val="21"/>
                <w:szCs w:val="21"/>
              </w:rPr>
            </w:pPr>
            <w:r>
              <w:rPr>
                <w:rFonts w:ascii="宋体" w:hAnsi="宋体" w:cs="宋体" w:eastAsia="宋体" w:hint="default"/>
                <w:sz w:val="21"/>
                <w:szCs w:val="21"/>
              </w:rPr>
              <w:t>被 投 资 单 位 持 股 比 例 </w:t>
            </w:r>
            <w:r>
              <w:rPr>
                <w:rFonts w:ascii="宋体" w:hAnsi="宋体" w:cs="宋体" w:eastAsia="宋体" w:hint="default"/>
                <w:sz w:val="21"/>
                <w:szCs w:val="21"/>
              </w:rPr>
              <w:t>(%</w:t>
            </w:r>
          </w:p>
          <w:p>
            <w:pPr>
              <w:pStyle w:val="TableParagraph"/>
              <w:spacing w:line="248" w:lineRule="exact"/>
              <w:ind w:right="1"/>
              <w:jc w:val="center"/>
              <w:rPr>
                <w:rFonts w:ascii="宋体" w:hAnsi="宋体" w:cs="宋体" w:eastAsia="宋体" w:hint="default"/>
                <w:sz w:val="21"/>
                <w:szCs w:val="21"/>
              </w:rPr>
            </w:pPr>
            <w:r>
              <w:rPr>
                <w:rFonts w:ascii="宋体"/>
                <w:sz w:val="21"/>
              </w:rPr>
              <w:t>)</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72"/>
              <w:ind w:left="115" w:right="116"/>
              <w:jc w:val="both"/>
              <w:rPr>
                <w:rFonts w:ascii="宋体" w:hAnsi="宋体" w:cs="宋体" w:eastAsia="宋体" w:hint="default"/>
                <w:sz w:val="21"/>
                <w:szCs w:val="21"/>
              </w:rPr>
            </w:pPr>
            <w:r>
              <w:rPr>
                <w:rFonts w:ascii="宋体" w:hAnsi="宋体" w:cs="宋体" w:eastAsia="宋体" w:hint="default"/>
                <w:sz w:val="21"/>
                <w:szCs w:val="21"/>
              </w:rPr>
              <w:t>本期 现金 红利</w:t>
            </w:r>
          </w:p>
        </w:tc>
      </w:tr>
      <w:tr>
        <w:trPr>
          <w:trHeight w:val="2561" w:hRule="exact"/>
        </w:trPr>
        <w:tc>
          <w:tcPr>
            <w:tcW w:w="952" w:type="dxa"/>
            <w:vMerge/>
            <w:tcBorders>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536" w:right="536"/>
              <w:jc w:val="center"/>
              <w:rPr>
                <w:rFonts w:ascii="宋体" w:hAnsi="宋体" w:cs="宋体" w:eastAsia="宋体" w:hint="default"/>
                <w:sz w:val="21"/>
                <w:szCs w:val="21"/>
              </w:rPr>
            </w:pPr>
            <w:r>
              <w:rPr>
                <w:rFonts w:ascii="宋体" w:hAnsi="宋体" w:cs="宋体" w:eastAsia="宋体" w:hint="default"/>
                <w:sz w:val="21"/>
                <w:szCs w:val="21"/>
              </w:rPr>
              <w:t>本期 增加</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279" w:right="279"/>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sz w:val="21"/>
                <w:szCs w:val="21"/>
              </w:rPr>
              <w:t>期初</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190" w:right="191"/>
              <w:jc w:val="left"/>
              <w:rPr>
                <w:rFonts w:ascii="宋体" w:hAnsi="宋体" w:cs="宋体" w:eastAsia="宋体" w:hint="default"/>
                <w:sz w:val="21"/>
                <w:szCs w:val="21"/>
              </w:rPr>
            </w:pPr>
            <w:r>
              <w:rPr>
                <w:rFonts w:ascii="宋体" w:hAnsi="宋体" w:cs="宋体" w:eastAsia="宋体" w:hint="default"/>
                <w:sz w:val="21"/>
                <w:szCs w:val="21"/>
              </w:rPr>
              <w:t>本期 增加</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72" w:lineRule="exact"/>
              <w:ind w:left="271" w:right="270"/>
              <w:jc w:val="left"/>
              <w:rPr>
                <w:rFonts w:ascii="宋体" w:hAnsi="宋体" w:cs="宋体" w:eastAsia="宋体" w:hint="default"/>
                <w:sz w:val="21"/>
                <w:szCs w:val="21"/>
              </w:rPr>
            </w:pPr>
            <w:r>
              <w:rPr>
                <w:rFonts w:ascii="宋体" w:hAnsi="宋体" w:cs="宋体" w:eastAsia="宋体" w:hint="default"/>
                <w:sz w:val="21"/>
                <w:szCs w:val="21"/>
              </w:rPr>
              <w:t>本期 减少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79"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481"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中投信</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用担保 有限公 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32" w:lineRule="exact" w:before="24"/>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644"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中企永</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联数据 交换技 术</w:t>
            </w:r>
            <w:r>
              <w:rPr>
                <w:rFonts w:ascii="宋体" w:hAnsi="宋体" w:cs="宋体" w:eastAsia="宋体" w:hint="default"/>
                <w:sz w:val="21"/>
                <w:szCs w:val="21"/>
              </w:rPr>
              <w:t>(</w:t>
            </w:r>
            <w:r>
              <w:rPr>
                <w:rFonts w:ascii="宋体" w:hAnsi="宋体" w:cs="宋体" w:eastAsia="宋体" w:hint="default"/>
                <w:sz w:val="21"/>
                <w:szCs w:val="21"/>
              </w:rPr>
              <w:t>北 京</w:t>
            </w:r>
            <w:r>
              <w:rPr>
                <w:rFonts w:ascii="宋体" w:hAnsi="宋体" w:cs="宋体" w:eastAsia="宋体" w:hint="default"/>
                <w:sz w:val="21"/>
                <w:szCs w:val="21"/>
              </w:rPr>
              <w:t>)</w:t>
            </w:r>
            <w:r>
              <w:rPr>
                <w:rFonts w:ascii="宋体" w:hAnsi="宋体" w:cs="宋体" w:eastAsia="宋体" w:hint="default"/>
                <w:sz w:val="21"/>
                <w:szCs w:val="21"/>
              </w:rPr>
              <w:t>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2,500,000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19</w:t>
            </w:r>
          </w:p>
          <w:p>
            <w:pPr>
              <w:pStyle w:val="TableParagraph"/>
              <w:spacing w:line="233" w:lineRule="exact"/>
              <w:ind w:left="187" w:right="0"/>
              <w:jc w:val="left"/>
              <w:rPr>
                <w:rFonts w:ascii="宋体" w:hAnsi="宋体" w:cs="宋体" w:eastAsia="宋体" w:hint="default"/>
                <w:sz w:val="18"/>
                <w:szCs w:val="18"/>
              </w:rPr>
            </w:pPr>
            <w:r>
              <w:rPr>
                <w:rFonts w:ascii="宋体"/>
                <w:sz w:val="18"/>
              </w:rPr>
              <w:t>.8</w:t>
            </w:r>
          </w:p>
          <w:p>
            <w:pPr>
              <w:pStyle w:val="TableParagraph"/>
              <w:spacing w:line="234" w:lineRule="exact"/>
              <w:ind w:left="277" w:right="0"/>
              <w:jc w:val="left"/>
              <w:rPr>
                <w:rFonts w:ascii="宋体" w:hAnsi="宋体" w:cs="宋体" w:eastAsia="宋体" w:hint="default"/>
                <w:sz w:val="18"/>
                <w:szCs w:val="18"/>
              </w:rPr>
            </w:pPr>
            <w:r>
              <w:rPr>
                <w:rFonts w:ascii="宋体"/>
                <w:sz w:val="18"/>
              </w:rPr>
              <w:t>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73,9</w:t>
            </w:r>
          </w:p>
          <w:p>
            <w:pPr>
              <w:pStyle w:val="TableParagraph"/>
              <w:spacing w:line="235" w:lineRule="exact"/>
              <w:ind w:left="265" w:right="0"/>
              <w:jc w:val="center"/>
              <w:rPr>
                <w:rFonts w:ascii="宋体" w:hAnsi="宋体" w:cs="宋体" w:eastAsia="宋体" w:hint="default"/>
                <w:sz w:val="18"/>
                <w:szCs w:val="18"/>
              </w:rPr>
            </w:pPr>
            <w:r>
              <w:rPr>
                <w:rFonts w:ascii="宋体"/>
                <w:sz w:val="18"/>
              </w:rPr>
              <w:t>80</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深圳市</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新希元 软件技 术有限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19</w:t>
            </w:r>
          </w:p>
          <w:p>
            <w:pPr>
              <w:pStyle w:val="TableParagraph"/>
              <w:spacing w:line="235" w:lineRule="exact"/>
              <w:ind w:left="187" w:right="0"/>
              <w:jc w:val="left"/>
              <w:rPr>
                <w:rFonts w:ascii="宋体" w:hAnsi="宋体" w:cs="宋体" w:eastAsia="宋体" w:hint="default"/>
                <w:sz w:val="18"/>
                <w:szCs w:val="18"/>
              </w:rPr>
            </w:pPr>
            <w:r>
              <w:rPr>
                <w:rFonts w:ascii="宋体"/>
                <w:sz w:val="18"/>
              </w:rPr>
              <w:t>.8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通联支</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付网络 服务股 份有限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45,000,000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45,000,0</w:t>
            </w:r>
          </w:p>
          <w:p>
            <w:pPr>
              <w:pStyle w:val="TableParagraph"/>
              <w:spacing w:line="234" w:lineRule="exact"/>
              <w:ind w:right="101"/>
              <w:jc w:val="right"/>
              <w:rPr>
                <w:rFonts w:ascii="宋体" w:hAnsi="宋体" w:cs="宋体" w:eastAsia="宋体" w:hint="default"/>
                <w:sz w:val="18"/>
                <w:szCs w:val="18"/>
              </w:rPr>
            </w:pPr>
            <w:r>
              <w:rPr>
                <w:rFonts w:ascii="宋体"/>
                <w:sz w:val="18"/>
              </w:rPr>
              <w:t>00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40" w:lineRule="auto"/>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上海长</w:t>
            </w:r>
          </w:p>
          <w:p>
            <w:pPr>
              <w:pStyle w:val="TableParagraph"/>
              <w:spacing w:line="237" w:lineRule="auto" w:before="1"/>
              <w:ind w:left="103" w:right="206"/>
              <w:jc w:val="both"/>
              <w:rPr>
                <w:rFonts w:ascii="宋体" w:hAnsi="宋体" w:cs="宋体" w:eastAsia="宋体" w:hint="default"/>
                <w:sz w:val="21"/>
                <w:szCs w:val="21"/>
              </w:rPr>
            </w:pPr>
            <w:r>
              <w:rPr>
                <w:rFonts w:ascii="宋体" w:hAnsi="宋体" w:cs="宋体" w:eastAsia="宋体" w:hint="default"/>
                <w:sz w:val="21"/>
                <w:szCs w:val="21"/>
              </w:rPr>
              <w:t>伴信息 技术咨 询有限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540,000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3" w:right="0"/>
              <w:jc w:val="left"/>
              <w:rPr>
                <w:rFonts w:ascii="宋体" w:hAnsi="宋体" w:cs="宋体" w:eastAsia="宋体" w:hint="default"/>
                <w:sz w:val="18"/>
                <w:szCs w:val="18"/>
              </w:rPr>
            </w:pPr>
            <w:r>
              <w:rPr>
                <w:rFonts w:ascii="宋体"/>
                <w:sz w:val="18"/>
              </w:rPr>
              <w:t>540,000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18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r>
        <w:trPr>
          <w:trHeight w:val="1101"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百年人</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寿保险 股份有 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240,000,000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3" w:right="0"/>
              <w:jc w:val="left"/>
              <w:rPr>
                <w:rFonts w:ascii="宋体" w:hAnsi="宋体" w:cs="宋体" w:eastAsia="宋体" w:hint="default"/>
                <w:sz w:val="18"/>
                <w:szCs w:val="18"/>
              </w:rPr>
            </w:pPr>
            <w:r>
              <w:rPr>
                <w:rFonts w:ascii="宋体"/>
                <w:sz w:val="18"/>
              </w:rPr>
              <w:t>240,000,</w:t>
            </w:r>
          </w:p>
          <w:p>
            <w:pPr>
              <w:pStyle w:val="TableParagraph"/>
              <w:spacing w:line="234" w:lineRule="exact"/>
              <w:ind w:left="563" w:right="0"/>
              <w:jc w:val="left"/>
              <w:rPr>
                <w:rFonts w:ascii="宋体" w:hAnsi="宋体" w:cs="宋体" w:eastAsia="宋体" w:hint="default"/>
                <w:sz w:val="18"/>
                <w:szCs w:val="18"/>
              </w:rPr>
            </w:pPr>
            <w:r>
              <w:rPr>
                <w:rFonts w:ascii="宋体"/>
                <w:sz w:val="18"/>
              </w:rPr>
              <w:t>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40" w:lineRule="auto"/>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bl>
    <w:p>
      <w:pPr>
        <w:spacing w:after="0" w:line="207" w:lineRule="exact"/>
        <w:jc w:val="right"/>
        <w:rPr>
          <w:rFonts w:ascii="宋体" w:hAnsi="宋体" w:cs="宋体" w:eastAsia="宋体" w:hint="default"/>
          <w:sz w:val="18"/>
          <w:szCs w:val="18"/>
        </w:rPr>
        <w:sectPr>
          <w:pgSz w:w="11910" w:h="16840"/>
          <w:pgMar w:header="924" w:footer="1337" w:top="1120" w:bottom="1520" w:left="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91" w:type="dxa"/>
        <w:tblLayout w:type="fixed"/>
        <w:tblCellMar>
          <w:top w:w="0" w:type="dxa"/>
          <w:left w:w="0" w:type="dxa"/>
          <w:bottom w:w="0" w:type="dxa"/>
          <w:right w:w="0" w:type="dxa"/>
        </w:tblCellMar>
        <w:tblLook w:val="01E0"/>
      </w:tblPr>
      <w:tblGrid>
        <w:gridCol w:w="952"/>
        <w:gridCol w:w="1376"/>
        <w:gridCol w:w="1505"/>
        <w:gridCol w:w="990"/>
        <w:gridCol w:w="947"/>
        <w:gridCol w:w="952"/>
        <w:gridCol w:w="812"/>
        <w:gridCol w:w="974"/>
        <w:gridCol w:w="992"/>
        <w:gridCol w:w="481"/>
        <w:gridCol w:w="664"/>
      </w:tblGrid>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北京随</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锐科技 有限公 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9,093,770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9,093,77</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w:t>
            </w:r>
          </w:p>
        </w:tc>
        <w:tc>
          <w:tcPr>
            <w:tcW w:w="664"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北京族</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米科技 有限公 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15,000,000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15,000,0</w:t>
            </w:r>
          </w:p>
          <w:p>
            <w:pPr>
              <w:pStyle w:val="TableParagraph"/>
              <w:spacing w:line="235" w:lineRule="exact"/>
              <w:ind w:right="101"/>
              <w:jc w:val="right"/>
              <w:rPr>
                <w:rFonts w:ascii="宋体" w:hAnsi="宋体" w:cs="宋体" w:eastAsia="宋体" w:hint="default"/>
                <w:sz w:val="18"/>
                <w:szCs w:val="18"/>
              </w:rPr>
            </w:pPr>
            <w:r>
              <w:rPr>
                <w:rFonts w:ascii="宋体"/>
                <w:sz w:val="18"/>
              </w:rPr>
              <w:t>00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w:t>
            </w:r>
          </w:p>
          <w:p>
            <w:pPr>
              <w:pStyle w:val="TableParagraph"/>
              <w:spacing w:line="233" w:lineRule="exact"/>
              <w:ind w:left="187" w:right="0"/>
              <w:jc w:val="left"/>
              <w:rPr>
                <w:rFonts w:ascii="宋体" w:hAnsi="宋体" w:cs="宋体" w:eastAsia="宋体" w:hint="default"/>
                <w:sz w:val="18"/>
                <w:szCs w:val="18"/>
              </w:rPr>
            </w:pPr>
            <w:r>
              <w:rPr>
                <w:rFonts w:ascii="宋体"/>
                <w:sz w:val="18"/>
              </w:rPr>
              <w:t>.8</w:t>
            </w:r>
          </w:p>
          <w:p>
            <w:pPr>
              <w:pStyle w:val="TableParagraph"/>
              <w:spacing w:line="234" w:lineRule="exact"/>
              <w:ind w:left="277" w:right="0"/>
              <w:jc w:val="left"/>
              <w:rPr>
                <w:rFonts w:ascii="宋体" w:hAnsi="宋体" w:cs="宋体" w:eastAsia="宋体" w:hint="default"/>
                <w:sz w:val="18"/>
                <w:szCs w:val="18"/>
              </w:rPr>
            </w:pPr>
            <w:r>
              <w:rPr>
                <w:rFonts w:ascii="宋体"/>
                <w:sz w:val="18"/>
              </w:rPr>
              <w:t>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北京盛</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景网联 科技有 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11,550,000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11,550,0</w:t>
            </w:r>
          </w:p>
          <w:p>
            <w:pPr>
              <w:pStyle w:val="TableParagraph"/>
              <w:spacing w:line="235" w:lineRule="exact"/>
              <w:ind w:right="101"/>
              <w:jc w:val="right"/>
              <w:rPr>
                <w:rFonts w:ascii="宋体" w:hAnsi="宋体" w:cs="宋体" w:eastAsia="宋体" w:hint="default"/>
                <w:sz w:val="18"/>
                <w:szCs w:val="18"/>
              </w:rPr>
            </w:pPr>
            <w:r>
              <w:rPr>
                <w:rFonts w:ascii="宋体"/>
                <w:sz w:val="18"/>
              </w:rPr>
              <w:t>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891,</w:t>
            </w:r>
          </w:p>
          <w:p>
            <w:pPr>
              <w:pStyle w:val="TableParagraph"/>
              <w:spacing w:line="235" w:lineRule="exact"/>
              <w:ind w:left="279" w:right="0"/>
              <w:jc w:val="left"/>
              <w:rPr>
                <w:rFonts w:ascii="宋体" w:hAnsi="宋体" w:cs="宋体" w:eastAsia="宋体" w:hint="default"/>
                <w:sz w:val="18"/>
                <w:szCs w:val="18"/>
              </w:rPr>
            </w:pPr>
            <w:r>
              <w:rPr>
                <w:rFonts w:ascii="宋体"/>
                <w:sz w:val="18"/>
              </w:rPr>
              <w:t>433</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北京中</w:t>
            </w:r>
          </w:p>
          <w:p>
            <w:pPr>
              <w:pStyle w:val="TableParagraph"/>
              <w:spacing w:line="237" w:lineRule="auto" w:before="1"/>
              <w:ind w:left="103" w:right="206"/>
              <w:jc w:val="both"/>
              <w:rPr>
                <w:rFonts w:ascii="宋体" w:hAnsi="宋体" w:cs="宋体" w:eastAsia="宋体" w:hint="default"/>
                <w:sz w:val="21"/>
                <w:szCs w:val="21"/>
              </w:rPr>
            </w:pPr>
            <w:r>
              <w:rPr>
                <w:rFonts w:ascii="宋体" w:hAnsi="宋体" w:cs="宋体" w:eastAsia="宋体" w:hint="default"/>
                <w:sz w:val="21"/>
                <w:szCs w:val="21"/>
              </w:rPr>
              <w:t>明万长 管理咨 询有限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19,500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2,019,50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12</w:t>
            </w:r>
          </w:p>
          <w:p>
            <w:pPr>
              <w:pStyle w:val="TableParagraph"/>
              <w:spacing w:line="233" w:lineRule="exact"/>
              <w:ind w:left="187" w:right="0"/>
              <w:jc w:val="left"/>
              <w:rPr>
                <w:rFonts w:ascii="宋体" w:hAnsi="宋体" w:cs="宋体" w:eastAsia="宋体" w:hint="default"/>
                <w:sz w:val="18"/>
                <w:szCs w:val="18"/>
              </w:rPr>
            </w:pPr>
            <w:r>
              <w:rPr>
                <w:rFonts w:ascii="宋体"/>
                <w:sz w:val="18"/>
              </w:rPr>
              <w:t>.2</w:t>
            </w:r>
          </w:p>
          <w:p>
            <w:pPr>
              <w:pStyle w:val="TableParagraph"/>
              <w:spacing w:line="235" w:lineRule="exact"/>
              <w:ind w:left="277" w:right="0"/>
              <w:jc w:val="left"/>
              <w:rPr>
                <w:rFonts w:ascii="宋体" w:hAnsi="宋体" w:cs="宋体" w:eastAsia="宋体" w:hint="default"/>
                <w:sz w:val="18"/>
                <w:szCs w:val="18"/>
              </w:rPr>
            </w:pPr>
            <w:r>
              <w:rPr>
                <w:rFonts w:ascii="宋体"/>
                <w:sz w:val="18"/>
              </w:rPr>
              <w:t>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北京创</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业创媒 传媒技 术有限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6,000,000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40" w:lineRule="auto"/>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r>
        <w:trPr>
          <w:trHeight w:val="1373"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北京文</w:t>
            </w:r>
          </w:p>
          <w:p>
            <w:pPr>
              <w:pStyle w:val="TableParagraph"/>
              <w:spacing w:line="237" w:lineRule="auto" w:before="1"/>
              <w:ind w:left="103" w:right="206"/>
              <w:jc w:val="both"/>
              <w:rPr>
                <w:rFonts w:ascii="宋体" w:hAnsi="宋体" w:cs="宋体" w:eastAsia="宋体" w:hint="default"/>
                <w:sz w:val="21"/>
                <w:szCs w:val="21"/>
              </w:rPr>
            </w:pPr>
            <w:r>
              <w:rPr>
                <w:rFonts w:ascii="宋体" w:hAnsi="宋体" w:cs="宋体" w:eastAsia="宋体" w:hint="default"/>
                <w:sz w:val="21"/>
                <w:szCs w:val="21"/>
              </w:rPr>
              <w:t>德致远 文化传 播有限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5,980,500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5,980,50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40" w:lineRule="auto"/>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太原用</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友政务 软件有 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8" w:right="0"/>
              <w:jc w:val="left"/>
              <w:rPr>
                <w:rFonts w:ascii="宋体" w:hAnsi="宋体" w:cs="宋体" w:eastAsia="宋体" w:hint="default"/>
                <w:sz w:val="18"/>
                <w:szCs w:val="18"/>
              </w:rPr>
            </w:pPr>
            <w:r>
              <w:rPr>
                <w:rFonts w:ascii="宋体"/>
                <w:sz w:val="18"/>
              </w:rPr>
              <w:t>100,000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8" w:right="0"/>
              <w:jc w:val="left"/>
              <w:rPr>
                <w:rFonts w:ascii="宋体" w:hAnsi="宋体" w:cs="宋体" w:eastAsia="宋体" w:hint="default"/>
                <w:sz w:val="18"/>
                <w:szCs w:val="18"/>
              </w:rPr>
            </w:pPr>
            <w:r>
              <w:rPr>
                <w:rFonts w:ascii="宋体"/>
                <w:sz w:val="18"/>
              </w:rPr>
              <w:t>100,000</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启购时</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代电子 商务</w:t>
            </w:r>
            <w:r>
              <w:rPr>
                <w:rFonts w:ascii="宋体" w:hAnsi="宋体" w:cs="宋体" w:eastAsia="宋体" w:hint="default"/>
                <w:sz w:val="21"/>
                <w:szCs w:val="21"/>
              </w:rPr>
              <w:t>(</w:t>
            </w:r>
            <w:r>
              <w:rPr>
                <w:rFonts w:ascii="宋体" w:hAnsi="宋体" w:cs="宋体" w:eastAsia="宋体" w:hint="default"/>
                <w:sz w:val="21"/>
                <w:szCs w:val="21"/>
              </w:rPr>
              <w:t>北 京</w:t>
            </w:r>
            <w:r>
              <w:rPr>
                <w:rFonts w:ascii="宋体" w:hAnsi="宋体" w:cs="宋体" w:eastAsia="宋体" w:hint="default"/>
                <w:sz w:val="21"/>
                <w:szCs w:val="21"/>
              </w:rPr>
              <w:t>)</w:t>
            </w:r>
            <w:r>
              <w:rPr>
                <w:rFonts w:ascii="宋体" w:hAnsi="宋体" w:cs="宋体" w:eastAsia="宋体" w:hint="default"/>
                <w:sz w:val="21"/>
                <w:szCs w:val="21"/>
              </w:rPr>
              <w:t>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32" w:lineRule="exact" w:before="24"/>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北京家</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酷天成 商贸有 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易云捷</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讯科技 </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 </w:t>
            </w:r>
            <w:r>
              <w:rPr>
                <w:rFonts w:ascii="宋体" w:hAnsi="宋体" w:cs="宋体" w:eastAsia="宋体" w:hint="default"/>
                <w:sz w:val="21"/>
                <w:szCs w:val="21"/>
              </w:rPr>
              <w:t>有限公 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10,000,0</w:t>
            </w:r>
          </w:p>
          <w:p>
            <w:pPr>
              <w:pStyle w:val="TableParagraph"/>
              <w:spacing w:line="235" w:lineRule="exact"/>
              <w:ind w:right="101"/>
              <w:jc w:val="right"/>
              <w:rPr>
                <w:rFonts w:ascii="宋体" w:hAnsi="宋体" w:cs="宋体" w:eastAsia="宋体" w:hint="default"/>
                <w:sz w:val="18"/>
                <w:szCs w:val="18"/>
              </w:rPr>
            </w:pPr>
            <w:r>
              <w:rPr>
                <w:rFonts w:ascii="宋体"/>
                <w:sz w:val="18"/>
              </w:rPr>
              <w:t>00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中驰电</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子商务</w:t>
            </w:r>
          </w:p>
          <w:p>
            <w:pPr>
              <w:pStyle w:val="TableParagraph"/>
              <w:spacing w:line="272" w:lineRule="exact" w:before="26"/>
              <w:ind w:left="103" w:right="-2"/>
              <w:jc w:val="left"/>
              <w:rPr>
                <w:rFonts w:ascii="宋体" w:hAnsi="宋体" w:cs="宋体" w:eastAsia="宋体" w:hint="default"/>
                <w:sz w:val="21"/>
                <w:szCs w:val="21"/>
              </w:rPr>
            </w:pPr>
            <w:r>
              <w:rPr>
                <w:rFonts w:ascii="宋体" w:hAnsi="宋体" w:cs="宋体" w:eastAsia="宋体" w:hint="default"/>
                <w:sz w:val="21"/>
                <w:szCs w:val="21"/>
              </w:rPr>
              <w:t>（昆山） 有限公</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385,000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385,000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32" w:lineRule="exact" w:before="24"/>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2"/>
              <w:jc w:val="right"/>
              <w:rPr>
                <w:rFonts w:ascii="宋体" w:hAnsi="宋体" w:cs="宋体" w:eastAsia="宋体" w:hint="default"/>
                <w:sz w:val="18"/>
                <w:szCs w:val="18"/>
              </w:rPr>
            </w:pPr>
            <w:r>
              <w:rPr>
                <w:rFonts w:ascii="宋体"/>
                <w:sz w:val="18"/>
              </w:rPr>
              <w:t>-</w:t>
            </w:r>
          </w:p>
        </w:tc>
      </w:tr>
    </w:tbl>
    <w:p>
      <w:pPr>
        <w:spacing w:after="0" w:line="206" w:lineRule="exact"/>
        <w:jc w:val="right"/>
        <w:rPr>
          <w:rFonts w:ascii="宋体" w:hAnsi="宋体" w:cs="宋体" w:eastAsia="宋体" w:hint="default"/>
          <w:sz w:val="18"/>
          <w:szCs w:val="18"/>
        </w:rPr>
        <w:sectPr>
          <w:headerReference w:type="default" r:id="rId62"/>
          <w:pgSz w:w="11910" w:h="16840"/>
          <w:pgMar w:header="924" w:footer="1337" w:top="1120" w:bottom="1500" w:left="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91" w:type="dxa"/>
        <w:tblLayout w:type="fixed"/>
        <w:tblCellMar>
          <w:top w:w="0" w:type="dxa"/>
          <w:left w:w="0" w:type="dxa"/>
          <w:bottom w:w="0" w:type="dxa"/>
          <w:right w:w="0" w:type="dxa"/>
        </w:tblCellMar>
        <w:tblLook w:val="01E0"/>
      </w:tblPr>
      <w:tblGrid>
        <w:gridCol w:w="952"/>
        <w:gridCol w:w="1376"/>
        <w:gridCol w:w="1505"/>
        <w:gridCol w:w="990"/>
        <w:gridCol w:w="947"/>
        <w:gridCol w:w="952"/>
        <w:gridCol w:w="812"/>
        <w:gridCol w:w="974"/>
        <w:gridCol w:w="992"/>
        <w:gridCol w:w="481"/>
        <w:gridCol w:w="664"/>
      </w:tblGrid>
      <w:tr>
        <w:trPr>
          <w:trHeight w:val="1372"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易游时</w:t>
            </w:r>
          </w:p>
          <w:p>
            <w:pPr>
              <w:pStyle w:val="TableParagraph"/>
              <w:spacing w:line="237" w:lineRule="auto" w:before="1"/>
              <w:ind w:left="103" w:right="206"/>
              <w:jc w:val="both"/>
              <w:rPr>
                <w:rFonts w:ascii="宋体" w:hAnsi="宋体" w:cs="宋体" w:eastAsia="宋体" w:hint="default"/>
                <w:sz w:val="21"/>
                <w:szCs w:val="21"/>
              </w:rPr>
            </w:pPr>
            <w:r>
              <w:rPr>
                <w:rFonts w:ascii="宋体" w:hAnsi="宋体" w:cs="宋体" w:eastAsia="宋体" w:hint="default"/>
                <w:sz w:val="21"/>
                <w:szCs w:val="21"/>
              </w:rPr>
              <w:t>代网络 科技有 限责任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深圳华</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傲数据 技术有 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2" w:right="0"/>
              <w:jc w:val="left"/>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9,800,000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9,800,00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32" w:lineRule="exact" w:before="24"/>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北京圣</w:t>
            </w:r>
          </w:p>
          <w:p>
            <w:pPr>
              <w:pStyle w:val="TableParagraph"/>
              <w:spacing w:line="272" w:lineRule="exact" w:before="26"/>
              <w:ind w:left="103" w:right="206"/>
              <w:jc w:val="both"/>
              <w:rPr>
                <w:rFonts w:ascii="宋体" w:hAnsi="宋体" w:cs="宋体" w:eastAsia="宋体" w:hint="default"/>
                <w:sz w:val="21"/>
                <w:szCs w:val="21"/>
              </w:rPr>
            </w:pPr>
            <w:r>
              <w:rPr>
                <w:rFonts w:ascii="宋体" w:hAnsi="宋体" w:cs="宋体" w:eastAsia="宋体" w:hint="default"/>
                <w:sz w:val="21"/>
                <w:szCs w:val="21"/>
              </w:rPr>
              <w:t>围科技 有限公 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02" w:right="0"/>
              <w:jc w:val="left"/>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5,000,000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p>
            <w:pPr>
              <w:pStyle w:val="TableParagraph"/>
              <w:spacing w:line="235"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w:t>
            </w:r>
          </w:p>
        </w:tc>
      </w:tr>
      <w:tr>
        <w:trPr>
          <w:trHeight w:val="1099"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北京爱</w:t>
            </w:r>
          </w:p>
          <w:p>
            <w:pPr>
              <w:pStyle w:val="TableParagraph"/>
              <w:spacing w:line="237" w:lineRule="auto" w:before="1"/>
              <w:ind w:left="103" w:right="206"/>
              <w:jc w:val="both"/>
              <w:rPr>
                <w:rFonts w:ascii="宋体" w:hAnsi="宋体" w:cs="宋体" w:eastAsia="宋体" w:hint="default"/>
                <w:sz w:val="21"/>
                <w:szCs w:val="21"/>
              </w:rPr>
            </w:pPr>
            <w:r>
              <w:rPr>
                <w:rFonts w:ascii="宋体" w:hAnsi="宋体" w:cs="宋体" w:eastAsia="宋体" w:hint="default"/>
                <w:sz w:val="21"/>
                <w:szCs w:val="21"/>
              </w:rPr>
              <w:t>肌肤科 技有限 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2" w:right="0"/>
              <w:jc w:val="left"/>
              <w:rPr>
                <w:rFonts w:ascii="宋体" w:hAnsi="宋体" w:cs="宋体" w:eastAsia="宋体" w:hint="default"/>
                <w:sz w:val="18"/>
                <w:szCs w:val="18"/>
              </w:rPr>
            </w:pPr>
            <w:r>
              <w:rPr>
                <w:rFonts w:ascii="宋体"/>
                <w:sz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2,000,000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2,000,00</w:t>
            </w:r>
          </w:p>
          <w:p>
            <w:pPr>
              <w:pStyle w:val="TableParagraph"/>
              <w:spacing w:line="234" w:lineRule="exact"/>
              <w:ind w:right="101"/>
              <w:jc w:val="right"/>
              <w:rPr>
                <w:rFonts w:ascii="宋体" w:hAnsi="宋体" w:cs="宋体" w:eastAsia="宋体" w:hint="default"/>
                <w:sz w:val="18"/>
                <w:szCs w:val="18"/>
              </w:rPr>
            </w:pPr>
            <w:r>
              <w:rPr>
                <w:rFonts w:ascii="宋体"/>
                <w:sz w:val="18"/>
              </w:rPr>
              <w:t>0</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7" w:right="0"/>
              <w:jc w:val="left"/>
              <w:rPr>
                <w:rFonts w:ascii="宋体" w:hAnsi="宋体" w:cs="宋体" w:eastAsia="宋体" w:hint="default"/>
                <w:sz w:val="18"/>
                <w:szCs w:val="18"/>
              </w:rPr>
            </w:pPr>
            <w:r>
              <w:rPr>
                <w:rFonts w:ascii="宋体"/>
                <w:sz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r>
      <w:tr>
        <w:trPr>
          <w:trHeight w:val="710"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1,911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w:t>
            </w:r>
          </w:p>
        </w:tc>
        <w:tc>
          <w:tcPr>
            <w:tcW w:w="99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383" w:right="0"/>
              <w:jc w:val="left"/>
              <w:rPr>
                <w:rFonts w:ascii="宋体" w:hAnsi="宋体" w:cs="宋体" w:eastAsia="宋体" w:hint="default"/>
                <w:sz w:val="18"/>
                <w:szCs w:val="18"/>
              </w:rPr>
            </w:pPr>
            <w:r>
              <w:rPr>
                <w:rFonts w:ascii="宋体"/>
                <w:sz w:val="18"/>
              </w:rPr>
              <w:t>1,911</w:t>
            </w:r>
          </w:p>
        </w:tc>
        <w:tc>
          <w:tcPr>
            <w:tcW w:w="95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hAnsi="宋体" w:cs="宋体" w:eastAsia="宋体" w:hint="default"/>
                <w:sz w:val="18"/>
                <w:szCs w:val="18"/>
              </w:rPr>
              <w:t>低</w:t>
            </w:r>
          </w:p>
          <w:p>
            <w:pPr>
              <w:pStyle w:val="TableParagraph"/>
              <w:spacing w:line="240" w:lineRule="auto"/>
              <w:ind w:left="187" w:right="102"/>
              <w:jc w:val="left"/>
              <w:rPr>
                <w:rFonts w:ascii="宋体" w:hAnsi="宋体" w:cs="宋体" w:eastAsia="宋体" w:hint="default"/>
                <w:sz w:val="18"/>
                <w:szCs w:val="18"/>
              </w:rPr>
            </w:pPr>
            <w:r>
              <w:rPr>
                <w:rFonts w:ascii="宋体" w:hAnsi="宋体" w:cs="宋体" w:eastAsia="宋体" w:hint="default"/>
                <w:sz w:val="18"/>
                <w:szCs w:val="18"/>
              </w:rPr>
              <w:t>于 </w:t>
            </w:r>
            <w:r>
              <w:rPr>
                <w:rFonts w:ascii="宋体" w:hAnsi="宋体" w:cs="宋体" w:eastAsia="宋体" w:hint="default"/>
                <w:sz w:val="18"/>
                <w:szCs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18"/>
                <w:szCs w:val="18"/>
              </w:rPr>
            </w:pPr>
            <w:r>
              <w:rPr>
                <w:rFonts w:ascii="宋体"/>
                <w:sz w:val="18"/>
              </w:rPr>
              <w:t>-</w:t>
            </w:r>
          </w:p>
        </w:tc>
      </w:tr>
      <w:tr>
        <w:trPr>
          <w:trHeight w:val="478" w:hRule="exact"/>
        </w:trPr>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362,785,681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21,185,000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13,550,0</w:t>
            </w:r>
          </w:p>
          <w:p>
            <w:pPr>
              <w:pStyle w:val="TableParagraph"/>
              <w:spacing w:line="234" w:lineRule="exact"/>
              <w:ind w:right="101"/>
              <w:jc w:val="right"/>
              <w:rPr>
                <w:rFonts w:ascii="宋体" w:hAnsi="宋体" w:cs="宋体" w:eastAsia="宋体" w:hint="default"/>
                <w:sz w:val="18"/>
                <w:szCs w:val="18"/>
              </w:rPr>
            </w:pPr>
            <w:r>
              <w:rPr>
                <w:rFonts w:ascii="宋体"/>
                <w:sz w:val="18"/>
              </w:rPr>
              <w:t>00</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sz w:val="18"/>
              </w:rPr>
              <w:t>370,420,</w:t>
            </w:r>
          </w:p>
          <w:p>
            <w:pPr>
              <w:pStyle w:val="TableParagraph"/>
              <w:spacing w:line="234" w:lineRule="exact"/>
              <w:ind w:left="563" w:right="0"/>
              <w:jc w:val="left"/>
              <w:rPr>
                <w:rFonts w:ascii="宋体" w:hAnsi="宋体" w:cs="宋体" w:eastAsia="宋体" w:hint="default"/>
                <w:sz w:val="18"/>
                <w:szCs w:val="18"/>
              </w:rPr>
            </w:pPr>
            <w:r>
              <w:rPr>
                <w:rFonts w:ascii="宋体"/>
                <w:sz w:val="18"/>
              </w:rPr>
              <w:t>681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08" w:right="0"/>
              <w:jc w:val="left"/>
              <w:rPr>
                <w:rFonts w:ascii="宋体" w:hAnsi="宋体" w:cs="宋体" w:eastAsia="宋体" w:hint="default"/>
                <w:sz w:val="18"/>
                <w:szCs w:val="18"/>
              </w:rPr>
            </w:pPr>
            <w:r>
              <w:rPr>
                <w:rFonts w:ascii="宋体"/>
                <w:sz w:val="18"/>
              </w:rPr>
              <w:t>100,000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48" w:right="0"/>
              <w:jc w:val="left"/>
              <w:rPr>
                <w:rFonts w:ascii="宋体" w:hAnsi="宋体" w:cs="宋体" w:eastAsia="宋体" w:hint="default"/>
                <w:sz w:val="18"/>
                <w:szCs w:val="18"/>
              </w:rPr>
            </w:pPr>
            <w:r>
              <w:rPr>
                <w:rFonts w:ascii="宋体"/>
                <w:sz w:val="18"/>
              </w:rPr>
              <w:t>100,000</w:t>
            </w:r>
          </w:p>
        </w:tc>
        <w:tc>
          <w:tcPr>
            <w:tcW w:w="4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89" w:right="0"/>
              <w:jc w:val="left"/>
              <w:rPr>
                <w:rFonts w:ascii="宋体" w:hAnsi="宋体" w:cs="宋体" w:eastAsia="宋体" w:hint="default"/>
                <w:sz w:val="18"/>
                <w:szCs w:val="18"/>
              </w:rPr>
            </w:pPr>
            <w:r>
              <w:rPr>
                <w:rFonts w:ascii="宋体"/>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965,</w:t>
            </w:r>
          </w:p>
          <w:p>
            <w:pPr>
              <w:pStyle w:val="TableParagraph"/>
              <w:spacing w:line="234" w:lineRule="exact"/>
              <w:ind w:left="279" w:right="0"/>
              <w:jc w:val="left"/>
              <w:rPr>
                <w:rFonts w:ascii="宋体" w:hAnsi="宋体" w:cs="宋体" w:eastAsia="宋体" w:hint="default"/>
                <w:sz w:val="18"/>
                <w:szCs w:val="18"/>
              </w:rPr>
            </w:pPr>
            <w:r>
              <w:rPr>
                <w:rFonts w:ascii="宋体"/>
                <w:sz w:val="18"/>
              </w:rPr>
              <w:t>413</w:t>
            </w:r>
          </w:p>
        </w:tc>
      </w:tr>
    </w:tbl>
    <w:p>
      <w:pPr>
        <w:spacing w:line="240" w:lineRule="auto" w:before="9"/>
        <w:rPr>
          <w:rFonts w:ascii="Times New Roman" w:hAnsi="Times New Roman" w:cs="Times New Roman" w:eastAsia="Times New Roman" w:hint="default"/>
          <w:sz w:val="22"/>
          <w:szCs w:val="22"/>
        </w:rPr>
      </w:pPr>
    </w:p>
    <w:p>
      <w:pPr>
        <w:pStyle w:val="Heading2"/>
        <w:tabs>
          <w:tab w:pos="2442" w:val="left" w:leader="none"/>
        </w:tabs>
        <w:spacing w:line="240" w:lineRule="auto"/>
        <w:ind w:left="179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85" w:type="dxa"/>
        <w:tblLayout w:type="fixed"/>
        <w:tblCellMar>
          <w:top w:w="0" w:type="dxa"/>
          <w:left w:w="0" w:type="dxa"/>
          <w:bottom w:w="0" w:type="dxa"/>
          <w:right w:w="0" w:type="dxa"/>
        </w:tblCellMar>
        <w:tblLook w:val="01E0"/>
      </w:tblPr>
      <w:tblGrid>
        <w:gridCol w:w="2448"/>
        <w:gridCol w:w="1694"/>
        <w:gridCol w:w="1721"/>
        <w:gridCol w:w="1584"/>
        <w:gridCol w:w="1603"/>
      </w:tblGrid>
      <w:tr>
        <w:trPr>
          <w:trHeight w:val="555"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9" w:right="0"/>
              <w:jc w:val="left"/>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可供出售权益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工具</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工具</w:t>
            </w: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期初已计提减值余额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其中：从其他综合收益转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其中：期后公允价值回升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2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期末已计提减值金余额</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100,000</w:t>
            </w:r>
          </w:p>
        </w:tc>
      </w:tr>
    </w:tbl>
    <w:p>
      <w:pPr>
        <w:spacing w:line="240" w:lineRule="auto" w:before="0"/>
        <w:rPr>
          <w:rFonts w:ascii="宋体" w:hAnsi="宋体" w:cs="宋体" w:eastAsia="宋体" w:hint="default"/>
          <w:sz w:val="20"/>
          <w:szCs w:val="20"/>
        </w:rPr>
      </w:pPr>
    </w:p>
    <w:p>
      <w:pPr>
        <w:pStyle w:val="Heading2"/>
        <w:tabs>
          <w:tab w:pos="2442" w:val="left" w:leader="none"/>
        </w:tabs>
        <w:spacing w:line="240" w:lineRule="auto"/>
        <w:ind w:left="1798" w:right="0"/>
        <w:jc w:val="left"/>
        <w:rPr>
          <w:b w:val="0"/>
          <w:bCs w:val="0"/>
        </w:rPr>
      </w:pPr>
      <w:r>
        <w:rPr>
          <w:rFonts w:ascii="宋体" w:hAnsi="宋体" w:cs="宋体" w:eastAsia="宋体" w:hint="default"/>
          <w:w w:val="95"/>
        </w:rPr>
        <w:t>(5).</w:t>
        <w:tab/>
      </w:r>
      <w:r>
        <w:rPr>
          <w:spacing w:val="2"/>
        </w:rPr>
        <w:t>可供出售权益工具期末公允价值严重下跌或非暂时性下跌但未计提减值准备的相关说明：</w:t>
      </w:r>
      <w:r>
        <w:rPr>
          <w:b w:val="0"/>
          <w:bCs w:val="0"/>
          <w:spacing w:val="2"/>
        </w:rPr>
      </w:r>
    </w:p>
    <w:p>
      <w:pPr>
        <w:spacing w:line="240" w:lineRule="auto" w:before="1"/>
        <w:rPr>
          <w:rFonts w:ascii="宋体" w:hAnsi="宋体" w:cs="宋体" w:eastAsia="宋体" w:hint="default"/>
          <w:b/>
          <w:bCs/>
          <w:sz w:val="7"/>
          <w:szCs w:val="7"/>
        </w:rPr>
      </w:pPr>
    </w:p>
    <w:tbl>
      <w:tblPr>
        <w:tblW w:w="0" w:type="auto"/>
        <w:jc w:val="left"/>
        <w:tblInd w:w="1685" w:type="dxa"/>
        <w:tblLayout w:type="fixed"/>
        <w:tblCellMar>
          <w:top w:w="0" w:type="dxa"/>
          <w:left w:w="0" w:type="dxa"/>
          <w:bottom w:w="0" w:type="dxa"/>
          <w:right w:w="0" w:type="dxa"/>
        </w:tblCellMar>
        <w:tblLook w:val="01E0"/>
      </w:tblPr>
      <w:tblGrid>
        <w:gridCol w:w="1288"/>
        <w:gridCol w:w="1169"/>
        <w:gridCol w:w="1265"/>
        <w:gridCol w:w="1453"/>
        <w:gridCol w:w="1222"/>
        <w:gridCol w:w="1304"/>
        <w:gridCol w:w="1350"/>
      </w:tblGrid>
      <w:tr>
        <w:trPr>
          <w:trHeight w:val="827"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13" w:right="113"/>
              <w:jc w:val="left"/>
              <w:rPr>
                <w:rFonts w:ascii="宋体" w:hAnsi="宋体" w:cs="宋体" w:eastAsia="宋体" w:hint="default"/>
                <w:sz w:val="21"/>
                <w:szCs w:val="21"/>
              </w:rPr>
            </w:pPr>
            <w:r>
              <w:rPr>
                <w:rFonts w:ascii="宋体" w:hAnsi="宋体" w:cs="宋体" w:eastAsia="宋体" w:hint="default"/>
                <w:sz w:val="21"/>
                <w:szCs w:val="21"/>
              </w:rPr>
              <w:t>可供出售权 益工具项目</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06" w:right="207" w:firstLine="210"/>
              <w:jc w:val="left"/>
              <w:rPr>
                <w:rFonts w:ascii="宋体" w:hAnsi="宋体" w:cs="宋体" w:eastAsia="宋体" w:hint="default"/>
                <w:sz w:val="21"/>
                <w:szCs w:val="21"/>
              </w:rPr>
            </w:pPr>
            <w:r>
              <w:rPr>
                <w:rFonts w:ascii="宋体" w:hAnsi="宋体" w:cs="宋体" w:eastAsia="宋体" w:hint="default"/>
                <w:sz w:val="21"/>
                <w:szCs w:val="21"/>
              </w:rPr>
              <w:t>期末 公允价值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5" w:right="0"/>
              <w:jc w:val="left"/>
              <w:rPr>
                <w:rFonts w:ascii="宋体" w:hAnsi="宋体" w:cs="宋体" w:eastAsia="宋体" w:hint="default"/>
                <w:sz w:val="21"/>
                <w:szCs w:val="21"/>
              </w:rPr>
            </w:pPr>
            <w:r>
              <w:rPr>
                <w:rFonts w:ascii="宋体" w:hAnsi="宋体" w:cs="宋体" w:eastAsia="宋体" w:hint="default"/>
                <w:sz w:val="21"/>
                <w:szCs w:val="21"/>
              </w:rPr>
              <w:t>公允价值相</w:t>
            </w:r>
          </w:p>
          <w:p>
            <w:pPr>
              <w:pStyle w:val="TableParagraph"/>
              <w:spacing w:line="272" w:lineRule="exact" w:before="26"/>
              <w:ind w:left="101" w:right="-1" w:firstLine="93"/>
              <w:jc w:val="left"/>
              <w:rPr>
                <w:rFonts w:ascii="宋体" w:hAnsi="宋体" w:cs="宋体" w:eastAsia="宋体" w:hint="default"/>
                <w:sz w:val="21"/>
                <w:szCs w:val="21"/>
              </w:rPr>
            </w:pPr>
            <w:r>
              <w:rPr>
                <w:rFonts w:ascii="宋体" w:hAnsi="宋体" w:cs="宋体" w:eastAsia="宋体" w:hint="default"/>
                <w:sz w:val="21"/>
                <w:szCs w:val="21"/>
              </w:rPr>
              <w:t>对于成本的 </w:t>
            </w:r>
            <w:r>
              <w:rPr>
                <w:rFonts w:ascii="宋体" w:hAnsi="宋体" w:cs="宋体" w:eastAsia="宋体" w:hint="default"/>
                <w:spacing w:val="-4"/>
                <w:sz w:val="21"/>
                <w:szCs w:val="21"/>
              </w:rPr>
              <w:t>下跌幅度（</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持续下跌</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（个月）</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35" w:right="121" w:hanging="316"/>
              <w:jc w:val="left"/>
              <w:rPr>
                <w:rFonts w:ascii="宋体" w:hAnsi="宋体" w:cs="宋体" w:eastAsia="宋体" w:hint="default"/>
                <w:sz w:val="21"/>
                <w:szCs w:val="21"/>
              </w:rPr>
            </w:pPr>
            <w:r>
              <w:rPr>
                <w:rFonts w:ascii="宋体" w:hAnsi="宋体" w:cs="宋体" w:eastAsia="宋体" w:hint="default"/>
                <w:sz w:val="21"/>
                <w:szCs w:val="21"/>
              </w:rPr>
              <w:t>已计提减值 金额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58" w:right="144" w:hanging="315"/>
              <w:jc w:val="left"/>
              <w:rPr>
                <w:rFonts w:ascii="宋体" w:hAnsi="宋体" w:cs="宋体" w:eastAsia="宋体" w:hint="default"/>
                <w:sz w:val="21"/>
                <w:szCs w:val="21"/>
              </w:rPr>
            </w:pPr>
            <w:r>
              <w:rPr>
                <w:rFonts w:ascii="宋体" w:hAnsi="宋体" w:cs="宋体" w:eastAsia="宋体" w:hint="default"/>
                <w:sz w:val="21"/>
                <w:szCs w:val="21"/>
              </w:rPr>
              <w:t>未计提减值 原因</w:t>
            </w:r>
          </w:p>
        </w:tc>
      </w:tr>
      <w:tr>
        <w:trPr>
          <w:trHeight w:val="282"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left="1798" w:right="0"/>
        <w:jc w:val="left"/>
      </w:pPr>
      <w:r>
        <w:rPr/>
        <w:t>其他说明</w:t>
      </w:r>
    </w:p>
    <w:p>
      <w:pPr>
        <w:spacing w:line="240" w:lineRule="auto" w:before="13"/>
        <w:rPr>
          <w:rFonts w:ascii="宋体" w:hAnsi="宋体" w:cs="宋体" w:eastAsia="宋体" w:hint="default"/>
          <w:sz w:val="20"/>
          <w:szCs w:val="20"/>
        </w:rPr>
      </w:pPr>
    </w:p>
    <w:p>
      <w:pPr>
        <w:spacing w:line="20" w:lineRule="exact"/>
        <w:ind w:left="17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90" w:lineRule="auto"/>
        <w:ind w:left="1798" w:right="6516"/>
        <w:jc w:val="left"/>
        <w:rPr>
          <w:b w:val="0"/>
          <w:bCs w:val="0"/>
        </w:rPr>
      </w:pPr>
      <w:r>
        <w:rPr>
          <w:rFonts w:ascii="宋体" w:hAnsi="宋体" w:cs="宋体" w:eastAsia="宋体" w:hint="default"/>
        </w:rPr>
        <w:t>15</w:t>
      </w:r>
      <w:r>
        <w:rPr/>
        <w:t>、</w:t>
      </w:r>
      <w:r>
        <w:rPr>
          <w:spacing w:val="-26"/>
        </w:rPr>
        <w:t> </w:t>
      </w:r>
      <w:r>
        <w:rPr/>
        <w:t>持有至到期投资</w:t>
      </w:r>
      <w:r>
        <w:rPr>
          <w:w w:val="99"/>
        </w:rPr>
        <w:t> </w:t>
      </w:r>
      <w:r>
        <w:rPr>
          <w:rFonts w:ascii="宋体" w:hAnsi="宋体" w:cs="宋体" w:eastAsia="宋体" w:hint="default"/>
        </w:rPr>
        <w:t>(1).</w:t>
      </w:r>
      <w:r>
        <w:rPr/>
        <w:t>持有至到期投资情况：</w:t>
      </w:r>
      <w:r>
        <w:rPr>
          <w:b w:val="0"/>
          <w:bCs w:val="0"/>
        </w:rPr>
      </w:r>
    </w:p>
    <w:p>
      <w:pPr>
        <w:spacing w:after="0" w:line="290" w:lineRule="auto"/>
        <w:jc w:val="left"/>
        <w:sectPr>
          <w:pgSz w:w="11910" w:h="16840"/>
          <w:pgMar w:header="924" w:footer="1337" w:top="1120" w:bottom="1500" w:left="0" w:right="1040"/>
        </w:sectPr>
      </w:pPr>
    </w:p>
    <w:p>
      <w:pPr>
        <w:spacing w:line="240" w:lineRule="auto" w:before="3"/>
        <w:rPr>
          <w:rFonts w:ascii="宋体" w:hAnsi="宋体" w:cs="宋体" w:eastAsia="宋体" w:hint="default"/>
          <w:b/>
          <w:bCs/>
          <w:sz w:val="25"/>
          <w:szCs w:val="25"/>
        </w:rPr>
      </w:pPr>
    </w:p>
    <w:p>
      <w:pPr>
        <w:pStyle w:val="BodyText"/>
        <w:tabs>
          <w:tab w:pos="1049" w:val="left" w:leader="none"/>
        </w:tabs>
        <w:spacing w:line="240" w:lineRule="auto" w:before="35"/>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1759"/>
        <w:gridCol w:w="1260"/>
        <w:gridCol w:w="1131"/>
        <w:gridCol w:w="1178"/>
        <w:gridCol w:w="1247"/>
        <w:gridCol w:w="1156"/>
        <w:gridCol w:w="1165"/>
      </w:tblGrid>
      <w:tr>
        <w:trPr>
          <w:trHeight w:val="287"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0" w:type="dxa"/>
            <w:tcBorders>
              <w:top w:val="single" w:sz="6" w:space="0" w:color="000000"/>
              <w:left w:val="single" w:sz="6" w:space="0" w:color="000000"/>
              <w:bottom w:val="single" w:sz="6" w:space="0" w:color="000000"/>
              <w:right w:val="single" w:sz="6" w:space="0" w:color="000000"/>
            </w:tcBorders>
          </w:tcPr>
          <w:p>
            <w:pPr/>
          </w:p>
        </w:tc>
        <w:tc>
          <w:tcPr>
            <w:tcW w:w="1131"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247"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1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Heading2"/>
        <w:spacing w:line="273" w:lineRule="exact"/>
        <w:ind w:left="1678" w:right="0"/>
        <w:jc w:val="left"/>
        <w:rPr>
          <w:b w:val="0"/>
          <w:bCs w:val="0"/>
        </w:rPr>
      </w:pPr>
      <w:r>
        <w:rPr>
          <w:rFonts w:ascii="宋体" w:hAnsi="宋体" w:cs="宋体" w:eastAsia="宋体" w:hint="default"/>
        </w:rPr>
        <w:t>(2).</w:t>
      </w:r>
      <w:r>
        <w:rPr/>
        <w:t>期末重要的持有至到期投资：</w:t>
      </w:r>
      <w:r>
        <w:rPr>
          <w:b w:val="0"/>
          <w:bCs w:val="0"/>
        </w:rPr>
      </w:r>
    </w:p>
    <w:p>
      <w:pPr>
        <w:pStyle w:val="BodyText"/>
        <w:tabs>
          <w:tab w:pos="1049" w:val="left" w:leader="none"/>
        </w:tabs>
        <w:spacing w:line="273" w:lineRule="exact"/>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2706"/>
        <w:gridCol w:w="1568"/>
        <w:gridCol w:w="1456"/>
        <w:gridCol w:w="1475"/>
        <w:gridCol w:w="1692"/>
      </w:tblGrid>
      <w:tr>
        <w:trPr>
          <w:trHeight w:val="288"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6"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7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Heading2"/>
        <w:spacing w:line="240" w:lineRule="auto"/>
        <w:ind w:left="1678" w:right="0"/>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12"/>
        <w:rPr>
          <w:rFonts w:ascii="宋体" w:hAnsi="宋体" w:cs="宋体" w:eastAsia="宋体" w:hint="default"/>
          <w:b/>
          <w:bCs/>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left="1678" w:right="0"/>
        <w:jc w:val="left"/>
      </w:pPr>
      <w:r>
        <w:rPr/>
        <w:t>其他说明：</w:t>
      </w:r>
    </w:p>
    <w:p>
      <w:pPr>
        <w:spacing w:line="240" w:lineRule="auto" w:before="11"/>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37" w:top="1120" w:bottom="1500" w:left="120" w:right="1020"/>
        </w:sectPr>
      </w:pPr>
    </w:p>
    <w:p>
      <w:pPr>
        <w:pStyle w:val="Heading2"/>
        <w:spacing w:line="240" w:lineRule="auto" w:before="36"/>
        <w:ind w:left="1678" w:right="-18"/>
        <w:jc w:val="left"/>
        <w:rPr>
          <w:b w:val="0"/>
          <w:bCs w:val="0"/>
        </w:rPr>
      </w:pPr>
      <w:r>
        <w:rPr>
          <w:rFonts w:ascii="宋体" w:hAnsi="宋体" w:cs="宋体" w:eastAsia="宋体" w:hint="default"/>
        </w:rPr>
        <w:t>16</w:t>
      </w:r>
      <w:r>
        <w:rPr/>
        <w:t>、</w:t>
      </w:r>
      <w:r>
        <w:rPr>
          <w:spacing w:val="-28"/>
        </w:rPr>
        <w:t> </w:t>
      </w:r>
      <w:r>
        <w:rPr/>
        <w:t>长期应收款</w:t>
      </w:r>
      <w:r>
        <w:rPr>
          <w:b w:val="0"/>
          <w:bCs w:val="0"/>
        </w:rPr>
      </w:r>
    </w:p>
    <w:p>
      <w:pPr>
        <w:pStyle w:val="Heading2"/>
        <w:spacing w:line="240" w:lineRule="auto" w:before="57"/>
        <w:ind w:left="1678" w:right="-18"/>
        <w:jc w:val="left"/>
        <w:rPr>
          <w:b w:val="0"/>
          <w:bCs w:val="0"/>
        </w:rPr>
      </w:pPr>
      <w:r>
        <w:rPr>
          <w:rFonts w:ascii="宋体" w:hAnsi="宋体" w:cs="宋体" w:eastAsia="宋体" w:hint="default"/>
        </w:rPr>
        <w:t>(1)</w:t>
      </w:r>
      <w:r>
        <w:rPr>
          <w:rFonts w:ascii="宋体" w:hAnsi="宋体" w:cs="宋体" w:eastAsia="宋体" w:hint="default"/>
          <w:spacing w:val="-2"/>
        </w:rPr>
        <w:t> </w:t>
      </w:r>
      <w:r>
        <w:rPr/>
        <w:t>长期应收款情况：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727" w:val="left" w:leader="none"/>
        </w:tabs>
        <w:spacing w:line="240" w:lineRule="auto" w:before="177"/>
        <w:ind w:left="1677" w:right="0"/>
        <w:jc w:val="left"/>
      </w:pPr>
      <w:r>
        <w:rPr/>
        <w:t>单位：元</w:t>
        <w:tab/>
        <w:t>币种：人民币</w:t>
      </w:r>
    </w:p>
    <w:p>
      <w:pPr>
        <w:spacing w:after="0" w:line="240" w:lineRule="auto"/>
        <w:jc w:val="left"/>
        <w:sectPr>
          <w:type w:val="continuous"/>
          <w:pgSz w:w="11910" w:h="16840"/>
          <w:pgMar w:top="1120" w:bottom="1380" w:left="120" w:right="1020"/>
          <w:cols w:num="2" w:equalWidth="0">
            <w:col w:w="3789" w:space="2735"/>
            <w:col w:w="4246"/>
          </w:cols>
        </w:sectPr>
      </w:pPr>
    </w:p>
    <w:p>
      <w:pPr>
        <w:spacing w:line="240" w:lineRule="auto" w:before="7"/>
        <w:rPr>
          <w:rFonts w:ascii="宋体" w:hAnsi="宋体" w:cs="宋体" w:eastAsia="宋体" w:hint="default"/>
          <w:sz w:val="2"/>
          <w:szCs w:val="2"/>
        </w:rPr>
      </w:pPr>
    </w:p>
    <w:tbl>
      <w:tblPr>
        <w:tblW w:w="0" w:type="auto"/>
        <w:jc w:val="left"/>
        <w:tblInd w:w="1562" w:type="dxa"/>
        <w:tblLayout w:type="fixed"/>
        <w:tblCellMar>
          <w:top w:w="0" w:type="dxa"/>
          <w:left w:w="0" w:type="dxa"/>
          <w:bottom w:w="0" w:type="dxa"/>
          <w:right w:w="0" w:type="dxa"/>
        </w:tblCellMar>
        <w:tblLook w:val="01E0"/>
      </w:tblPr>
      <w:tblGrid>
        <w:gridCol w:w="2071"/>
        <w:gridCol w:w="1033"/>
        <w:gridCol w:w="1008"/>
        <w:gridCol w:w="995"/>
        <w:gridCol w:w="1006"/>
        <w:gridCol w:w="1008"/>
        <w:gridCol w:w="1026"/>
        <w:gridCol w:w="931"/>
      </w:tblGrid>
      <w:tr>
        <w:trPr>
          <w:trHeight w:val="286" w:hRule="exact"/>
        </w:trPr>
        <w:tc>
          <w:tcPr>
            <w:tcW w:w="2071" w:type="dxa"/>
            <w:vMerge w:val="restart"/>
            <w:tcBorders>
              <w:top w:val="single" w:sz="4" w:space="0" w:color="000000"/>
              <w:left w:val="single" w:sz="4" w:space="0" w:color="000000"/>
              <w:right w:val="single" w:sz="4"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0"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931" w:type="dxa"/>
            <w:vMerge w:val="restart"/>
            <w:tcBorders>
              <w:top w:val="single" w:sz="4" w:space="0" w:color="000000"/>
              <w:left w:val="single" w:sz="4" w:space="0" w:color="000000"/>
              <w:right w:val="single" w:sz="4" w:space="0" w:color="000000"/>
            </w:tcBorders>
          </w:tcPr>
          <w:p>
            <w:pPr>
              <w:pStyle w:val="TableParagraph"/>
              <w:spacing w:line="272" w:lineRule="exact"/>
              <w:ind w:left="250" w:right="144" w:hanging="106"/>
              <w:jc w:val="left"/>
              <w:rPr>
                <w:rFonts w:ascii="宋体" w:hAnsi="宋体" w:cs="宋体" w:eastAsia="宋体" w:hint="default"/>
                <w:sz w:val="21"/>
                <w:szCs w:val="21"/>
              </w:rPr>
            </w:pPr>
            <w:r>
              <w:rPr>
                <w:rFonts w:ascii="宋体" w:hAnsi="宋体" w:cs="宋体" w:eastAsia="宋体" w:hint="default"/>
                <w:sz w:val="21"/>
                <w:szCs w:val="21"/>
              </w:rPr>
              <w:t>折现率 区间</w:t>
            </w:r>
          </w:p>
        </w:tc>
      </w:tr>
      <w:tr>
        <w:trPr>
          <w:trHeight w:val="287" w:hRule="exact"/>
        </w:trPr>
        <w:tc>
          <w:tcPr>
            <w:tcW w:w="2071" w:type="dxa"/>
            <w:vMerge/>
            <w:tcBorders>
              <w:left w:val="single" w:sz="4" w:space="0" w:color="000000"/>
              <w:bottom w:val="single" w:sz="6" w:space="0" w:color="000000"/>
              <w:right w:val="single" w:sz="4" w:space="0" w:color="000000"/>
            </w:tcBorders>
          </w:tcPr>
          <w:p>
            <w:pPr/>
          </w:p>
        </w:tc>
        <w:tc>
          <w:tcPr>
            <w:tcW w:w="103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8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31" w:type="dxa"/>
            <w:vMerge/>
            <w:tcBorders>
              <w:left w:val="single" w:sz="4" w:space="0" w:color="000000"/>
              <w:bottom w:val="single" w:sz="6" w:space="0" w:color="000000"/>
              <w:right w:val="single" w:sz="4" w:space="0" w:color="000000"/>
            </w:tcBorders>
          </w:tcPr>
          <w:p>
            <w:pPr/>
          </w:p>
        </w:tc>
      </w:tr>
      <w:tr>
        <w:trPr>
          <w:trHeight w:val="287"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2"/>
                <w:sz w:val="21"/>
                <w:szCs w:val="21"/>
              </w:rPr>
              <w:t>：</w:t>
            </w:r>
            <w:r>
              <w:rPr>
                <w:rFonts w:ascii="宋体" w:hAnsi="宋体" w:cs="宋体" w:eastAsia="宋体" w:hint="default"/>
                <w:sz w:val="21"/>
                <w:szCs w:val="21"/>
              </w:rPr>
              <w:t>未实现融资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2071"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20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4" w:space="0" w:color="000000"/>
            </w:tcBorders>
          </w:tcPr>
          <w:p>
            <w:pPr/>
          </w:p>
        </w:tc>
        <w:tc>
          <w:tcPr>
            <w:tcW w:w="93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pStyle w:val="Heading2"/>
        <w:spacing w:line="240" w:lineRule="auto"/>
        <w:ind w:left="1678" w:right="0"/>
        <w:jc w:val="left"/>
        <w:rPr>
          <w:b w:val="0"/>
          <w:bCs w:val="0"/>
        </w:rPr>
      </w:pPr>
      <w:r>
        <w:rPr>
          <w:rFonts w:ascii="宋体" w:hAnsi="宋体" w:cs="宋体" w:eastAsia="宋体" w:hint="default"/>
        </w:rPr>
        <w:t>(2)</w:t>
      </w:r>
      <w:r>
        <w:rPr>
          <w:rFonts w:ascii="宋体" w:hAnsi="宋体" w:cs="宋体" w:eastAsia="宋体" w:hint="default"/>
          <w:spacing w:val="-4"/>
        </w:rPr>
        <w:t> </w:t>
      </w:r>
      <w:r>
        <w:rPr/>
        <w:t>因金融资产转移而终止确认的长期应收款</w:t>
      </w:r>
      <w:r>
        <w:rPr>
          <w:b w:val="0"/>
          <w:bCs w:val="0"/>
        </w:rPr>
      </w:r>
    </w:p>
    <w:p>
      <w:pPr>
        <w:spacing w:line="240" w:lineRule="auto" w:before="7"/>
        <w:rPr>
          <w:rFonts w:ascii="宋体" w:hAnsi="宋体" w:cs="宋体" w:eastAsia="宋体" w:hint="default"/>
          <w:b/>
          <w:bCs/>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left="1678" w:right="0"/>
        <w:jc w:val="left"/>
        <w:rPr>
          <w:b w:val="0"/>
          <w:bCs w:val="0"/>
        </w:rPr>
      </w:pPr>
      <w:r>
        <w:rPr>
          <w:rFonts w:ascii="宋体" w:hAnsi="宋体" w:cs="宋体" w:eastAsia="宋体" w:hint="default"/>
        </w:rPr>
        <w:t>(3)</w:t>
      </w:r>
      <w:r>
        <w:rPr>
          <w:rFonts w:ascii="宋体" w:hAnsi="宋体" w:cs="宋体" w:eastAsia="宋体" w:hint="default"/>
          <w:spacing w:val="-5"/>
        </w:rPr>
        <w:t> </w:t>
      </w:r>
      <w:r>
        <w:rPr/>
        <w:t>转移长期应收款且继续涉入形成的资产、负债金额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left="1678" w:right="0"/>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678" w:right="0"/>
        <w:jc w:val="left"/>
        <w:rPr>
          <w:b w:val="0"/>
          <w:bCs w:val="0"/>
        </w:rPr>
      </w:pPr>
      <w:r>
        <w:rPr>
          <w:rFonts w:ascii="宋体" w:hAnsi="宋体" w:cs="宋体" w:eastAsia="宋体" w:hint="default"/>
        </w:rPr>
        <w:t>17</w:t>
      </w:r>
      <w:r>
        <w:rPr/>
        <w:t>、</w:t>
      </w:r>
      <w:r>
        <w:rPr>
          <w:spacing w:val="-29"/>
        </w:rPr>
        <w:t> </w:t>
      </w:r>
      <w:r>
        <w:rPr/>
        <w:t>长期股权投资</w:t>
      </w:r>
      <w:r>
        <w:rPr>
          <w:b w:val="0"/>
          <w:bCs w:val="0"/>
        </w:rPr>
      </w:r>
    </w:p>
    <w:p>
      <w:pPr>
        <w:pStyle w:val="BodyText"/>
        <w:tabs>
          <w:tab w:pos="1049" w:val="left" w:leader="none"/>
        </w:tabs>
        <w:spacing w:line="240" w:lineRule="auto" w:before="58"/>
        <w:ind w:left="0" w:right="2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276"/>
        <w:gridCol w:w="756"/>
        <w:gridCol w:w="760"/>
        <w:gridCol w:w="671"/>
        <w:gridCol w:w="788"/>
        <w:gridCol w:w="707"/>
        <w:gridCol w:w="712"/>
        <w:gridCol w:w="782"/>
        <w:gridCol w:w="776"/>
        <w:gridCol w:w="756"/>
        <w:gridCol w:w="772"/>
        <w:gridCol w:w="748"/>
      </w:tblGrid>
      <w:tr>
        <w:trPr>
          <w:trHeight w:val="282" w:hRule="exact"/>
        </w:trPr>
        <w:tc>
          <w:tcPr>
            <w:tcW w:w="22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756" w:type="dxa"/>
            <w:vMerge w:val="restart"/>
            <w:tcBorders>
              <w:top w:val="single" w:sz="4" w:space="0" w:color="000000"/>
              <w:left w:val="single" w:sz="4" w:space="0" w:color="000000"/>
              <w:right w:val="single" w:sz="4" w:space="0" w:color="000000"/>
            </w:tcBorders>
          </w:tcPr>
          <w:p>
            <w:pPr>
              <w:pStyle w:val="TableParagraph"/>
              <w:spacing w:line="272" w:lineRule="exact" w:before="134"/>
              <w:ind w:left="161" w:right="162"/>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9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72" w:type="dxa"/>
            <w:vMerge w:val="restart"/>
            <w:tcBorders>
              <w:top w:val="single" w:sz="4" w:space="0" w:color="000000"/>
              <w:left w:val="single" w:sz="4" w:space="0" w:color="000000"/>
              <w:right w:val="single" w:sz="4" w:space="0" w:color="000000"/>
            </w:tcBorders>
          </w:tcPr>
          <w:p>
            <w:pPr>
              <w:pStyle w:val="TableParagraph"/>
              <w:spacing w:line="272" w:lineRule="exact" w:before="134"/>
              <w:ind w:left="170" w:right="169"/>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48" w:type="dxa"/>
            <w:vMerge w:val="restart"/>
            <w:tcBorders>
              <w:top w:val="single" w:sz="4" w:space="0" w:color="000000"/>
              <w:left w:val="single" w:sz="4" w:space="0" w:color="000000"/>
              <w:right w:val="single" w:sz="4" w:space="0" w:color="000000"/>
            </w:tcBorders>
          </w:tcPr>
          <w:p>
            <w:pPr>
              <w:pStyle w:val="TableParagraph"/>
              <w:spacing w:line="244" w:lineRule="exact"/>
              <w:ind w:left="157"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2" w:lineRule="exact" w:before="26"/>
              <w:ind w:left="157" w:right="158"/>
              <w:jc w:val="left"/>
              <w:rPr>
                <w:rFonts w:ascii="宋体" w:hAnsi="宋体" w:cs="宋体" w:eastAsia="宋体" w:hint="default"/>
                <w:sz w:val="21"/>
                <w:szCs w:val="21"/>
              </w:rPr>
            </w:pPr>
            <w:r>
              <w:rPr>
                <w:rFonts w:ascii="宋体" w:hAnsi="宋体" w:cs="宋体" w:eastAsia="宋体" w:hint="default"/>
                <w:sz w:val="21"/>
                <w:szCs w:val="21"/>
              </w:rPr>
              <w:t>准备 期末</w:t>
            </w:r>
          </w:p>
        </w:tc>
      </w:tr>
      <w:tr>
        <w:trPr>
          <w:trHeight w:val="556" w:hRule="exact"/>
        </w:trPr>
        <w:tc>
          <w:tcPr>
            <w:tcW w:w="227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追加</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4" w:lineRule="exact"/>
              <w:ind w:left="120"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74" w:lineRule="exact"/>
              <w:ind w:left="177" w:right="0"/>
              <w:jc w:val="left"/>
              <w:rPr>
                <w:rFonts w:ascii="宋体" w:hAnsi="宋体" w:cs="宋体" w:eastAsia="宋体" w:hint="default"/>
                <w:sz w:val="21"/>
                <w:szCs w:val="21"/>
              </w:rPr>
            </w:pPr>
            <w:r>
              <w:rPr>
                <w:rFonts w:ascii="宋体" w:hAnsi="宋体" w:cs="宋体" w:eastAsia="宋体" w:hint="default"/>
                <w:sz w:val="21"/>
                <w:szCs w:val="21"/>
              </w:rPr>
              <w:t>法下</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74" w:lineRule="exact"/>
              <w:ind w:left="175" w:right="0"/>
              <w:jc w:val="left"/>
              <w:rPr>
                <w:rFonts w:ascii="宋体" w:hAnsi="宋体" w:cs="宋体" w:eastAsia="宋体" w:hint="default"/>
                <w:sz w:val="21"/>
                <w:szCs w:val="21"/>
              </w:rPr>
            </w:pPr>
            <w:r>
              <w:rPr>
                <w:rFonts w:ascii="宋体" w:hAnsi="宋体" w:cs="宋体" w:eastAsia="宋体" w:hint="default"/>
                <w:sz w:val="21"/>
                <w:szCs w:val="21"/>
              </w:rPr>
              <w:t>发放</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172" w:right="0"/>
              <w:jc w:val="left"/>
              <w:rPr>
                <w:rFonts w:ascii="宋体" w:hAnsi="宋体" w:cs="宋体" w:eastAsia="宋体" w:hint="default"/>
                <w:sz w:val="21"/>
                <w:szCs w:val="21"/>
              </w:rPr>
            </w:pPr>
            <w:r>
              <w:rPr>
                <w:rFonts w:ascii="宋体" w:hAnsi="宋体" w:cs="宋体" w:eastAsia="宋体" w:hint="default"/>
                <w:sz w:val="21"/>
                <w:szCs w:val="21"/>
              </w:rPr>
              <w:t>减值</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72" w:type="dxa"/>
            <w:vMerge/>
            <w:tcBorders>
              <w:left w:val="single" w:sz="4" w:space="0" w:color="000000"/>
              <w:bottom w:val="single" w:sz="4" w:space="0" w:color="000000"/>
              <w:right w:val="single" w:sz="4" w:space="0" w:color="000000"/>
            </w:tcBorders>
          </w:tcPr>
          <w:p>
            <w:pPr/>
          </w:p>
        </w:tc>
        <w:tc>
          <w:tcPr>
            <w:tcW w:w="74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276"/>
        <w:gridCol w:w="756"/>
        <w:gridCol w:w="760"/>
        <w:gridCol w:w="671"/>
        <w:gridCol w:w="788"/>
        <w:gridCol w:w="707"/>
        <w:gridCol w:w="712"/>
        <w:gridCol w:w="782"/>
        <w:gridCol w:w="776"/>
        <w:gridCol w:w="756"/>
        <w:gridCol w:w="772"/>
        <w:gridCol w:w="748"/>
      </w:tblGrid>
      <w:tr>
        <w:trPr>
          <w:trHeight w:val="1099" w:hRule="exact"/>
        </w:trPr>
        <w:tc>
          <w:tcPr>
            <w:tcW w:w="22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7" w:right="0"/>
              <w:jc w:val="both"/>
              <w:rPr>
                <w:rFonts w:ascii="宋体" w:hAnsi="宋体" w:cs="宋体" w:eastAsia="宋体" w:hint="default"/>
                <w:sz w:val="21"/>
                <w:szCs w:val="21"/>
              </w:rPr>
            </w:pPr>
            <w:r>
              <w:rPr>
                <w:rFonts w:ascii="宋体" w:hAnsi="宋体" w:cs="宋体" w:eastAsia="宋体" w:hint="default"/>
                <w:sz w:val="21"/>
                <w:szCs w:val="21"/>
              </w:rPr>
              <w:t>确认</w:t>
            </w:r>
          </w:p>
          <w:p>
            <w:pPr>
              <w:pStyle w:val="TableParagraph"/>
              <w:spacing w:line="272" w:lineRule="exact" w:before="26"/>
              <w:ind w:left="177" w:right="179"/>
              <w:jc w:val="both"/>
              <w:rPr>
                <w:rFonts w:ascii="宋体" w:hAnsi="宋体" w:cs="宋体" w:eastAsia="宋体" w:hint="default"/>
                <w:sz w:val="21"/>
                <w:szCs w:val="21"/>
              </w:rPr>
            </w:pPr>
            <w:r>
              <w:rPr>
                <w:rFonts w:ascii="宋体" w:hAnsi="宋体" w:cs="宋体" w:eastAsia="宋体" w:hint="default"/>
                <w:sz w:val="21"/>
                <w:szCs w:val="21"/>
              </w:rPr>
              <w:t>的投 资损 益</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7" w:right="0"/>
              <w:jc w:val="left"/>
              <w:rPr>
                <w:rFonts w:ascii="宋体" w:hAnsi="宋体" w:cs="宋体" w:eastAsia="宋体" w:hint="default"/>
                <w:sz w:val="21"/>
                <w:szCs w:val="21"/>
              </w:rPr>
            </w:pPr>
            <w:r>
              <w:rPr>
                <w:rFonts w:ascii="宋体" w:hAnsi="宋体" w:cs="宋体" w:eastAsia="宋体" w:hint="default"/>
                <w:sz w:val="21"/>
                <w:szCs w:val="21"/>
              </w:rPr>
              <w:t>收益</w:t>
            </w:r>
          </w:p>
          <w:p>
            <w:pPr>
              <w:pStyle w:val="TableParagraph"/>
              <w:spacing w:line="274" w:lineRule="exact"/>
              <w:ind w:left="137" w:right="0"/>
              <w:jc w:val="left"/>
              <w:rPr>
                <w:rFonts w:ascii="宋体" w:hAnsi="宋体" w:cs="宋体" w:eastAsia="宋体" w:hint="default"/>
                <w:sz w:val="21"/>
                <w:szCs w:val="21"/>
              </w:rPr>
            </w:pPr>
            <w:r>
              <w:rPr>
                <w:rFonts w:ascii="宋体" w:hAnsi="宋体" w:cs="宋体" w:eastAsia="宋体" w:hint="default"/>
                <w:sz w:val="21"/>
                <w:szCs w:val="21"/>
              </w:rPr>
              <w:t>调整</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both"/>
              <w:rPr>
                <w:rFonts w:ascii="宋体" w:hAnsi="宋体" w:cs="宋体" w:eastAsia="宋体" w:hint="default"/>
                <w:sz w:val="21"/>
                <w:szCs w:val="21"/>
              </w:rPr>
            </w:pPr>
            <w:r>
              <w:rPr>
                <w:rFonts w:ascii="宋体" w:hAnsi="宋体" w:cs="宋体" w:eastAsia="宋体" w:hint="default"/>
                <w:sz w:val="21"/>
                <w:szCs w:val="21"/>
              </w:rPr>
              <w:t>现金</w:t>
            </w:r>
          </w:p>
          <w:p>
            <w:pPr>
              <w:pStyle w:val="TableParagraph"/>
              <w:spacing w:line="272" w:lineRule="exact" w:before="26"/>
              <w:ind w:left="175" w:right="175"/>
              <w:jc w:val="both"/>
              <w:rPr>
                <w:rFonts w:ascii="宋体" w:hAnsi="宋体" w:cs="宋体" w:eastAsia="宋体" w:hint="default"/>
                <w:sz w:val="21"/>
                <w:szCs w:val="21"/>
              </w:rPr>
            </w:pPr>
            <w:r>
              <w:rPr>
                <w:rFonts w:ascii="宋体" w:hAnsi="宋体" w:cs="宋体" w:eastAsia="宋体" w:hint="default"/>
                <w:sz w:val="21"/>
                <w:szCs w:val="21"/>
              </w:rPr>
              <w:t>股利 或利 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1"/>
              <w:jc w:val="right"/>
              <w:rPr>
                <w:rFonts w:ascii="宋体" w:hAnsi="宋体" w:cs="宋体" w:eastAsia="宋体" w:hint="default"/>
                <w:sz w:val="21"/>
                <w:szCs w:val="21"/>
              </w:rPr>
            </w:pPr>
            <w:r>
              <w:rPr>
                <w:rFonts w:ascii="宋体" w:hAnsi="宋体" w:cs="宋体" w:eastAsia="宋体" w:hint="default"/>
                <w:sz w:val="21"/>
                <w:szCs w:val="21"/>
              </w:rPr>
              <w:t>准备</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58"/>
              <w:jc w:val="right"/>
              <w:rPr>
                <w:rFonts w:ascii="宋体" w:hAnsi="宋体" w:cs="宋体" w:eastAsia="宋体" w:hint="default"/>
                <w:sz w:val="21"/>
                <w:szCs w:val="21"/>
              </w:rPr>
            </w:pPr>
            <w:r>
              <w:rPr>
                <w:rFonts w:ascii="宋体" w:hAnsi="宋体" w:cs="宋体" w:eastAsia="宋体" w:hint="default"/>
                <w:sz w:val="21"/>
                <w:szCs w:val="21"/>
              </w:rPr>
              <w:t>余额</w:t>
            </w:r>
          </w:p>
        </w:tc>
      </w:tr>
      <w:tr>
        <w:trPr>
          <w:trHeight w:val="28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p>
        </w:tc>
        <w:tc>
          <w:tcPr>
            <w:tcW w:w="75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北京致远协创软件有</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6"/>
                <w:sz w:val="21"/>
                <w:szCs w:val="21"/>
              </w:rPr>
              <w:t>限公司</w:t>
            </w:r>
            <w:r>
              <w:rPr>
                <w:rFonts w:ascii="宋体" w:hAnsi="宋体" w:cs="宋体" w:eastAsia="宋体" w:hint="default"/>
                <w:spacing w:val="6"/>
                <w:sz w:val="21"/>
                <w:szCs w:val="21"/>
              </w:rPr>
              <w:t>(</w:t>
            </w:r>
            <w:r>
              <w:rPr>
                <w:rFonts w:ascii="宋体" w:hAnsi="宋体" w:cs="宋体" w:eastAsia="宋体" w:hint="default"/>
                <w:spacing w:val="6"/>
                <w:sz w:val="21"/>
                <w:szCs w:val="21"/>
              </w:rPr>
              <w:t>以下简称“致</w:t>
            </w:r>
            <w:r>
              <w:rPr>
                <w:rFonts w:ascii="宋体" w:hAnsi="宋体" w:cs="宋体" w:eastAsia="宋体" w:hint="default"/>
                <w:sz w:val="21"/>
                <w:szCs w:val="21"/>
              </w:rPr>
              <w:t> 远协创”)</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49,99</w:t>
            </w:r>
          </w:p>
          <w:p>
            <w:pPr>
              <w:pStyle w:val="TableParagraph"/>
              <w:spacing w:line="274" w:lineRule="exact"/>
              <w:ind w:left="117" w:right="0"/>
              <w:jc w:val="left"/>
              <w:rPr>
                <w:rFonts w:ascii="宋体" w:hAnsi="宋体" w:cs="宋体" w:eastAsia="宋体" w:hint="default"/>
                <w:sz w:val="21"/>
                <w:szCs w:val="21"/>
              </w:rPr>
            </w:pPr>
            <w:r>
              <w:rPr>
                <w:rFonts w:ascii="宋体"/>
                <w:sz w:val="21"/>
              </w:rPr>
              <w:t>8,975</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0"/>
              <w:jc w:val="left"/>
              <w:rPr>
                <w:rFonts w:ascii="宋体" w:hAnsi="宋体" w:cs="宋体" w:eastAsia="宋体" w:hint="default"/>
                <w:sz w:val="21"/>
                <w:szCs w:val="21"/>
              </w:rPr>
            </w:pPr>
            <w:r>
              <w:rPr>
                <w:rFonts w:ascii="宋体"/>
                <w:sz w:val="21"/>
              </w:rPr>
              <w:t>10,31</w:t>
            </w:r>
          </w:p>
          <w:p>
            <w:pPr>
              <w:pStyle w:val="TableParagraph"/>
              <w:spacing w:line="274" w:lineRule="exact"/>
              <w:ind w:left="149" w:right="0"/>
              <w:jc w:val="left"/>
              <w:rPr>
                <w:rFonts w:ascii="宋体" w:hAnsi="宋体" w:cs="宋体" w:eastAsia="宋体" w:hint="default"/>
                <w:sz w:val="21"/>
                <w:szCs w:val="21"/>
              </w:rPr>
            </w:pPr>
            <w:r>
              <w:rPr>
                <w:rFonts w:ascii="宋体"/>
                <w:sz w:val="21"/>
              </w:rPr>
              <w:t>4,588</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sz w:val="21"/>
              </w:rPr>
              <w:t>-2,06</w:t>
            </w:r>
          </w:p>
          <w:p>
            <w:pPr>
              <w:pStyle w:val="TableParagraph"/>
              <w:spacing w:line="274" w:lineRule="exact"/>
              <w:ind w:left="145" w:right="0"/>
              <w:jc w:val="left"/>
              <w:rPr>
                <w:rFonts w:ascii="宋体" w:hAnsi="宋体" w:cs="宋体" w:eastAsia="宋体" w:hint="default"/>
                <w:sz w:val="21"/>
                <w:szCs w:val="21"/>
              </w:rPr>
            </w:pPr>
            <w:r>
              <w:rPr>
                <w:rFonts w:ascii="宋体"/>
                <w:sz w:val="21"/>
              </w:rPr>
              <w:t>9,520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4" w:right="0"/>
              <w:jc w:val="left"/>
              <w:rPr>
                <w:rFonts w:ascii="宋体" w:hAnsi="宋体" w:cs="宋体" w:eastAsia="宋体" w:hint="default"/>
                <w:sz w:val="21"/>
                <w:szCs w:val="21"/>
              </w:rPr>
            </w:pPr>
            <w:r>
              <w:rPr>
                <w:rFonts w:ascii="宋体"/>
                <w:sz w:val="21"/>
              </w:rPr>
              <w:t>58,24</w:t>
            </w:r>
          </w:p>
          <w:p>
            <w:pPr>
              <w:pStyle w:val="TableParagraph"/>
              <w:spacing w:line="274" w:lineRule="exact"/>
              <w:ind w:left="134" w:right="0"/>
              <w:jc w:val="left"/>
              <w:rPr>
                <w:rFonts w:ascii="宋体" w:hAnsi="宋体" w:cs="宋体" w:eastAsia="宋体" w:hint="default"/>
                <w:sz w:val="21"/>
                <w:szCs w:val="21"/>
              </w:rPr>
            </w:pPr>
            <w:r>
              <w:rPr>
                <w:rFonts w:ascii="宋体"/>
                <w:sz w:val="21"/>
              </w:rPr>
              <w:t>4,043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1099"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北京西玛国正商用表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单技术有限公司</w:t>
            </w:r>
            <w:r>
              <w:rPr>
                <w:rFonts w:ascii="宋体" w:hAnsi="宋体" w:cs="宋体" w:eastAsia="宋体" w:hint="default"/>
                <w:spacing w:val="7"/>
                <w:sz w:val="21"/>
                <w:szCs w:val="21"/>
              </w:rPr>
              <w:t>(</w:t>
            </w:r>
            <w:r>
              <w:rPr>
                <w:rFonts w:ascii="宋体" w:hAnsi="宋体" w:cs="宋体" w:eastAsia="宋体" w:hint="default"/>
                <w:spacing w:val="7"/>
                <w:sz w:val="21"/>
                <w:szCs w:val="21"/>
              </w:rPr>
              <w:t>以下</w:t>
            </w:r>
            <w:r>
              <w:rPr>
                <w:rFonts w:ascii="宋体" w:hAnsi="宋体" w:cs="宋体" w:eastAsia="宋体" w:hint="default"/>
                <w:sz w:val="21"/>
                <w:szCs w:val="21"/>
              </w:rPr>
            </w:r>
          </w:p>
          <w:p>
            <w:pPr>
              <w:pStyle w:val="TableParagraph"/>
              <w:spacing w:line="272" w:lineRule="exact" w:before="26"/>
              <w:ind w:left="103" w:right="48"/>
              <w:jc w:val="left"/>
              <w:rPr>
                <w:rFonts w:ascii="宋体" w:hAnsi="宋体" w:cs="宋体" w:eastAsia="宋体" w:hint="default"/>
                <w:sz w:val="21"/>
                <w:szCs w:val="21"/>
              </w:rPr>
            </w:pPr>
            <w:r>
              <w:rPr>
                <w:rFonts w:ascii="宋体" w:hAnsi="宋体" w:cs="宋体" w:eastAsia="宋体" w:hint="default"/>
                <w:spacing w:val="27"/>
                <w:sz w:val="21"/>
                <w:szCs w:val="21"/>
              </w:rPr>
              <w:t>简称</w:t>
            </w:r>
            <w:r>
              <w:rPr>
                <w:rFonts w:ascii="宋体" w:hAnsi="宋体" w:cs="宋体" w:eastAsia="宋体" w:hint="default"/>
                <w:spacing w:val="-51"/>
                <w:sz w:val="21"/>
                <w:szCs w:val="21"/>
              </w:rPr>
              <w:t> </w:t>
            </w:r>
            <w:r>
              <w:rPr>
                <w:rFonts w:ascii="宋体" w:hAnsi="宋体" w:cs="宋体" w:eastAsia="宋体" w:hint="default"/>
                <w:sz w:val="21"/>
                <w:szCs w:val="21"/>
              </w:rPr>
              <w:t>“</w:t>
            </w:r>
            <w:r>
              <w:rPr>
                <w:rFonts w:ascii="宋体" w:hAnsi="宋体" w:cs="宋体" w:eastAsia="宋体" w:hint="default"/>
                <w:spacing w:val="-51"/>
                <w:sz w:val="21"/>
                <w:szCs w:val="21"/>
              </w:rPr>
              <w:t> </w:t>
            </w:r>
            <w:r>
              <w:rPr>
                <w:rFonts w:ascii="宋体" w:hAnsi="宋体" w:cs="宋体" w:eastAsia="宋体" w:hint="default"/>
                <w:spacing w:val="43"/>
                <w:sz w:val="21"/>
                <w:szCs w:val="21"/>
              </w:rPr>
              <w:t>西玛商用表</w:t>
            </w:r>
            <w:r>
              <w:rPr>
                <w:rFonts w:ascii="宋体" w:hAnsi="宋体" w:cs="宋体" w:eastAsia="宋体" w:hint="default"/>
                <w:spacing w:val="-51"/>
                <w:sz w:val="21"/>
                <w:szCs w:val="21"/>
              </w:rPr>
              <w:t> </w:t>
            </w:r>
            <w:r>
              <w:rPr>
                <w:rFonts w:ascii="宋体" w:hAnsi="宋体" w:cs="宋体" w:eastAsia="宋体" w:hint="default"/>
                <w:sz w:val="21"/>
                <w:szCs w:val="21"/>
              </w:rPr>
              <w:t>单”)</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 w:right="0"/>
              <w:jc w:val="center"/>
              <w:rPr>
                <w:rFonts w:ascii="宋体" w:hAnsi="宋体" w:cs="宋体" w:eastAsia="宋体" w:hint="default"/>
                <w:sz w:val="21"/>
                <w:szCs w:val="21"/>
              </w:rPr>
            </w:pPr>
            <w:r>
              <w:rPr>
                <w:rFonts w:ascii="宋体"/>
                <w:sz w:val="21"/>
              </w:rPr>
              <w:t>5,893</w:t>
            </w:r>
          </w:p>
          <w:p>
            <w:pPr>
              <w:pStyle w:val="TableParagraph"/>
              <w:spacing w:line="274" w:lineRule="exact"/>
              <w:ind w:left="117" w:right="0"/>
              <w:jc w:val="center"/>
              <w:rPr>
                <w:rFonts w:ascii="宋体" w:hAnsi="宋体" w:cs="宋体" w:eastAsia="宋体" w:hint="default"/>
                <w:sz w:val="21"/>
                <w:szCs w:val="21"/>
              </w:rPr>
            </w:pPr>
            <w:r>
              <w:rPr>
                <w:rFonts w:ascii="宋体"/>
                <w:sz w:val="21"/>
              </w:rPr>
              <w:t>,823</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sz w:val="21"/>
              </w:rPr>
              <w:t>858,4</w:t>
            </w:r>
          </w:p>
          <w:p>
            <w:pPr>
              <w:pStyle w:val="TableParagraph"/>
              <w:spacing w:line="274" w:lineRule="exact"/>
              <w:ind w:left="464" w:right="0"/>
              <w:jc w:val="left"/>
              <w:rPr>
                <w:rFonts w:ascii="宋体" w:hAnsi="宋体" w:cs="宋体" w:eastAsia="宋体" w:hint="default"/>
                <w:sz w:val="21"/>
                <w:szCs w:val="21"/>
              </w:rPr>
            </w:pPr>
            <w:r>
              <w:rPr>
                <w:rFonts w:ascii="宋体"/>
                <w:sz w:val="21"/>
              </w:rPr>
              <w:t>86</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sz w:val="21"/>
              </w:rPr>
              <w:t>-559,</w:t>
            </w:r>
          </w:p>
          <w:p>
            <w:pPr>
              <w:pStyle w:val="TableParagraph"/>
              <w:spacing w:line="274" w:lineRule="exact"/>
              <w:ind w:left="355" w:right="0"/>
              <w:jc w:val="left"/>
              <w:rPr>
                <w:rFonts w:ascii="宋体" w:hAnsi="宋体" w:cs="宋体" w:eastAsia="宋体" w:hint="default"/>
                <w:sz w:val="21"/>
                <w:szCs w:val="21"/>
              </w:rPr>
            </w:pPr>
            <w:r>
              <w:rPr>
                <w:rFonts w:ascii="宋体"/>
                <w:sz w:val="21"/>
              </w:rPr>
              <w:t>877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 w:right="0"/>
              <w:jc w:val="center"/>
              <w:rPr>
                <w:rFonts w:ascii="宋体" w:hAnsi="宋体" w:cs="宋体" w:eastAsia="宋体" w:hint="default"/>
                <w:sz w:val="21"/>
                <w:szCs w:val="21"/>
              </w:rPr>
            </w:pPr>
            <w:r>
              <w:rPr>
                <w:rFonts w:ascii="宋体"/>
                <w:sz w:val="21"/>
              </w:rPr>
              <w:t>6,192</w:t>
            </w:r>
          </w:p>
          <w:p>
            <w:pPr>
              <w:pStyle w:val="TableParagraph"/>
              <w:spacing w:line="274" w:lineRule="exact"/>
              <w:ind w:left="135" w:right="0"/>
              <w:jc w:val="center"/>
              <w:rPr>
                <w:rFonts w:ascii="宋体" w:hAnsi="宋体" w:cs="宋体" w:eastAsia="宋体" w:hint="default"/>
                <w:sz w:val="21"/>
                <w:szCs w:val="21"/>
              </w:rPr>
            </w:pPr>
            <w:r>
              <w:rPr>
                <w:rFonts w:ascii="宋体"/>
                <w:sz w:val="21"/>
              </w:rPr>
              <w:t>,432</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82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北京西玛永泰商用表</w:t>
            </w:r>
          </w:p>
          <w:p>
            <w:pPr>
              <w:pStyle w:val="TableParagraph"/>
              <w:spacing w:line="272" w:lineRule="exact" w:before="26"/>
              <w:ind w:left="103" w:right="92"/>
              <w:jc w:val="left"/>
              <w:rPr>
                <w:rFonts w:ascii="宋体" w:hAnsi="宋体" w:cs="宋体" w:eastAsia="宋体" w:hint="default"/>
                <w:sz w:val="21"/>
                <w:szCs w:val="21"/>
              </w:rPr>
            </w:pPr>
            <w:r>
              <w:rPr>
                <w:rFonts w:ascii="宋体" w:hAnsi="宋体" w:cs="宋体" w:eastAsia="宋体" w:hint="default"/>
                <w:spacing w:val="7"/>
                <w:sz w:val="21"/>
                <w:szCs w:val="21"/>
              </w:rPr>
              <w:t>单技术有限公司</w:t>
            </w:r>
            <w:r>
              <w:rPr>
                <w:rFonts w:ascii="宋体" w:hAnsi="宋体" w:cs="宋体" w:eastAsia="宋体" w:hint="default"/>
                <w:spacing w:val="7"/>
                <w:sz w:val="21"/>
                <w:szCs w:val="21"/>
              </w:rPr>
              <w:t>(</w:t>
            </w:r>
            <w:r>
              <w:rPr>
                <w:rFonts w:ascii="宋体" w:hAnsi="宋体" w:cs="宋体" w:eastAsia="宋体" w:hint="default"/>
                <w:spacing w:val="7"/>
                <w:sz w:val="21"/>
                <w:szCs w:val="21"/>
              </w:rPr>
              <w:t>以下 </w:t>
            </w:r>
            <w:r>
              <w:rPr>
                <w:rFonts w:ascii="宋体" w:hAnsi="宋体" w:cs="宋体" w:eastAsia="宋体" w:hint="default"/>
                <w:sz w:val="21"/>
                <w:szCs w:val="21"/>
              </w:rPr>
              <w:t>简称“西玛永泰”)</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398,8</w:t>
            </w:r>
          </w:p>
          <w:p>
            <w:pPr>
              <w:pStyle w:val="TableParagraph"/>
              <w:spacing w:line="274" w:lineRule="exact"/>
              <w:ind w:left="431" w:right="0"/>
              <w:jc w:val="left"/>
              <w:rPr>
                <w:rFonts w:ascii="宋体" w:hAnsi="宋体" w:cs="宋体" w:eastAsia="宋体" w:hint="default"/>
                <w:sz w:val="21"/>
                <w:szCs w:val="21"/>
              </w:rPr>
            </w:pPr>
            <w:r>
              <w:rPr>
                <w:rFonts w:ascii="宋体"/>
                <w:sz w:val="21"/>
              </w:rPr>
              <w:t>40</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60" w:right="0"/>
              <w:jc w:val="left"/>
              <w:rPr>
                <w:rFonts w:ascii="宋体" w:hAnsi="宋体" w:cs="宋体" w:eastAsia="宋体" w:hint="default"/>
                <w:sz w:val="21"/>
                <w:szCs w:val="21"/>
              </w:rPr>
            </w:pPr>
            <w:r>
              <w:rPr>
                <w:rFonts w:ascii="宋体"/>
                <w:sz w:val="21"/>
              </w:rPr>
              <w:t>-27</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sz w:val="21"/>
              </w:rPr>
              <w:t>398,8</w:t>
            </w:r>
          </w:p>
          <w:p>
            <w:pPr>
              <w:pStyle w:val="TableParagraph"/>
              <w:spacing w:line="274" w:lineRule="exact"/>
              <w:ind w:left="448" w:right="0"/>
              <w:jc w:val="left"/>
              <w:rPr>
                <w:rFonts w:ascii="宋体" w:hAnsi="宋体" w:cs="宋体" w:eastAsia="宋体" w:hint="default"/>
                <w:sz w:val="21"/>
                <w:szCs w:val="21"/>
              </w:rPr>
            </w:pPr>
            <w:r>
              <w:rPr>
                <w:rFonts w:ascii="宋体"/>
                <w:sz w:val="21"/>
              </w:rPr>
              <w:t>13</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82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北京用友幸福联创投</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资中心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w:t>
            </w:r>
            <w:r>
              <w:rPr>
                <w:rFonts w:ascii="宋体" w:hAnsi="宋体" w:cs="宋体" w:eastAsia="宋体" w:hint="default"/>
                <w:sz w:val="21"/>
                <w:szCs w:val="21"/>
              </w:rPr>
              <w:t>以 下简称“幸福联创”)</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70,00</w:t>
            </w:r>
          </w:p>
          <w:p>
            <w:pPr>
              <w:pStyle w:val="TableParagraph"/>
              <w:spacing w:line="274" w:lineRule="exact"/>
              <w:ind w:left="121" w:right="0"/>
              <w:jc w:val="left"/>
              <w:rPr>
                <w:rFonts w:ascii="宋体" w:hAnsi="宋体" w:cs="宋体" w:eastAsia="宋体" w:hint="default"/>
                <w:sz w:val="21"/>
                <w:szCs w:val="21"/>
              </w:rPr>
            </w:pPr>
            <w:r>
              <w:rPr>
                <w:rFonts w:ascii="宋体"/>
                <w:sz w:val="21"/>
              </w:rPr>
              <w:t>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sz w:val="21"/>
              </w:rPr>
              <w:t>-104,</w:t>
            </w:r>
          </w:p>
          <w:p>
            <w:pPr>
              <w:pStyle w:val="TableParagraph"/>
              <w:spacing w:line="274" w:lineRule="exact"/>
              <w:ind w:left="360" w:right="0"/>
              <w:jc w:val="left"/>
              <w:rPr>
                <w:rFonts w:ascii="宋体" w:hAnsi="宋体" w:cs="宋体" w:eastAsia="宋体" w:hint="default"/>
                <w:sz w:val="21"/>
                <w:szCs w:val="21"/>
              </w:rPr>
            </w:pPr>
            <w:r>
              <w:rPr>
                <w:rFonts w:ascii="宋体"/>
                <w:sz w:val="21"/>
              </w:rPr>
              <w:t>470</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4" w:right="0"/>
              <w:jc w:val="left"/>
              <w:rPr>
                <w:rFonts w:ascii="宋体" w:hAnsi="宋体" w:cs="宋体" w:eastAsia="宋体" w:hint="default"/>
                <w:sz w:val="21"/>
                <w:szCs w:val="21"/>
              </w:rPr>
            </w:pPr>
            <w:r>
              <w:rPr>
                <w:rFonts w:ascii="宋体"/>
                <w:sz w:val="21"/>
              </w:rPr>
              <w:t>69,89</w:t>
            </w:r>
          </w:p>
          <w:p>
            <w:pPr>
              <w:pStyle w:val="TableParagraph"/>
              <w:spacing w:line="274" w:lineRule="exact"/>
              <w:ind w:left="134" w:right="0"/>
              <w:jc w:val="left"/>
              <w:rPr>
                <w:rFonts w:ascii="宋体" w:hAnsi="宋体" w:cs="宋体" w:eastAsia="宋体" w:hint="default"/>
                <w:sz w:val="21"/>
                <w:szCs w:val="21"/>
              </w:rPr>
            </w:pPr>
            <w:r>
              <w:rPr>
                <w:rFonts w:ascii="宋体"/>
                <w:sz w:val="21"/>
              </w:rPr>
              <w:t>5,530</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82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YUNANO(</w:t>
            </w:r>
            <w:r>
              <w:rPr>
                <w:rFonts w:ascii="宋体" w:hAnsi="宋体" w:cs="宋体" w:eastAsia="宋体" w:hint="default"/>
                <w:spacing w:val="4"/>
                <w:sz w:val="21"/>
                <w:szCs w:val="21"/>
              </w:rPr>
              <w:t>以下简称“用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友云安”)</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581,2</w:t>
            </w:r>
          </w:p>
          <w:p>
            <w:pPr>
              <w:pStyle w:val="TableParagraph"/>
              <w:spacing w:line="274" w:lineRule="exact"/>
              <w:ind w:left="431" w:right="0"/>
              <w:jc w:val="left"/>
              <w:rPr>
                <w:rFonts w:ascii="宋体" w:hAnsi="宋体" w:cs="宋体" w:eastAsia="宋体" w:hint="default"/>
                <w:sz w:val="21"/>
                <w:szCs w:val="21"/>
              </w:rPr>
            </w:pPr>
            <w:r>
              <w:rPr>
                <w:rFonts w:ascii="宋体"/>
                <w:sz w:val="21"/>
              </w:rPr>
              <w:t>39</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sz w:val="21"/>
              </w:rPr>
              <w:t>-581,</w:t>
            </w:r>
          </w:p>
          <w:p>
            <w:pPr>
              <w:pStyle w:val="TableParagraph"/>
              <w:spacing w:line="274" w:lineRule="exact"/>
              <w:ind w:left="360" w:right="0"/>
              <w:jc w:val="left"/>
              <w:rPr>
                <w:rFonts w:ascii="宋体" w:hAnsi="宋体" w:cs="宋体" w:eastAsia="宋体" w:hint="default"/>
                <w:sz w:val="21"/>
                <w:szCs w:val="21"/>
              </w:rPr>
            </w:pPr>
            <w:r>
              <w:rPr>
                <w:rFonts w:ascii="宋体"/>
                <w:sz w:val="21"/>
              </w:rPr>
              <w:t>239</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828"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56,87</w:t>
            </w:r>
          </w:p>
          <w:p>
            <w:pPr>
              <w:pStyle w:val="TableParagraph"/>
              <w:spacing w:line="274" w:lineRule="exact"/>
              <w:ind w:left="117" w:right="0"/>
              <w:jc w:val="left"/>
              <w:rPr>
                <w:rFonts w:ascii="宋体" w:hAnsi="宋体" w:cs="宋体" w:eastAsia="宋体" w:hint="default"/>
                <w:sz w:val="21"/>
                <w:szCs w:val="21"/>
              </w:rPr>
            </w:pPr>
            <w:r>
              <w:rPr>
                <w:rFonts w:ascii="宋体"/>
                <w:sz w:val="21"/>
              </w:rPr>
              <w:t>2,877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1" w:right="0"/>
              <w:jc w:val="left"/>
              <w:rPr>
                <w:rFonts w:ascii="宋体" w:hAnsi="宋体" w:cs="宋体" w:eastAsia="宋体" w:hint="default"/>
                <w:sz w:val="21"/>
                <w:szCs w:val="21"/>
              </w:rPr>
            </w:pPr>
            <w:r>
              <w:rPr>
                <w:rFonts w:ascii="宋体"/>
                <w:sz w:val="21"/>
              </w:rPr>
              <w:t>70,00</w:t>
            </w:r>
          </w:p>
          <w:p>
            <w:pPr>
              <w:pStyle w:val="TableParagraph"/>
              <w:spacing w:line="274" w:lineRule="exact"/>
              <w:ind w:left="121" w:right="0"/>
              <w:jc w:val="left"/>
              <w:rPr>
                <w:rFonts w:ascii="宋体" w:hAnsi="宋体" w:cs="宋体" w:eastAsia="宋体" w:hint="default"/>
                <w:sz w:val="21"/>
                <w:szCs w:val="21"/>
              </w:rPr>
            </w:pPr>
            <w:r>
              <w:rPr>
                <w:rFonts w:ascii="宋体"/>
                <w:sz w:val="21"/>
              </w:rPr>
              <w:t>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0"/>
              <w:jc w:val="left"/>
              <w:rPr>
                <w:rFonts w:ascii="宋体" w:hAnsi="宋体" w:cs="宋体" w:eastAsia="宋体" w:hint="default"/>
                <w:sz w:val="21"/>
                <w:szCs w:val="21"/>
              </w:rPr>
            </w:pPr>
            <w:r>
              <w:rPr>
                <w:rFonts w:ascii="宋体"/>
                <w:sz w:val="21"/>
              </w:rPr>
              <w:t>10,48</w:t>
            </w:r>
          </w:p>
          <w:p>
            <w:pPr>
              <w:pStyle w:val="TableParagraph"/>
              <w:spacing w:line="274" w:lineRule="exact"/>
              <w:ind w:left="149" w:right="0"/>
              <w:jc w:val="left"/>
              <w:rPr>
                <w:rFonts w:ascii="宋体" w:hAnsi="宋体" w:cs="宋体" w:eastAsia="宋体" w:hint="default"/>
                <w:sz w:val="21"/>
                <w:szCs w:val="21"/>
              </w:rPr>
            </w:pPr>
            <w:r>
              <w:rPr>
                <w:rFonts w:ascii="宋体"/>
                <w:sz w:val="21"/>
              </w:rPr>
              <w:t>7,338</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5" w:right="0"/>
              <w:jc w:val="left"/>
              <w:rPr>
                <w:rFonts w:ascii="宋体" w:hAnsi="宋体" w:cs="宋体" w:eastAsia="宋体" w:hint="default"/>
                <w:sz w:val="21"/>
                <w:szCs w:val="21"/>
              </w:rPr>
            </w:pPr>
            <w:r>
              <w:rPr>
                <w:rFonts w:ascii="宋体"/>
                <w:sz w:val="21"/>
              </w:rPr>
              <w:t>-2,62</w:t>
            </w:r>
          </w:p>
          <w:p>
            <w:pPr>
              <w:pStyle w:val="TableParagraph"/>
              <w:spacing w:line="274" w:lineRule="exact"/>
              <w:ind w:left="145" w:right="0"/>
              <w:jc w:val="left"/>
              <w:rPr>
                <w:rFonts w:ascii="宋体" w:hAnsi="宋体" w:cs="宋体" w:eastAsia="宋体" w:hint="default"/>
                <w:sz w:val="21"/>
                <w:szCs w:val="21"/>
              </w:rPr>
            </w:pPr>
            <w:r>
              <w:rPr>
                <w:rFonts w:ascii="宋体"/>
                <w:sz w:val="21"/>
              </w:rPr>
              <w:t>9,397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134,7</w:t>
            </w:r>
          </w:p>
          <w:p>
            <w:pPr>
              <w:pStyle w:val="TableParagraph"/>
              <w:spacing w:line="272" w:lineRule="exact"/>
              <w:ind w:right="100"/>
              <w:jc w:val="right"/>
              <w:rPr>
                <w:rFonts w:ascii="宋体" w:hAnsi="宋体" w:cs="宋体" w:eastAsia="宋体" w:hint="default"/>
                <w:sz w:val="21"/>
                <w:szCs w:val="21"/>
              </w:rPr>
            </w:pPr>
            <w:r>
              <w:rPr>
                <w:rFonts w:ascii="宋体"/>
                <w:sz w:val="21"/>
              </w:rPr>
              <w:t>30,81</w:t>
            </w:r>
          </w:p>
          <w:p>
            <w:pPr>
              <w:pStyle w:val="TableParagraph"/>
              <w:spacing w:line="274" w:lineRule="exact"/>
              <w:ind w:right="100"/>
              <w:jc w:val="right"/>
              <w:rPr>
                <w:rFonts w:ascii="宋体" w:hAnsi="宋体" w:cs="宋体" w:eastAsia="宋体" w:hint="default"/>
                <w:sz w:val="21"/>
                <w:szCs w:val="21"/>
              </w:rPr>
            </w:pPr>
            <w:r>
              <w:rPr>
                <w:rFonts w:ascii="宋体"/>
                <w:sz w:val="21"/>
              </w:rPr>
              <w:t>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827"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7" w:right="0"/>
              <w:jc w:val="left"/>
              <w:rPr>
                <w:rFonts w:ascii="宋体" w:hAnsi="宋体" w:cs="宋体" w:eastAsia="宋体" w:hint="default"/>
                <w:sz w:val="21"/>
                <w:szCs w:val="21"/>
              </w:rPr>
            </w:pPr>
            <w:r>
              <w:rPr>
                <w:rFonts w:ascii="宋体"/>
                <w:sz w:val="21"/>
              </w:rPr>
              <w:t>56,87</w:t>
            </w:r>
          </w:p>
          <w:p>
            <w:pPr>
              <w:pStyle w:val="TableParagraph"/>
              <w:spacing w:line="274" w:lineRule="exact"/>
              <w:ind w:left="117" w:right="0"/>
              <w:jc w:val="left"/>
              <w:rPr>
                <w:rFonts w:ascii="宋体" w:hAnsi="宋体" w:cs="宋体" w:eastAsia="宋体" w:hint="default"/>
                <w:sz w:val="21"/>
                <w:szCs w:val="21"/>
              </w:rPr>
            </w:pPr>
            <w:r>
              <w:rPr>
                <w:rFonts w:ascii="宋体"/>
                <w:sz w:val="21"/>
              </w:rPr>
              <w:t>2,877</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1" w:right="0"/>
              <w:jc w:val="left"/>
              <w:rPr>
                <w:rFonts w:ascii="宋体" w:hAnsi="宋体" w:cs="宋体" w:eastAsia="宋体" w:hint="default"/>
                <w:sz w:val="21"/>
                <w:szCs w:val="21"/>
              </w:rPr>
            </w:pPr>
            <w:r>
              <w:rPr>
                <w:rFonts w:ascii="宋体"/>
                <w:sz w:val="21"/>
              </w:rPr>
              <w:t>70,00</w:t>
            </w:r>
          </w:p>
          <w:p>
            <w:pPr>
              <w:pStyle w:val="TableParagraph"/>
              <w:spacing w:line="274" w:lineRule="exact"/>
              <w:ind w:left="121" w:right="0"/>
              <w:jc w:val="left"/>
              <w:rPr>
                <w:rFonts w:ascii="宋体" w:hAnsi="宋体" w:cs="宋体" w:eastAsia="宋体" w:hint="default"/>
                <w:sz w:val="21"/>
                <w:szCs w:val="21"/>
              </w:rPr>
            </w:pPr>
            <w:r>
              <w:rPr>
                <w:rFonts w:ascii="宋体"/>
                <w:sz w:val="21"/>
              </w:rPr>
              <w:t>0,000</w:t>
            </w:r>
          </w:p>
        </w:tc>
        <w:tc>
          <w:tcPr>
            <w:tcW w:w="67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sz w:val="21"/>
              </w:rPr>
              <w:t>10,48</w:t>
            </w:r>
          </w:p>
          <w:p>
            <w:pPr>
              <w:pStyle w:val="TableParagraph"/>
              <w:spacing w:line="274" w:lineRule="exact"/>
              <w:ind w:left="149" w:right="0"/>
              <w:jc w:val="left"/>
              <w:rPr>
                <w:rFonts w:ascii="宋体" w:hAnsi="宋体" w:cs="宋体" w:eastAsia="宋体" w:hint="default"/>
                <w:sz w:val="21"/>
                <w:szCs w:val="21"/>
              </w:rPr>
            </w:pPr>
            <w:r>
              <w:rPr>
                <w:rFonts w:ascii="宋体"/>
                <w:sz w:val="21"/>
              </w:rPr>
              <w:t>7,338</w:t>
            </w:r>
          </w:p>
        </w:tc>
        <w:tc>
          <w:tcPr>
            <w:tcW w:w="70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sz w:val="21"/>
              </w:rPr>
              <w:t>-2,62</w:t>
            </w:r>
          </w:p>
          <w:p>
            <w:pPr>
              <w:pStyle w:val="TableParagraph"/>
              <w:spacing w:line="274" w:lineRule="exact"/>
              <w:ind w:left="145" w:right="0"/>
              <w:jc w:val="left"/>
              <w:rPr>
                <w:rFonts w:ascii="宋体" w:hAnsi="宋体" w:cs="宋体" w:eastAsia="宋体" w:hint="default"/>
                <w:sz w:val="21"/>
                <w:szCs w:val="21"/>
              </w:rPr>
            </w:pPr>
            <w:r>
              <w:rPr>
                <w:rFonts w:ascii="宋体"/>
                <w:sz w:val="21"/>
              </w:rPr>
              <w:t>9,397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0"/>
              <w:jc w:val="right"/>
              <w:rPr>
                <w:rFonts w:ascii="宋体" w:hAnsi="宋体" w:cs="宋体" w:eastAsia="宋体" w:hint="default"/>
                <w:sz w:val="21"/>
                <w:szCs w:val="21"/>
              </w:rPr>
            </w:pPr>
            <w:r>
              <w:rPr>
                <w:rFonts w:ascii="宋体"/>
                <w:sz w:val="21"/>
              </w:rPr>
              <w:t>134,7</w:t>
            </w:r>
          </w:p>
          <w:p>
            <w:pPr>
              <w:pStyle w:val="TableParagraph"/>
              <w:spacing w:line="272" w:lineRule="exact"/>
              <w:ind w:right="100"/>
              <w:jc w:val="right"/>
              <w:rPr>
                <w:rFonts w:ascii="宋体" w:hAnsi="宋体" w:cs="宋体" w:eastAsia="宋体" w:hint="default"/>
                <w:sz w:val="21"/>
                <w:szCs w:val="21"/>
              </w:rPr>
            </w:pPr>
            <w:r>
              <w:rPr>
                <w:rFonts w:ascii="宋体"/>
                <w:sz w:val="21"/>
              </w:rPr>
              <w:t>30,81</w:t>
            </w:r>
          </w:p>
          <w:p>
            <w:pPr>
              <w:pStyle w:val="TableParagraph"/>
              <w:spacing w:line="274" w:lineRule="exact"/>
              <w:ind w:right="100"/>
              <w:jc w:val="right"/>
              <w:rPr>
                <w:rFonts w:ascii="宋体" w:hAnsi="宋体" w:cs="宋体" w:eastAsia="宋体" w:hint="default"/>
                <w:sz w:val="21"/>
                <w:szCs w:val="21"/>
              </w:rPr>
            </w:pPr>
            <w:r>
              <w:rPr>
                <w:rFonts w:ascii="宋体"/>
                <w:sz w:val="21"/>
              </w:rPr>
              <w:t>8</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bl>
    <w:p>
      <w:pPr>
        <w:pStyle w:val="BodyText"/>
        <w:spacing w:line="240" w:lineRule="exact"/>
        <w:ind w:left="1678" w:right="3588"/>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3"/>
          <w:pgSz w:w="11910" w:h="16840"/>
          <w:pgMar w:header="924" w:footer="1337" w:top="1120" w:bottom="1500" w:left="120" w:right="1040"/>
        </w:sectPr>
      </w:pPr>
    </w:p>
    <w:p>
      <w:pPr>
        <w:spacing w:line="290" w:lineRule="auto" w:before="35"/>
        <w:ind w:left="1678" w:right="1655" w:firstLine="0"/>
        <w:jc w:val="left"/>
        <w:rPr>
          <w:rFonts w:ascii="宋体" w:hAnsi="宋体" w:cs="宋体" w:eastAsia="宋体" w:hint="default"/>
          <w:sz w:val="21"/>
          <w:szCs w:val="21"/>
        </w:rPr>
      </w:pPr>
      <w:r>
        <w:rPr>
          <w:rFonts w:ascii="宋体" w:hAnsi="宋体" w:cs="宋体" w:eastAsia="宋体" w:hint="default"/>
          <w:b/>
          <w:bCs/>
          <w:sz w:val="21"/>
          <w:szCs w:val="21"/>
        </w:rPr>
        <w:t>18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p>
    <w:p>
      <w:pPr>
        <w:pStyle w:val="Heading2"/>
        <w:spacing w:line="240" w:lineRule="auto" w:before="13"/>
        <w:ind w:left="1678" w:right="-19"/>
        <w:jc w:val="left"/>
        <w:rPr>
          <w:b w:val="0"/>
          <w:bCs w:val="0"/>
        </w:rPr>
      </w:pPr>
      <w:r>
        <w:rPr>
          <w:rFonts w:ascii="宋体" w:hAnsi="宋体" w:cs="宋体" w:eastAsia="宋体" w:hint="default"/>
        </w:rPr>
        <w:t>(1).</w:t>
      </w:r>
      <w:r>
        <w:rPr>
          <w:rFonts w:ascii="宋体" w:hAnsi="宋体" w:cs="宋体" w:eastAsia="宋体" w:hint="default"/>
          <w:spacing w:val="82"/>
        </w:rPr>
        <w:t> </w:t>
      </w:r>
      <w:r>
        <w:rPr/>
        <w:t>采用成本计量模式的投资性房地产</w:t>
      </w:r>
      <w:r>
        <w:rPr>
          <w:b w:val="0"/>
          <w:bCs w:val="0"/>
        </w:rPr>
      </w:r>
    </w:p>
    <w:p>
      <w:pPr>
        <w:pStyle w:val="BodyText"/>
        <w:spacing w:line="240" w:lineRule="auto" w:before="57"/>
        <w:ind w:left="1678" w:right="1655"/>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tabs>
          <w:tab w:pos="2727" w:val="left" w:leader="none"/>
        </w:tabs>
        <w:spacing w:line="240" w:lineRule="auto"/>
        <w:ind w:left="1677" w:right="0"/>
        <w:jc w:val="left"/>
      </w:pPr>
      <w:r>
        <w:rPr/>
        <w:t>单位：元</w:t>
        <w:tab/>
        <w:t>币种：人民币</w:t>
      </w:r>
    </w:p>
    <w:p>
      <w:pPr>
        <w:spacing w:after="0" w:line="240" w:lineRule="auto"/>
        <w:jc w:val="left"/>
        <w:sectPr>
          <w:type w:val="continuous"/>
          <w:pgSz w:w="11910" w:h="16840"/>
          <w:pgMar w:top="1120" w:bottom="1380" w:left="120" w:right="1040"/>
          <w:cols w:num="2" w:equalWidth="0">
            <w:col w:w="5454" w:space="1070"/>
            <w:col w:w="4226"/>
          </w:cols>
        </w:sectPr>
      </w:pP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822"/>
        <w:gridCol w:w="1596"/>
        <w:gridCol w:w="1594"/>
        <w:gridCol w:w="1568"/>
        <w:gridCol w:w="1470"/>
      </w:tblGrid>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57"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22"/>
        <w:gridCol w:w="1596"/>
        <w:gridCol w:w="1594"/>
        <w:gridCol w:w="1568"/>
        <w:gridCol w:w="1470"/>
      </w:tblGrid>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00" w:hRule="exact"/>
        </w:trPr>
        <w:tc>
          <w:tcPr>
            <w:tcW w:w="2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81"/>
        </w:rPr>
        <w:t> </w:t>
      </w:r>
      <w:r>
        <w:rPr/>
        <w:t>未办妥产权证书的投资性房地产情况：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309"/>
        <w:gridCol w:w="2863"/>
        <w:gridCol w:w="2878"/>
      </w:tblGrid>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r>
        <w:trPr>
          <w:trHeight w:val="283" w:hRule="exact"/>
        </w:trPr>
        <w:tc>
          <w:tcPr>
            <w:tcW w:w="3309"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09" w:type="dxa"/>
            <w:tcBorders>
              <w:top w:val="single" w:sz="4" w:space="0" w:color="000000"/>
              <w:left w:val="single" w:sz="4" w:space="0" w:color="000000"/>
              <w:bottom w:val="single" w:sz="4" w:space="0" w:color="000000"/>
              <w:right w:val="single" w:sz="4" w:space="0" w:color="000000"/>
            </w:tcBorders>
          </w:tcPr>
          <w:p>
            <w:pPr/>
          </w:p>
        </w:tc>
        <w:tc>
          <w:tcPr>
            <w:tcW w:w="2863" w:type="dxa"/>
            <w:tcBorders>
              <w:top w:val="single" w:sz="4" w:space="0" w:color="000000"/>
              <w:left w:val="single" w:sz="4" w:space="0" w:color="000000"/>
              <w:bottom w:val="single" w:sz="4" w:space="0" w:color="000000"/>
              <w:right w:val="single" w:sz="4" w:space="0" w:color="000000"/>
            </w:tcBorders>
          </w:tcPr>
          <w:p>
            <w:pPr/>
          </w:p>
        </w:tc>
        <w:tc>
          <w:tcPr>
            <w:tcW w:w="28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173" w:right="227"/>
        <w:jc w:val="left"/>
      </w:pPr>
      <w:r>
        <w:rPr/>
        <w:t>其他说明</w:t>
      </w:r>
    </w:p>
    <w:p>
      <w:pPr>
        <w:spacing w:line="240" w:lineRule="auto" w:before="12"/>
        <w:rPr>
          <w:rFonts w:ascii="宋体" w:hAnsi="宋体" w:cs="宋体" w:eastAsia="宋体" w:hint="default"/>
          <w:sz w:val="20"/>
          <w:szCs w:val="20"/>
        </w:rPr>
      </w:pPr>
    </w:p>
    <w:p>
      <w:pPr>
        <w:spacing w:line="20" w:lineRule="exact"/>
        <w:ind w:left="168"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580" w:right="1040"/>
        </w:sectPr>
      </w:pPr>
    </w:p>
    <w:p>
      <w:pPr>
        <w:pStyle w:val="Heading2"/>
        <w:spacing w:line="240" w:lineRule="auto"/>
        <w:ind w:right="-19"/>
        <w:jc w:val="left"/>
        <w:rPr>
          <w:b w:val="0"/>
          <w:bCs w:val="0"/>
        </w:rPr>
      </w:pPr>
      <w:r>
        <w:rPr>
          <w:rFonts w:ascii="宋体" w:hAnsi="宋体" w:cs="宋体" w:eastAsia="宋体" w:hint="default"/>
        </w:rPr>
        <w:t>19</w:t>
      </w:r>
      <w:r>
        <w:rPr/>
        <w:t>、</w:t>
      </w:r>
      <w:r>
        <w:rPr>
          <w:spacing w:val="-26"/>
        </w:rPr>
        <w:t> </w:t>
      </w:r>
      <w:r>
        <w:rPr/>
        <w:t>固定资产</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309"/>
        <w:gridCol w:w="1282"/>
        <w:gridCol w:w="1282"/>
        <w:gridCol w:w="1282"/>
        <w:gridCol w:w="1283"/>
        <w:gridCol w:w="1457"/>
      </w:tblGrid>
      <w:tr>
        <w:trPr>
          <w:trHeight w:val="559"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房屋及建筑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物</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办公及电子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设备</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872,649,470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131,605,689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57,315,634</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255,708,306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1,317,279,099</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8,318,491</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50,691,588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59,010,079</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）购置</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8,318,491</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50,691,588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59,010,079</w:t>
            </w:r>
          </w:p>
        </w:tc>
      </w:tr>
      <w:tr>
        <w:trPr>
          <w:trHeight w:val="559"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）在建工程转</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加</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8,799,372</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29,297,006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38,096,378</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8,799,372</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29,297,006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38,096,378</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872,649,470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131,605,689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56,834,753</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277,102,888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1,338,192,800</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79,139,095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33,430,260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32,782,362</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194,562,361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339,914,078</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21,238,744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7,299,409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8,541,058</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34,178,755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71,257,966</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21,238,744</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7,299,409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8,541,058</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34,178,755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71,257,966</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7,236,287</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24,925,184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32,161,471</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7,236,287</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24,925,184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32,161,471</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100,377,839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40,729,669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34,087,133</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203,815,932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379,010,573</w:t>
            </w: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5"/>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宋体" w:hAnsi="宋体" w:cs="宋体" w:eastAsia="宋体" w:hint="default"/>
                <w:spacing w:val="-1"/>
                <w:sz w:val="21"/>
                <w:szCs w:val="21"/>
              </w:rPr>
              <w:t>1</w:t>
            </w:r>
            <w:r>
              <w:rPr>
                <w:rFonts w:ascii="宋体" w:hAnsi="宋体" w:cs="宋体" w:eastAsia="宋体" w:hint="default"/>
                <w:spacing w:val="-1"/>
                <w:sz w:val="21"/>
                <w:szCs w:val="21"/>
              </w:rPr>
              <w:t>）处置或报废</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2" w:type="dxa"/>
            <w:tcBorders>
              <w:top w:val="single" w:sz="6" w:space="0" w:color="000000"/>
              <w:left w:val="single" w:sz="6" w:space="0" w:color="000000"/>
              <w:bottom w:val="single" w:sz="6" w:space="0" w:color="000000"/>
              <w:right w:val="single" w:sz="6" w:space="0" w:color="000000"/>
            </w:tcBorders>
          </w:tcPr>
          <w:p>
            <w:pPr/>
          </w:p>
        </w:tc>
        <w:tc>
          <w:tcPr>
            <w:tcW w:w="128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772,271,631</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90,876,020</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22,747,620</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73,286,956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959,182,227</w:t>
            </w:r>
          </w:p>
        </w:tc>
      </w:tr>
      <w:tr>
        <w:trPr>
          <w:trHeight w:val="287" w:hRule="exact"/>
        </w:trPr>
        <w:tc>
          <w:tcPr>
            <w:tcW w:w="23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793,510,375</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98,175,429</w:t>
            </w:r>
          </w:p>
        </w:tc>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24,533,272</w:t>
            </w:r>
          </w:p>
        </w:tc>
        <w:tc>
          <w:tcPr>
            <w:tcW w:w="12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61,145,945</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977,365,021</w:t>
            </w: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1" w:type="dxa"/>
        <w:tblLayout w:type="fixed"/>
        <w:tblCellMar>
          <w:top w:w="0" w:type="dxa"/>
          <w:left w:w="0" w:type="dxa"/>
          <w:bottom w:w="0" w:type="dxa"/>
          <w:right w:w="0" w:type="dxa"/>
        </w:tblCellMar>
        <w:tblLook w:val="01E0"/>
      </w:tblPr>
      <w:tblGrid>
        <w:gridCol w:w="1308"/>
        <w:gridCol w:w="1483"/>
        <w:gridCol w:w="1397"/>
        <w:gridCol w:w="1442"/>
        <w:gridCol w:w="1473"/>
        <w:gridCol w:w="1814"/>
      </w:tblGrid>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9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308"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
        </w:tc>
        <w:tc>
          <w:tcPr>
            <w:tcW w:w="18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9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3"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24" w:footer="133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565" w:type="dxa"/>
        <w:tblLayout w:type="fixed"/>
        <w:tblCellMar>
          <w:top w:w="0" w:type="dxa"/>
          <w:left w:w="0" w:type="dxa"/>
          <w:bottom w:w="0" w:type="dxa"/>
          <w:right w:w="0" w:type="dxa"/>
        </w:tblCellMar>
        <w:tblLook w:val="01E0"/>
      </w:tblPr>
      <w:tblGrid>
        <w:gridCol w:w="1657"/>
        <w:gridCol w:w="1840"/>
        <w:gridCol w:w="1879"/>
        <w:gridCol w:w="1870"/>
        <w:gridCol w:w="1804"/>
      </w:tblGrid>
      <w:tr>
        <w:trPr>
          <w:trHeight w:val="282" w:hRule="exact"/>
        </w:trPr>
        <w:tc>
          <w:tcPr>
            <w:tcW w:w="1657" w:type="dxa"/>
            <w:tcBorders>
              <w:top w:val="single" w:sz="4" w:space="0" w:color="000000"/>
              <w:left w:val="single" w:sz="4" w:space="0" w:color="000000"/>
              <w:bottom w:val="single" w:sz="4" w:space="0" w:color="000000"/>
              <w:right w:val="single" w:sz="4" w:space="0" w:color="000000"/>
            </w:tcBorders>
          </w:tcPr>
          <w:p>
            <w:pPr/>
          </w:p>
        </w:tc>
        <w:tc>
          <w:tcPr>
            <w:tcW w:w="1840" w:type="dxa"/>
            <w:tcBorders>
              <w:top w:val="single" w:sz="4" w:space="0" w:color="000000"/>
              <w:left w:val="single" w:sz="4" w:space="0" w:color="000000"/>
              <w:bottom w:val="single" w:sz="4" w:space="0" w:color="000000"/>
              <w:right w:val="single" w:sz="4" w:space="0" w:color="000000"/>
            </w:tcBorders>
          </w:tcPr>
          <w:p>
            <w:pPr/>
          </w:p>
        </w:tc>
        <w:tc>
          <w:tcPr>
            <w:tcW w:w="1879" w:type="dxa"/>
            <w:tcBorders>
              <w:top w:val="single" w:sz="4" w:space="0" w:color="000000"/>
              <w:left w:val="single" w:sz="4" w:space="0" w:color="000000"/>
              <w:bottom w:val="single" w:sz="4" w:space="0" w:color="000000"/>
              <w:right w:val="single" w:sz="4" w:space="0" w:color="000000"/>
            </w:tcBorders>
          </w:tcPr>
          <w:p>
            <w:pPr/>
          </w:p>
        </w:tc>
        <w:tc>
          <w:tcPr>
            <w:tcW w:w="1870"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(4).</w:t>
      </w:r>
      <w:r>
        <w:rPr>
          <w:rFonts w:ascii="宋体" w:hAnsi="宋体" w:cs="宋体" w:eastAsia="宋体" w:hint="default"/>
          <w:spacing w:val="55"/>
        </w:rPr>
        <w:t> </w:t>
      </w:r>
      <w:r>
        <w:rPr/>
        <w:t>通过经营租赁租出的固定资产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4154"/>
        <w:gridCol w:w="4896"/>
      </w:tblGrid>
      <w:tr>
        <w:trPr>
          <w:trHeight w:val="284"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282" w:hRule="exact"/>
        </w:trPr>
        <w:tc>
          <w:tcPr>
            <w:tcW w:w="4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租出房屋建筑物</w:t>
            </w:r>
          </w:p>
        </w:tc>
        <w:tc>
          <w:tcPr>
            <w:tcW w:w="4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299,102,678</w:t>
            </w:r>
          </w:p>
        </w:tc>
      </w:tr>
      <w:tr>
        <w:trPr>
          <w:trHeight w:val="283" w:hRule="exact"/>
        </w:trPr>
        <w:tc>
          <w:tcPr>
            <w:tcW w:w="4154" w:type="dxa"/>
            <w:tcBorders>
              <w:top w:val="single" w:sz="4" w:space="0" w:color="000000"/>
              <w:left w:val="single" w:sz="4" w:space="0" w:color="000000"/>
              <w:bottom w:val="single" w:sz="4" w:space="0" w:color="000000"/>
              <w:right w:val="single" w:sz="4" w:space="0" w:color="000000"/>
            </w:tcBorders>
          </w:tcPr>
          <w:p>
            <w:pPr/>
          </w:p>
        </w:tc>
        <w:tc>
          <w:tcPr>
            <w:tcW w:w="48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left="1678" w:right="3588"/>
        <w:jc w:val="left"/>
        <w:rPr>
          <w:b w:val="0"/>
          <w:bCs w:val="0"/>
        </w:rPr>
      </w:pPr>
      <w:r>
        <w:rPr>
          <w:rFonts w:ascii="宋体" w:hAnsi="宋体" w:cs="宋体" w:eastAsia="宋体" w:hint="default"/>
        </w:rPr>
        <w:t>(5).</w:t>
      </w:r>
      <w:r>
        <w:rPr>
          <w:rFonts w:ascii="宋体" w:hAnsi="宋体" w:cs="宋体" w:eastAsia="宋体" w:hint="default"/>
          <w:spacing w:val="56"/>
        </w:rPr>
        <w:t> </w:t>
      </w:r>
      <w:r>
        <w:rPr/>
        <w:t>未办妥产权证书的固定资产情况</w:t>
      </w:r>
      <w:r>
        <w:rPr>
          <w:b w:val="0"/>
          <w:bCs w:val="0"/>
        </w:rPr>
      </w:r>
    </w:p>
    <w:p>
      <w:pPr>
        <w:spacing w:line="240" w:lineRule="auto" w:before="1"/>
        <w:rPr>
          <w:rFonts w:ascii="宋体" w:hAnsi="宋体" w:cs="宋体" w:eastAsia="宋体" w:hint="default"/>
          <w:b/>
          <w:bCs/>
          <w:sz w:val="7"/>
          <w:szCs w:val="7"/>
        </w:rPr>
      </w:pPr>
    </w:p>
    <w:tbl>
      <w:tblPr>
        <w:tblW w:w="0" w:type="auto"/>
        <w:jc w:val="left"/>
        <w:tblInd w:w="1565" w:type="dxa"/>
        <w:tblLayout w:type="fixed"/>
        <w:tblCellMar>
          <w:top w:w="0" w:type="dxa"/>
          <w:left w:w="0" w:type="dxa"/>
          <w:bottom w:w="0" w:type="dxa"/>
          <w:right w:w="0" w:type="dxa"/>
        </w:tblCellMar>
        <w:tblLook w:val="01E0"/>
      </w:tblPr>
      <w:tblGrid>
        <w:gridCol w:w="2948"/>
        <w:gridCol w:w="3042"/>
        <w:gridCol w:w="3059"/>
      </w:tblGrid>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3"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8" w:type="dxa"/>
            <w:tcBorders>
              <w:top w:val="single" w:sz="4" w:space="0" w:color="000000"/>
              <w:left w:val="single" w:sz="4" w:space="0" w:color="000000"/>
              <w:bottom w:val="single" w:sz="4" w:space="0" w:color="000000"/>
              <w:right w:val="single" w:sz="4" w:space="0" w:color="000000"/>
            </w:tcBorders>
          </w:tcPr>
          <w:p>
            <w:pPr/>
          </w:p>
        </w:tc>
        <w:tc>
          <w:tcPr>
            <w:tcW w:w="3042" w:type="dxa"/>
            <w:tcBorders>
              <w:top w:val="single" w:sz="4" w:space="0" w:color="000000"/>
              <w:left w:val="single" w:sz="4" w:space="0" w:color="000000"/>
              <w:bottom w:val="single" w:sz="4" w:space="0" w:color="000000"/>
              <w:right w:val="single" w:sz="4" w:space="0" w:color="000000"/>
            </w:tcBorders>
          </w:tcPr>
          <w:p>
            <w:pPr/>
          </w:p>
        </w:tc>
        <w:tc>
          <w:tcPr>
            <w:tcW w:w="30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25"/>
          <w:szCs w:val="25"/>
        </w:rPr>
      </w:pPr>
    </w:p>
    <w:p>
      <w:pPr>
        <w:pStyle w:val="BodyText"/>
        <w:spacing w:line="240" w:lineRule="auto" w:before="35"/>
        <w:ind w:left="1678" w:right="3588"/>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20" w:right="1040"/>
        </w:sectPr>
      </w:pPr>
    </w:p>
    <w:p>
      <w:pPr>
        <w:pStyle w:val="Heading2"/>
        <w:spacing w:line="240" w:lineRule="auto"/>
        <w:ind w:left="1678" w:right="-19"/>
        <w:jc w:val="left"/>
        <w:rPr>
          <w:b w:val="0"/>
          <w:bCs w:val="0"/>
        </w:rPr>
      </w:pPr>
      <w:r>
        <w:rPr>
          <w:rFonts w:ascii="宋体" w:hAnsi="宋体" w:cs="宋体" w:eastAsia="宋体" w:hint="default"/>
        </w:rPr>
        <w:t>20</w:t>
      </w:r>
      <w:r>
        <w:rPr/>
        <w:t>、</w:t>
      </w:r>
      <w:r>
        <w:rPr>
          <w:spacing w:val="-26"/>
        </w:rPr>
        <w:t> </w:t>
      </w:r>
      <w:r>
        <w:rPr/>
        <w:t>在建工程</w:t>
      </w:r>
      <w:r>
        <w:rPr>
          <w:b w:val="0"/>
          <w:bCs w:val="0"/>
        </w:rPr>
      </w:r>
    </w:p>
    <w:p>
      <w:pPr>
        <w:pStyle w:val="Heading2"/>
        <w:spacing w:line="240" w:lineRule="auto" w:before="57"/>
        <w:ind w:left="1678" w:right="-19"/>
        <w:jc w:val="left"/>
        <w:rPr>
          <w:b w:val="0"/>
          <w:bCs w:val="0"/>
        </w:rPr>
      </w:pPr>
      <w:r>
        <w:rPr>
          <w:rFonts w:ascii="宋体" w:hAnsi="宋体" w:cs="宋体" w:eastAsia="宋体" w:hint="default"/>
        </w:rPr>
        <w:t>(1).</w:t>
      </w:r>
      <w:r>
        <w:rPr>
          <w:rFonts w:ascii="宋体" w:hAnsi="宋体" w:cs="宋体" w:eastAsia="宋体" w:hint="default"/>
          <w:spacing w:val="56"/>
        </w:rPr>
        <w:t> </w:t>
      </w:r>
      <w:r>
        <w:rPr/>
        <w:t>在建工程情况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727" w:val="left" w:leader="none"/>
        </w:tabs>
        <w:spacing w:line="240" w:lineRule="auto" w:before="176"/>
        <w:ind w:left="1677" w:right="0"/>
        <w:jc w:val="left"/>
      </w:pPr>
      <w:r>
        <w:rPr/>
        <w:t>单位：元</w:t>
        <w:tab/>
        <w:t>币种：人民币</w:t>
      </w:r>
    </w:p>
    <w:p>
      <w:pPr>
        <w:spacing w:after="0" w:line="240" w:lineRule="auto"/>
        <w:jc w:val="left"/>
        <w:sectPr>
          <w:type w:val="continuous"/>
          <w:pgSz w:w="11910" w:h="16840"/>
          <w:pgMar w:top="1120" w:bottom="1380" w:left="120" w:right="1040"/>
          <w:cols w:num="2" w:equalWidth="0">
            <w:col w:w="3530" w:space="2994"/>
            <w:col w:w="4226"/>
          </w:cols>
        </w:sectPr>
      </w:pPr>
    </w:p>
    <w:p>
      <w:pPr>
        <w:spacing w:line="240" w:lineRule="auto" w:before="7"/>
        <w:rPr>
          <w:rFonts w:ascii="宋体" w:hAnsi="宋体" w:cs="宋体" w:eastAsia="宋体" w:hint="default"/>
          <w:sz w:val="2"/>
          <w:szCs w:val="2"/>
        </w:rPr>
      </w:pPr>
    </w:p>
    <w:tbl>
      <w:tblPr>
        <w:tblW w:w="0" w:type="auto"/>
        <w:jc w:val="left"/>
        <w:tblInd w:w="1639" w:type="dxa"/>
        <w:tblLayout w:type="fixed"/>
        <w:tblCellMar>
          <w:top w:w="0" w:type="dxa"/>
          <w:left w:w="0" w:type="dxa"/>
          <w:bottom w:w="0" w:type="dxa"/>
          <w:right w:w="0" w:type="dxa"/>
        </w:tblCellMar>
        <w:tblLook w:val="01E0"/>
      </w:tblPr>
      <w:tblGrid>
        <w:gridCol w:w="1733"/>
        <w:gridCol w:w="1322"/>
        <w:gridCol w:w="1059"/>
        <w:gridCol w:w="1290"/>
        <w:gridCol w:w="1217"/>
        <w:gridCol w:w="1058"/>
        <w:gridCol w:w="1217"/>
      </w:tblGrid>
      <w:tr>
        <w:trPr>
          <w:trHeight w:val="287" w:hRule="exact"/>
        </w:trPr>
        <w:tc>
          <w:tcPr>
            <w:tcW w:w="1733"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49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33"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用友软件园项目</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二期工程</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552,137,958</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552,137,958</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429,586,002</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429,586,002</w:t>
            </w:r>
          </w:p>
        </w:tc>
      </w:tr>
      <w:tr>
        <w:trPr>
          <w:trHeight w:val="559"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z w:val="21"/>
                <w:szCs w:val="21"/>
              </w:rPr>
              <w:t>工程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一期</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289,405,101</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289,405,101</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183,971,643</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183,971,643</w:t>
            </w:r>
          </w:p>
        </w:tc>
      </w:tr>
      <w:tr>
        <w:trPr>
          <w:trHeight w:val="288"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9,320,217</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9,320,217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6,304,923</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6,304,923</w:t>
            </w:r>
          </w:p>
        </w:tc>
      </w:tr>
      <w:tr>
        <w:trPr>
          <w:trHeight w:val="287" w:hRule="exact"/>
        </w:trPr>
        <w:tc>
          <w:tcPr>
            <w:tcW w:w="17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5"/>
              <w:jc w:val="right"/>
              <w:rPr>
                <w:rFonts w:ascii="宋体" w:hAnsi="宋体" w:cs="宋体" w:eastAsia="宋体" w:hint="default"/>
                <w:sz w:val="21"/>
                <w:szCs w:val="21"/>
              </w:rPr>
            </w:pPr>
            <w:r>
              <w:rPr>
                <w:rFonts w:ascii="宋体"/>
                <w:sz w:val="21"/>
              </w:rPr>
              <w:t>850,863,276</w:t>
            </w:r>
          </w:p>
        </w:tc>
        <w:tc>
          <w:tcPr>
            <w:tcW w:w="10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w:t>
            </w:r>
          </w:p>
        </w:tc>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850,863,276</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619,862,568</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619,862,568</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(2).</w:t>
      </w:r>
      <w:r>
        <w:rPr>
          <w:rFonts w:ascii="宋体" w:hAnsi="宋体" w:cs="宋体" w:eastAsia="宋体" w:hint="default"/>
          <w:spacing w:val="56"/>
        </w:rPr>
        <w:t> </w:t>
      </w:r>
      <w:r>
        <w:rPr/>
        <w:t>重要在建工程项目本期变动情况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911"/>
        <w:gridCol w:w="936"/>
        <w:gridCol w:w="1134"/>
        <w:gridCol w:w="1277"/>
        <w:gridCol w:w="567"/>
        <w:gridCol w:w="709"/>
        <w:gridCol w:w="1142"/>
        <w:gridCol w:w="708"/>
        <w:gridCol w:w="426"/>
        <w:gridCol w:w="848"/>
        <w:gridCol w:w="568"/>
        <w:gridCol w:w="566"/>
        <w:gridCol w:w="632"/>
      </w:tblGrid>
      <w:tr>
        <w:trPr>
          <w:trHeight w:val="1921"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89" w:right="185" w:hanging="210"/>
              <w:jc w:val="left"/>
              <w:rPr>
                <w:rFonts w:ascii="宋体" w:hAnsi="宋体" w:cs="宋体" w:eastAsia="宋体" w:hint="default"/>
                <w:sz w:val="21"/>
                <w:szCs w:val="21"/>
              </w:rPr>
            </w:pPr>
            <w:r>
              <w:rPr>
                <w:rFonts w:ascii="宋体" w:hAnsi="宋体" w:cs="宋体" w:eastAsia="宋体" w:hint="default"/>
                <w:sz w:val="21"/>
                <w:szCs w:val="21"/>
              </w:rPr>
              <w:t>项目名 称</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97" w:right="401"/>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472" w:right="157" w:hanging="420"/>
              <w:jc w:val="left"/>
              <w:rPr>
                <w:rFonts w:ascii="宋体" w:hAnsi="宋体" w:cs="宋体" w:eastAsia="宋体" w:hint="default"/>
                <w:sz w:val="21"/>
                <w:szCs w:val="21"/>
              </w:rPr>
            </w:pPr>
            <w:r>
              <w:rPr>
                <w:rFonts w:ascii="宋体" w:hAnsi="宋体" w:cs="宋体" w:eastAsia="宋体" w:hint="default"/>
                <w:sz w:val="21"/>
                <w:szCs w:val="21"/>
              </w:rPr>
              <w:t>本期增加金 额</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8" w:right="101"/>
              <w:jc w:val="both"/>
              <w:rPr>
                <w:rFonts w:ascii="宋体" w:hAnsi="宋体" w:cs="宋体" w:eastAsia="宋体" w:hint="default"/>
                <w:sz w:val="21"/>
                <w:szCs w:val="21"/>
              </w:rPr>
            </w:pPr>
            <w:r>
              <w:rPr>
                <w:rFonts w:ascii="宋体" w:hAnsi="宋体" w:cs="宋体" w:eastAsia="宋体" w:hint="default"/>
                <w:sz w:val="21"/>
                <w:szCs w:val="21"/>
              </w:rPr>
              <w:t>本期 转入 固定 资产 金额</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9" w:right="173"/>
              <w:jc w:val="both"/>
              <w:rPr>
                <w:rFonts w:ascii="宋体" w:hAnsi="宋体" w:cs="宋体" w:eastAsia="宋体" w:hint="default"/>
                <w:sz w:val="21"/>
                <w:szCs w:val="21"/>
              </w:rPr>
            </w:pPr>
            <w:r>
              <w:rPr>
                <w:rFonts w:ascii="宋体" w:hAnsi="宋体" w:cs="宋体" w:eastAsia="宋体" w:hint="default"/>
                <w:sz w:val="21"/>
                <w:szCs w:val="21"/>
              </w:rPr>
              <w:t>本期 其他 减少 金额</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352" w:right="353"/>
              <w:jc w:val="left"/>
              <w:rPr>
                <w:rFonts w:ascii="宋体" w:hAnsi="宋体" w:cs="宋体" w:eastAsia="宋体" w:hint="default"/>
                <w:sz w:val="21"/>
                <w:szCs w:val="21"/>
              </w:rPr>
            </w:pPr>
            <w:r>
              <w:rPr>
                <w:rFonts w:ascii="宋体" w:hAnsi="宋体" w:cs="宋体" w:eastAsia="宋体" w:hint="default"/>
                <w:sz w:val="21"/>
                <w:szCs w:val="21"/>
              </w:rPr>
              <w:t>期末 余额</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 w:right="30"/>
              <w:jc w:val="center"/>
              <w:rPr>
                <w:rFonts w:ascii="宋体" w:hAnsi="宋体" w:cs="宋体" w:eastAsia="宋体" w:hint="default"/>
                <w:sz w:val="21"/>
                <w:szCs w:val="21"/>
              </w:rPr>
            </w:pPr>
            <w:r>
              <w:rPr>
                <w:rFonts w:ascii="宋体" w:hAnsi="宋体" w:cs="宋体" w:eastAsia="宋体" w:hint="default"/>
                <w:sz w:val="21"/>
                <w:szCs w:val="21"/>
              </w:rPr>
              <w:t>工程累 计投入 占预算 比例 </w:t>
            </w:r>
            <w:r>
              <w:rPr>
                <w:rFonts w:ascii="宋体" w:hAnsi="宋体" w:cs="宋体" w:eastAsia="宋体" w:hint="default"/>
                <w:sz w:val="21"/>
                <w:szCs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99" w:right="101"/>
              <w:jc w:val="both"/>
              <w:rPr>
                <w:rFonts w:ascii="宋体" w:hAnsi="宋体" w:cs="宋体" w:eastAsia="宋体" w:hint="default"/>
                <w:sz w:val="21"/>
                <w:szCs w:val="21"/>
              </w:rPr>
            </w:pPr>
            <w:r>
              <w:rPr>
                <w:rFonts w:ascii="宋体" w:hAnsi="宋体" w:cs="宋体" w:eastAsia="宋体" w:hint="default"/>
                <w:sz w:val="21"/>
                <w:szCs w:val="21"/>
              </w:rPr>
              <w:t>工 程 进 度</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1"/>
              <w:jc w:val="both"/>
              <w:rPr>
                <w:rFonts w:ascii="宋体" w:hAnsi="宋体" w:cs="宋体" w:eastAsia="宋体" w:hint="default"/>
                <w:sz w:val="21"/>
                <w:szCs w:val="21"/>
              </w:rPr>
            </w:pPr>
            <w:r>
              <w:rPr>
                <w:rFonts w:ascii="宋体" w:hAnsi="宋体" w:cs="宋体" w:eastAsia="宋体" w:hint="default"/>
                <w:sz w:val="21"/>
                <w:szCs w:val="21"/>
              </w:rPr>
              <w:t>利息资 本化累 计金额</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65" w:right="0" w:firstLine="105"/>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2" w:lineRule="exact" w:before="26"/>
              <w:ind w:left="65" w:right="65"/>
              <w:jc w:val="both"/>
              <w:rPr>
                <w:rFonts w:ascii="宋体" w:hAnsi="宋体" w:cs="宋体" w:eastAsia="宋体" w:hint="default"/>
                <w:sz w:val="21"/>
                <w:szCs w:val="21"/>
              </w:rPr>
            </w:pPr>
            <w:r>
              <w:rPr>
                <w:rFonts w:ascii="宋体" w:hAnsi="宋体" w:cs="宋体" w:eastAsia="宋体" w:hint="default"/>
                <w:sz w:val="21"/>
                <w:szCs w:val="21"/>
              </w:rPr>
              <w:t>中： 本期 利息 资本 化金 额</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64" w:right="65"/>
              <w:jc w:val="both"/>
              <w:rPr>
                <w:rFonts w:ascii="宋体" w:hAnsi="宋体" w:cs="宋体" w:eastAsia="宋体" w:hint="default"/>
                <w:sz w:val="21"/>
                <w:szCs w:val="21"/>
              </w:rPr>
            </w:pPr>
            <w:r>
              <w:rPr>
                <w:rFonts w:ascii="宋体" w:hAnsi="宋体" w:cs="宋体" w:eastAsia="宋体" w:hint="default"/>
                <w:sz w:val="21"/>
                <w:szCs w:val="21"/>
              </w:rPr>
              <w:t>本期 利息 资本 化率 </w:t>
            </w:r>
            <w:r>
              <w:rPr>
                <w:rFonts w:ascii="宋体" w:hAnsi="宋体" w:cs="宋体" w:eastAsia="宋体" w:hint="default"/>
                <w:sz w:val="21"/>
                <w:szCs w:val="21"/>
              </w:rPr>
              <w:t>(%)</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98" w:right="97"/>
              <w:jc w:val="left"/>
              <w:rPr>
                <w:rFonts w:ascii="宋体" w:hAnsi="宋体" w:cs="宋体" w:eastAsia="宋体" w:hint="default"/>
                <w:sz w:val="21"/>
                <w:szCs w:val="21"/>
              </w:rPr>
            </w:pPr>
            <w:r>
              <w:rPr>
                <w:rFonts w:ascii="宋体" w:hAnsi="宋体" w:cs="宋体" w:eastAsia="宋体" w:hint="default"/>
                <w:sz w:val="21"/>
                <w:szCs w:val="21"/>
              </w:rPr>
              <w:t>资金 来源</w:t>
            </w:r>
          </w:p>
        </w:tc>
      </w:tr>
      <w:tr>
        <w:trPr>
          <w:trHeight w:val="1104"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both"/>
              <w:rPr>
                <w:rFonts w:ascii="宋体" w:hAnsi="宋体" w:cs="宋体" w:eastAsia="宋体" w:hint="default"/>
                <w:sz w:val="21"/>
                <w:szCs w:val="21"/>
              </w:rPr>
            </w:pPr>
            <w:r>
              <w:rPr>
                <w:rFonts w:ascii="宋体" w:hAnsi="宋体" w:cs="宋体" w:eastAsia="宋体" w:hint="default"/>
                <w:sz w:val="21"/>
                <w:szCs w:val="21"/>
              </w:rPr>
              <w:t>用友软</w:t>
            </w:r>
          </w:p>
          <w:p>
            <w:pPr>
              <w:pStyle w:val="TableParagraph"/>
              <w:spacing w:line="272" w:lineRule="exact" w:before="26"/>
              <w:ind w:left="22" w:right="241"/>
              <w:jc w:val="both"/>
              <w:rPr>
                <w:rFonts w:ascii="宋体" w:hAnsi="宋体" w:cs="宋体" w:eastAsia="宋体" w:hint="default"/>
                <w:sz w:val="21"/>
                <w:szCs w:val="21"/>
              </w:rPr>
            </w:pPr>
            <w:r>
              <w:rPr>
                <w:rFonts w:ascii="宋体" w:hAnsi="宋体" w:cs="宋体" w:eastAsia="宋体" w:hint="default"/>
                <w:sz w:val="21"/>
                <w:szCs w:val="21"/>
              </w:rPr>
              <w:t>件园项 目二期 工程</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68"/>
              <w:jc w:val="center"/>
              <w:rPr>
                <w:rFonts w:ascii="宋体" w:hAnsi="宋体" w:cs="宋体" w:eastAsia="宋体" w:hint="default"/>
                <w:sz w:val="21"/>
                <w:szCs w:val="21"/>
              </w:rPr>
            </w:pPr>
            <w:r>
              <w:rPr>
                <w:rFonts w:ascii="宋体"/>
                <w:sz w:val="21"/>
              </w:rPr>
              <w:t>1,200,0</w:t>
            </w:r>
          </w:p>
          <w:p>
            <w:pPr>
              <w:pStyle w:val="TableParagraph"/>
              <w:spacing w:line="274" w:lineRule="exact"/>
              <w:ind w:left="35" w:right="0"/>
              <w:jc w:val="center"/>
              <w:rPr>
                <w:rFonts w:ascii="宋体" w:hAnsi="宋体" w:cs="宋体" w:eastAsia="宋体" w:hint="default"/>
                <w:sz w:val="21"/>
                <w:szCs w:val="21"/>
              </w:rPr>
            </w:pPr>
            <w:r>
              <w:rPr>
                <w:rFonts w:ascii="宋体"/>
                <w:sz w:val="21"/>
              </w:rPr>
              <w:t>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429,586,00</w:t>
            </w:r>
          </w:p>
          <w:p>
            <w:pPr>
              <w:pStyle w:val="TableParagraph"/>
              <w:spacing w:line="274" w:lineRule="exact"/>
              <w:ind w:right="21"/>
              <w:jc w:val="right"/>
              <w:rPr>
                <w:rFonts w:ascii="宋体" w:hAnsi="宋体" w:cs="宋体" w:eastAsia="宋体" w:hint="default"/>
                <w:sz w:val="21"/>
                <w:szCs w:val="21"/>
              </w:rPr>
            </w:pPr>
            <w:r>
              <w:rPr>
                <w:rFonts w:ascii="宋体"/>
                <w:sz w:val="21"/>
              </w:rPr>
              <w:t>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5"/>
              <w:jc w:val="right"/>
              <w:rPr>
                <w:rFonts w:ascii="宋体" w:hAnsi="宋体" w:cs="宋体" w:eastAsia="宋体" w:hint="default"/>
                <w:sz w:val="21"/>
                <w:szCs w:val="21"/>
              </w:rPr>
            </w:pPr>
            <w:r>
              <w:rPr>
                <w:rFonts w:ascii="宋体"/>
                <w:sz w:val="21"/>
              </w:rPr>
              <w:t>122,551,95</w:t>
            </w:r>
          </w:p>
          <w:p>
            <w:pPr>
              <w:pStyle w:val="TableParagraph"/>
              <w:spacing w:line="274" w:lineRule="exact"/>
              <w:ind w:right="94"/>
              <w:jc w:val="right"/>
              <w:rPr>
                <w:rFonts w:ascii="宋体" w:hAnsi="宋体" w:cs="宋体" w:eastAsia="宋体" w:hint="default"/>
                <w:sz w:val="21"/>
                <w:szCs w:val="21"/>
              </w:rPr>
            </w:pPr>
            <w:r>
              <w:rPr>
                <w:rFonts w:ascii="宋体"/>
                <w:sz w:val="21"/>
              </w:rPr>
              <w:t>6</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23"/>
              <w:jc w:val="right"/>
              <w:rPr>
                <w:rFonts w:ascii="宋体" w:hAnsi="宋体" w:cs="宋体" w:eastAsia="宋体" w:hint="default"/>
                <w:sz w:val="21"/>
                <w:szCs w:val="21"/>
              </w:rPr>
            </w:pPr>
            <w:r>
              <w:rPr>
                <w:rFonts w:ascii="宋体"/>
                <w:sz w:val="21"/>
              </w:rPr>
              <w:t>552,137,95</w:t>
            </w:r>
          </w:p>
          <w:p>
            <w:pPr>
              <w:pStyle w:val="TableParagraph"/>
              <w:spacing w:line="274" w:lineRule="exact"/>
              <w:ind w:right="22"/>
              <w:jc w:val="right"/>
              <w:rPr>
                <w:rFonts w:ascii="宋体" w:hAnsi="宋体" w:cs="宋体" w:eastAsia="宋体" w:hint="default"/>
                <w:sz w:val="21"/>
                <w:szCs w:val="21"/>
              </w:rPr>
            </w:pPr>
            <w:r>
              <w:rPr>
                <w:rFonts w:ascii="宋体"/>
                <w:sz w:val="21"/>
              </w:rPr>
              <w:t>8</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92</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6"/>
              <w:jc w:val="center"/>
              <w:rPr>
                <w:rFonts w:ascii="宋体" w:hAnsi="宋体" w:cs="宋体" w:eastAsia="宋体" w:hint="default"/>
                <w:sz w:val="21"/>
                <w:szCs w:val="21"/>
              </w:rPr>
            </w:pPr>
            <w:r>
              <w:rPr>
                <w:rFonts w:ascii="宋体"/>
                <w:sz w:val="21"/>
              </w:rPr>
              <w:t>92%</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4" w:right="0"/>
              <w:jc w:val="left"/>
              <w:rPr>
                <w:rFonts w:ascii="宋体" w:hAnsi="宋体" w:cs="宋体" w:eastAsia="宋体" w:hint="default"/>
                <w:sz w:val="21"/>
                <w:szCs w:val="21"/>
              </w:rPr>
            </w:pPr>
            <w:r>
              <w:rPr>
                <w:rFonts w:ascii="宋体"/>
                <w:sz w:val="21"/>
              </w:rPr>
              <w:t>39,972,</w:t>
            </w:r>
          </w:p>
          <w:p>
            <w:pPr>
              <w:pStyle w:val="TableParagraph"/>
              <w:spacing w:line="274" w:lineRule="exact"/>
              <w:ind w:left="494" w:right="0"/>
              <w:jc w:val="left"/>
              <w:rPr>
                <w:rFonts w:ascii="宋体" w:hAnsi="宋体" w:cs="宋体" w:eastAsia="宋体" w:hint="default"/>
                <w:sz w:val="21"/>
                <w:szCs w:val="21"/>
              </w:rPr>
            </w:pPr>
            <w:r>
              <w:rPr>
                <w:rFonts w:ascii="宋体"/>
                <w:sz w:val="21"/>
              </w:rPr>
              <w:t>718</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9" w:right="0"/>
              <w:jc w:val="left"/>
              <w:rPr>
                <w:rFonts w:ascii="宋体" w:hAnsi="宋体" w:cs="宋体" w:eastAsia="宋体" w:hint="default"/>
                <w:sz w:val="21"/>
                <w:szCs w:val="21"/>
              </w:rPr>
            </w:pPr>
            <w:r>
              <w:rPr>
                <w:rFonts w:ascii="宋体"/>
                <w:sz w:val="21"/>
              </w:rPr>
              <w:t>17,9</w:t>
            </w:r>
          </w:p>
          <w:p>
            <w:pPr>
              <w:pStyle w:val="TableParagraph"/>
              <w:spacing w:line="272" w:lineRule="exact"/>
              <w:ind w:left="109" w:right="0"/>
              <w:jc w:val="left"/>
              <w:rPr>
                <w:rFonts w:ascii="宋体" w:hAnsi="宋体" w:cs="宋体" w:eastAsia="宋体" w:hint="default"/>
                <w:sz w:val="21"/>
                <w:szCs w:val="21"/>
              </w:rPr>
            </w:pPr>
            <w:r>
              <w:rPr>
                <w:rFonts w:ascii="宋体"/>
                <w:sz w:val="21"/>
              </w:rPr>
              <w:t>67,6</w:t>
            </w:r>
          </w:p>
          <w:p>
            <w:pPr>
              <w:pStyle w:val="TableParagraph"/>
              <w:spacing w:line="274" w:lineRule="exact"/>
              <w:ind w:left="319" w:right="0"/>
              <w:jc w:val="left"/>
              <w:rPr>
                <w:rFonts w:ascii="宋体" w:hAnsi="宋体" w:cs="宋体" w:eastAsia="宋体" w:hint="default"/>
                <w:sz w:val="21"/>
                <w:szCs w:val="21"/>
              </w:rPr>
            </w:pPr>
            <w:r>
              <w:rPr>
                <w:rFonts w:ascii="宋体"/>
                <w:sz w:val="21"/>
              </w:rPr>
              <w:t>09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6.73</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自筹</w:t>
            </w:r>
          </w:p>
          <w:p>
            <w:pPr>
              <w:pStyle w:val="TableParagraph"/>
              <w:spacing w:line="272" w:lineRule="exact" w:before="26"/>
              <w:ind w:left="23" w:right="68"/>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r>
              <w:rPr>
                <w:rFonts w:ascii="宋体" w:hAnsi="宋体" w:cs="宋体" w:eastAsia="宋体" w:hint="default"/>
                <w:sz w:val="21"/>
                <w:szCs w:val="21"/>
              </w:rPr>
              <w:t>银行 贷款</w:t>
            </w:r>
          </w:p>
        </w:tc>
      </w:tr>
      <w:tr>
        <w:trPr>
          <w:trHeight w:val="1104"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z w:val="21"/>
                <w:szCs w:val="21"/>
              </w:rPr>
              <w:t>(</w:t>
            </w:r>
            <w:r>
              <w:rPr>
                <w:rFonts w:ascii="宋体" w:hAnsi="宋体" w:cs="宋体" w:eastAsia="宋体" w:hint="default"/>
                <w:sz w:val="21"/>
                <w:szCs w:val="21"/>
              </w:rPr>
              <w:t>南</w:t>
            </w:r>
          </w:p>
          <w:p>
            <w:pPr>
              <w:pStyle w:val="TableParagraph"/>
              <w:spacing w:line="272" w:lineRule="exact" w:before="26"/>
              <w:ind w:left="22" w:right="137"/>
              <w:jc w:val="left"/>
              <w:rPr>
                <w:rFonts w:ascii="宋体" w:hAnsi="宋体" w:cs="宋体" w:eastAsia="宋体" w:hint="default"/>
                <w:sz w:val="21"/>
                <w:szCs w:val="21"/>
              </w:rPr>
            </w:pPr>
            <w:r>
              <w:rPr>
                <w:rFonts w:ascii="宋体" w:hAnsi="宋体" w:cs="宋体" w:eastAsia="宋体" w:hint="default"/>
                <w:sz w:val="21"/>
                <w:szCs w:val="21"/>
              </w:rPr>
              <w:t>昌</w:t>
            </w:r>
            <w:r>
              <w:rPr>
                <w:rFonts w:ascii="宋体" w:hAnsi="宋体" w:cs="宋体" w:eastAsia="宋体" w:hint="default"/>
                <w:sz w:val="21"/>
                <w:szCs w:val="21"/>
              </w:rPr>
              <w:t>)</w:t>
            </w:r>
            <w:r>
              <w:rPr>
                <w:rFonts w:ascii="宋体" w:hAnsi="宋体" w:cs="宋体" w:eastAsia="宋体" w:hint="default"/>
                <w:sz w:val="21"/>
                <w:szCs w:val="21"/>
              </w:rPr>
              <w:t>工程 一期</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 w:right="0"/>
              <w:jc w:val="left"/>
              <w:rPr>
                <w:rFonts w:ascii="宋体" w:hAnsi="宋体" w:cs="宋体" w:eastAsia="宋体" w:hint="default"/>
                <w:sz w:val="21"/>
                <w:szCs w:val="21"/>
              </w:rPr>
            </w:pPr>
            <w:r>
              <w:rPr>
                <w:rFonts w:ascii="宋体"/>
                <w:sz w:val="21"/>
              </w:rPr>
              <w:t>300,000</w:t>
            </w:r>
          </w:p>
          <w:p>
            <w:pPr>
              <w:pStyle w:val="TableParagraph"/>
              <w:spacing w:line="274" w:lineRule="exact"/>
              <w:ind w:left="373" w:right="0"/>
              <w:jc w:val="left"/>
              <w:rPr>
                <w:rFonts w:ascii="宋体" w:hAnsi="宋体" w:cs="宋体" w:eastAsia="宋体" w:hint="default"/>
                <w:sz w:val="21"/>
                <w:szCs w:val="21"/>
              </w:rPr>
            </w:pPr>
            <w:r>
              <w:rPr>
                <w:rFonts w:ascii="宋体"/>
                <w:sz w:val="21"/>
              </w:rPr>
              <w:t>,000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183,971,64</w:t>
            </w:r>
          </w:p>
          <w:p>
            <w:pPr>
              <w:pStyle w:val="TableParagraph"/>
              <w:spacing w:line="274" w:lineRule="exact"/>
              <w:ind w:right="21"/>
              <w:jc w:val="right"/>
              <w:rPr>
                <w:rFonts w:ascii="宋体" w:hAnsi="宋体" w:cs="宋体" w:eastAsia="宋体" w:hint="default"/>
                <w:sz w:val="21"/>
                <w:szCs w:val="21"/>
              </w:rPr>
            </w:pPr>
            <w:r>
              <w:rPr>
                <w:rFonts w:ascii="宋体"/>
                <w:sz w:val="21"/>
              </w:rPr>
              <w:t>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105,433,45</w:t>
            </w:r>
          </w:p>
          <w:p>
            <w:pPr>
              <w:pStyle w:val="TableParagraph"/>
              <w:spacing w:line="274" w:lineRule="exact"/>
              <w:ind w:right="94"/>
              <w:jc w:val="right"/>
              <w:rPr>
                <w:rFonts w:ascii="宋体" w:hAnsi="宋体" w:cs="宋体" w:eastAsia="宋体" w:hint="default"/>
                <w:sz w:val="21"/>
                <w:szCs w:val="21"/>
              </w:rPr>
            </w:pPr>
            <w:r>
              <w:rPr>
                <w:rFonts w:ascii="宋体"/>
                <w:sz w:val="21"/>
              </w:rPr>
              <w:t>8</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289,405,10</w:t>
            </w:r>
          </w:p>
          <w:p>
            <w:pPr>
              <w:pStyle w:val="TableParagraph"/>
              <w:spacing w:line="274" w:lineRule="exact"/>
              <w:ind w:right="22"/>
              <w:jc w:val="right"/>
              <w:rPr>
                <w:rFonts w:ascii="宋体" w:hAnsi="宋体" w:cs="宋体" w:eastAsia="宋体" w:hint="default"/>
                <w:sz w:val="21"/>
                <w:szCs w:val="21"/>
              </w:rPr>
            </w:pPr>
            <w:r>
              <w:rPr>
                <w:rFonts w:ascii="宋体"/>
                <w:sz w:val="21"/>
              </w:rPr>
              <w:t>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96</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6"/>
              <w:jc w:val="center"/>
              <w:rPr>
                <w:rFonts w:ascii="宋体" w:hAnsi="宋体" w:cs="宋体" w:eastAsia="宋体" w:hint="default"/>
                <w:sz w:val="21"/>
                <w:szCs w:val="21"/>
              </w:rPr>
            </w:pPr>
            <w:r>
              <w:rPr>
                <w:rFonts w:ascii="宋体"/>
                <w:sz w:val="21"/>
              </w:rPr>
              <w:t>96%</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8,686,0</w:t>
            </w:r>
          </w:p>
          <w:p>
            <w:pPr>
              <w:pStyle w:val="TableParagraph"/>
              <w:spacing w:line="274" w:lineRule="exact"/>
              <w:ind w:right="20"/>
              <w:jc w:val="right"/>
              <w:rPr>
                <w:rFonts w:ascii="宋体" w:hAnsi="宋体" w:cs="宋体" w:eastAsia="宋体" w:hint="default"/>
                <w:sz w:val="21"/>
                <w:szCs w:val="21"/>
              </w:rPr>
            </w:pPr>
            <w:r>
              <w:rPr>
                <w:rFonts w:ascii="宋体"/>
                <w:sz w:val="21"/>
              </w:rPr>
              <w:t>83</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7,50</w:t>
            </w:r>
          </w:p>
          <w:p>
            <w:pPr>
              <w:pStyle w:val="TableParagraph"/>
              <w:spacing w:line="272" w:lineRule="exact"/>
              <w:ind w:right="23"/>
              <w:jc w:val="right"/>
              <w:rPr>
                <w:rFonts w:ascii="宋体" w:hAnsi="宋体" w:cs="宋体" w:eastAsia="宋体" w:hint="default"/>
                <w:sz w:val="21"/>
                <w:szCs w:val="21"/>
              </w:rPr>
            </w:pPr>
            <w:r>
              <w:rPr>
                <w:rFonts w:ascii="宋体"/>
                <w:sz w:val="21"/>
              </w:rPr>
              <w:t>8,15</w:t>
            </w:r>
          </w:p>
          <w:p>
            <w:pPr>
              <w:pStyle w:val="TableParagraph"/>
              <w:spacing w:line="274" w:lineRule="exact"/>
              <w:ind w:right="21"/>
              <w:jc w:val="right"/>
              <w:rPr>
                <w:rFonts w:ascii="宋体" w:hAnsi="宋体" w:cs="宋体" w:eastAsia="宋体" w:hint="default"/>
                <w:sz w:val="21"/>
                <w:szCs w:val="21"/>
              </w:rPr>
            </w:pPr>
            <w:r>
              <w:rPr>
                <w:rFonts w:ascii="宋体"/>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6.90</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自筹</w:t>
            </w:r>
          </w:p>
          <w:p>
            <w:pPr>
              <w:pStyle w:val="TableParagraph"/>
              <w:spacing w:line="272" w:lineRule="exact" w:before="26"/>
              <w:ind w:left="23" w:right="68"/>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z w:val="21"/>
                <w:szCs w:val="21"/>
              </w:rPr>
              <w:t>/ </w:t>
            </w:r>
            <w:r>
              <w:rPr>
                <w:rFonts w:ascii="宋体" w:hAnsi="宋体" w:cs="宋体" w:eastAsia="宋体" w:hint="default"/>
                <w:sz w:val="21"/>
                <w:szCs w:val="21"/>
              </w:rPr>
              <w:t>银行 贷款</w:t>
            </w:r>
          </w:p>
        </w:tc>
      </w:tr>
    </w:tbl>
    <w:p>
      <w:pPr>
        <w:spacing w:after="0" w:line="272" w:lineRule="exact"/>
        <w:jc w:val="left"/>
        <w:rPr>
          <w:rFonts w:ascii="宋体" w:hAnsi="宋体" w:cs="宋体" w:eastAsia="宋体" w:hint="default"/>
          <w:sz w:val="21"/>
          <w:szCs w:val="21"/>
        </w:rPr>
        <w:sectPr>
          <w:type w:val="continuous"/>
          <w:pgSz w:w="11910" w:h="16840"/>
          <w:pgMar w:top="1120" w:bottom="1380" w:left="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911"/>
        <w:gridCol w:w="936"/>
        <w:gridCol w:w="1134"/>
        <w:gridCol w:w="1277"/>
        <w:gridCol w:w="567"/>
        <w:gridCol w:w="709"/>
        <w:gridCol w:w="1142"/>
        <w:gridCol w:w="708"/>
        <w:gridCol w:w="426"/>
        <w:gridCol w:w="848"/>
        <w:gridCol w:w="568"/>
        <w:gridCol w:w="566"/>
        <w:gridCol w:w="632"/>
      </w:tblGrid>
      <w:tr>
        <w:trPr>
          <w:trHeight w:val="287"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3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6,304,923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0" w:right="0"/>
              <w:jc w:val="left"/>
              <w:rPr>
                <w:rFonts w:ascii="宋体" w:hAnsi="宋体" w:cs="宋体" w:eastAsia="宋体" w:hint="default"/>
                <w:sz w:val="21"/>
                <w:szCs w:val="21"/>
              </w:rPr>
            </w:pPr>
            <w:r>
              <w:rPr>
                <w:rFonts w:ascii="宋体"/>
                <w:sz w:val="21"/>
              </w:rPr>
              <w:t>3,015,294</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9,320,217</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w:t>
            </w:r>
          </w:p>
        </w:tc>
        <w:tc>
          <w:tcPr>
            <w:tcW w:w="426"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568" w:type="dxa"/>
            <w:tcBorders>
              <w:top w:val="single" w:sz="6" w:space="0" w:color="000000"/>
              <w:left w:val="single" w:sz="6" w:space="0" w:color="000000"/>
              <w:bottom w:val="single" w:sz="6" w:space="0" w:color="000000"/>
              <w:right w:val="single" w:sz="6" w:space="0" w:color="000000"/>
            </w:tcBorders>
          </w:tcPr>
          <w:p>
            <w:pPr/>
          </w:p>
        </w:tc>
        <w:tc>
          <w:tcPr>
            <w:tcW w:w="566" w:type="dxa"/>
            <w:tcBorders>
              <w:top w:val="single" w:sz="6" w:space="0" w:color="000000"/>
              <w:left w:val="single" w:sz="6" w:space="0" w:color="000000"/>
              <w:bottom w:val="single" w:sz="6" w:space="0" w:color="000000"/>
              <w:right w:val="single" w:sz="6" w:space="0" w:color="000000"/>
            </w:tcBorders>
          </w:tcPr>
          <w:p>
            <w:pPr/>
          </w:p>
        </w:tc>
        <w:tc>
          <w:tcPr>
            <w:tcW w:w="632"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619,862,56</w:t>
            </w:r>
          </w:p>
          <w:p>
            <w:pPr>
              <w:pStyle w:val="TableParagraph"/>
              <w:spacing w:line="274" w:lineRule="exact"/>
              <w:ind w:right="21"/>
              <w:jc w:val="right"/>
              <w:rPr>
                <w:rFonts w:ascii="宋体" w:hAnsi="宋体" w:cs="宋体" w:eastAsia="宋体" w:hint="default"/>
                <w:sz w:val="21"/>
                <w:szCs w:val="21"/>
              </w:rPr>
            </w:pPr>
            <w:r>
              <w:rPr>
                <w:rFonts w:ascii="宋体"/>
                <w:sz w:val="21"/>
              </w:rPr>
              <w:t>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231,000,70</w:t>
            </w:r>
          </w:p>
          <w:p>
            <w:pPr>
              <w:pStyle w:val="TableParagraph"/>
              <w:spacing w:line="274" w:lineRule="exact"/>
              <w:ind w:right="94"/>
              <w:jc w:val="right"/>
              <w:rPr>
                <w:rFonts w:ascii="宋体" w:hAnsi="宋体" w:cs="宋体" w:eastAsia="宋体" w:hint="default"/>
                <w:sz w:val="21"/>
                <w:szCs w:val="21"/>
              </w:rPr>
            </w:pPr>
            <w:r>
              <w:rPr>
                <w:rFonts w:ascii="宋体"/>
                <w:sz w:val="21"/>
              </w:rPr>
              <w:t>8</w:t>
            </w:r>
          </w:p>
        </w:tc>
        <w:tc>
          <w:tcPr>
            <w:tcW w:w="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850,863,27</w:t>
            </w:r>
          </w:p>
          <w:p>
            <w:pPr>
              <w:pStyle w:val="TableParagraph"/>
              <w:spacing w:line="274" w:lineRule="exact"/>
              <w:ind w:right="22"/>
              <w:jc w:val="right"/>
              <w:rPr>
                <w:rFonts w:ascii="宋体" w:hAnsi="宋体" w:cs="宋体" w:eastAsia="宋体" w:hint="default"/>
                <w:sz w:val="21"/>
                <w:szCs w:val="21"/>
              </w:rPr>
            </w:pPr>
            <w:r>
              <w:rPr>
                <w:rFonts w:ascii="宋体"/>
                <w:sz w:val="21"/>
              </w:rPr>
              <w:t>6</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 w:right="0"/>
              <w:jc w:val="left"/>
              <w:rPr>
                <w:rFonts w:ascii="宋体" w:hAnsi="宋体" w:cs="宋体" w:eastAsia="宋体" w:hint="default"/>
                <w:sz w:val="21"/>
                <w:szCs w:val="21"/>
              </w:rPr>
            </w:pPr>
            <w:r>
              <w:rPr>
                <w:rFonts w:ascii="宋体"/>
                <w:sz w:val="21"/>
              </w:rPr>
              <w:t>/</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sz w:val="21"/>
              </w:rPr>
              <w:t>48,658,</w:t>
            </w:r>
          </w:p>
          <w:p>
            <w:pPr>
              <w:pStyle w:val="TableParagraph"/>
              <w:spacing w:line="274" w:lineRule="exact"/>
              <w:ind w:left="494" w:right="0"/>
              <w:jc w:val="left"/>
              <w:rPr>
                <w:rFonts w:ascii="宋体" w:hAnsi="宋体" w:cs="宋体" w:eastAsia="宋体" w:hint="default"/>
                <w:sz w:val="21"/>
                <w:szCs w:val="21"/>
              </w:rPr>
            </w:pPr>
            <w:r>
              <w:rPr>
                <w:rFonts w:ascii="宋体"/>
                <w:sz w:val="21"/>
              </w:rPr>
              <w:t>801</w:t>
            </w:r>
          </w:p>
        </w:tc>
        <w:tc>
          <w:tcPr>
            <w:tcW w:w="5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9" w:right="0"/>
              <w:jc w:val="left"/>
              <w:rPr>
                <w:rFonts w:ascii="宋体" w:hAnsi="宋体" w:cs="宋体" w:eastAsia="宋体" w:hint="default"/>
                <w:sz w:val="21"/>
                <w:szCs w:val="21"/>
              </w:rPr>
            </w:pPr>
            <w:r>
              <w:rPr>
                <w:rFonts w:ascii="宋体"/>
                <w:sz w:val="21"/>
              </w:rPr>
              <w:t>25,4</w:t>
            </w:r>
          </w:p>
          <w:p>
            <w:pPr>
              <w:pStyle w:val="TableParagraph"/>
              <w:spacing w:line="272" w:lineRule="exact"/>
              <w:ind w:left="109" w:right="0"/>
              <w:jc w:val="left"/>
              <w:rPr>
                <w:rFonts w:ascii="宋体" w:hAnsi="宋体" w:cs="宋体" w:eastAsia="宋体" w:hint="default"/>
                <w:sz w:val="21"/>
                <w:szCs w:val="21"/>
              </w:rPr>
            </w:pPr>
            <w:r>
              <w:rPr>
                <w:rFonts w:ascii="宋体"/>
                <w:sz w:val="21"/>
              </w:rPr>
              <w:t>75,7</w:t>
            </w:r>
          </w:p>
          <w:p>
            <w:pPr>
              <w:pStyle w:val="TableParagraph"/>
              <w:spacing w:line="274" w:lineRule="exact"/>
              <w:ind w:left="319" w:right="0"/>
              <w:jc w:val="left"/>
              <w:rPr>
                <w:rFonts w:ascii="宋体" w:hAnsi="宋体" w:cs="宋体" w:eastAsia="宋体" w:hint="default"/>
                <w:sz w:val="21"/>
                <w:szCs w:val="21"/>
              </w:rPr>
            </w:pPr>
            <w:r>
              <w:rPr>
                <w:rFonts w:ascii="宋体"/>
                <w:sz w:val="21"/>
              </w:rPr>
              <w:t>59</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 w:right="0"/>
              <w:jc w:val="left"/>
              <w:rPr>
                <w:rFonts w:ascii="宋体" w:hAnsi="宋体" w:cs="宋体" w:eastAsia="宋体" w:hint="default"/>
                <w:sz w:val="21"/>
                <w:szCs w:val="21"/>
              </w:rPr>
            </w:pPr>
            <w:r>
              <w:rPr>
                <w:rFonts w:ascii="宋体"/>
                <w:sz w:val="21"/>
              </w:rPr>
              <w:t>/</w:t>
            </w:r>
          </w:p>
        </w:tc>
        <w:tc>
          <w:tcPr>
            <w:tcW w:w="6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69" w:right="0"/>
              <w:jc w:val="left"/>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(3).</w:t>
      </w:r>
      <w:r>
        <w:rPr>
          <w:rFonts w:ascii="宋体" w:hAnsi="宋体" w:cs="宋体" w:eastAsia="宋体" w:hint="default"/>
          <w:spacing w:val="55"/>
        </w:rPr>
        <w:t> </w:t>
      </w:r>
      <w:r>
        <w:rPr/>
        <w:t>本期计提在建工程减值准备情况：</w:t>
      </w:r>
      <w:r>
        <w:rPr>
          <w:b w:val="0"/>
          <w:bCs w:val="0"/>
        </w:rPr>
      </w:r>
    </w:p>
    <w:p>
      <w:pPr>
        <w:pStyle w:val="BodyText"/>
        <w:tabs>
          <w:tab w:pos="1049" w:val="left" w:leader="none"/>
        </w:tabs>
        <w:spacing w:line="240" w:lineRule="auto" w:before="135"/>
        <w:ind w:left="0" w:right="232"/>
        <w:jc w:val="right"/>
      </w:pPr>
      <w:r>
        <w:rPr/>
        <w:t>单位：元</w:t>
        <w:tab/>
        <w:t>币种：人民币</w:t>
      </w:r>
    </w:p>
    <w:p>
      <w:pPr>
        <w:spacing w:line="240" w:lineRule="auto" w:before="3"/>
        <w:rPr>
          <w:rFonts w:ascii="宋体" w:hAnsi="宋体" w:cs="宋体" w:eastAsia="宋体" w:hint="default"/>
          <w:sz w:val="3"/>
          <w:szCs w:val="3"/>
        </w:rPr>
      </w:pPr>
    </w:p>
    <w:tbl>
      <w:tblPr>
        <w:tblW w:w="0" w:type="auto"/>
        <w:jc w:val="left"/>
        <w:tblInd w:w="1644" w:type="dxa"/>
        <w:tblLayout w:type="fixed"/>
        <w:tblCellMar>
          <w:top w:w="0" w:type="dxa"/>
          <w:left w:w="0" w:type="dxa"/>
          <w:bottom w:w="0" w:type="dxa"/>
          <w:right w:w="0" w:type="dxa"/>
        </w:tblCellMar>
        <w:tblLook w:val="01E0"/>
      </w:tblPr>
      <w:tblGrid>
        <w:gridCol w:w="2465"/>
        <w:gridCol w:w="3216"/>
        <w:gridCol w:w="3215"/>
      </w:tblGrid>
      <w:tr>
        <w:trPr>
          <w:trHeight w:val="286"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216"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sz w:val="21"/>
                <w:szCs w:val="21"/>
              </w:rPr>
              <w:t>计提原因</w:t>
            </w: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
        </w:tc>
      </w:tr>
      <w:tr>
        <w:trPr>
          <w:trHeight w:val="277" w:hRule="exact"/>
        </w:trPr>
        <w:tc>
          <w:tcPr>
            <w:tcW w:w="246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3216" w:type="dxa"/>
            <w:tcBorders>
              <w:top w:val="single" w:sz="2" w:space="0" w:color="000000"/>
              <w:left w:val="single" w:sz="2" w:space="0" w:color="000000"/>
              <w:bottom w:val="single" w:sz="2" w:space="0" w:color="000000"/>
              <w:right w:val="single" w:sz="2" w:space="0" w:color="000000"/>
            </w:tcBorders>
          </w:tcPr>
          <w:p>
            <w:pPr/>
          </w:p>
        </w:tc>
        <w:tc>
          <w:tcPr>
            <w:tcW w:w="32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right="6"/>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1678" w:right="3588"/>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21</w:t>
      </w:r>
      <w:r>
        <w:rPr/>
        <w:t>、</w:t>
      </w:r>
      <w:r>
        <w:rPr>
          <w:spacing w:val="-26"/>
        </w:rPr>
        <w:t> </w:t>
      </w:r>
      <w:r>
        <w:rPr/>
        <w:t>工程物资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40" w:type="dxa"/>
        <w:tblLayout w:type="fixed"/>
        <w:tblCellMar>
          <w:top w:w="0" w:type="dxa"/>
          <w:left w:w="0" w:type="dxa"/>
          <w:bottom w:w="0" w:type="dxa"/>
          <w:right w:w="0" w:type="dxa"/>
        </w:tblCellMar>
        <w:tblLook w:val="01E0"/>
      </w:tblPr>
      <w:tblGrid>
        <w:gridCol w:w="2466"/>
        <w:gridCol w:w="3208"/>
        <w:gridCol w:w="3220"/>
      </w:tblGrid>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08" w:type="dxa"/>
            <w:tcBorders>
              <w:top w:val="single" w:sz="6" w:space="0" w:color="000000"/>
              <w:left w:val="single" w:sz="6" w:space="0" w:color="000000"/>
              <w:bottom w:val="single" w:sz="6" w:space="0" w:color="000000"/>
              <w:right w:val="single" w:sz="6" w:space="0" w:color="000000"/>
            </w:tcBorders>
          </w:tcPr>
          <w:p>
            <w:pPr/>
          </w:p>
        </w:tc>
        <w:tc>
          <w:tcPr>
            <w:tcW w:w="32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left="1678" w:right="3588"/>
        <w:jc w:val="left"/>
      </w:pPr>
      <w:r>
        <w:rPr/>
        <w:t>其他说明：</w:t>
      </w:r>
    </w:p>
    <w:p>
      <w:pPr>
        <w:spacing w:line="240" w:lineRule="auto" w:before="13"/>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22</w:t>
      </w:r>
      <w:r>
        <w:rPr/>
        <w:t>、</w:t>
      </w:r>
      <w:r>
        <w:rPr>
          <w:spacing w:val="-29"/>
        </w:rPr>
        <w:t> </w:t>
      </w:r>
      <w:r>
        <w:rPr/>
        <w:t>固定资产清理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640" w:type="dxa"/>
        <w:tblLayout w:type="fixed"/>
        <w:tblCellMar>
          <w:top w:w="0" w:type="dxa"/>
          <w:left w:w="0" w:type="dxa"/>
          <w:bottom w:w="0" w:type="dxa"/>
          <w:right w:w="0" w:type="dxa"/>
        </w:tblCellMar>
        <w:tblLook w:val="01E0"/>
      </w:tblPr>
      <w:tblGrid>
        <w:gridCol w:w="2465"/>
        <w:gridCol w:w="3221"/>
        <w:gridCol w:w="3208"/>
      </w:tblGrid>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4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single" w:sz="6" w:space="0" w:color="000000"/>
              <w:left w:val="single" w:sz="6" w:space="0" w:color="000000"/>
              <w:bottom w:val="single" w:sz="6" w:space="0" w:color="000000"/>
              <w:right w:val="single" w:sz="6" w:space="0" w:color="000000"/>
            </w:tcBorders>
          </w:tcPr>
          <w:p>
            <w:pPr/>
          </w:p>
        </w:tc>
        <w:tc>
          <w:tcPr>
            <w:tcW w:w="320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678" w:right="3588"/>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20" w:right="1040"/>
        </w:sectPr>
      </w:pPr>
    </w:p>
    <w:p>
      <w:pPr>
        <w:pStyle w:val="Heading2"/>
        <w:spacing w:line="240" w:lineRule="auto"/>
        <w:ind w:left="1678" w:right="-19"/>
        <w:jc w:val="left"/>
        <w:rPr>
          <w:b w:val="0"/>
          <w:bCs w:val="0"/>
        </w:rPr>
      </w:pPr>
      <w:r>
        <w:rPr>
          <w:rFonts w:ascii="宋体" w:hAnsi="宋体" w:cs="宋体" w:eastAsia="宋体" w:hint="default"/>
        </w:rPr>
        <w:t>23</w:t>
      </w:r>
      <w:r>
        <w:rPr/>
        <w:t>、</w:t>
      </w:r>
      <w:r>
        <w:rPr>
          <w:spacing w:val="-29"/>
        </w:rPr>
        <w:t> </w:t>
      </w:r>
      <w:r>
        <w:rPr/>
        <w:t>生产性生物资产</w:t>
      </w:r>
      <w:r>
        <w:rPr>
          <w:b w:val="0"/>
          <w:bCs w:val="0"/>
        </w:rPr>
      </w:r>
    </w:p>
    <w:p>
      <w:pPr>
        <w:pStyle w:val="Heading2"/>
        <w:spacing w:line="240" w:lineRule="auto" w:before="57"/>
        <w:ind w:left="1678" w:right="-19"/>
        <w:jc w:val="left"/>
        <w:rPr>
          <w:b w:val="0"/>
          <w:bCs w:val="0"/>
        </w:rPr>
      </w:pPr>
      <w:r>
        <w:rPr>
          <w:rFonts w:ascii="宋体" w:hAnsi="宋体" w:cs="宋体" w:eastAsia="宋体" w:hint="default"/>
        </w:rPr>
        <w:t>(1).</w:t>
      </w:r>
      <w:r>
        <w:rPr>
          <w:rFonts w:ascii="宋体" w:hAnsi="宋体" w:cs="宋体" w:eastAsia="宋体" w:hint="default"/>
          <w:spacing w:val="68"/>
        </w:rPr>
        <w:t> </w:t>
      </w:r>
      <w:r>
        <w:rPr/>
        <w:t>采用成本计量模式的生产性生物资产</w:t>
      </w:r>
      <w:r>
        <w:rPr>
          <w:b w:val="0"/>
          <w:bCs w:val="0"/>
        </w:rPr>
      </w:r>
    </w:p>
    <w:p>
      <w:pPr>
        <w:pStyle w:val="BodyText"/>
        <w:spacing w:line="240" w:lineRule="auto" w:before="57"/>
        <w:ind w:left="1678" w:right="-19"/>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2727" w:val="left" w:leader="none"/>
        </w:tabs>
        <w:spacing w:line="240" w:lineRule="auto"/>
        <w:ind w:left="1677" w:right="0"/>
        <w:jc w:val="left"/>
      </w:pPr>
      <w:r>
        <w:rPr/>
        <w:t>单位：元</w:t>
        <w:tab/>
        <w:t>币种：人民币</w:t>
      </w:r>
    </w:p>
    <w:p>
      <w:pPr>
        <w:spacing w:after="0" w:line="240" w:lineRule="auto"/>
        <w:jc w:val="left"/>
        <w:sectPr>
          <w:type w:val="continuous"/>
          <w:pgSz w:w="11910" w:h="16840"/>
          <w:pgMar w:top="1120" w:bottom="1380" w:left="120" w:right="1040"/>
          <w:cols w:num="2" w:equalWidth="0">
            <w:col w:w="5650" w:space="874"/>
            <w:col w:w="4226"/>
          </w:cols>
        </w:sectPr>
      </w:pP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608"/>
        <w:gridCol w:w="627"/>
        <w:gridCol w:w="628"/>
        <w:gridCol w:w="625"/>
        <w:gridCol w:w="626"/>
        <w:gridCol w:w="626"/>
        <w:gridCol w:w="625"/>
        <w:gridCol w:w="627"/>
        <w:gridCol w:w="626"/>
        <w:gridCol w:w="1432"/>
      </w:tblGrid>
      <w:tr>
        <w:trPr>
          <w:trHeight w:val="554" w:hRule="exact"/>
        </w:trPr>
        <w:tc>
          <w:tcPr>
            <w:tcW w:w="26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5"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畜牧养殖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9" w:right="0"/>
              <w:jc w:val="left"/>
              <w:rPr>
                <w:rFonts w:ascii="宋体" w:hAnsi="宋体" w:cs="宋体" w:eastAsia="宋体" w:hint="default"/>
                <w:sz w:val="21"/>
                <w:szCs w:val="21"/>
              </w:rPr>
            </w:pPr>
            <w:r>
              <w:rPr>
                <w:rFonts w:ascii="宋体" w:hAnsi="宋体" w:cs="宋体" w:eastAsia="宋体" w:hint="default"/>
                <w:sz w:val="21"/>
                <w:szCs w:val="21"/>
              </w:rPr>
              <w:t>林业</w:t>
            </w:r>
          </w:p>
        </w:tc>
        <w:tc>
          <w:tcPr>
            <w:tcW w:w="12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06"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4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2608" w:type="dxa"/>
            <w:vMerge/>
            <w:tcBorders>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4"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别</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1" w:right="0"/>
              <w:jc w:val="left"/>
              <w:rPr>
                <w:rFonts w:ascii="宋体" w:hAnsi="宋体" w:cs="宋体" w:eastAsia="宋体" w:hint="default"/>
                <w:sz w:val="21"/>
                <w:szCs w:val="21"/>
              </w:rPr>
            </w:pPr>
            <w:r>
              <w:rPr>
                <w:rFonts w:ascii="宋体" w:hAnsi="宋体" w:cs="宋体" w:eastAsia="宋体" w:hint="default"/>
                <w:sz w:val="21"/>
                <w:szCs w:val="21"/>
              </w:rPr>
              <w:t>类</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别</w:t>
            </w:r>
          </w:p>
        </w:tc>
        <w:tc>
          <w:tcPr>
            <w:tcW w:w="1432" w:type="dxa"/>
            <w:vMerge/>
            <w:tcBorders>
              <w:left w:val="single" w:sz="4" w:space="0" w:color="000000"/>
              <w:bottom w:val="single" w:sz="4" w:space="0" w:color="000000"/>
              <w:right w:val="single" w:sz="4" w:space="0" w:color="000000"/>
            </w:tcBorders>
          </w:tcPr>
          <w:p>
            <w:pPr/>
          </w:p>
        </w:tc>
      </w:tr>
      <w:tr>
        <w:trPr>
          <w:trHeight w:val="351"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08"/>
        <w:gridCol w:w="627"/>
        <w:gridCol w:w="628"/>
        <w:gridCol w:w="625"/>
        <w:gridCol w:w="626"/>
        <w:gridCol w:w="626"/>
        <w:gridCol w:w="625"/>
        <w:gridCol w:w="627"/>
        <w:gridCol w:w="626"/>
        <w:gridCol w:w="1432"/>
      </w:tblGrid>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自行培育</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(1) </w:t>
            </w:r>
            <w:r>
              <w:rPr>
                <w:rFonts w:ascii="宋体" w:hAnsi="宋体" w:cs="宋体" w:eastAsia="宋体" w:hint="default"/>
                <w:sz w:val="21"/>
                <w:szCs w:val="21"/>
              </w:rPr>
              <w:t>处置</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本期增加金额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计提</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3.</w:t>
            </w:r>
            <w:r>
              <w:rPr>
                <w:rFonts w:ascii="宋体" w:hAnsi="宋体" w:cs="宋体" w:eastAsia="宋体" w:hint="default"/>
                <w:spacing w:val="-1"/>
                <w:sz w:val="21"/>
                <w:szCs w:val="21"/>
              </w:rPr>
              <w:t>本期减少金额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83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83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期末账面价值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6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602"/>
              <w:jc w:val="right"/>
              <w:rPr>
                <w:rFonts w:ascii="宋体" w:hAnsi="宋体" w:cs="宋体" w:eastAsia="宋体" w:hint="default"/>
                <w:sz w:val="21"/>
                <w:szCs w:val="21"/>
              </w:rPr>
            </w:pPr>
            <w:r>
              <w:rPr>
                <w:rFonts w:ascii="宋体" w:hAnsi="宋体" w:cs="宋体" w:eastAsia="宋体" w:hint="default"/>
                <w:spacing w:val="-1"/>
                <w:sz w:val="21"/>
                <w:szCs w:val="21"/>
              </w:rPr>
              <w:t>2.</w:t>
            </w:r>
            <w:r>
              <w:rPr>
                <w:rFonts w:ascii="宋体" w:hAnsi="宋体" w:cs="宋体" w:eastAsia="宋体" w:hint="default"/>
                <w:spacing w:val="-1"/>
                <w:sz w:val="21"/>
                <w:szCs w:val="21"/>
              </w:rPr>
              <w:t>期初账面价值</w:t>
            </w:r>
          </w:p>
        </w:tc>
        <w:tc>
          <w:tcPr>
            <w:tcW w:w="627" w:type="dxa"/>
            <w:tcBorders>
              <w:top w:val="single" w:sz="4" w:space="0" w:color="000000"/>
              <w:left w:val="single" w:sz="4" w:space="0" w:color="000000"/>
              <w:bottom w:val="single" w:sz="4" w:space="0" w:color="000000"/>
              <w:right w:val="single" w:sz="4" w:space="0" w:color="000000"/>
            </w:tcBorders>
          </w:tcPr>
          <w:p>
            <w:pPr/>
          </w:p>
        </w:tc>
        <w:tc>
          <w:tcPr>
            <w:tcW w:w="628"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2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14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4"/>
          <w:pgSz w:w="11910" w:h="16840"/>
          <w:pgMar w:header="924" w:footer="1337" w:top="1120" w:bottom="1500" w:left="1580" w:right="1040"/>
        </w:sectPr>
      </w:pPr>
    </w:p>
    <w:p>
      <w:pPr>
        <w:pStyle w:val="Heading2"/>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68"/>
        </w:rPr>
        <w:t> </w:t>
      </w:r>
      <w:r>
        <w:rPr/>
        <w:t>采用公允价值计量模式的生产性生物资产</w:t>
      </w:r>
      <w:r>
        <w:rPr>
          <w:b w:val="0"/>
          <w:bCs w:val="0"/>
        </w:rPr>
      </w:r>
    </w:p>
    <w:p>
      <w:pPr>
        <w:pStyle w:val="BodyText"/>
        <w:spacing w:line="240" w:lineRule="auto" w:before="57"/>
        <w:ind w:left="218"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612" w:space="191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33"/>
        <w:gridCol w:w="645"/>
        <w:gridCol w:w="646"/>
        <w:gridCol w:w="646"/>
        <w:gridCol w:w="647"/>
        <w:gridCol w:w="646"/>
        <w:gridCol w:w="646"/>
        <w:gridCol w:w="647"/>
        <w:gridCol w:w="646"/>
        <w:gridCol w:w="1350"/>
      </w:tblGrid>
      <w:tr>
        <w:trPr>
          <w:trHeight w:val="350" w:hRule="exact"/>
        </w:trPr>
        <w:tc>
          <w:tcPr>
            <w:tcW w:w="2533" w:type="dxa"/>
            <w:vMerge w:val="restart"/>
            <w:tcBorders>
              <w:top w:val="single" w:sz="4" w:space="0" w:color="000000"/>
              <w:left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4" w:right="0"/>
              <w:jc w:val="left"/>
              <w:rPr>
                <w:rFonts w:ascii="宋体" w:hAnsi="宋体" w:cs="宋体" w:eastAsia="宋体" w:hint="default"/>
                <w:sz w:val="21"/>
                <w:szCs w:val="21"/>
              </w:rPr>
            </w:pPr>
            <w:r>
              <w:rPr>
                <w:rFonts w:ascii="宋体" w:hAnsi="宋体" w:cs="宋体" w:eastAsia="宋体" w:hint="default"/>
                <w:sz w:val="21"/>
                <w:szCs w:val="21"/>
              </w:rPr>
              <w:t>种植业</w:t>
            </w:r>
          </w:p>
        </w:tc>
        <w:tc>
          <w:tcPr>
            <w:tcW w:w="1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15" w:right="0"/>
              <w:jc w:val="left"/>
              <w:rPr>
                <w:rFonts w:ascii="宋体" w:hAnsi="宋体" w:cs="宋体" w:eastAsia="宋体" w:hint="default"/>
                <w:sz w:val="21"/>
                <w:szCs w:val="21"/>
              </w:rPr>
            </w:pPr>
            <w:r>
              <w:rPr>
                <w:rFonts w:ascii="宋体" w:hAnsi="宋体" w:cs="宋体" w:eastAsia="宋体" w:hint="default"/>
                <w:sz w:val="21"/>
                <w:szCs w:val="21"/>
              </w:rPr>
              <w:t>畜牧养殖业</w:t>
            </w:r>
          </w:p>
        </w:tc>
        <w:tc>
          <w:tcPr>
            <w:tcW w:w="12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林业</w:t>
            </w:r>
          </w:p>
        </w:tc>
        <w:tc>
          <w:tcPr>
            <w:tcW w:w="12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水产业</w:t>
            </w:r>
          </w:p>
        </w:tc>
        <w:tc>
          <w:tcPr>
            <w:tcW w:w="1350" w:type="dxa"/>
            <w:vMerge w:val="restart"/>
            <w:tcBorders>
              <w:top w:val="single" w:sz="4" w:space="0" w:color="000000"/>
              <w:left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9" w:hRule="exact"/>
        </w:trPr>
        <w:tc>
          <w:tcPr>
            <w:tcW w:w="2533" w:type="dxa"/>
            <w:vMerge/>
            <w:tcBorders>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350" w:type="dxa"/>
            <w:vMerge/>
            <w:tcBorders>
              <w:left w:val="single" w:sz="4" w:space="0" w:color="000000"/>
              <w:bottom w:val="single" w:sz="4" w:space="0" w:color="000000"/>
              <w:right w:val="single" w:sz="4" w:space="0" w:color="000000"/>
            </w:tcBorders>
          </w:tcPr>
          <w:p>
            <w:pPr/>
          </w:p>
        </w:tc>
      </w:tr>
      <w:tr>
        <w:trPr>
          <w:trHeight w:val="35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8"/>
              <w:jc w:val="right"/>
              <w:rPr>
                <w:rFonts w:ascii="宋体" w:hAnsi="宋体" w:cs="宋体" w:eastAsia="宋体" w:hint="default"/>
                <w:sz w:val="21"/>
                <w:szCs w:val="21"/>
              </w:rPr>
            </w:pPr>
            <w:r>
              <w:rPr>
                <w:rFonts w:ascii="宋体" w:hAnsi="宋体" w:cs="宋体" w:eastAsia="宋体" w:hint="default"/>
                <w:sz w:val="21"/>
                <w:szCs w:val="21"/>
              </w:rPr>
              <w:t>一、期初余额</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58"/>
              <w:jc w:val="right"/>
              <w:rPr>
                <w:rFonts w:ascii="宋体" w:hAnsi="宋体" w:cs="宋体" w:eastAsia="宋体" w:hint="default"/>
                <w:sz w:val="21"/>
                <w:szCs w:val="21"/>
              </w:rPr>
            </w:pPr>
            <w:r>
              <w:rPr>
                <w:rFonts w:ascii="宋体" w:hAnsi="宋体" w:cs="宋体" w:eastAsia="宋体" w:hint="default"/>
                <w:sz w:val="21"/>
                <w:szCs w:val="21"/>
              </w:rPr>
              <w:t>二、本期变动</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58"/>
              <w:jc w:val="right"/>
              <w:rPr>
                <w:rFonts w:ascii="宋体" w:hAnsi="宋体" w:cs="宋体" w:eastAsia="宋体" w:hint="default"/>
                <w:sz w:val="21"/>
                <w:szCs w:val="21"/>
              </w:rPr>
            </w:pPr>
            <w:r>
              <w:rPr>
                <w:rFonts w:ascii="宋体" w:hAnsi="宋体" w:cs="宋体" w:eastAsia="宋体" w:hint="default"/>
                <w:sz w:val="21"/>
                <w:szCs w:val="21"/>
              </w:rPr>
              <w:t>加：外购</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33"/>
        <w:gridCol w:w="645"/>
        <w:gridCol w:w="646"/>
        <w:gridCol w:w="646"/>
        <w:gridCol w:w="647"/>
        <w:gridCol w:w="646"/>
        <w:gridCol w:w="646"/>
        <w:gridCol w:w="647"/>
        <w:gridCol w:w="646"/>
        <w:gridCol w:w="1350"/>
      </w:tblGrid>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3" w:right="0"/>
              <w:jc w:val="left"/>
              <w:rPr>
                <w:rFonts w:ascii="宋体" w:hAnsi="宋体" w:cs="宋体" w:eastAsia="宋体" w:hint="default"/>
                <w:sz w:val="21"/>
                <w:szCs w:val="21"/>
              </w:rPr>
            </w:pPr>
            <w:r>
              <w:rPr>
                <w:rFonts w:ascii="宋体" w:hAnsi="宋体" w:cs="宋体" w:eastAsia="宋体" w:hint="default"/>
                <w:sz w:val="21"/>
                <w:szCs w:val="21"/>
              </w:rPr>
              <w:t>自行培育</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4" w:right="0"/>
              <w:jc w:val="left"/>
              <w:rPr>
                <w:rFonts w:ascii="宋体" w:hAnsi="宋体" w:cs="宋体" w:eastAsia="宋体" w:hint="default"/>
                <w:sz w:val="21"/>
                <w:szCs w:val="21"/>
              </w:rPr>
            </w:pPr>
            <w:r>
              <w:rPr>
                <w:rFonts w:ascii="宋体" w:hAnsi="宋体" w:cs="宋体" w:eastAsia="宋体" w:hint="default"/>
                <w:sz w:val="21"/>
                <w:szCs w:val="21"/>
              </w:rPr>
              <w:t>企业合并增加</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减：处置</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38" w:right="0"/>
              <w:jc w:val="left"/>
              <w:rPr>
                <w:rFonts w:ascii="宋体" w:hAnsi="宋体" w:cs="宋体" w:eastAsia="宋体" w:hint="default"/>
                <w:sz w:val="21"/>
                <w:szCs w:val="21"/>
              </w:rPr>
            </w:pPr>
            <w:r>
              <w:rPr>
                <w:rFonts w:ascii="宋体" w:hAnsi="宋体" w:cs="宋体" w:eastAsia="宋体" w:hint="default"/>
                <w:sz w:val="21"/>
                <w:szCs w:val="21"/>
              </w:rPr>
              <w:t>其他转出</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公允价值变动</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53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三、期末余额</w:t>
            </w:r>
          </w:p>
        </w:tc>
        <w:tc>
          <w:tcPr>
            <w:tcW w:w="645"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24</w:t>
      </w:r>
      <w:r>
        <w:rPr/>
        <w:t>、</w:t>
      </w:r>
      <w:r>
        <w:rPr>
          <w:spacing w:val="-26"/>
        </w:rPr>
        <w:t> </w:t>
      </w:r>
      <w:r>
        <w:rPr/>
        <w:t>油气资产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未探明矿区</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权益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井及相关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设施</w:t>
            </w: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外购</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自行建</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造</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24" w:footer="133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06"/>
        <w:gridCol w:w="1330"/>
        <w:gridCol w:w="1406"/>
        <w:gridCol w:w="1384"/>
        <w:gridCol w:w="1386"/>
        <w:gridCol w:w="1537"/>
      </w:tblGrid>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65"/>
          <w:pgSz w:w="11910" w:h="16840"/>
          <w:pgMar w:header="924" w:footer="1337" w:top="1120" w:bottom="1500" w:left="1580" w:right="1040"/>
        </w:sectPr>
      </w:pPr>
    </w:p>
    <w:p>
      <w:pPr>
        <w:pStyle w:val="Heading2"/>
        <w:spacing w:line="240" w:lineRule="auto"/>
        <w:ind w:right="-19"/>
        <w:jc w:val="left"/>
        <w:rPr>
          <w:b w:val="0"/>
          <w:bCs w:val="0"/>
        </w:rPr>
      </w:pPr>
      <w:r>
        <w:rPr>
          <w:rFonts w:ascii="宋体" w:hAnsi="宋体" w:cs="宋体" w:eastAsia="宋体" w:hint="default"/>
        </w:rPr>
        <w:t>25</w:t>
      </w:r>
      <w:r>
        <w:rPr/>
        <w:t>、</w:t>
      </w:r>
      <w:r>
        <w:rPr>
          <w:spacing w:val="-26"/>
        </w:rPr>
        <w:t> </w:t>
      </w:r>
      <w:r>
        <w:rPr/>
        <w:t>无形资产</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70"/>
        </w:rPr>
        <w:t> </w:t>
      </w:r>
      <w:r>
        <w:rPr/>
        <w:t>无形资产情况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84" w:space="44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2"/>
        <w:gridCol w:w="1371"/>
        <w:gridCol w:w="1357"/>
        <w:gridCol w:w="1372"/>
        <w:gridCol w:w="1378"/>
        <w:gridCol w:w="1590"/>
      </w:tblGrid>
      <w:tr>
        <w:trPr>
          <w:trHeight w:val="34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54"/>
              <w:jc w:val="right"/>
              <w:rPr>
                <w:rFonts w:ascii="宋体" w:hAnsi="宋体" w:cs="宋体" w:eastAsia="宋体" w:hint="default"/>
                <w:sz w:val="21"/>
                <w:szCs w:val="21"/>
              </w:rPr>
            </w:pPr>
            <w:r>
              <w:rPr>
                <w:rFonts w:ascii="宋体" w:hAnsi="宋体" w:cs="宋体" w:eastAsia="宋体" w:hint="default"/>
                <w:sz w:val="21"/>
                <w:szCs w:val="21"/>
              </w:rPr>
              <w:t>土地使用权</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58"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55"/>
              <w:jc w:val="right"/>
              <w:rPr>
                <w:rFonts w:ascii="宋体" w:hAnsi="宋体" w:cs="宋体" w:eastAsia="宋体" w:hint="default"/>
                <w:sz w:val="21"/>
                <w:szCs w:val="21"/>
              </w:rPr>
            </w:pPr>
            <w:r>
              <w:rPr>
                <w:rFonts w:ascii="宋体" w:hAnsi="宋体" w:cs="宋体" w:eastAsia="宋体" w:hint="default"/>
                <w:sz w:val="21"/>
                <w:szCs w:val="21"/>
              </w:rPr>
              <w:t>非专利技术</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377,982,319</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188,669,254</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566,651,573</w:t>
            </w:r>
          </w:p>
        </w:tc>
      </w:tr>
      <w:tr>
        <w:trPr>
          <w:trHeight w:val="555"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4,525,133</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111,776,375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116,301,508</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4,525,133</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13,467,415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17,992,548</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98,308,960</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98,308,960</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并增加</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1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382,507,452</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300,445,629</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682,953,081</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44,200,224</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109,069,748</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153,269,972</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7,674,183</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21,904,785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29,578,968</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9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7,674,183</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21,904,785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29,578,968</w:t>
            </w:r>
          </w:p>
        </w:tc>
      </w:tr>
      <w:tr>
        <w:trPr>
          <w:trHeight w:val="351"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96"/>
              <w:jc w:val="right"/>
              <w:rPr>
                <w:rFonts w:ascii="宋体" w:hAnsi="宋体" w:cs="宋体" w:eastAsia="宋体" w:hint="default"/>
                <w:sz w:val="21"/>
                <w:szCs w:val="21"/>
              </w:rPr>
            </w:pPr>
            <w:r>
              <w:rPr>
                <w:rFonts w:ascii="宋体" w:hAnsi="宋体" w:cs="宋体" w:eastAsia="宋体" w:hint="default"/>
                <w:spacing w:val="-1"/>
                <w:sz w:val="21"/>
                <w:szCs w:val="21"/>
              </w:rPr>
              <w:t>(1)</w:t>
            </w:r>
            <w:r>
              <w:rPr>
                <w:rFonts w:ascii="宋体" w:hAnsi="宋体" w:cs="宋体" w:eastAsia="宋体" w:hint="default"/>
                <w:spacing w:val="-1"/>
                <w:sz w:val="21"/>
                <w:szCs w:val="21"/>
              </w:rPr>
              <w:t>处置</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565" w:type="dxa"/>
        <w:tblLayout w:type="fixed"/>
        <w:tblCellMar>
          <w:top w:w="0" w:type="dxa"/>
          <w:left w:w="0" w:type="dxa"/>
          <w:bottom w:w="0" w:type="dxa"/>
          <w:right w:w="0" w:type="dxa"/>
        </w:tblCellMar>
        <w:tblLook w:val="01E0"/>
      </w:tblPr>
      <w:tblGrid>
        <w:gridCol w:w="1982"/>
        <w:gridCol w:w="1371"/>
        <w:gridCol w:w="1357"/>
        <w:gridCol w:w="1372"/>
        <w:gridCol w:w="1378"/>
        <w:gridCol w:w="1590"/>
      </w:tblGrid>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51,874,407</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130,974,533</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182,848,940</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center"/>
              <w:rPr>
                <w:rFonts w:ascii="宋体" w:hAnsi="宋体" w:cs="宋体" w:eastAsia="宋体" w:hint="default"/>
                <w:sz w:val="21"/>
                <w:szCs w:val="21"/>
              </w:rPr>
            </w:pPr>
            <w:r>
              <w:rPr>
                <w:rFonts w:ascii="宋体"/>
                <w:sz w:val="21"/>
              </w:rPr>
              <w:t>7,622,801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7,622,801</w:t>
            </w: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73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center"/>
              <w:rPr>
                <w:rFonts w:ascii="宋体" w:hAnsi="宋体" w:cs="宋体" w:eastAsia="宋体" w:hint="default"/>
                <w:sz w:val="21"/>
                <w:szCs w:val="21"/>
              </w:rPr>
            </w:pPr>
            <w:r>
              <w:rPr>
                <w:rFonts w:ascii="宋体"/>
                <w:sz w:val="21"/>
              </w:rPr>
              <w:t>7,622,801</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7,622,801</w:t>
            </w:r>
          </w:p>
        </w:tc>
      </w:tr>
      <w:tr>
        <w:trPr>
          <w:trHeight w:val="350"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330,633,045</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161,848,295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492,481,340</w:t>
            </w:r>
          </w:p>
        </w:tc>
      </w:tr>
      <w:tr>
        <w:trPr>
          <w:trHeight w:val="55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333,782,095</w:t>
            </w:r>
          </w:p>
        </w:tc>
        <w:tc>
          <w:tcPr>
            <w:tcW w:w="135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71,976,705</w:t>
            </w:r>
          </w:p>
        </w:tc>
        <w:tc>
          <w:tcPr>
            <w:tcW w:w="1378"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405,758,800</w:t>
            </w:r>
          </w:p>
        </w:tc>
      </w:tr>
    </w:tbl>
    <w:p>
      <w:pPr>
        <w:pStyle w:val="BodyText"/>
        <w:spacing w:line="252" w:lineRule="exact"/>
        <w:ind w:left="678" w:right="228"/>
        <w:jc w:val="left"/>
        <w:rPr>
          <w:rFonts w:ascii="Arial" w:hAnsi="Arial" w:cs="Arial" w:eastAsia="Arial" w:hint="default"/>
          <w:sz w:val="20"/>
          <w:szCs w:val="20"/>
        </w:rPr>
      </w:pPr>
      <w:r>
        <w:rPr/>
        <w:t>本期末通过公司内部研发形成的无形资产占无形资产余额的比例</w:t>
      </w:r>
      <w:r>
        <w:rPr>
          <w:spacing w:val="-52"/>
        </w:rPr>
        <w:t> </w:t>
      </w:r>
      <w:r>
        <w:rPr>
          <w:rFonts w:ascii="Arial" w:hAnsi="Arial" w:cs="Arial" w:eastAsia="Arial" w:hint="default"/>
          <w:sz w:val="20"/>
          <w:szCs w:val="20"/>
        </w:rPr>
        <w:t>19.49%</w:t>
      </w:r>
    </w:p>
    <w:p>
      <w:pPr>
        <w:spacing w:line="240" w:lineRule="auto" w:before="7"/>
        <w:rPr>
          <w:rFonts w:ascii="Arial" w:hAnsi="Arial" w:cs="Arial" w:eastAsia="Arial" w:hint="default"/>
          <w:sz w:val="27"/>
          <w:szCs w:val="27"/>
        </w:rPr>
      </w:pPr>
    </w:p>
    <w:p>
      <w:pPr>
        <w:pStyle w:val="Heading2"/>
        <w:spacing w:line="240" w:lineRule="auto" w:before="0"/>
        <w:ind w:left="678" w:right="228"/>
        <w:jc w:val="left"/>
        <w:rPr>
          <w:b w:val="0"/>
          <w:bCs w:val="0"/>
        </w:rPr>
      </w:pPr>
      <w:r>
        <w:rPr>
          <w:rFonts w:ascii="宋体" w:hAnsi="宋体" w:cs="宋体" w:eastAsia="宋体" w:hint="default"/>
        </w:rPr>
        <w:t>(2).</w:t>
      </w:r>
      <w:r>
        <w:rPr>
          <w:rFonts w:ascii="宋体" w:hAnsi="宋体" w:cs="宋体" w:eastAsia="宋体" w:hint="default"/>
          <w:spacing w:val="68"/>
        </w:rPr>
        <w:t> </w:t>
      </w:r>
      <w:r>
        <w:rPr/>
        <w:t>未办妥产权证书的土地使用权情况：</w:t>
      </w:r>
      <w:r>
        <w:rPr>
          <w:b w:val="0"/>
          <w:bCs w:val="0"/>
        </w:rPr>
      </w:r>
    </w:p>
    <w:p>
      <w:pPr>
        <w:spacing w:line="240" w:lineRule="auto" w:before="1"/>
        <w:rPr>
          <w:rFonts w:ascii="宋体" w:hAnsi="宋体" w:cs="宋体" w:eastAsia="宋体" w:hint="default"/>
          <w:b/>
          <w:bCs/>
          <w:sz w:val="7"/>
          <w:szCs w:val="7"/>
        </w:rPr>
      </w:pPr>
    </w:p>
    <w:tbl>
      <w:tblPr>
        <w:tblW w:w="0" w:type="auto"/>
        <w:jc w:val="left"/>
        <w:tblInd w:w="565" w:type="dxa"/>
        <w:tblLayout w:type="fixed"/>
        <w:tblCellMar>
          <w:top w:w="0" w:type="dxa"/>
          <w:left w:w="0" w:type="dxa"/>
          <w:bottom w:w="0" w:type="dxa"/>
          <w:right w:w="0" w:type="dxa"/>
        </w:tblCellMar>
        <w:tblLook w:val="01E0"/>
      </w:tblPr>
      <w:tblGrid>
        <w:gridCol w:w="3016"/>
        <w:gridCol w:w="3017"/>
        <w:gridCol w:w="3017"/>
      </w:tblGrid>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2"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6"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678" w:right="228"/>
        <w:jc w:val="left"/>
      </w:pPr>
      <w:r>
        <w:rPr/>
        <w:t>其他说明：</w:t>
      </w:r>
    </w:p>
    <w:p>
      <w:pPr>
        <w:pStyle w:val="BodyText"/>
        <w:spacing w:line="297" w:lineRule="auto" w:before="117"/>
        <w:ind w:left="678" w:right="228" w:firstLine="420"/>
        <w:jc w:val="left"/>
        <w:rPr>
          <w:rFonts w:ascii="宋体" w:hAnsi="宋体" w:cs="宋体" w:eastAsia="宋体" w:hint="default"/>
        </w:rPr>
      </w:pPr>
      <w:r>
        <w:rPr/>
        <w:t>土地使用权本年新增主要为本集团为获取三亚用友产业园土地使用权而支付的土地出让金人 民币</w:t>
      </w:r>
      <w:r>
        <w:rPr>
          <w:spacing w:val="-54"/>
        </w:rPr>
        <w:t> </w:t>
      </w:r>
      <w:r>
        <w:rPr>
          <w:rFonts w:ascii="宋体" w:hAnsi="宋体" w:cs="宋体" w:eastAsia="宋体" w:hint="default"/>
        </w:rPr>
        <w:t>4,525,133</w:t>
      </w:r>
      <w:r>
        <w:rPr>
          <w:rFonts w:ascii="宋体" w:hAnsi="宋体" w:cs="宋体" w:eastAsia="宋体" w:hint="default"/>
          <w:spacing w:val="-53"/>
        </w:rPr>
        <w:t> </w:t>
      </w:r>
      <w:r>
        <w:rPr/>
        <w:t>元。土地使用权包括用友软件园一期的土地出让金及相关税费人民币</w:t>
      </w:r>
      <w:r>
        <w:rPr>
          <w:spacing w:val="-53"/>
        </w:rPr>
        <w:t> </w:t>
      </w:r>
      <w:r>
        <w:rPr>
          <w:rFonts w:ascii="宋体" w:hAnsi="宋体" w:cs="宋体" w:eastAsia="宋体" w:hint="default"/>
        </w:rPr>
        <w:t>7,235,590</w:t>
      </w:r>
    </w:p>
    <w:p>
      <w:pPr>
        <w:pStyle w:val="BodyText"/>
        <w:spacing w:line="240" w:lineRule="auto" w:before="15"/>
        <w:ind w:left="678" w:right="228"/>
        <w:jc w:val="left"/>
      </w:pPr>
      <w:r>
        <w:rPr/>
        <w:t>元和开发建设费人民币</w:t>
      </w:r>
      <w:r>
        <w:rPr>
          <w:spacing w:val="-53"/>
        </w:rPr>
        <w:t> </w:t>
      </w:r>
      <w:r>
        <w:rPr>
          <w:rFonts w:ascii="宋体" w:hAnsi="宋体" w:cs="宋体" w:eastAsia="宋体" w:hint="default"/>
        </w:rPr>
        <w:t>100,987,500</w:t>
      </w:r>
      <w:r>
        <w:rPr>
          <w:rFonts w:ascii="宋体" w:hAnsi="宋体" w:cs="宋体" w:eastAsia="宋体" w:hint="default"/>
          <w:spacing w:val="-53"/>
        </w:rPr>
        <w:t> </w:t>
      </w:r>
      <w:r>
        <w:rPr/>
        <w:t>元，用友软件园二期的土地出让金及相关税费人民币</w:t>
      </w:r>
    </w:p>
    <w:p>
      <w:pPr>
        <w:pStyle w:val="BodyText"/>
        <w:spacing w:line="240" w:lineRule="auto" w:before="66"/>
        <w:ind w:left="678" w:right="0"/>
        <w:jc w:val="left"/>
      </w:pPr>
      <w:r>
        <w:rPr>
          <w:rFonts w:ascii="宋体" w:hAnsi="宋体" w:cs="宋体" w:eastAsia="宋体" w:hint="default"/>
        </w:rPr>
        <w:t>77,130,460</w:t>
      </w:r>
      <w:r>
        <w:rPr>
          <w:rFonts w:ascii="宋体" w:hAnsi="宋体" w:cs="宋体" w:eastAsia="宋体" w:hint="default"/>
          <w:spacing w:val="-57"/>
        </w:rPr>
        <w:t> </w:t>
      </w:r>
      <w:r>
        <w:rPr/>
        <w:t>元、开发建设费人民币</w:t>
      </w:r>
      <w:r>
        <w:rPr>
          <w:spacing w:val="-56"/>
        </w:rPr>
        <w:t> </w:t>
      </w:r>
      <w:r>
        <w:rPr>
          <w:rFonts w:ascii="宋体" w:hAnsi="宋体" w:cs="宋体" w:eastAsia="宋体" w:hint="default"/>
        </w:rPr>
        <w:t>108,609,120</w:t>
      </w:r>
      <w:r>
        <w:rPr>
          <w:rFonts w:ascii="宋体" w:hAnsi="宋体" w:cs="宋体" w:eastAsia="宋体" w:hint="default"/>
          <w:spacing w:val="-57"/>
        </w:rPr>
        <w:t> </w:t>
      </w:r>
      <w:r>
        <w:rPr/>
        <w:t>元和城市基础设施费人民币</w:t>
      </w:r>
      <w:r>
        <w:rPr>
          <w:spacing w:val="-56"/>
        </w:rPr>
        <w:t> </w:t>
      </w:r>
      <w:r>
        <w:rPr>
          <w:rFonts w:ascii="宋体" w:hAnsi="宋体" w:cs="宋体" w:eastAsia="宋体" w:hint="default"/>
        </w:rPr>
        <w:t>3,393,800</w:t>
      </w:r>
      <w:r>
        <w:rPr>
          <w:rFonts w:ascii="宋体" w:hAnsi="宋体" w:cs="宋体" w:eastAsia="宋体" w:hint="default"/>
          <w:spacing w:val="-56"/>
        </w:rPr>
        <w:t> </w:t>
      </w:r>
      <w:r>
        <w:rPr>
          <w:spacing w:val="-6"/>
        </w:rPr>
        <w:t>元，用友</w:t>
      </w:r>
    </w:p>
    <w:p>
      <w:pPr>
        <w:pStyle w:val="BodyText"/>
        <w:spacing w:line="240" w:lineRule="auto" w:before="66"/>
        <w:ind w:left="678" w:right="228"/>
        <w:jc w:val="left"/>
      </w:pPr>
      <w:r>
        <w:rPr>
          <w:rFonts w:ascii="宋体" w:hAnsi="宋体" w:cs="宋体" w:eastAsia="宋体" w:hint="default"/>
        </w:rPr>
        <w:t>(</w:t>
      </w:r>
      <w:r>
        <w:rPr/>
        <w:t>南昌</w:t>
      </w:r>
      <w:r>
        <w:rPr>
          <w:rFonts w:ascii="宋体" w:hAnsi="宋体" w:cs="宋体" w:eastAsia="宋体" w:hint="default"/>
        </w:rPr>
        <w:t>)</w:t>
      </w:r>
      <w:r>
        <w:rPr/>
        <w:t>的土地出让金及相关税费人民币</w:t>
      </w:r>
      <w:r>
        <w:rPr>
          <w:spacing w:val="-54"/>
        </w:rPr>
        <w:t> </w:t>
      </w:r>
      <w:r>
        <w:rPr>
          <w:rFonts w:ascii="宋体" w:hAnsi="宋体" w:cs="宋体" w:eastAsia="宋体" w:hint="default"/>
        </w:rPr>
        <w:t>37,625,849</w:t>
      </w:r>
      <w:r>
        <w:rPr>
          <w:rFonts w:ascii="宋体" w:hAnsi="宋体" w:cs="宋体" w:eastAsia="宋体" w:hint="default"/>
          <w:spacing w:val="-55"/>
        </w:rPr>
        <w:t> </w:t>
      </w:r>
      <w:r>
        <w:rPr/>
        <w:t>元以及三亚用友产业园的土地出让金人民币</w:t>
      </w:r>
    </w:p>
    <w:p>
      <w:pPr>
        <w:pStyle w:val="BodyText"/>
        <w:spacing w:line="297" w:lineRule="auto" w:before="64"/>
        <w:ind w:left="678" w:right="227"/>
        <w:jc w:val="left"/>
      </w:pPr>
      <w:r>
        <w:rPr>
          <w:rFonts w:ascii="宋体" w:hAnsi="宋体" w:cs="宋体" w:eastAsia="宋体" w:hint="default"/>
        </w:rPr>
        <w:t>47,525,133</w:t>
      </w:r>
      <w:r>
        <w:rPr>
          <w:rFonts w:ascii="宋体" w:hAnsi="宋体" w:cs="宋体" w:eastAsia="宋体" w:hint="default"/>
          <w:spacing w:val="-78"/>
        </w:rPr>
        <w:t> </w:t>
      </w:r>
      <w:r>
        <w:rPr>
          <w:spacing w:val="-27"/>
        </w:rPr>
        <w:t>元。截至</w:t>
      </w:r>
      <w:r>
        <w:rPr>
          <w:spacing w:val="-78"/>
        </w:rPr>
        <w:t> </w:t>
      </w:r>
      <w:r>
        <w:rPr>
          <w:rFonts w:ascii="宋体" w:hAnsi="宋体" w:cs="宋体" w:eastAsia="宋体" w:hint="default"/>
        </w:rPr>
        <w:t>2014</w:t>
      </w:r>
      <w:r>
        <w:rPr>
          <w:rFonts w:ascii="宋体" w:hAnsi="宋体" w:cs="宋体" w:eastAsia="宋体" w:hint="default"/>
          <w:spacing w:val="-78"/>
        </w:rPr>
        <w:t> </w:t>
      </w:r>
      <w:r>
        <w:rPr/>
        <w:t>年</w:t>
      </w:r>
      <w:r>
        <w:rPr>
          <w:spacing w:val="-78"/>
        </w:rPr>
        <w:t> </w:t>
      </w:r>
      <w:r>
        <w:rPr>
          <w:rFonts w:ascii="宋体" w:hAnsi="宋体" w:cs="宋体" w:eastAsia="宋体" w:hint="default"/>
        </w:rPr>
        <w:t>12</w:t>
      </w:r>
      <w:r>
        <w:rPr>
          <w:rFonts w:ascii="宋体" w:hAnsi="宋体" w:cs="宋体" w:eastAsia="宋体" w:hint="default"/>
          <w:spacing w:val="-77"/>
        </w:rPr>
        <w:t> </w:t>
      </w:r>
      <w:r>
        <w:rPr/>
        <w:t>月</w:t>
      </w:r>
      <w:r>
        <w:rPr>
          <w:spacing w:val="-78"/>
        </w:rPr>
        <w:t> </w:t>
      </w:r>
      <w:r>
        <w:rPr>
          <w:rFonts w:ascii="宋体" w:hAnsi="宋体" w:cs="宋体" w:eastAsia="宋体" w:hint="default"/>
        </w:rPr>
        <w:t>31</w:t>
      </w:r>
      <w:r>
        <w:rPr>
          <w:rFonts w:ascii="宋体" w:hAnsi="宋体" w:cs="宋体" w:eastAsia="宋体" w:hint="default"/>
          <w:spacing w:val="-77"/>
        </w:rPr>
        <w:t> </w:t>
      </w:r>
      <w:r>
        <w:rPr>
          <w:spacing w:val="-5"/>
        </w:rPr>
        <w:t>日，本公司尚未支付的上述开发建设费共计人民币</w:t>
      </w:r>
      <w:r>
        <w:rPr>
          <w:spacing w:val="-77"/>
        </w:rPr>
        <w:t> </w:t>
      </w:r>
      <w:r>
        <w:rPr>
          <w:rFonts w:ascii="宋体" w:hAnsi="宋体" w:cs="宋体" w:eastAsia="宋体" w:hint="default"/>
        </w:rPr>
        <w:t>74,596,620 </w:t>
      </w:r>
      <w:r>
        <w:rPr/>
        <w:t>元。</w:t>
      </w:r>
    </w:p>
    <w:p>
      <w:pPr>
        <w:pStyle w:val="BodyText"/>
        <w:spacing w:line="240" w:lineRule="auto" w:before="135"/>
        <w:ind w:left="1098" w:right="0"/>
        <w:jc w:val="left"/>
        <w:rPr>
          <w:rFonts w:ascii="宋体" w:hAnsi="宋体" w:cs="宋体" w:eastAsia="宋体" w:hint="default"/>
        </w:rPr>
      </w:pPr>
      <w:r>
        <w:rPr/>
        <w:t>于</w:t>
      </w:r>
      <w:r>
        <w:rPr>
          <w:spacing w:val="-73"/>
        </w:rPr>
        <w:t> </w:t>
      </w:r>
      <w:r>
        <w:rPr>
          <w:rFonts w:ascii="宋体" w:hAnsi="宋体" w:cs="宋体" w:eastAsia="宋体" w:hint="default"/>
        </w:rPr>
        <w:t>2014</w:t>
      </w:r>
      <w:r>
        <w:rPr>
          <w:rFonts w:ascii="宋体" w:hAnsi="宋体" w:cs="宋体" w:eastAsia="宋体" w:hint="default"/>
          <w:spacing w:val="-73"/>
        </w:rPr>
        <w:t> </w:t>
      </w:r>
      <w:r>
        <w:rPr/>
        <w:t>年</w:t>
      </w:r>
      <w:r>
        <w:rPr>
          <w:spacing w:val="-74"/>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74"/>
        </w:rPr>
        <w:t> </w:t>
      </w:r>
      <w:r>
        <w:rPr/>
        <w:t>月</w:t>
      </w:r>
      <w:r>
        <w:rPr>
          <w:spacing w:val="-7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72"/>
        </w:rPr>
        <w:t> </w:t>
      </w:r>
      <w:r>
        <w:rPr/>
        <w:t>日</w:t>
      </w:r>
      <w:r>
        <w:rPr>
          <w:spacing w:val="-105"/>
        </w:rPr>
        <w:t>，</w:t>
      </w:r>
      <w:r>
        <w:rPr/>
        <w:t>通</w:t>
      </w:r>
      <w:r>
        <w:rPr>
          <w:spacing w:val="-2"/>
        </w:rPr>
        <w:t>过</w:t>
      </w:r>
      <w:r>
        <w:rPr/>
        <w:t>内部研发形成的无形资产占无形资产期末账面价值的比例为</w:t>
      </w:r>
      <w:r>
        <w:rPr>
          <w:spacing w:val="-72"/>
        </w:rPr>
        <w:t> </w:t>
      </w:r>
      <w:r>
        <w:rPr>
          <w:rFonts w:ascii="宋体" w:hAnsi="宋体" w:cs="宋体" w:eastAsia="宋体" w:hint="default"/>
        </w:rPr>
        <w:t>19.49%</w:t>
      </w:r>
    </w:p>
    <w:p>
      <w:pPr>
        <w:pStyle w:val="BodyText"/>
        <w:spacing w:line="240" w:lineRule="auto" w:before="64"/>
        <w:ind w:left="678" w:right="228"/>
        <w:jc w:val="left"/>
      </w:pP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2.05%)</w:t>
      </w:r>
      <w:r>
        <w:rPr/>
        <w:t>。</w:t>
      </w:r>
    </w:p>
    <w:p>
      <w:pPr>
        <w:spacing w:line="240" w:lineRule="auto" w:before="7"/>
        <w:rPr>
          <w:rFonts w:ascii="宋体" w:hAnsi="宋体" w:cs="宋体" w:eastAsia="宋体" w:hint="default"/>
          <w:sz w:val="11"/>
          <w:szCs w:val="11"/>
        </w:rPr>
      </w:pPr>
    </w:p>
    <w:p>
      <w:pPr>
        <w:pStyle w:val="Heading2"/>
        <w:spacing w:line="240" w:lineRule="auto"/>
        <w:ind w:left="678" w:right="228"/>
        <w:jc w:val="left"/>
        <w:rPr>
          <w:b w:val="0"/>
          <w:bCs w:val="0"/>
        </w:rPr>
      </w:pPr>
      <w:r>
        <w:rPr>
          <w:rFonts w:ascii="宋体" w:hAnsi="宋体" w:cs="宋体" w:eastAsia="宋体" w:hint="default"/>
        </w:rPr>
        <w:t>26</w:t>
      </w:r>
      <w:r>
        <w:rPr/>
        <w:t>、</w:t>
      </w:r>
      <w:r>
        <w:rPr>
          <w:spacing w:val="-26"/>
        </w:rPr>
        <w:t> </w:t>
      </w:r>
      <w:r>
        <w:rPr/>
        <w:t>开发支出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09"/>
        <w:gridCol w:w="1266"/>
        <w:gridCol w:w="1266"/>
        <w:gridCol w:w="734"/>
        <w:gridCol w:w="762"/>
        <w:gridCol w:w="1267"/>
        <w:gridCol w:w="800"/>
        <w:gridCol w:w="740"/>
        <w:gridCol w:w="1266"/>
      </w:tblGrid>
      <w:tr>
        <w:trPr>
          <w:trHeight w:val="282" w:hRule="exact"/>
        </w:trPr>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416" w:right="41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276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5"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80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2" w:lineRule="exact"/>
              <w:ind w:left="416" w:right="41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827" w:hRule="exact"/>
        </w:trPr>
        <w:tc>
          <w:tcPr>
            <w:tcW w:w="1409"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21" w:right="102" w:hanging="420"/>
              <w:jc w:val="left"/>
              <w:rPr>
                <w:rFonts w:ascii="宋体" w:hAnsi="宋体" w:cs="宋体" w:eastAsia="宋体" w:hint="default"/>
                <w:sz w:val="21"/>
                <w:szCs w:val="21"/>
              </w:rPr>
            </w:pPr>
            <w:r>
              <w:rPr>
                <w:rFonts w:ascii="宋体" w:hAnsi="宋体" w:cs="宋体" w:eastAsia="宋体" w:hint="default"/>
                <w:sz w:val="21"/>
                <w:szCs w:val="21"/>
              </w:rPr>
              <w:t>内部开发支 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18" w:right="102" w:hanging="316"/>
              <w:jc w:val="left"/>
              <w:rPr>
                <w:rFonts w:ascii="宋体" w:hAnsi="宋体" w:cs="宋体" w:eastAsia="宋体" w:hint="default"/>
                <w:sz w:val="21"/>
                <w:szCs w:val="21"/>
              </w:rPr>
            </w:pPr>
            <w:r>
              <w:rPr>
                <w:rFonts w:ascii="宋体" w:hAnsi="宋体" w:cs="宋体" w:eastAsia="宋体" w:hint="default"/>
                <w:sz w:val="21"/>
                <w:szCs w:val="21"/>
              </w:rPr>
              <w:t>确认为无形 资产</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5" w:right="0"/>
              <w:jc w:val="left"/>
              <w:rPr>
                <w:rFonts w:ascii="宋体" w:hAnsi="宋体" w:cs="宋体" w:eastAsia="宋体" w:hint="default"/>
                <w:sz w:val="21"/>
                <w:szCs w:val="21"/>
              </w:rPr>
            </w:pPr>
            <w:r>
              <w:rPr>
                <w:rFonts w:ascii="宋体" w:hAnsi="宋体" w:cs="宋体" w:eastAsia="宋体" w:hint="default"/>
                <w:sz w:val="21"/>
                <w:szCs w:val="21"/>
              </w:rPr>
              <w:t>转入</w:t>
            </w:r>
          </w:p>
          <w:p>
            <w:pPr>
              <w:pStyle w:val="TableParagraph"/>
              <w:spacing w:line="272" w:lineRule="exact" w:before="26"/>
              <w:ind w:left="185" w:right="182"/>
              <w:jc w:val="left"/>
              <w:rPr>
                <w:rFonts w:ascii="宋体" w:hAnsi="宋体" w:cs="宋体" w:eastAsia="宋体" w:hint="default"/>
                <w:sz w:val="21"/>
                <w:szCs w:val="21"/>
              </w:rPr>
            </w:pPr>
            <w:r>
              <w:rPr>
                <w:rFonts w:ascii="宋体" w:hAnsi="宋体" w:cs="宋体" w:eastAsia="宋体" w:hint="default"/>
                <w:sz w:val="21"/>
                <w:szCs w:val="21"/>
              </w:rPr>
              <w:t>当期 损益</w:t>
            </w: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新一代商业</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15,561,957</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7" w:right="0"/>
              <w:jc w:val="left"/>
              <w:rPr>
                <w:rFonts w:ascii="宋体" w:hAnsi="宋体" w:cs="宋体" w:eastAsia="宋体" w:hint="default"/>
                <w:sz w:val="21"/>
                <w:szCs w:val="21"/>
              </w:rPr>
            </w:pPr>
            <w:r>
              <w:rPr>
                <w:rFonts w:ascii="宋体"/>
                <w:sz w:val="21"/>
              </w:rPr>
              <w:t>7,298,977</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22,860,934</w:t>
            </w:r>
          </w:p>
        </w:tc>
      </w:tr>
    </w:tbl>
    <w:p>
      <w:pPr>
        <w:spacing w:after="0" w:line="241" w:lineRule="exact"/>
        <w:jc w:val="left"/>
        <w:rPr>
          <w:rFonts w:ascii="宋体" w:hAnsi="宋体" w:cs="宋体" w:eastAsia="宋体" w:hint="default"/>
          <w:sz w:val="21"/>
          <w:szCs w:val="21"/>
        </w:rPr>
        <w:sectPr>
          <w:pgSz w:w="11910" w:h="16840"/>
          <w:pgMar w:header="924" w:footer="1337" w:top="1120" w:bottom="1500" w:left="1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09"/>
        <w:gridCol w:w="1266"/>
        <w:gridCol w:w="1266"/>
        <w:gridCol w:w="734"/>
        <w:gridCol w:w="762"/>
        <w:gridCol w:w="1267"/>
        <w:gridCol w:w="800"/>
        <w:gridCol w:w="740"/>
        <w:gridCol w:w="1266"/>
      </w:tblGrid>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智能平台</w:t>
            </w:r>
            <w:r>
              <w:rPr>
                <w:rFonts w:ascii="宋体" w:hAnsi="宋体" w:cs="宋体" w:eastAsia="宋体" w:hint="default"/>
                <w:spacing w:val="-68"/>
                <w:sz w:val="21"/>
                <w:szCs w:val="21"/>
              </w:rPr>
              <w:t> </w:t>
            </w:r>
            <w:r>
              <w:rPr>
                <w:rFonts w:ascii="宋体" w:hAnsi="宋体" w:cs="宋体" w:eastAsia="宋体" w:hint="default"/>
                <w:sz w:val="21"/>
                <w:szCs w:val="21"/>
              </w:rPr>
              <w:t>BQ8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w:t>
            </w:r>
            <w:r>
              <w:rPr>
                <w:rFonts w:ascii="宋体" w:hAnsi="宋体" w:cs="宋体" w:eastAsia="宋体" w:hint="default"/>
                <w:spacing w:val="-52"/>
                <w:sz w:val="21"/>
                <w:szCs w:val="21"/>
              </w:rPr>
              <w:t> </w:t>
            </w:r>
            <w:r>
              <w:rPr>
                <w:rFonts w:ascii="宋体" w:hAnsi="宋体" w:cs="宋体" w:eastAsia="宋体" w:hint="default"/>
                <w:sz w:val="21"/>
                <w:szCs w:val="21"/>
              </w:rPr>
              <w:t>CSP</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开放平台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6"/>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13,989,563</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13,989,563</w:t>
            </w:r>
          </w:p>
        </w:tc>
      </w:tr>
      <w:tr>
        <w:trPr>
          <w:trHeight w:val="55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用友新一代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信息系统</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7,750,916</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7,750,916</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 </w:t>
            </w:r>
            <w:r>
              <w:rPr>
                <w:rFonts w:ascii="宋体" w:hAnsi="宋体" w:cs="宋体" w:eastAsia="宋体" w:hint="default"/>
                <w:sz w:val="21"/>
                <w:szCs w:val="21"/>
              </w:rPr>
              <w:t>UAP</w:t>
            </w:r>
            <w:r>
              <w:rPr>
                <w:rFonts w:ascii="宋体" w:hAnsi="宋体" w:cs="宋体" w:eastAsia="宋体" w:hint="default"/>
                <w:spacing w:val="-68"/>
                <w:sz w:val="21"/>
                <w:szCs w:val="21"/>
              </w:rPr>
              <w:t> </w:t>
            </w:r>
            <w:r>
              <w:rPr>
                <w:rFonts w:ascii="宋体" w:hAnsi="宋体" w:cs="宋体" w:eastAsia="宋体" w:hint="default"/>
                <w:sz w:val="21"/>
                <w:szCs w:val="21"/>
              </w:rPr>
              <w:t>RIA</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6,850,508</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6,850,508</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 </w:t>
            </w:r>
            <w:r>
              <w:rPr>
                <w:rFonts w:ascii="宋体" w:hAnsi="宋体" w:cs="宋体" w:eastAsia="宋体" w:hint="default"/>
                <w:sz w:val="21"/>
                <w:szCs w:val="21"/>
              </w:rPr>
              <w:t>UAP</w:t>
            </w:r>
            <w:r>
              <w:rPr>
                <w:rFonts w:ascii="宋体" w:hAnsi="宋体" w:cs="宋体" w:eastAsia="宋体" w:hint="default"/>
                <w:spacing w:val="-51"/>
                <w:sz w:val="21"/>
                <w:szCs w:val="21"/>
              </w:rPr>
              <w:t> </w:t>
            </w:r>
            <w:r>
              <w:rPr>
                <w:rFonts w:ascii="宋体" w:hAnsi="宋体" w:cs="宋体" w:eastAsia="宋体" w:hint="default"/>
                <w:sz w:val="21"/>
                <w:szCs w:val="21"/>
              </w:rPr>
              <w:t>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发平台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6,579,190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6,579,190</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 </w:t>
            </w:r>
            <w:r>
              <w:rPr>
                <w:rFonts w:ascii="宋体" w:hAnsi="宋体" w:cs="宋体" w:eastAsia="宋体" w:hint="default"/>
                <w:sz w:val="21"/>
                <w:szCs w:val="21"/>
              </w:rPr>
              <w:t>UAP</w:t>
            </w:r>
            <w:r>
              <w:rPr>
                <w:rFonts w:ascii="宋体" w:hAnsi="宋体" w:cs="宋体" w:eastAsia="宋体" w:hint="default"/>
                <w:spacing w:val="-68"/>
                <w:sz w:val="21"/>
                <w:szCs w:val="21"/>
              </w:rPr>
              <w:t> </w:t>
            </w:r>
            <w:r>
              <w:rPr>
                <w:rFonts w:ascii="宋体" w:hAnsi="宋体" w:cs="宋体" w:eastAsia="宋体" w:hint="default"/>
                <w:sz w:val="21"/>
                <w:szCs w:val="21"/>
              </w:rPr>
              <w:t>Web</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5,643,093</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5,643,093</w:t>
            </w:r>
          </w:p>
        </w:tc>
      </w:tr>
      <w:tr>
        <w:trPr>
          <w:trHeight w:val="55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UAP</w:t>
            </w:r>
            <w:r>
              <w:rPr>
                <w:rFonts w:ascii="宋体" w:hAnsi="宋体" w:cs="宋体" w:eastAsia="宋体" w:hint="default"/>
                <w:spacing w:val="-52"/>
                <w:sz w:val="21"/>
                <w:szCs w:val="21"/>
              </w:rPr>
              <w:t> </w:t>
            </w:r>
            <w:r>
              <w:rPr>
                <w:rFonts w:ascii="宋体" w:hAnsi="宋体" w:cs="宋体" w:eastAsia="宋体" w:hint="default"/>
                <w:sz w:val="21"/>
                <w:szCs w:val="21"/>
              </w:rPr>
              <w:t>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动应用平台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5,601,739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5,601,739</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UAP</w:t>
            </w:r>
            <w:r>
              <w:rPr>
                <w:rFonts w:ascii="宋体" w:hAnsi="宋体" w:cs="宋体" w:eastAsia="宋体" w:hint="default"/>
                <w:spacing w:val="-52"/>
                <w:sz w:val="21"/>
                <w:szCs w:val="21"/>
              </w:rPr>
              <w:t> </w:t>
            </w:r>
            <w:r>
              <w:rPr>
                <w:rFonts w:ascii="宋体" w:hAnsi="宋体" w:cs="宋体" w:eastAsia="宋体" w:hint="default"/>
                <w:sz w:val="21"/>
                <w:szCs w:val="21"/>
              </w:rPr>
              <w:t>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据处理平台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5,248,514</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5,248,514</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68"/>
                <w:sz w:val="21"/>
                <w:szCs w:val="21"/>
              </w:rPr>
              <w:t> </w:t>
            </w:r>
            <w:r>
              <w:rPr>
                <w:rFonts w:ascii="宋体" w:hAnsi="宋体" w:cs="宋体" w:eastAsia="宋体" w:hint="default"/>
                <w:sz w:val="21"/>
                <w:szCs w:val="21"/>
              </w:rPr>
              <w:t>UAPXBRL</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4,906,347</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4,906,347</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UAP</w:t>
            </w:r>
            <w:r>
              <w:rPr>
                <w:rFonts w:ascii="宋体" w:hAnsi="宋体" w:cs="宋体" w:eastAsia="宋体" w:hint="default"/>
                <w:spacing w:val="-52"/>
                <w:sz w:val="21"/>
                <w:szCs w:val="21"/>
              </w:rPr>
              <w:t> </w:t>
            </w:r>
            <w:r>
              <w:rPr>
                <w:rFonts w:ascii="宋体" w:hAnsi="宋体" w:cs="宋体" w:eastAsia="宋体" w:hint="default"/>
                <w:sz w:val="21"/>
                <w:szCs w:val="21"/>
              </w:rPr>
              <w:t>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4,424,755</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4,424,755</w:t>
            </w:r>
          </w:p>
        </w:tc>
      </w:tr>
      <w:tr>
        <w:trPr>
          <w:trHeight w:val="554"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畅捷通通用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3,584,626</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3,584,626</w:t>
            </w:r>
          </w:p>
        </w:tc>
      </w:tr>
      <w:tr>
        <w:trPr>
          <w:trHeight w:val="556"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畅捷通大数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据平台</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874,384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874,384</w:t>
            </w:r>
          </w:p>
        </w:tc>
      </w:tr>
      <w:tr>
        <w:trPr>
          <w:trHeight w:val="555"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CSP</w:t>
            </w:r>
            <w:r>
              <w:rPr>
                <w:rFonts w:ascii="宋体" w:hAnsi="宋体" w:cs="宋体" w:eastAsia="宋体" w:hint="default"/>
                <w:spacing w:val="-67"/>
                <w:sz w:val="21"/>
                <w:szCs w:val="21"/>
              </w:rPr>
              <w:t> </w:t>
            </w:r>
            <w:r>
              <w:rPr>
                <w:rFonts w:ascii="宋体" w:hAnsi="宋体" w:cs="宋体" w:eastAsia="宋体" w:hint="default"/>
                <w:sz w:val="21"/>
                <w:szCs w:val="21"/>
              </w:rPr>
              <w:t>基础平台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67,082,823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5,641,149</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72,723,972</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1099"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畅捷通小微</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z w:val="21"/>
                <w:szCs w:val="21"/>
              </w:rPr>
              <w:t>企业协同及 </w:t>
            </w:r>
            <w:r>
              <w:rPr>
                <w:rFonts w:ascii="宋体" w:hAnsi="宋体" w:cs="宋体" w:eastAsia="宋体" w:hint="default"/>
                <w:sz w:val="21"/>
                <w:szCs w:val="21"/>
              </w:rPr>
              <w:t>CRM</w:t>
            </w:r>
            <w:r>
              <w:rPr>
                <w:rFonts w:ascii="宋体" w:hAnsi="宋体" w:cs="宋体" w:eastAsia="宋体" w:hint="default"/>
                <w:spacing w:val="-67"/>
                <w:sz w:val="21"/>
                <w:szCs w:val="21"/>
              </w:rPr>
              <w:t> </w:t>
            </w:r>
            <w:r>
              <w:rPr>
                <w:rFonts w:ascii="宋体" w:hAnsi="宋体" w:cs="宋体" w:eastAsia="宋体" w:hint="default"/>
                <w:sz w:val="21"/>
                <w:szCs w:val="21"/>
              </w:rPr>
              <w:t>创新云应 用项目</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14,016,954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11,568,034</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25,584,988</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96,661,734</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89,961,795</w:t>
            </w:r>
          </w:p>
        </w:tc>
        <w:tc>
          <w:tcPr>
            <w:tcW w:w="73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98,308,960</w:t>
            </w:r>
          </w:p>
        </w:tc>
        <w:tc>
          <w:tcPr>
            <w:tcW w:w="80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88,314,569</w:t>
            </w:r>
          </w:p>
        </w:tc>
      </w:tr>
    </w:tbl>
    <w:p>
      <w:pPr>
        <w:spacing w:line="240" w:lineRule="auto" w:before="6"/>
        <w:rPr>
          <w:rFonts w:ascii="宋体" w:hAnsi="宋体" w:cs="宋体" w:eastAsia="宋体" w:hint="default"/>
          <w:sz w:val="15"/>
          <w:szCs w:val="15"/>
        </w:rPr>
      </w:pPr>
    </w:p>
    <w:p>
      <w:pPr>
        <w:pStyle w:val="BodyText"/>
        <w:spacing w:line="240" w:lineRule="auto" w:before="35"/>
        <w:ind w:left="678" w:right="0"/>
        <w:jc w:val="left"/>
      </w:pPr>
      <w:r>
        <w:rPr/>
        <w:t>其他说明</w:t>
      </w:r>
    </w:p>
    <w:p>
      <w:pPr>
        <w:spacing w:line="240" w:lineRule="auto" w:before="12"/>
        <w:rPr>
          <w:rFonts w:ascii="宋体" w:hAnsi="宋体" w:cs="宋体" w:eastAsia="宋体" w:hint="default"/>
          <w:sz w:val="20"/>
          <w:szCs w:val="20"/>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120" w:right="920"/>
        </w:sectPr>
      </w:pPr>
    </w:p>
    <w:p>
      <w:pPr>
        <w:pStyle w:val="Heading2"/>
        <w:spacing w:line="240" w:lineRule="auto"/>
        <w:ind w:left="678" w:right="-19"/>
        <w:jc w:val="left"/>
        <w:rPr>
          <w:b w:val="0"/>
          <w:bCs w:val="0"/>
        </w:rPr>
      </w:pPr>
      <w:r>
        <w:rPr>
          <w:rFonts w:ascii="宋体" w:hAnsi="宋体" w:cs="宋体" w:eastAsia="宋体" w:hint="default"/>
        </w:rPr>
        <w:t>27</w:t>
      </w:r>
      <w:r>
        <w:rPr/>
        <w:t>、</w:t>
      </w:r>
      <w:r>
        <w:rPr>
          <w:spacing w:val="-27"/>
        </w:rPr>
        <w:t> </w:t>
      </w:r>
      <w:r>
        <w:rPr/>
        <w:t>商誉</w:t>
      </w:r>
      <w:r>
        <w:rPr>
          <w:b w:val="0"/>
          <w:bCs w:val="0"/>
        </w:rPr>
      </w:r>
    </w:p>
    <w:p>
      <w:pPr>
        <w:pStyle w:val="Heading2"/>
        <w:spacing w:line="240" w:lineRule="auto" w:before="56"/>
        <w:ind w:left="678" w:right="-19"/>
        <w:jc w:val="left"/>
        <w:rPr>
          <w:b w:val="0"/>
          <w:bCs w:val="0"/>
        </w:rPr>
      </w:pPr>
      <w:r>
        <w:rPr>
          <w:rFonts w:ascii="宋体" w:hAnsi="宋体" w:cs="宋体" w:eastAsia="宋体" w:hint="default"/>
        </w:rPr>
        <w:t>(1).</w:t>
      </w:r>
      <w:r>
        <w:rPr>
          <w:rFonts w:ascii="宋体" w:hAnsi="宋体" w:cs="宋体" w:eastAsia="宋体" w:hint="default"/>
          <w:spacing w:val="56"/>
        </w:rPr>
        <w:t> </w:t>
      </w:r>
      <w:r>
        <w:rPr/>
        <w:t>商誉账面原值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7" w:val="left" w:leader="none"/>
        </w:tabs>
        <w:spacing w:line="240" w:lineRule="auto" w:before="175"/>
        <w:ind w:left="677" w:right="0"/>
        <w:jc w:val="left"/>
      </w:pPr>
      <w:r>
        <w:rPr/>
        <w:t>单位：元</w:t>
        <w:tab/>
        <w:t>币种：人民币</w:t>
      </w:r>
    </w:p>
    <w:p>
      <w:pPr>
        <w:spacing w:after="0" w:line="240" w:lineRule="auto"/>
        <w:jc w:val="left"/>
        <w:sectPr>
          <w:type w:val="continuous"/>
          <w:pgSz w:w="11910" w:h="16840"/>
          <w:pgMar w:top="1120" w:bottom="1380" w:left="1120" w:right="920"/>
          <w:cols w:num="2" w:equalWidth="0">
            <w:col w:w="2530" w:space="3994"/>
            <w:col w:w="3346"/>
          </w:cols>
        </w:sectPr>
      </w:pPr>
    </w:p>
    <w:p>
      <w:pPr>
        <w:spacing w:line="240" w:lineRule="auto" w:before="7"/>
        <w:rPr>
          <w:rFonts w:ascii="宋体" w:hAnsi="宋体" w:cs="宋体" w:eastAsia="宋体" w:hint="default"/>
          <w:sz w:val="2"/>
          <w:szCs w:val="2"/>
        </w:rPr>
      </w:pPr>
    </w:p>
    <w:tbl>
      <w:tblPr>
        <w:tblW w:w="0" w:type="auto"/>
        <w:jc w:val="left"/>
        <w:tblInd w:w="427" w:type="dxa"/>
        <w:tblLayout w:type="fixed"/>
        <w:tblCellMar>
          <w:top w:w="0" w:type="dxa"/>
          <w:left w:w="0" w:type="dxa"/>
          <w:bottom w:w="0" w:type="dxa"/>
          <w:right w:w="0" w:type="dxa"/>
        </w:tblCellMar>
        <w:tblLook w:val="01E0"/>
      </w:tblPr>
      <w:tblGrid>
        <w:gridCol w:w="1938"/>
        <w:gridCol w:w="1426"/>
        <w:gridCol w:w="956"/>
        <w:gridCol w:w="1178"/>
        <w:gridCol w:w="1203"/>
        <w:gridCol w:w="1192"/>
        <w:gridCol w:w="1429"/>
      </w:tblGrid>
      <w:tr>
        <w:trPr>
          <w:trHeight w:val="294" w:hRule="exact"/>
        </w:trPr>
        <w:tc>
          <w:tcPr>
            <w:tcW w:w="193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28" w:right="125"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4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2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828" w:hRule="exact"/>
        </w:trPr>
        <w:tc>
          <w:tcPr>
            <w:tcW w:w="1938" w:type="dxa"/>
            <w:vMerge/>
            <w:tcBorders>
              <w:left w:val="single" w:sz="4" w:space="0" w:color="000000"/>
              <w:bottom w:val="single" w:sz="4" w:space="0" w:color="000000"/>
              <w:right w:val="single" w:sz="4" w:space="0" w:color="000000"/>
            </w:tcBorders>
          </w:tcPr>
          <w:p>
            <w:pPr/>
          </w:p>
        </w:tc>
        <w:tc>
          <w:tcPr>
            <w:tcW w:w="1426"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企业合</w:t>
            </w:r>
          </w:p>
          <w:p>
            <w:pPr>
              <w:pStyle w:val="TableParagraph"/>
              <w:spacing w:line="272" w:lineRule="exact" w:before="26"/>
              <w:ind w:left="368" w:right="156" w:hanging="210"/>
              <w:jc w:val="left"/>
              <w:rPr>
                <w:rFonts w:ascii="宋体" w:hAnsi="宋体" w:cs="宋体" w:eastAsia="宋体" w:hint="default"/>
                <w:sz w:val="21"/>
                <w:szCs w:val="21"/>
              </w:rPr>
            </w:pPr>
            <w:r>
              <w:rPr>
                <w:rFonts w:ascii="宋体" w:hAnsi="宋体" w:cs="宋体" w:eastAsia="宋体" w:hint="default"/>
                <w:sz w:val="21"/>
                <w:szCs w:val="21"/>
              </w:rPr>
              <w:t>并形成 的</w:t>
            </w: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8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vMerge/>
            <w:tcBorders>
              <w:left w:val="single" w:sz="4" w:space="0" w:color="000000"/>
              <w:bottom w:val="single" w:sz="4" w:space="0" w:color="000000"/>
              <w:right w:val="single" w:sz="4" w:space="0" w:color="000000"/>
            </w:tcBorders>
          </w:tcPr>
          <w:p>
            <w:pP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用友汽车</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378,396,387</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378,396,387</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308,399,874</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308,399,874</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特博深</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37,828,833</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37,828,833</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时空超越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35,997,518</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35,997,518</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广州尚南</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28,555,713</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28,555,713</w:t>
            </w:r>
          </w:p>
        </w:tc>
      </w:tr>
    </w:tbl>
    <w:p>
      <w:pPr>
        <w:spacing w:after="0" w:line="240" w:lineRule="exact"/>
        <w:jc w:val="right"/>
        <w:rPr>
          <w:rFonts w:ascii="宋体" w:hAnsi="宋体" w:cs="宋体" w:eastAsia="宋体" w:hint="default"/>
          <w:sz w:val="21"/>
          <w:szCs w:val="21"/>
        </w:rPr>
        <w:sectPr>
          <w:type w:val="continuous"/>
          <w:pgSz w:w="11910" w:h="16840"/>
          <w:pgMar w:top="1120" w:bottom="1380" w:left="112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1938"/>
        <w:gridCol w:w="1426"/>
        <w:gridCol w:w="956"/>
        <w:gridCol w:w="1178"/>
        <w:gridCol w:w="1203"/>
        <w:gridCol w:w="1192"/>
        <w:gridCol w:w="1429"/>
      </w:tblGrid>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广州安易及江门安</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易</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14,807,958</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14,807,958</w:t>
            </w:r>
          </w:p>
        </w:tc>
      </w:tr>
      <w:tr>
        <w:trPr>
          <w:trHeight w:val="554"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用友政务收购参股</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代理公司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14,579,959</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14,579,959</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上海天诺坛网</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12,659,937</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12,659,937</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用友新道</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8,823,414</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8,823,414</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用友医院</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7,602,648</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7,602,648</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上海哈久</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6,637,723</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6,637,723</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重庆迈特</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5,709,400</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5,709,400</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珠海用友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4,778,619</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4,778,619</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徐州用友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3,497,241</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3,497,241</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常州用友</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3,115,084</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3,115,084</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北京伟库</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2,896,357</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2,896,357</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用友华表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1,155,000</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1,155,000</w:t>
            </w:r>
          </w:p>
        </w:tc>
      </w:tr>
      <w:tr>
        <w:trPr>
          <w:trHeight w:val="348"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5,064,153</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5,064,153</w:t>
            </w:r>
          </w:p>
        </w:tc>
      </w:tr>
      <w:tr>
        <w:trPr>
          <w:trHeight w:val="307" w:hRule="exact"/>
        </w:trPr>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880,505,818</w:t>
            </w:r>
          </w:p>
        </w:tc>
        <w:tc>
          <w:tcPr>
            <w:tcW w:w="956"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880,505,818</w:t>
            </w:r>
          </w:p>
        </w:tc>
      </w:tr>
    </w:tbl>
    <w:p>
      <w:pPr>
        <w:spacing w:line="240" w:lineRule="auto" w:before="0"/>
        <w:rPr>
          <w:rFonts w:ascii="宋体" w:hAnsi="宋体" w:cs="宋体" w:eastAsia="宋体" w:hint="default"/>
          <w:sz w:val="20"/>
          <w:szCs w:val="20"/>
        </w:rPr>
      </w:pPr>
    </w:p>
    <w:p>
      <w:pPr>
        <w:pStyle w:val="Heading2"/>
        <w:spacing w:line="240" w:lineRule="auto"/>
        <w:ind w:left="358" w:right="348"/>
        <w:jc w:val="left"/>
        <w:rPr>
          <w:b w:val="0"/>
          <w:bCs w:val="0"/>
        </w:rPr>
      </w:pPr>
      <w:r>
        <w:rPr>
          <w:rFonts w:ascii="宋体" w:hAnsi="宋体" w:cs="宋体" w:eastAsia="宋体" w:hint="default"/>
        </w:rPr>
        <w:t>(2).</w:t>
      </w:r>
      <w:r>
        <w:rPr>
          <w:rFonts w:ascii="宋体" w:hAnsi="宋体" w:cs="宋体" w:eastAsia="宋体" w:hint="default"/>
          <w:spacing w:val="56"/>
        </w:rPr>
        <w:t> </w:t>
      </w:r>
      <w:r>
        <w:rPr/>
        <w:t>商誉减值准备</w:t>
      </w:r>
      <w:r>
        <w:rPr>
          <w:b w:val="0"/>
          <w:bCs w:val="0"/>
        </w:rPr>
      </w:r>
    </w:p>
    <w:p>
      <w:pPr>
        <w:spacing w:line="240" w:lineRule="auto" w:before="1"/>
        <w:rPr>
          <w:rFonts w:ascii="宋体" w:hAnsi="宋体" w:cs="宋体" w:eastAsia="宋体" w:hint="default"/>
          <w:b/>
          <w:bCs/>
          <w:sz w:val="7"/>
          <w:szCs w:val="7"/>
        </w:rPr>
      </w:pPr>
    </w:p>
    <w:tbl>
      <w:tblPr>
        <w:tblW w:w="0" w:type="auto"/>
        <w:jc w:val="left"/>
        <w:tblInd w:w="245" w:type="dxa"/>
        <w:tblLayout w:type="fixed"/>
        <w:tblCellMar>
          <w:top w:w="0" w:type="dxa"/>
          <w:left w:w="0" w:type="dxa"/>
          <w:bottom w:w="0" w:type="dxa"/>
          <w:right w:w="0" w:type="dxa"/>
        </w:tblCellMar>
        <w:tblLook w:val="01E0"/>
      </w:tblPr>
      <w:tblGrid>
        <w:gridCol w:w="1943"/>
        <w:gridCol w:w="1175"/>
        <w:gridCol w:w="1205"/>
        <w:gridCol w:w="1176"/>
        <w:gridCol w:w="1187"/>
        <w:gridCol w:w="1238"/>
        <w:gridCol w:w="1126"/>
      </w:tblGrid>
      <w:tr>
        <w:trPr>
          <w:trHeight w:val="282" w:hRule="exact"/>
        </w:trPr>
        <w:tc>
          <w:tcPr>
            <w:tcW w:w="1943" w:type="dxa"/>
            <w:vMerge w:val="restart"/>
            <w:tcBorders>
              <w:top w:val="single" w:sz="4" w:space="0" w:color="000000"/>
              <w:left w:val="single" w:sz="4" w:space="0" w:color="000000"/>
              <w:right w:val="single" w:sz="4" w:space="0" w:color="000000"/>
            </w:tcBorders>
          </w:tcPr>
          <w:p>
            <w:pPr>
              <w:pStyle w:val="TableParagraph"/>
              <w:spacing w:line="272" w:lineRule="exact" w:before="9"/>
              <w:ind w:left="231" w:right="125" w:hanging="106"/>
              <w:jc w:val="left"/>
              <w:rPr>
                <w:rFonts w:ascii="宋体" w:hAnsi="宋体" w:cs="宋体" w:eastAsia="宋体" w:hint="default"/>
                <w:sz w:val="21"/>
                <w:szCs w:val="21"/>
              </w:rPr>
            </w:pPr>
            <w:r>
              <w:rPr>
                <w:rFonts w:ascii="宋体" w:hAnsi="宋体" w:cs="宋体" w:eastAsia="宋体" w:hint="default"/>
                <w:sz w:val="21"/>
                <w:szCs w:val="21"/>
              </w:rPr>
              <w:t>被投资单位名称或 形成商誉的事项</w:t>
            </w:r>
          </w:p>
        </w:tc>
        <w:tc>
          <w:tcPr>
            <w:tcW w:w="1175" w:type="dxa"/>
            <w:vMerge w:val="restart"/>
            <w:tcBorders>
              <w:top w:val="single" w:sz="4" w:space="0" w:color="000000"/>
              <w:left w:val="single" w:sz="4" w:space="0" w:color="000000"/>
              <w:right w:val="single" w:sz="4" w:space="0" w:color="000000"/>
            </w:tcBorders>
          </w:tcPr>
          <w:p>
            <w:pPr>
              <w:pStyle w:val="TableParagraph"/>
              <w:spacing w:line="240" w:lineRule="auto" w:before="117"/>
              <w:ind w:left="1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17"/>
              <w:ind w:left="13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06" w:hRule="exact"/>
        </w:trPr>
        <w:tc>
          <w:tcPr>
            <w:tcW w:w="1943" w:type="dxa"/>
            <w:vMerge/>
            <w:tcBorders>
              <w:left w:val="single" w:sz="4" w:space="0" w:color="000000"/>
              <w:bottom w:val="single" w:sz="4" w:space="0" w:color="000000"/>
              <w:right w:val="single" w:sz="4" w:space="0" w:color="000000"/>
            </w:tcBorders>
          </w:tcPr>
          <w:p>
            <w:pPr/>
          </w:p>
        </w:tc>
        <w:tc>
          <w:tcPr>
            <w:tcW w:w="117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8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76"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r>
      <w:tr>
        <w:trPr>
          <w:trHeight w:val="332"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用友华表</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382,200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382,200</w:t>
            </w:r>
          </w:p>
        </w:tc>
      </w:tr>
      <w:tr>
        <w:trPr>
          <w:trHeight w:val="334" w:hRule="exact"/>
        </w:trPr>
        <w:tc>
          <w:tcPr>
            <w:tcW w:w="1943"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292" w:hRule="exact"/>
        </w:trPr>
        <w:tc>
          <w:tcPr>
            <w:tcW w:w="19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382,200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87"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382,200</w:t>
            </w:r>
          </w:p>
        </w:tc>
      </w:tr>
    </w:tbl>
    <w:p>
      <w:pPr>
        <w:pStyle w:val="BodyText"/>
        <w:spacing w:line="240" w:lineRule="exact"/>
        <w:ind w:left="358" w:right="348"/>
        <w:jc w:val="left"/>
      </w:pPr>
      <w:r>
        <w:rPr/>
        <w:t>说明商誉减值测试过程、参数及商誉减值损失的确认方法</w:t>
      </w:r>
    </w:p>
    <w:p>
      <w:pPr>
        <w:spacing w:line="240" w:lineRule="auto" w:before="12"/>
        <w:rPr>
          <w:rFonts w:ascii="宋体" w:hAnsi="宋体" w:cs="宋体" w:eastAsia="宋体" w:hint="default"/>
          <w:sz w:val="20"/>
          <w:szCs w:val="20"/>
        </w:rPr>
      </w:pPr>
    </w:p>
    <w:p>
      <w:pPr>
        <w:spacing w:line="20" w:lineRule="exact"/>
        <w:ind w:left="3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BodyText"/>
        <w:spacing w:line="251" w:lineRule="exact"/>
        <w:ind w:left="358" w:right="0"/>
        <w:jc w:val="both"/>
      </w:pPr>
      <w:r>
        <w:rPr/>
        <w:t>其他说明</w:t>
      </w:r>
    </w:p>
    <w:p>
      <w:pPr>
        <w:pStyle w:val="BodyText"/>
        <w:spacing w:line="240" w:lineRule="auto" w:before="117"/>
        <w:ind w:left="779" w:right="348"/>
        <w:jc w:val="left"/>
      </w:pPr>
      <w:r>
        <w:rPr/>
        <w:t>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日对上述商誉执行了减值测试。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779" w:right="348"/>
        <w:jc w:val="left"/>
        <w:rPr>
          <w:rFonts w:ascii="宋体" w:hAnsi="宋体" w:cs="宋体" w:eastAsia="宋体" w:hint="default"/>
        </w:rPr>
      </w:pPr>
      <w:r>
        <w:rPr/>
        <w:t>本公司对商誉相关资产组的可收回金额采用预计未来现金流量的现值，根据管理层批准的</w:t>
      </w:r>
      <w:r>
        <w:rPr>
          <w:spacing w:val="-54"/>
        </w:rPr>
        <w:t> </w:t>
      </w:r>
      <w:r>
        <w:rPr>
          <w:rFonts w:ascii="宋体" w:hAnsi="宋体" w:cs="宋体" w:eastAsia="宋体" w:hint="default"/>
        </w:rPr>
        <w:t>5</w:t>
      </w:r>
    </w:p>
    <w:p>
      <w:pPr>
        <w:pStyle w:val="BodyText"/>
        <w:spacing w:line="297" w:lineRule="auto" w:before="64"/>
        <w:ind w:left="358" w:right="353"/>
        <w:jc w:val="both"/>
      </w:pPr>
      <w:r>
        <w:rPr/>
        <w:t>年期的财务预算基础上的现金流量预测来确定。现金流量预测所用的折现率是</w:t>
      </w:r>
      <w:r>
        <w:rPr>
          <w:spacing w:val="-54"/>
        </w:rPr>
        <w:t> </w:t>
      </w:r>
      <w:r>
        <w:rPr>
          <w:rFonts w:ascii="宋体" w:hAnsi="宋体" w:cs="宋体" w:eastAsia="宋体" w:hint="default"/>
        </w:rPr>
        <w:t>13.56%(2013</w:t>
      </w:r>
      <w:r>
        <w:rPr>
          <w:rFonts w:ascii="宋体" w:hAnsi="宋体" w:cs="宋体" w:eastAsia="宋体" w:hint="default"/>
          <w:spacing w:val="-54"/>
        </w:rPr>
        <w:t> </w:t>
      </w:r>
      <w:r>
        <w:rPr/>
        <w:t>年：</w:t>
      </w:r>
      <w:r>
        <w:rPr>
          <w:spacing w:val="-2"/>
        </w:rPr>
        <w:t> </w:t>
      </w:r>
      <w:r>
        <w:rPr>
          <w:rFonts w:ascii="宋体" w:hAnsi="宋体" w:cs="宋体" w:eastAsia="宋体" w:hint="default"/>
        </w:rPr>
        <w:t>12%)</w:t>
      </w:r>
      <w:r>
        <w:rPr/>
        <w:t>。管理层认为，尽管上述公司或业务所对应的市场需求和客户群体均在稳定增长，但五年以 </w:t>
      </w:r>
      <w:r>
        <w:rPr>
          <w:spacing w:val="-2"/>
        </w:rPr>
        <w:t>后增长速度可能会逐渐放缓，且仍将维持在平稳增长的水平，由此，管理层使用</w:t>
      </w:r>
      <w:r>
        <w:rPr>
          <w:spacing w:val="-25"/>
        </w:rPr>
        <w:t> </w:t>
      </w:r>
      <w:r>
        <w:rPr>
          <w:rFonts w:ascii="宋体" w:hAnsi="宋体" w:cs="宋体" w:eastAsia="宋体" w:hint="default"/>
          <w:spacing w:val="-1"/>
        </w:rPr>
        <w:t>3-5%</w:t>
      </w:r>
      <w:r>
        <w:rPr>
          <w:spacing w:val="-1"/>
        </w:rPr>
        <w:t>的增长率来</w:t>
      </w:r>
      <w:r>
        <w:rPr>
          <w:spacing w:val="-99"/>
        </w:rPr>
        <w:t> </w:t>
      </w:r>
      <w:r>
        <w:rPr>
          <w:spacing w:val="-99"/>
        </w:rPr>
      </w:r>
      <w:r>
        <w:rPr/>
        <w:t>推断五年以后现金流量，管理层相信这一增长率是合理的。</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358" w:right="348" w:firstLine="421"/>
        <w:jc w:val="left"/>
      </w:pPr>
      <w:r>
        <w:rPr>
          <w:spacing w:val="-1"/>
        </w:rPr>
        <w:t>计算相关资产组于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4"/>
        </w:rPr>
        <w:t>日预计未来现金流量现值采用了假设。以下详述了管理层</w:t>
      </w:r>
      <w:r>
        <w:rPr/>
        <w:t> 为进行商誉的减值测试，在确定现金流量预测时作出的关键假设：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97" w:lineRule="auto"/>
        <w:ind w:left="358" w:right="347" w:firstLine="421"/>
        <w:jc w:val="left"/>
      </w:pPr>
      <w:r>
        <w:rPr/>
        <w:t>收入增长——确定基础是在预算年度前一年及历史上实现的收入增长率基础上，根据预计的 市场需求及自身的业务发展及营销战略而保持相应的增长率。</w:t>
      </w:r>
    </w:p>
    <w:p>
      <w:pPr>
        <w:spacing w:after="0" w:line="297" w:lineRule="auto"/>
        <w:jc w:val="left"/>
        <w:sectPr>
          <w:pgSz w:w="11910" w:h="16840"/>
          <w:pgMar w:header="924" w:footer="1337" w:top="1120" w:bottom="1500" w:left="144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97" w:lineRule="auto" w:before="35"/>
        <w:ind w:left="218" w:right="227" w:firstLine="421"/>
        <w:jc w:val="left"/>
      </w:pPr>
      <w:r>
        <w:rPr/>
        <w:t>预算毛利——确定基础是在预算年度前一年实现的平均毛利率基础上，根据预计效率的提高 及预计市场开发情况适当提高该平均毛利率。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639" w:right="227"/>
        <w:jc w:val="left"/>
      </w:pPr>
      <w:r>
        <w:rPr/>
        <w:t>折现率——采用的折现率是反映相关资产组特定风险的税前折现率。</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639" w:right="227"/>
        <w:jc w:val="left"/>
      </w:pPr>
      <w:r>
        <w:rPr/>
        <w:t>分配至关键假设的金额与外部信息一致。</w:t>
      </w:r>
    </w:p>
    <w:p>
      <w:pPr>
        <w:spacing w:line="240" w:lineRule="auto" w:before="7"/>
        <w:rPr>
          <w:rFonts w:ascii="宋体" w:hAnsi="宋体" w:cs="宋体" w:eastAsia="宋体" w:hint="default"/>
          <w:sz w:val="11"/>
          <w:szCs w:val="11"/>
        </w:rPr>
      </w:pPr>
    </w:p>
    <w:p>
      <w:pPr>
        <w:pStyle w:val="Heading2"/>
        <w:spacing w:line="240" w:lineRule="auto"/>
        <w:ind w:right="227"/>
        <w:jc w:val="left"/>
        <w:rPr>
          <w:b w:val="0"/>
          <w:bCs w:val="0"/>
        </w:rPr>
      </w:pPr>
      <w:r>
        <w:rPr>
          <w:rFonts w:ascii="宋体" w:hAnsi="宋体" w:cs="宋体" w:eastAsia="宋体" w:hint="default"/>
        </w:rPr>
        <w:t>28</w:t>
      </w:r>
      <w:r>
        <w:rPr/>
        <w:t>、</w:t>
      </w:r>
      <w:r>
        <w:rPr>
          <w:spacing w:val="-29"/>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6"/>
        <w:gridCol w:w="1498"/>
        <w:gridCol w:w="1496"/>
        <w:gridCol w:w="1521"/>
        <w:gridCol w:w="1591"/>
      </w:tblGrid>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6"/>
              <w:jc w:val="right"/>
              <w:rPr>
                <w:rFonts w:ascii="宋体" w:hAnsi="宋体" w:cs="宋体" w:eastAsia="宋体" w:hint="default"/>
                <w:sz w:val="21"/>
                <w:szCs w:val="21"/>
              </w:rPr>
            </w:pPr>
            <w:r>
              <w:rPr>
                <w:rFonts w:ascii="宋体" w:hAnsi="宋体" w:cs="宋体" w:eastAsia="宋体" w:hint="default"/>
                <w:sz w:val="21"/>
                <w:szCs w:val="21"/>
              </w:rPr>
              <w:t>项目</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2"/>
              <w:jc w:val="right"/>
              <w:rPr>
                <w:rFonts w:ascii="宋体" w:hAnsi="宋体" w:cs="宋体" w:eastAsia="宋体" w:hint="default"/>
                <w:sz w:val="21"/>
                <w:szCs w:val="21"/>
              </w:rPr>
            </w:pPr>
            <w:r>
              <w:rPr>
                <w:rFonts w:ascii="宋体" w:hAnsi="宋体" w:cs="宋体" w:eastAsia="宋体" w:hint="default"/>
                <w:sz w:val="21"/>
                <w:szCs w:val="21"/>
              </w:rPr>
              <w:t>本期增加金额</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3"/>
              <w:jc w:val="right"/>
              <w:rPr>
                <w:rFonts w:ascii="宋体" w:hAnsi="宋体" w:cs="宋体" w:eastAsia="宋体" w:hint="default"/>
                <w:sz w:val="21"/>
                <w:szCs w:val="21"/>
              </w:rPr>
            </w:pPr>
            <w:r>
              <w:rPr>
                <w:rFonts w:ascii="宋体" w:hAnsi="宋体" w:cs="宋体" w:eastAsia="宋体" w:hint="default"/>
                <w:sz w:val="21"/>
                <w:szCs w:val="21"/>
              </w:rPr>
              <w:t>本期摊销金额</w:t>
            </w:r>
          </w:p>
        </w:tc>
        <w:tc>
          <w:tcPr>
            <w:tcW w:w="1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13,245,521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9,455,080</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8,498,129</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14,202,472</w:t>
            </w:r>
          </w:p>
        </w:tc>
      </w:tr>
      <w:tr>
        <w:trPr>
          <w:trHeight w:val="28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9,576,761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2,692,551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4,351,175</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7,918,137</w:t>
            </w: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6"/>
              <w:jc w:val="right"/>
              <w:rPr>
                <w:rFonts w:ascii="宋体" w:hAnsi="宋体" w:cs="宋体" w:eastAsia="宋体" w:hint="default"/>
                <w:sz w:val="21"/>
                <w:szCs w:val="21"/>
              </w:rPr>
            </w:pPr>
            <w:r>
              <w:rPr>
                <w:rFonts w:ascii="宋体" w:hAnsi="宋体" w:cs="宋体" w:eastAsia="宋体" w:hint="default"/>
                <w:sz w:val="21"/>
                <w:szCs w:val="21"/>
              </w:rPr>
              <w:t>合计</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22,822,282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12,147,631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12,849,304</w:t>
            </w:r>
          </w:p>
        </w:tc>
        <w:tc>
          <w:tcPr>
            <w:tcW w:w="152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22,120,609</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580" w:right="1040"/>
        </w:sectPr>
      </w:pPr>
    </w:p>
    <w:p>
      <w:pPr>
        <w:pStyle w:val="Heading2"/>
        <w:spacing w:line="290" w:lineRule="auto"/>
        <w:ind w:right="-16"/>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30"/>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84" w:space="2640"/>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296"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7,622,801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1,454,200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7,622,801</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1,454,200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13,589,155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3,103,140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17,510,513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4,076,424</w:t>
            </w:r>
          </w:p>
        </w:tc>
      </w:tr>
      <w:tr>
        <w:trPr>
          <w:trHeight w:val="294"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未支付的应付职工薪酬</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477,856,941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55,266,656</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439,664,093</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55,943,765</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72,213,065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7,187,219</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52,160,344</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5,166,034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14,266,262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1,878,676</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16,443,972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2,537,209</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固定资产折旧差异</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6,916,037</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793,891</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6,510,626</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804,171</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592,464,261</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69,683,782</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539,912,349</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69,981,803</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374" w:type="dxa"/>
            <w:vMerge/>
            <w:tcBorders>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26,291,762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3,686,778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29,240,081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4,158,436</w:t>
            </w:r>
          </w:p>
        </w:tc>
      </w:tr>
      <w:tr>
        <w:trPr>
          <w:trHeight w:val="55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26,291,762</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3,686,778</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29,240,081</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4,158,436</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b/>
          <w:bCs/>
          <w:sz w:val="25"/>
          <w:szCs w:val="25"/>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54"/>
        </w:rPr>
        <w:t> </w:t>
      </w:r>
      <w:r>
        <w:rPr/>
        <w:t>以抵销后净额列示的递延所得税资产或负债：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3"/>
        <w:gridCol w:w="1677"/>
        <w:gridCol w:w="1661"/>
        <w:gridCol w:w="1690"/>
        <w:gridCol w:w="1660"/>
      </w:tblGrid>
      <w:tr>
        <w:trPr>
          <w:trHeight w:val="827"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2"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2" w:lineRule="exact" w:before="26"/>
              <w:ind w:left="412" w:right="202" w:hanging="210"/>
              <w:jc w:val="left"/>
              <w:rPr>
                <w:rFonts w:ascii="宋体" w:hAnsi="宋体" w:cs="宋体" w:eastAsia="宋体" w:hint="default"/>
                <w:sz w:val="21"/>
                <w:szCs w:val="21"/>
              </w:rPr>
            </w:pPr>
            <w:r>
              <w:rPr>
                <w:rFonts w:ascii="宋体" w:hAnsi="宋体" w:cs="宋体" w:eastAsia="宋体" w:hint="default"/>
                <w:sz w:val="21"/>
                <w:szCs w:val="21"/>
              </w:rPr>
              <w:t>产和负债期末 互抵金额</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5"/>
              <w:jc w:val="left"/>
              <w:rPr>
                <w:rFonts w:ascii="宋体" w:hAnsi="宋体" w:cs="宋体" w:eastAsia="宋体" w:hint="default"/>
                <w:sz w:val="21"/>
                <w:szCs w:val="21"/>
              </w:rPr>
            </w:pPr>
            <w:r>
              <w:rPr>
                <w:rFonts w:ascii="宋体" w:hAnsi="宋体" w:cs="宋体" w:eastAsia="宋体" w:hint="default"/>
                <w:sz w:val="21"/>
                <w:szCs w:val="21"/>
              </w:rPr>
              <w:t>得税资产或负 债期末余额</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递延所得税资产</w:t>
            </w:r>
          </w:p>
          <w:p>
            <w:pPr>
              <w:pStyle w:val="TableParagraph"/>
              <w:spacing w:line="272" w:lineRule="exact" w:before="26"/>
              <w:ind w:left="628" w:right="105" w:hanging="525"/>
              <w:jc w:val="left"/>
              <w:rPr>
                <w:rFonts w:ascii="宋体" w:hAnsi="宋体" w:cs="宋体" w:eastAsia="宋体" w:hint="default"/>
                <w:sz w:val="21"/>
                <w:szCs w:val="21"/>
              </w:rPr>
            </w:pPr>
            <w:r>
              <w:rPr>
                <w:rFonts w:ascii="宋体" w:hAnsi="宋体" w:cs="宋体" w:eastAsia="宋体" w:hint="default"/>
                <w:sz w:val="21"/>
                <w:szCs w:val="21"/>
              </w:rPr>
              <w:t>和负债期初互抵 金额</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93" w:right="0"/>
              <w:jc w:val="left"/>
              <w:rPr>
                <w:rFonts w:ascii="宋体" w:hAnsi="宋体" w:cs="宋体" w:eastAsia="宋体" w:hint="default"/>
                <w:sz w:val="21"/>
                <w:szCs w:val="21"/>
              </w:rPr>
            </w:pPr>
            <w:r>
              <w:rPr>
                <w:rFonts w:ascii="宋体" w:hAnsi="宋体" w:cs="宋体" w:eastAsia="宋体" w:hint="default"/>
                <w:sz w:val="21"/>
                <w:szCs w:val="21"/>
              </w:rPr>
              <w:t>抵销后递延所</w:t>
            </w:r>
          </w:p>
          <w:p>
            <w:pPr>
              <w:pStyle w:val="TableParagraph"/>
              <w:spacing w:line="272" w:lineRule="exact" w:before="26"/>
              <w:ind w:left="298" w:right="194" w:hanging="106"/>
              <w:jc w:val="left"/>
              <w:rPr>
                <w:rFonts w:ascii="宋体" w:hAnsi="宋体" w:cs="宋体" w:eastAsia="宋体" w:hint="default"/>
                <w:sz w:val="21"/>
                <w:szCs w:val="21"/>
              </w:rPr>
            </w:pPr>
            <w:r>
              <w:rPr>
                <w:rFonts w:ascii="宋体" w:hAnsi="宋体" w:cs="宋体" w:eastAsia="宋体" w:hint="default"/>
                <w:sz w:val="21"/>
                <w:szCs w:val="21"/>
              </w:rPr>
              <w:t>得税资产或负 债期初余额</w:t>
            </w:r>
          </w:p>
        </w:tc>
      </w:tr>
      <w:tr>
        <w:trPr>
          <w:trHeight w:val="282"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690" w:type="dxa"/>
            <w:tcBorders>
              <w:top w:val="single" w:sz="4" w:space="0" w:color="000000"/>
              <w:left w:val="single" w:sz="4" w:space="0" w:color="000000"/>
              <w:bottom w:val="single" w:sz="4" w:space="0" w:color="000000"/>
              <w:right w:val="single" w:sz="4" w:space="0" w:color="000000"/>
            </w:tcBorders>
          </w:tcPr>
          <w:p>
            <w:pPr/>
          </w:p>
        </w:tc>
        <w:tc>
          <w:tcPr>
            <w:tcW w:w="16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4"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76,391,522</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77,853,661</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39,879,467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28,503,856</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116,270,989</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106,357,517</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10,277,910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44,114,505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59,873,904</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92,578,851</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105,603,022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97,898,519</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122,584,458</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53,807,825</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55,418,912</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75,805,264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364,204,964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353,758,206</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30</w:t>
      </w:r>
      <w:r>
        <w:rPr/>
        <w:t>、</w:t>
      </w:r>
      <w:r>
        <w:rPr>
          <w:spacing w:val="-29"/>
        </w:rPr>
        <w:t> </w:t>
      </w:r>
      <w:r>
        <w:rPr/>
        <w:t>其他非流动资产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5"/>
        <w:gridCol w:w="3080"/>
        <w:gridCol w:w="2999"/>
      </w:tblGrid>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5"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
        </w:tc>
        <w:tc>
          <w:tcPr>
            <w:tcW w:w="29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580" w:right="1040"/>
        </w:sectPr>
      </w:pPr>
    </w:p>
    <w:p>
      <w:pPr>
        <w:pStyle w:val="Heading2"/>
        <w:spacing w:line="240" w:lineRule="auto"/>
        <w:ind w:right="0"/>
        <w:jc w:val="left"/>
        <w:rPr>
          <w:b w:val="0"/>
          <w:bCs w:val="0"/>
        </w:rPr>
      </w:pPr>
      <w:r>
        <w:rPr>
          <w:rFonts w:ascii="宋体" w:hAnsi="宋体" w:cs="宋体" w:eastAsia="宋体" w:hint="default"/>
        </w:rPr>
        <w:t>31</w:t>
      </w:r>
      <w:r>
        <w:rPr/>
        <w:t>、</w:t>
      </w:r>
      <w:r>
        <w:rPr>
          <w:spacing w:val="-26"/>
        </w:rPr>
        <w:t> </w:t>
      </w:r>
      <w:r>
        <w:rPr/>
        <w:t>短期借款</w:t>
      </w:r>
      <w:r>
        <w:rPr>
          <w:b w:val="0"/>
          <w:bCs w:val="0"/>
        </w:rPr>
      </w:r>
    </w:p>
    <w:p>
      <w:pPr>
        <w:pStyle w:val="Heading2"/>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短期借款分类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112" w:space="4412"/>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870"/>
        <w:gridCol w:w="3003"/>
        <w:gridCol w:w="3021"/>
      </w:tblGrid>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650,000,000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w:t>
            </w: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1"/>
              <w:jc w:val="right"/>
              <w:rPr>
                <w:rFonts w:ascii="宋体" w:hAnsi="宋体" w:cs="宋体" w:eastAsia="宋体" w:hint="default"/>
                <w:sz w:val="21"/>
                <w:szCs w:val="21"/>
              </w:rPr>
            </w:pPr>
            <w:r>
              <w:rPr>
                <w:rFonts w:ascii="宋体"/>
                <w:sz w:val="21"/>
              </w:rPr>
              <w:t>618,000,000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0"/>
              <w:jc w:val="right"/>
              <w:rPr>
                <w:rFonts w:ascii="宋体" w:hAnsi="宋体" w:cs="宋体" w:eastAsia="宋体" w:hint="default"/>
                <w:sz w:val="21"/>
                <w:szCs w:val="21"/>
              </w:rPr>
            </w:pPr>
            <w:r>
              <w:rPr>
                <w:rFonts w:ascii="宋体"/>
                <w:sz w:val="21"/>
              </w:rPr>
              <w:t>1,020,000,000</w:t>
            </w: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70" w:type="dxa"/>
            <w:tcBorders>
              <w:top w:val="single" w:sz="6" w:space="0" w:color="000000"/>
              <w:left w:val="single" w:sz="6" w:space="0" w:color="000000"/>
              <w:bottom w:val="single" w:sz="6" w:space="0" w:color="000000"/>
              <w:right w:val="single" w:sz="6" w:space="0" w:color="000000"/>
            </w:tcBorders>
          </w:tcPr>
          <w:p>
            <w:pPr/>
          </w:p>
        </w:tc>
        <w:tc>
          <w:tcPr>
            <w:tcW w:w="3003" w:type="dxa"/>
            <w:tcBorders>
              <w:top w:val="single" w:sz="6" w:space="0" w:color="000000"/>
              <w:left w:val="single" w:sz="6" w:space="0" w:color="000000"/>
              <w:bottom w:val="single" w:sz="6" w:space="0" w:color="000000"/>
              <w:right w:val="single" w:sz="6" w:space="0" w:color="000000"/>
            </w:tcBorders>
          </w:tcPr>
          <w:p>
            <w:pPr/>
          </w:p>
        </w:tc>
        <w:tc>
          <w:tcPr>
            <w:tcW w:w="302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1,268,000,000</w:t>
            </w:r>
          </w:p>
        </w:tc>
        <w:tc>
          <w:tcPr>
            <w:tcW w:w="302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0"/>
              <w:jc w:val="right"/>
              <w:rPr>
                <w:rFonts w:ascii="宋体" w:hAnsi="宋体" w:cs="宋体" w:eastAsia="宋体" w:hint="default"/>
                <w:sz w:val="21"/>
                <w:szCs w:val="21"/>
              </w:rPr>
            </w:pPr>
            <w:r>
              <w:rPr>
                <w:rFonts w:ascii="宋体"/>
                <w:sz w:val="21"/>
              </w:rPr>
              <w:t>1,020,000,000</w:t>
            </w:r>
          </w:p>
        </w:tc>
      </w:tr>
    </w:tbl>
    <w:p>
      <w:pPr>
        <w:pStyle w:val="BodyText"/>
        <w:spacing w:line="240" w:lineRule="exact"/>
        <w:ind w:left="218" w:right="227"/>
        <w:jc w:val="left"/>
      </w:pPr>
      <w:r>
        <w:rPr/>
        <w:t>短期借款分类的说明：</w:t>
      </w:r>
    </w:p>
    <w:p>
      <w:pPr>
        <w:pStyle w:val="BodyText"/>
        <w:spacing w:line="272" w:lineRule="exact"/>
        <w:ind w:left="639" w:right="227"/>
        <w:jc w:val="left"/>
      </w:pPr>
      <w:r>
        <w:rPr/>
        <w:t>截止至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日，上述借款的年利率为</w:t>
      </w:r>
      <w:r>
        <w:rPr>
          <w:spacing w:val="-53"/>
        </w:rPr>
        <w:t> </w:t>
      </w:r>
      <w:r>
        <w:rPr>
          <w:rFonts w:ascii="宋体" w:hAnsi="宋体" w:cs="宋体" w:eastAsia="宋体" w:hint="default"/>
        </w:rPr>
        <w:t>5.60%</w:t>
      </w:r>
      <w:r>
        <w:rPr/>
        <w:t>至</w:t>
      </w:r>
      <w:r>
        <w:rPr>
          <w:spacing w:val="-54"/>
        </w:rPr>
        <w:t> </w:t>
      </w:r>
      <w:r>
        <w:rPr>
          <w:rFonts w:ascii="宋体" w:hAnsi="宋体" w:cs="宋体" w:eastAsia="宋体" w:hint="default"/>
        </w:rPr>
        <w:t>6.30%</w:t>
      </w:r>
      <w:r>
        <w:rPr/>
        <w:t>。</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日借款</w:t>
      </w:r>
    </w:p>
    <w:p>
      <w:pPr>
        <w:pStyle w:val="BodyText"/>
        <w:spacing w:line="274" w:lineRule="exact"/>
        <w:ind w:left="218" w:right="227"/>
        <w:jc w:val="left"/>
        <w:rPr>
          <w:rFonts w:ascii="宋体" w:hAnsi="宋体" w:cs="宋体" w:eastAsia="宋体" w:hint="default"/>
        </w:rPr>
      </w:pPr>
      <w:r>
        <w:rPr/>
        <w:t>的年利率为</w:t>
      </w:r>
      <w:r>
        <w:rPr>
          <w:spacing w:val="-53"/>
        </w:rPr>
        <w:t> </w:t>
      </w:r>
      <w:r>
        <w:rPr>
          <w:rFonts w:ascii="宋体" w:hAnsi="宋体" w:cs="宋体" w:eastAsia="宋体" w:hint="default"/>
        </w:rPr>
        <w:t>5.60%</w:t>
      </w:r>
      <w:r>
        <w:rPr/>
        <w:t>至</w:t>
      </w:r>
      <w:r>
        <w:rPr>
          <w:spacing w:val="-54"/>
        </w:rPr>
        <w:t> </w:t>
      </w:r>
      <w:r>
        <w:rPr>
          <w:rFonts w:ascii="宋体" w:hAnsi="宋体" w:cs="宋体" w:eastAsia="宋体" w:hint="default"/>
        </w:rPr>
        <w:t>6.00%)</w:t>
      </w:r>
    </w:p>
    <w:p>
      <w:pPr>
        <w:spacing w:line="240" w:lineRule="auto" w:before="7"/>
        <w:rPr>
          <w:rFonts w:ascii="宋体" w:hAnsi="宋体" w:cs="宋体" w:eastAsia="宋体" w:hint="default"/>
          <w:sz w:val="20"/>
          <w:szCs w:val="20"/>
        </w:rPr>
      </w:pPr>
    </w:p>
    <w:p>
      <w:pPr>
        <w:pStyle w:val="BodyText"/>
        <w:spacing w:line="240" w:lineRule="auto"/>
        <w:ind w:left="639" w:right="227"/>
        <w:jc w:val="left"/>
      </w:pPr>
      <w:r>
        <w:rPr/>
        <w:t>截止至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日，无已到期且未偿还的短期借款</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日：无</w:t>
      </w:r>
      <w:r>
        <w:rPr>
          <w:rFonts w:ascii="宋体" w:hAnsi="宋体" w:cs="宋体" w:eastAsia="宋体" w:hint="default"/>
        </w:rPr>
        <w:t>)</w:t>
      </w:r>
      <w:r>
        <w:rPr/>
        <w:t>。</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24" w:footer="1337" w:top="1120" w:bottom="1500" w:left="1580" w:right="1040"/>
        </w:sectPr>
      </w:pPr>
    </w:p>
    <w:p>
      <w:pPr>
        <w:pStyle w:val="Heading2"/>
        <w:tabs>
          <w:tab w:pos="847" w:val="left" w:leader="none"/>
        </w:tabs>
        <w:spacing w:line="240" w:lineRule="auto"/>
        <w:ind w:right="0"/>
        <w:jc w:val="left"/>
        <w:rPr>
          <w:b w:val="0"/>
          <w:bCs w:val="0"/>
        </w:rPr>
      </w:pPr>
      <w:r>
        <w:rPr>
          <w:rFonts w:ascii="宋体" w:hAnsi="宋体" w:cs="宋体" w:eastAsia="宋体" w:hint="default"/>
          <w:w w:val="95"/>
        </w:rPr>
        <w:t>(2).</w:t>
        <w:tab/>
      </w:r>
      <w:r>
        <w:rPr/>
        <w:t>已逾期未偿还的短期借款情况</w:t>
      </w:r>
      <w:r>
        <w:rPr>
          <w:b w:val="0"/>
          <w:bCs w:val="0"/>
        </w:rPr>
      </w:r>
    </w:p>
    <w:p>
      <w:pPr>
        <w:pStyle w:val="BodyText"/>
        <w:tabs>
          <w:tab w:pos="4465" w:val="left" w:leader="none"/>
        </w:tabs>
        <w:spacing w:line="272" w:lineRule="exact" w:before="85"/>
        <w:ind w:left="218" w:right="0"/>
        <w:jc w:val="left"/>
      </w:pPr>
      <w:r>
        <w:rPr/>
        <w:t>本期末已逾期未偿还的短期借款总额为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 其中重要的已逾期未偿还的短期借款情况如下：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tabs>
          <w:tab w:pos="1267"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4733" w:space="1765"/>
            <w:col w:w="2792"/>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206"/>
        <w:gridCol w:w="1542"/>
        <w:gridCol w:w="1895"/>
        <w:gridCol w:w="1709"/>
        <w:gridCol w:w="1542"/>
      </w:tblGrid>
      <w:tr>
        <w:trPr>
          <w:trHeight w:val="288"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借款利率</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逾期时间</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逾期利率</w:t>
            </w: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
        </w:tc>
        <w:tc>
          <w:tcPr>
            <w:tcW w:w="1709" w:type="dxa"/>
            <w:tcBorders>
              <w:top w:val="single" w:sz="6" w:space="0" w:color="000000"/>
              <w:left w:val="single" w:sz="6" w:space="0" w:color="000000"/>
              <w:bottom w:val="single" w:sz="6" w:space="0" w:color="000000"/>
              <w:right w:val="single" w:sz="6" w:space="0" w:color="000000"/>
            </w:tcBorders>
          </w:tcPr>
          <w:p>
            <w:pPr/>
          </w:p>
        </w:tc>
        <w:tc>
          <w:tcPr>
            <w:tcW w:w="154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2" w:type="dxa"/>
            <w:tcBorders>
              <w:top w:val="single" w:sz="6" w:space="0" w:color="000000"/>
              <w:left w:val="single" w:sz="6" w:space="0" w:color="000000"/>
              <w:bottom w:val="single" w:sz="6" w:space="0" w:color="000000"/>
              <w:right w:val="single" w:sz="6" w:space="0" w:color="000000"/>
            </w:tcBorders>
          </w:tcPr>
          <w:p>
            <w:pPr/>
          </w:p>
        </w:tc>
        <w:tc>
          <w:tcPr>
            <w:tcW w:w="1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pStyle w:val="BodyText"/>
        <w:spacing w:line="241"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32</w:t>
      </w:r>
      <w:r>
        <w:rPr/>
        <w:t>、</w:t>
      </w:r>
      <w:r>
        <w:rPr>
          <w:spacing w:val="-32"/>
        </w:rPr>
        <w:t> </w:t>
      </w:r>
      <w:r>
        <w:rPr/>
        <w:t>以公允价值计量且其变动计入当期损益的金融负债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98"/>
        <w:gridCol w:w="2891"/>
        <w:gridCol w:w="2861"/>
      </w:tblGrid>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指定为以公允价值计量且其变动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98" w:type="dxa"/>
            <w:tcBorders>
              <w:top w:val="single" w:sz="4" w:space="0" w:color="000000"/>
              <w:left w:val="single" w:sz="4" w:space="0" w:color="000000"/>
              <w:bottom w:val="single" w:sz="4" w:space="0" w:color="000000"/>
              <w:right w:val="single" w:sz="4" w:space="0" w:color="000000"/>
            </w:tcBorders>
          </w:tcPr>
          <w:p>
            <w:pP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1" w:type="dxa"/>
            <w:tcBorders>
              <w:top w:val="single" w:sz="4" w:space="0" w:color="000000"/>
              <w:left w:val="single" w:sz="4" w:space="0" w:color="000000"/>
              <w:bottom w:val="single" w:sz="4" w:space="0" w:color="000000"/>
              <w:right w:val="single" w:sz="4" w:space="0" w:color="000000"/>
            </w:tcBorders>
          </w:tcPr>
          <w:p>
            <w:pPr/>
          </w:p>
        </w:tc>
        <w:tc>
          <w:tcPr>
            <w:tcW w:w="28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33</w:t>
      </w:r>
      <w:r>
        <w:rPr/>
        <w:t>、</w:t>
      </w:r>
      <w:r>
        <w:rPr>
          <w:spacing w:val="-29"/>
        </w:rPr>
        <w:t> </w:t>
      </w:r>
      <w:r>
        <w:rPr/>
        <w:t>衍生金融负债</w:t>
      </w:r>
      <w:r>
        <w:rPr>
          <w:b w:val="0"/>
          <w:bCs w:val="0"/>
        </w:rPr>
      </w:r>
    </w:p>
    <w:p>
      <w:pPr>
        <w:pStyle w:val="BodyText"/>
        <w:spacing w:line="240" w:lineRule="auto" w:before="57"/>
        <w:ind w:left="218" w:right="227"/>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ind w:right="227"/>
        <w:jc w:val="left"/>
        <w:rPr>
          <w:b w:val="0"/>
          <w:bCs w:val="0"/>
        </w:rPr>
      </w:pPr>
      <w:r>
        <w:rPr>
          <w:rFonts w:ascii="宋体" w:hAnsi="宋体" w:cs="宋体" w:eastAsia="宋体" w:hint="default"/>
        </w:rPr>
        <w:t>34</w:t>
      </w:r>
      <w:r>
        <w:rPr/>
        <w:t>、</w:t>
      </w:r>
      <w:r>
        <w:rPr>
          <w:spacing w:val="-26"/>
        </w:rPr>
        <w:t> </w:t>
      </w:r>
      <w:r>
        <w:rPr/>
        <w:t>应付票据</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311"/>
        <w:gridCol w:w="3339"/>
        <w:gridCol w:w="3244"/>
      </w:tblGrid>
      <w:tr>
        <w:trPr>
          <w:trHeight w:val="287" w:hRule="exact"/>
        </w:trPr>
        <w:tc>
          <w:tcPr>
            <w:tcW w:w="23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4" w:type="dxa"/>
            <w:tcBorders>
              <w:top w:val="single" w:sz="6" w:space="0" w:color="000000"/>
              <w:left w:val="single" w:sz="6" w:space="0" w:color="000000"/>
              <w:bottom w:val="single" w:sz="6" w:space="0" w:color="000000"/>
              <w:right w:val="single" w:sz="6" w:space="0" w:color="000000"/>
            </w:tcBorders>
          </w:tcPr>
          <w:p>
            <w:pPr/>
          </w:p>
        </w:tc>
      </w:tr>
    </w:tbl>
    <w:p>
      <w:pPr>
        <w:pStyle w:val="BodyText"/>
        <w:tabs>
          <w:tab w:pos="4465" w:val="left" w:leader="none"/>
        </w:tabs>
        <w:spacing w:line="241" w:lineRule="exact"/>
        <w:ind w:left="218" w:right="227"/>
        <w:jc w:val="left"/>
      </w:pPr>
      <w:r>
        <w:rPr/>
        <w:t>本期末已到期未支付的应付票据总额为</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r>
        <w:rPr/>
        <w:t>元。</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24" w:footer="1337" w:top="1120" w:bottom="1500" w:left="1580" w:right="1040"/>
        </w:sectPr>
      </w:pPr>
    </w:p>
    <w:p>
      <w:pPr>
        <w:pStyle w:val="Heading2"/>
        <w:spacing w:line="240" w:lineRule="auto"/>
        <w:ind w:right="-19"/>
        <w:jc w:val="left"/>
        <w:rPr>
          <w:b w:val="0"/>
          <w:bCs w:val="0"/>
        </w:rPr>
      </w:pPr>
      <w:r>
        <w:rPr>
          <w:rFonts w:ascii="宋体" w:hAnsi="宋体" w:cs="宋体" w:eastAsia="宋体" w:hint="default"/>
        </w:rPr>
        <w:t>35</w:t>
      </w:r>
      <w:r>
        <w:rPr/>
        <w:t>、</w:t>
      </w:r>
      <w:r>
        <w:rPr>
          <w:spacing w:val="-26"/>
        </w:rPr>
        <w:t> </w:t>
      </w:r>
      <w:r>
        <w:rPr/>
        <w:t>应付账款</w:t>
      </w:r>
      <w:r>
        <w:rPr>
          <w:b w:val="0"/>
          <w:bCs w:val="0"/>
        </w:rPr>
      </w:r>
    </w:p>
    <w:p>
      <w:pPr>
        <w:pStyle w:val="Heading2"/>
        <w:spacing w:line="240" w:lineRule="auto" w:before="58"/>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7"/>
        <w:gridCol w:w="3341"/>
      </w:tblGrid>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项目</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335,387,264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320,251,051</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38,722,295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21,628,462</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12,780,623</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13,550,315</w:t>
            </w:r>
          </w:p>
        </w:tc>
      </w:tr>
      <w:tr>
        <w:trPr>
          <w:trHeight w:val="282"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13,479,349</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7,208,721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05"/>
              <w:jc w:val="right"/>
              <w:rPr>
                <w:rFonts w:ascii="宋体" w:hAnsi="宋体" w:cs="宋体" w:eastAsia="宋体" w:hint="default"/>
                <w:sz w:val="21"/>
                <w:szCs w:val="21"/>
              </w:rPr>
            </w:pPr>
            <w:r>
              <w:rPr>
                <w:rFonts w:ascii="宋体" w:hAnsi="宋体" w:cs="宋体" w:eastAsia="宋体" w:hint="default"/>
                <w:sz w:val="21"/>
                <w:szCs w:val="21"/>
              </w:rPr>
              <w:t>合计</w:t>
            </w:r>
          </w:p>
        </w:tc>
        <w:tc>
          <w:tcPr>
            <w:tcW w:w="28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400,369,531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362,638,549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ind w:right="227"/>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4"/>
        <w:gridCol w:w="2827"/>
        <w:gridCol w:w="2939"/>
      </w:tblGrid>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4" w:type="dxa"/>
            <w:tcBorders>
              <w:top w:val="single" w:sz="4" w:space="0" w:color="000000"/>
              <w:left w:val="single" w:sz="4" w:space="0" w:color="000000"/>
              <w:bottom w:val="single" w:sz="4" w:space="0" w:color="000000"/>
              <w:right w:val="single" w:sz="4" w:space="0" w:color="000000"/>
            </w:tcBorders>
          </w:tcPr>
          <w:p>
            <w:pP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27" w:type="dxa"/>
            <w:tcBorders>
              <w:top w:val="single" w:sz="4" w:space="0" w:color="000000"/>
              <w:left w:val="single" w:sz="4" w:space="0" w:color="000000"/>
              <w:bottom w:val="single" w:sz="4" w:space="0" w:color="000000"/>
              <w:right w:val="single" w:sz="4" w:space="0" w:color="000000"/>
            </w:tcBorders>
          </w:tcPr>
          <w:p>
            <w:pP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其他说明</w:t>
      </w:r>
    </w:p>
    <w:p>
      <w:pPr>
        <w:pStyle w:val="BodyText"/>
        <w:spacing w:line="274" w:lineRule="exact"/>
        <w:ind w:left="638" w:right="227"/>
        <w:jc w:val="left"/>
      </w:pPr>
      <w:r>
        <w:rPr/>
        <w:t>应付账款不计息，并通常在</w:t>
      </w:r>
      <w:r>
        <w:rPr>
          <w:spacing w:val="-54"/>
        </w:rPr>
        <w:t> </w:t>
      </w:r>
      <w:r>
        <w:rPr>
          <w:rFonts w:ascii="宋体" w:hAnsi="宋体" w:cs="宋体" w:eastAsia="宋体" w:hint="default"/>
        </w:rPr>
        <w:t>2</w:t>
      </w:r>
      <w:r>
        <w:rPr>
          <w:rFonts w:ascii="宋体" w:hAnsi="宋体" w:cs="宋体" w:eastAsia="宋体" w:hint="default"/>
          <w:spacing w:val="-53"/>
        </w:rPr>
        <w:t> </w:t>
      </w:r>
      <w:r>
        <w:rPr/>
        <w:t>个月内清偿。</w:t>
      </w:r>
    </w:p>
    <w:p>
      <w:pPr>
        <w:spacing w:line="240" w:lineRule="auto" w:before="8"/>
        <w:rPr>
          <w:rFonts w:ascii="宋体" w:hAnsi="宋体" w:cs="宋体" w:eastAsia="宋体" w:hint="default"/>
          <w:sz w:val="20"/>
          <w:szCs w:val="20"/>
        </w:rPr>
      </w:pPr>
    </w:p>
    <w:p>
      <w:pPr>
        <w:pStyle w:val="BodyText"/>
        <w:spacing w:line="240" w:lineRule="auto"/>
        <w:ind w:left="638" w:right="227"/>
        <w:jc w:val="left"/>
      </w:pPr>
      <w:r>
        <w:rPr/>
        <w:t>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日，本账户余额中无账龄超过</w:t>
      </w:r>
      <w:r>
        <w:rPr>
          <w:spacing w:val="-53"/>
        </w:rPr>
        <w:t> </w:t>
      </w:r>
      <w:r>
        <w:rPr>
          <w:rFonts w:ascii="宋体" w:hAnsi="宋体" w:cs="宋体" w:eastAsia="宋体" w:hint="default"/>
        </w:rPr>
        <w:t>1</w:t>
      </w:r>
      <w:r>
        <w:rPr>
          <w:rFonts w:ascii="宋体" w:hAnsi="宋体" w:cs="宋体" w:eastAsia="宋体" w:hint="default"/>
          <w:spacing w:val="-53"/>
        </w:rPr>
        <w:t> </w:t>
      </w:r>
      <w:r>
        <w:rPr/>
        <w:t>年的重要应付账款。</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36</w:t>
      </w:r>
      <w:r>
        <w:rPr/>
        <w:t>、</w:t>
      </w:r>
      <w:r>
        <w:rPr>
          <w:spacing w:val="-26"/>
        </w:rPr>
        <w:t> </w:t>
      </w:r>
      <w:r>
        <w:rPr/>
        <w:t>预收款项</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504,359,316</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459,044,653</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104,378,278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72,870,338</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35,981,926</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38,860,461</w:t>
            </w:r>
          </w:p>
        </w:tc>
      </w:tr>
      <w:tr>
        <w:trPr>
          <w:trHeight w:val="282"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44,744,178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36,187,710</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689,463,698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606,963,162</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b w:val="0"/>
          <w:bCs w:val="0"/>
        </w:rPr>
      </w:r>
    </w:p>
    <w:p>
      <w:pPr>
        <w:pStyle w:val="BodyText"/>
        <w:tabs>
          <w:tab w:pos="1049" w:val="left" w:leader="none"/>
        </w:tabs>
        <w:spacing w:line="240" w:lineRule="auto" w:before="40"/>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89"/>
        <w:gridCol w:w="3012"/>
        <w:gridCol w:w="3048"/>
      </w:tblGrid>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89"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12"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after="0" w:line="240" w:lineRule="exact"/>
        <w:jc w:val="center"/>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227"/>
        <w:jc w:val="left"/>
        <w:rPr>
          <w:b w:val="0"/>
          <w:bCs w:val="0"/>
        </w:rPr>
      </w:pPr>
      <w:r>
        <w:rPr>
          <w:rFonts w:ascii="宋体" w:hAnsi="宋体" w:cs="宋体" w:eastAsia="宋体" w:hint="default"/>
        </w:rPr>
        <w:t>(3).</w:t>
      </w:r>
      <w:r>
        <w:rPr>
          <w:rFonts w:ascii="宋体" w:hAnsi="宋体" w:cs="宋体" w:eastAsia="宋体" w:hint="default"/>
          <w:spacing w:val="-5"/>
        </w:rPr>
        <w:t> </w:t>
      </w:r>
      <w:r>
        <w:rPr/>
        <w:t>期末建造合同形成的已结算未完工项目情况：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46"/>
        <w:gridCol w:w="4450"/>
      </w:tblGrid>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4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45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建造合同形成的已完工未结算项目</w:t>
            </w:r>
          </w:p>
        </w:tc>
        <w:tc>
          <w:tcPr>
            <w:tcW w:w="44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580" w:right="1040"/>
        </w:sectPr>
      </w:pPr>
    </w:p>
    <w:p>
      <w:pPr>
        <w:pStyle w:val="Heading2"/>
        <w:spacing w:line="290" w:lineRule="auto"/>
        <w:ind w:right="-20"/>
        <w:jc w:val="left"/>
        <w:rPr>
          <w:b w:val="0"/>
          <w:bCs w:val="0"/>
        </w:rPr>
      </w:pPr>
      <w:r>
        <w:rPr>
          <w:rFonts w:ascii="宋体" w:hAnsi="宋体" w:cs="宋体" w:eastAsia="宋体" w:hint="default"/>
        </w:rPr>
        <w:t>37</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1"/>
              <w:jc w:val="right"/>
              <w:rPr>
                <w:rFonts w:ascii="宋体" w:hAnsi="宋体" w:cs="宋体" w:eastAsia="宋体" w:hint="default"/>
                <w:sz w:val="21"/>
                <w:szCs w:val="21"/>
              </w:rPr>
            </w:pPr>
            <w:r>
              <w:rPr>
                <w:rFonts w:ascii="宋体" w:hAnsi="宋体" w:cs="宋体" w:eastAsia="宋体" w:hint="default"/>
                <w:sz w:val="21"/>
                <w:szCs w:val="21"/>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450,729,557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2,239,752,741</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2,198,294,796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492,187,502</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二、离职后福利</w:t>
            </w:r>
            <w:r>
              <w:rPr>
                <w:rFonts w:ascii="宋体" w:hAnsi="宋体" w:cs="宋体" w:eastAsia="宋体" w:hint="default"/>
                <w:spacing w:val="-3"/>
                <w:sz w:val="21"/>
                <w:szCs w:val="21"/>
              </w:rPr>
              <w:t>-</w:t>
            </w:r>
            <w:r>
              <w:rPr>
                <w:rFonts w:ascii="宋体" w:hAnsi="宋体" w:cs="宋体" w:eastAsia="宋体" w:hint="default"/>
                <w:spacing w:val="-3"/>
                <w:sz w:val="21"/>
                <w:szCs w:val="21"/>
              </w:rPr>
              <w:t>设定提存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11,981,533</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237,850,518</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236,957,791</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12,874,260</w:t>
            </w:r>
          </w:p>
        </w:tc>
      </w:tr>
      <w:tr>
        <w:trPr>
          <w:trHeight w:val="287"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60,923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10,760,203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10,275,485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545,641</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81"/>
              <w:jc w:val="right"/>
              <w:rPr>
                <w:rFonts w:ascii="宋体" w:hAnsi="宋体" w:cs="宋体" w:eastAsia="宋体" w:hint="default"/>
                <w:sz w:val="21"/>
                <w:szCs w:val="21"/>
              </w:rPr>
            </w:pPr>
            <w:r>
              <w:rPr>
                <w:rFonts w:ascii="宋体" w:hAnsi="宋体" w:cs="宋体" w:eastAsia="宋体" w:hint="default"/>
                <w:sz w:val="21"/>
                <w:szCs w:val="21"/>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462,772,013</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2,488,363,462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2"/>
              <w:jc w:val="right"/>
              <w:rPr>
                <w:rFonts w:ascii="宋体" w:hAnsi="宋体" w:cs="宋体" w:eastAsia="宋体" w:hint="default"/>
                <w:sz w:val="21"/>
                <w:szCs w:val="21"/>
              </w:rPr>
            </w:pPr>
            <w:r>
              <w:rPr>
                <w:rFonts w:ascii="宋体"/>
                <w:sz w:val="21"/>
              </w:rPr>
              <w:t>2,445,528,072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505,607,403</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435,746,506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1,900,623,427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1,858,512,992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477,856,941</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30,310,637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30,310,637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4,290,102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105,572,124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104,359,832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5,502,394</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3,754,177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95,166,649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94,089,862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4,830,964</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183,932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3,720,677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3,647,531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257,078</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351,993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6,684,798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6,622,439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414,352</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4,934,593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200,153,952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202,688,783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2,399,762</w:t>
            </w:r>
          </w:p>
        </w:tc>
      </w:tr>
      <w:tr>
        <w:trPr>
          <w:trHeight w:val="556"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5,080,524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1,341,174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1,646,976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4,774,722</w:t>
            </w: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八、其他</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677,832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1,751,427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775,576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1,653,683</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450,729,557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2,239,752,741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2,198,294,796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492,187,502</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227"/>
        <w:jc w:val="left"/>
        <w:rPr>
          <w:b w:val="0"/>
          <w:bCs w:val="0"/>
        </w:rPr>
      </w:pPr>
      <w:r>
        <w:rPr>
          <w:rFonts w:ascii="宋体" w:hAnsi="宋体" w:cs="宋体" w:eastAsia="宋体" w:hint="default"/>
        </w:rPr>
        <w:t>(3).</w:t>
      </w:r>
      <w:r>
        <w:rPr/>
        <w:t>设定提存计划列示</w:t>
      </w:r>
      <w:r>
        <w:rPr>
          <w:b w:val="0"/>
          <w:bCs w:val="0"/>
        </w:rPr>
      </w:r>
    </w:p>
    <w:p>
      <w:pPr>
        <w:spacing w:line="240" w:lineRule="auto" w:before="1"/>
        <w:rPr>
          <w:rFonts w:ascii="宋体" w:hAnsi="宋体" w:cs="宋体" w:eastAsia="宋体" w:hint="default"/>
          <w:b/>
          <w:bCs/>
          <w:sz w:val="7"/>
          <w:szCs w:val="7"/>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11,518,524</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225,220,856</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224,428,269</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12,311,111</w:t>
            </w: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463,009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12,629,662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1"/>
              <w:jc w:val="right"/>
              <w:rPr>
                <w:rFonts w:ascii="宋体" w:hAnsi="宋体" w:cs="宋体" w:eastAsia="宋体" w:hint="default"/>
                <w:sz w:val="21"/>
                <w:szCs w:val="21"/>
              </w:rPr>
            </w:pPr>
            <w:r>
              <w:rPr>
                <w:rFonts w:ascii="宋体"/>
                <w:sz w:val="21"/>
              </w:rPr>
              <w:t>12,529,522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100"/>
              <w:jc w:val="right"/>
              <w:rPr>
                <w:rFonts w:ascii="宋体" w:hAnsi="宋体" w:cs="宋体" w:eastAsia="宋体" w:hint="default"/>
                <w:sz w:val="21"/>
                <w:szCs w:val="21"/>
              </w:rPr>
            </w:pPr>
            <w:r>
              <w:rPr>
                <w:rFonts w:ascii="宋体"/>
                <w:sz w:val="21"/>
              </w:rPr>
              <w:t>563,149</w:t>
            </w: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2586" w:type="dxa"/>
            <w:tcBorders>
              <w:top w:val="single" w:sz="6" w:space="0" w:color="000000"/>
              <w:left w:val="single" w:sz="6" w:space="0" w:color="000000"/>
              <w:bottom w:val="single" w:sz="6" w:space="0" w:color="000000"/>
              <w:right w:val="single" w:sz="6" w:space="0" w:color="000000"/>
            </w:tcBorders>
          </w:tcPr>
          <w:p>
            <w:pP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11,981,533</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1"/>
                <w:szCs w:val="21"/>
              </w:rPr>
            </w:pPr>
            <w:r>
              <w:rPr>
                <w:rFonts w:ascii="宋体"/>
                <w:sz w:val="21"/>
              </w:rPr>
              <w:t>237,850,518</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236,957,791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12,874,260</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38</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156,998,476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163,445,252</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2,271,753</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2,449,088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57,124,406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73,137,852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8,185,967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6,350,483</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17,695,888</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18,512,672</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2,085,440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976,038</w:t>
            </w: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244,361,930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264,871,385</w:t>
            </w:r>
          </w:p>
        </w:tc>
      </w:tr>
    </w:tbl>
    <w:p>
      <w:pPr>
        <w:pStyle w:val="BodyText"/>
        <w:spacing w:line="241"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39</w:t>
      </w:r>
      <w:r>
        <w:rPr/>
        <w:t>、</w:t>
      </w:r>
      <w:r>
        <w:rPr>
          <w:spacing w:val="-26"/>
        </w:rPr>
        <w:t> </w:t>
      </w:r>
      <w:r>
        <w:rPr/>
        <w:t>应付利息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16"/>
        <w:gridCol w:w="2586"/>
        <w:gridCol w:w="3048"/>
      </w:tblGrid>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5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75"/>
              <w:jc w:val="right"/>
              <w:rPr>
                <w:rFonts w:ascii="宋体" w:hAnsi="宋体" w:cs="宋体" w:eastAsia="宋体" w:hint="default"/>
                <w:sz w:val="21"/>
                <w:szCs w:val="21"/>
              </w:rPr>
            </w:pPr>
            <w:r>
              <w:rPr>
                <w:rFonts w:ascii="宋体"/>
                <w:sz w:val="21"/>
              </w:rPr>
              <w:t>21,137,671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21,137,671</w:t>
            </w: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划分为金融负债的优先股</w:t>
            </w:r>
            <w:r>
              <w:rPr>
                <w:rFonts w:ascii="宋体" w:hAnsi="宋体" w:cs="宋体" w:eastAsia="宋体" w:hint="default"/>
                <w:sz w:val="21"/>
                <w:szCs w:val="21"/>
              </w:rPr>
              <w:t>\</w:t>
            </w:r>
            <w:r>
              <w:rPr>
                <w:rFonts w:ascii="宋体" w:hAnsi="宋体" w:cs="宋体" w:eastAsia="宋体" w:hint="default"/>
                <w:sz w:val="21"/>
                <w:szCs w:val="21"/>
              </w:rPr>
              <w:t>永续债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16" w:type="dxa"/>
            <w:tcBorders>
              <w:top w:val="single" w:sz="4" w:space="0" w:color="000000"/>
              <w:left w:val="single" w:sz="4" w:space="0" w:color="000000"/>
              <w:bottom w:val="single" w:sz="4" w:space="0" w:color="000000"/>
              <w:right w:val="single" w:sz="4" w:space="0" w:color="000000"/>
            </w:tcBorders>
          </w:tcPr>
          <w:p>
            <w:pPr/>
          </w:p>
        </w:tc>
        <w:tc>
          <w:tcPr>
            <w:tcW w:w="2586" w:type="dxa"/>
            <w:tcBorders>
              <w:top w:val="single" w:sz="4" w:space="0" w:color="000000"/>
              <w:left w:val="single" w:sz="4" w:space="0" w:color="000000"/>
              <w:bottom w:val="single" w:sz="4" w:space="0" w:color="000000"/>
              <w:right w:val="single" w:sz="4" w:space="0" w:color="000000"/>
            </w:tcBorders>
          </w:tcPr>
          <w:p>
            <w:pP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21,137,671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21,137,671</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重要的已逾期未支付的利息情况：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逾期原因</w:t>
            </w:r>
          </w:p>
        </w:tc>
      </w:tr>
      <w:tr>
        <w:trPr>
          <w:trHeight w:val="288"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4" w:footer="133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09"/>
        <w:gridCol w:w="2563"/>
        <w:gridCol w:w="3022"/>
      </w:tblGrid>
      <w:tr>
        <w:trPr>
          <w:trHeight w:val="287" w:hRule="exact"/>
        </w:trPr>
        <w:tc>
          <w:tcPr>
            <w:tcW w:w="33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563" w:type="dxa"/>
            <w:tcBorders>
              <w:top w:val="single" w:sz="6" w:space="0" w:color="000000"/>
              <w:left w:val="single" w:sz="6" w:space="0" w:color="000000"/>
              <w:bottom w:val="single" w:sz="6" w:space="0" w:color="000000"/>
              <w:right w:val="single" w:sz="6" w:space="0" w:color="000000"/>
            </w:tcBorders>
          </w:tcPr>
          <w:p>
            <w:pPr/>
          </w:p>
        </w:tc>
        <w:tc>
          <w:tcPr>
            <w:tcW w:w="3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40</w:t>
      </w:r>
      <w:r>
        <w:rPr/>
        <w:t>、</w:t>
      </w:r>
      <w:r>
        <w:rPr>
          <w:spacing w:val="-26"/>
        </w:rPr>
        <w:t> </w:t>
      </w:r>
      <w:r>
        <w:rPr/>
        <w:t>应付股利</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60"/>
        <w:gridCol w:w="3017"/>
        <w:gridCol w:w="3020"/>
      </w:tblGrid>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65"/>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4"/>
              <w:jc w:val="right"/>
              <w:rPr>
                <w:rFonts w:ascii="宋体" w:hAnsi="宋体" w:cs="宋体" w:eastAsia="宋体" w:hint="default"/>
                <w:sz w:val="21"/>
                <w:szCs w:val="21"/>
              </w:rPr>
            </w:pPr>
            <w:r>
              <w:rPr>
                <w:rFonts w:ascii="宋体"/>
                <w:sz w:val="21"/>
              </w:rPr>
              <w:t>312,500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5"/>
              <w:jc w:val="right"/>
              <w:rPr>
                <w:rFonts w:ascii="宋体" w:hAnsi="宋体" w:cs="宋体" w:eastAsia="宋体" w:hint="default"/>
                <w:sz w:val="21"/>
                <w:szCs w:val="21"/>
              </w:rPr>
            </w:pPr>
            <w:r>
              <w:rPr>
                <w:rFonts w:ascii="宋体"/>
                <w:sz w:val="21"/>
              </w:rPr>
              <w:t>312,500</w:t>
            </w:r>
          </w:p>
        </w:tc>
      </w:tr>
      <w:tr>
        <w:trPr>
          <w:trHeight w:val="560"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划分为权益工具的优先股</w:t>
            </w:r>
            <w:r>
              <w:rPr>
                <w:rFonts w:ascii="宋体" w:hAnsi="宋体" w:cs="宋体" w:eastAsia="宋体" w:hint="default"/>
                <w:sz w:val="21"/>
                <w:szCs w:val="21"/>
              </w:rPr>
              <w:t>\</w:t>
            </w:r>
            <w:r>
              <w:rPr>
                <w:rFonts w:ascii="宋体" w:hAnsi="宋体" w:cs="宋体" w:eastAsia="宋体" w:hint="default"/>
                <w:sz w:val="21"/>
                <w:szCs w:val="21"/>
              </w:rPr>
              <w:t>永</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续债股利</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5"/>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4"/>
              <w:jc w:val="right"/>
              <w:rPr>
                <w:rFonts w:ascii="宋体" w:hAnsi="宋体" w:cs="宋体" w:eastAsia="宋体" w:hint="default"/>
                <w:sz w:val="21"/>
                <w:szCs w:val="21"/>
              </w:rPr>
            </w:pPr>
            <w:r>
              <w:rPr>
                <w:rFonts w:ascii="宋体"/>
                <w:sz w:val="21"/>
              </w:rPr>
              <w:t>312,500</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312,500</w:t>
            </w:r>
          </w:p>
        </w:tc>
      </w:tr>
    </w:tbl>
    <w:p>
      <w:pPr>
        <w:pStyle w:val="BodyText"/>
        <w:spacing w:line="241" w:lineRule="exact"/>
        <w:ind w:left="218" w:right="227"/>
        <w:jc w:val="left"/>
      </w:pPr>
      <w:r>
        <w:rPr/>
        <w:t>其他说明，包括重要的超过</w:t>
      </w:r>
      <w:r>
        <w:rPr>
          <w:spacing w:val="-54"/>
        </w:rPr>
        <w:t> </w:t>
      </w:r>
      <w:r>
        <w:rPr>
          <w:rFonts w:ascii="宋体" w:hAnsi="宋体" w:cs="宋体" w:eastAsia="宋体" w:hint="default"/>
        </w:rPr>
        <w:t>1</w:t>
      </w:r>
      <w:r>
        <w:rPr>
          <w:rFonts w:ascii="宋体" w:hAnsi="宋体" w:cs="宋体" w:eastAsia="宋体" w:hint="default"/>
          <w:spacing w:val="-53"/>
        </w:rPr>
        <w:t> </w:t>
      </w:r>
      <w:r>
        <w:rPr/>
        <w:t>年未支付的应付股利，应披露未支付原因：</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580" w:right="1040"/>
        </w:sectPr>
      </w:pPr>
    </w:p>
    <w:p>
      <w:pPr>
        <w:pStyle w:val="Heading2"/>
        <w:spacing w:line="240" w:lineRule="auto"/>
        <w:ind w:right="-19"/>
        <w:jc w:val="left"/>
        <w:rPr>
          <w:b w:val="0"/>
          <w:bCs w:val="0"/>
        </w:rPr>
      </w:pPr>
      <w:r>
        <w:rPr>
          <w:rFonts w:ascii="宋体" w:hAnsi="宋体" w:cs="宋体" w:eastAsia="宋体" w:hint="default"/>
        </w:rPr>
        <w:t>41</w:t>
      </w:r>
      <w:r>
        <w:rPr/>
        <w:t>、</w:t>
      </w:r>
      <w:r>
        <w:rPr>
          <w:spacing w:val="-28"/>
        </w:rPr>
        <w:t> </w:t>
      </w:r>
      <w:r>
        <w:rPr/>
        <w:t>其他应付款</w:t>
      </w:r>
      <w:r>
        <w:rPr>
          <w:b w:val="0"/>
          <w:bCs w:val="0"/>
        </w:rPr>
      </w:r>
    </w:p>
    <w:p>
      <w:pPr>
        <w:pStyle w:val="Heading2"/>
        <w:spacing w:line="240" w:lineRule="auto" w:before="5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应付土地开发建设费</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74,596,620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74,596,620</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52,682,101</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42,921,460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应付软件园建设款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1)</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11,277,918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13,254,510</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资产业务收购款</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4,182,947</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5,114,886</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1,494,440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1,652,099</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90,000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1,340,986</w:t>
            </w:r>
          </w:p>
        </w:tc>
      </w:tr>
      <w:tr>
        <w:trPr>
          <w:trHeight w:val="282"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57,503,629</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56,413,273</w:t>
            </w:r>
          </w:p>
        </w:tc>
      </w:tr>
      <w:tr>
        <w:trPr>
          <w:trHeight w:val="28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201,827,655</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195,293,834</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2908"/>
        <w:gridCol w:w="3029"/>
        <w:gridCol w:w="3113"/>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项目</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74,596,620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未到合同约定的付款日</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2,088,535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未到合同约定的付款日</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1,640,000</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未到合同约定的付款日</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237"/>
              <w:jc w:val="right"/>
              <w:rPr>
                <w:rFonts w:ascii="宋体" w:hAnsi="宋体" w:cs="宋体" w:eastAsia="宋体" w:hint="default"/>
                <w:sz w:val="21"/>
                <w:szCs w:val="21"/>
              </w:rPr>
            </w:pPr>
            <w:r>
              <w:rPr>
                <w:rFonts w:ascii="宋体" w:hAnsi="宋体" w:cs="宋体" w:eastAsia="宋体" w:hint="default"/>
                <w:sz w:val="21"/>
                <w:szCs w:val="21"/>
              </w:rPr>
              <w:t>合计</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78,325,155</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27"/>
        <w:jc w:val="left"/>
      </w:pPr>
      <w:r>
        <w:rPr/>
        <w:t>其他说明</w:t>
      </w:r>
    </w:p>
    <w:p>
      <w:pPr>
        <w:pStyle w:val="BodyText"/>
        <w:spacing w:line="297" w:lineRule="auto" w:before="117"/>
        <w:ind w:left="218" w:right="283"/>
        <w:jc w:val="left"/>
      </w:pPr>
      <w:r>
        <w:rPr/>
        <w:t>注 </w:t>
      </w:r>
      <w:r>
        <w:rPr>
          <w:rFonts w:ascii="宋体" w:hAnsi="宋体" w:cs="宋体" w:eastAsia="宋体" w:hint="default"/>
        </w:rPr>
        <w:t>1.</w:t>
      </w:r>
      <w:r>
        <w:rPr>
          <w:rFonts w:ascii="宋体" w:hAnsi="宋体" w:cs="宋体" w:eastAsia="宋体" w:hint="default"/>
          <w:spacing w:val="-55"/>
        </w:rPr>
        <w:t> </w:t>
      </w:r>
      <w:r>
        <w:rPr/>
        <w:t>应付软件园建设款主要核算与用友软件园一期二期建设相关的建筑工程设计、工程招标咨 询、工程建造等应付未付款项。</w:t>
      </w:r>
    </w:p>
    <w:p>
      <w:pPr>
        <w:spacing w:after="0" w:line="297" w:lineRule="auto"/>
        <w:jc w:val="left"/>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spacing w:line="297" w:lineRule="auto" w:before="35"/>
        <w:ind w:left="218" w:right="289"/>
        <w:jc w:val="left"/>
      </w:pPr>
      <w:r>
        <w:rPr/>
        <w:t>注</w:t>
      </w:r>
      <w:r>
        <w:rPr>
          <w:spacing w:val="-54"/>
        </w:rPr>
        <w:t> </w:t>
      </w:r>
      <w:r>
        <w:rPr>
          <w:rFonts w:ascii="宋体" w:hAnsi="宋体" w:cs="宋体" w:eastAsia="宋体" w:hint="default"/>
        </w:rPr>
        <w:t>2.</w:t>
      </w:r>
      <w:r>
        <w:rPr>
          <w:rFonts w:ascii="宋体" w:hAnsi="宋体" w:cs="宋体" w:eastAsia="宋体" w:hint="default"/>
          <w:spacing w:val="-2"/>
        </w:rPr>
        <w:t> </w:t>
      </w:r>
      <w:r>
        <w:rPr/>
        <w:t>资产业务收购款主要为本集团于</w:t>
      </w:r>
      <w:r>
        <w:rPr>
          <w:spacing w:val="-53"/>
        </w:rPr>
        <w:t> </w:t>
      </w:r>
      <w:r>
        <w:rPr>
          <w:rFonts w:ascii="宋体" w:hAnsi="宋体" w:cs="宋体" w:eastAsia="宋体" w:hint="default"/>
        </w:rPr>
        <w:t>2009</w:t>
      </w:r>
      <w:r>
        <w:rPr>
          <w:rFonts w:ascii="宋体" w:hAnsi="宋体" w:cs="宋体" w:eastAsia="宋体" w:hint="default"/>
          <w:spacing w:val="-54"/>
        </w:rPr>
        <w:t> </w:t>
      </w:r>
      <w:r>
        <w:rPr/>
        <w:t>年度至</w:t>
      </w:r>
      <w:r>
        <w:rPr>
          <w:spacing w:val="-54"/>
        </w:rPr>
        <w:t> </w:t>
      </w:r>
      <w:r>
        <w:rPr>
          <w:rFonts w:ascii="宋体" w:hAnsi="宋体" w:cs="宋体" w:eastAsia="宋体" w:hint="default"/>
        </w:rPr>
        <w:t>2011</w:t>
      </w:r>
      <w:r>
        <w:rPr>
          <w:rFonts w:ascii="宋体" w:hAnsi="宋体" w:cs="宋体" w:eastAsia="宋体" w:hint="default"/>
          <w:spacing w:val="-54"/>
        </w:rPr>
        <w:t> </w:t>
      </w:r>
      <w:r>
        <w:rPr/>
        <w:t>年度一系列的资产业务收购活动而产生 的尚未支付完毕的收购款。</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2"/>
        <w:spacing w:line="240" w:lineRule="auto" w:before="0"/>
        <w:ind w:right="227"/>
        <w:jc w:val="left"/>
        <w:rPr>
          <w:b w:val="0"/>
          <w:bCs w:val="0"/>
        </w:rPr>
      </w:pPr>
      <w:r>
        <w:rPr>
          <w:rFonts w:ascii="宋体" w:hAnsi="宋体" w:cs="宋体" w:eastAsia="宋体" w:hint="default"/>
        </w:rPr>
        <w:t>42</w:t>
      </w:r>
      <w:r>
        <w:rPr/>
        <w:t>、</w:t>
      </w:r>
      <w:r>
        <w:rPr>
          <w:spacing w:val="-29"/>
        </w:rPr>
        <w:t> </w:t>
      </w:r>
      <w:r>
        <w:rPr/>
        <w:t>划分为持有待售的负债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30"/>
        <w:gridCol w:w="3039"/>
        <w:gridCol w:w="3026"/>
      </w:tblGrid>
      <w:tr>
        <w:trPr>
          <w:trHeight w:val="288"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9" w:type="dxa"/>
            <w:tcBorders>
              <w:top w:val="single" w:sz="6" w:space="0" w:color="000000"/>
              <w:left w:val="single" w:sz="6" w:space="0" w:color="000000"/>
              <w:bottom w:val="single" w:sz="6" w:space="0" w:color="000000"/>
              <w:right w:val="single" w:sz="6" w:space="0" w:color="000000"/>
            </w:tcBorders>
          </w:tcPr>
          <w:p>
            <w:pPr/>
          </w:p>
        </w:tc>
        <w:tc>
          <w:tcPr>
            <w:tcW w:w="302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83"/>
        </w:rPr>
        <w:t> </w:t>
      </w:r>
      <w:r>
        <w:rPr/>
        <w:t>年内到期的非流动负债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8"/>
        <w:gridCol w:w="3038"/>
        <w:gridCol w:w="3105"/>
      </w:tblGrid>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年内到期的长期借款</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107,216,931</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9,311,908</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年内到期的应付债券</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年内到期的长期应付款</w:t>
            </w: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年内到期的递延收益</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77,204,060</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51,987,284</w:t>
            </w: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
        </w:tc>
        <w:tc>
          <w:tcPr>
            <w:tcW w:w="310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184,420,991</w:t>
            </w:r>
          </w:p>
        </w:tc>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61,299,192</w:t>
            </w: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2"/>
        <w:spacing w:line="240" w:lineRule="auto" w:before="36"/>
        <w:ind w:right="227"/>
        <w:jc w:val="left"/>
        <w:rPr>
          <w:b w:val="0"/>
          <w:bCs w:val="0"/>
        </w:rPr>
      </w:pPr>
      <w:r>
        <w:rPr>
          <w:rFonts w:ascii="宋体" w:hAnsi="宋体" w:cs="宋体" w:eastAsia="宋体" w:hint="default"/>
        </w:rPr>
        <w:t>44</w:t>
      </w:r>
      <w:r>
        <w:rPr/>
        <w:t>、</w:t>
      </w:r>
      <w:r>
        <w:rPr>
          <w:spacing w:val="-29"/>
        </w:rPr>
        <w:t> </w:t>
      </w:r>
      <w:r>
        <w:rPr/>
        <w:t>其他流动负债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30"/>
      </w:tblGrid>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1,850,000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1,850,000</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220,215</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1,457,495</w:t>
            </w:r>
          </w:p>
        </w:tc>
      </w:tr>
      <w:tr>
        <w:trPr>
          <w:trHeight w:val="28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12,440,530</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12,262,227</w:t>
            </w:r>
          </w:p>
        </w:tc>
      </w:tr>
      <w:tr>
        <w:trPr>
          <w:trHeight w:val="28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14,510,745</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15,569,722</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短期应付债券的增减变动：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767"/>
        <w:gridCol w:w="767"/>
        <w:gridCol w:w="768"/>
        <w:gridCol w:w="767"/>
        <w:gridCol w:w="765"/>
        <w:gridCol w:w="766"/>
        <w:gridCol w:w="764"/>
        <w:gridCol w:w="892"/>
        <w:gridCol w:w="902"/>
        <w:gridCol w:w="841"/>
        <w:gridCol w:w="896"/>
      </w:tblGrid>
      <w:tr>
        <w:trPr>
          <w:trHeight w:val="833"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4"/>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面值</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7"/>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7"/>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76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3"/>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5" w:right="163"/>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76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4" w:right="163"/>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89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left"/>
              <w:rPr>
                <w:rFonts w:ascii="宋体" w:hAnsi="宋体" w:cs="宋体" w:eastAsia="宋体" w:hint="default"/>
                <w:sz w:val="21"/>
                <w:szCs w:val="21"/>
              </w:rPr>
            </w:pPr>
            <w:r>
              <w:rPr>
                <w:rFonts w:ascii="宋体" w:hAnsi="宋体" w:cs="宋体" w:eastAsia="宋体" w:hint="default"/>
                <w:sz w:val="21"/>
                <w:szCs w:val="21"/>
              </w:rPr>
              <w:t>按面值</w:t>
            </w:r>
          </w:p>
          <w:p>
            <w:pPr>
              <w:pStyle w:val="TableParagraph"/>
              <w:spacing w:line="272" w:lineRule="exact" w:before="26"/>
              <w:ind w:left="333" w:right="121" w:hanging="210"/>
              <w:jc w:val="left"/>
              <w:rPr>
                <w:rFonts w:ascii="宋体" w:hAnsi="宋体" w:cs="宋体" w:eastAsia="宋体" w:hint="default"/>
                <w:sz w:val="21"/>
                <w:szCs w:val="21"/>
              </w:rPr>
            </w:pPr>
            <w:r>
              <w:rPr>
                <w:rFonts w:ascii="宋体" w:hAnsi="宋体" w:cs="宋体" w:eastAsia="宋体" w:hint="default"/>
                <w:sz w:val="21"/>
                <w:szCs w:val="21"/>
              </w:rPr>
              <w:t>计提利 息</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37" w:right="22" w:hanging="315"/>
              <w:jc w:val="left"/>
              <w:rPr>
                <w:rFonts w:ascii="宋体" w:hAnsi="宋体" w:cs="宋体" w:eastAsia="宋体" w:hint="default"/>
                <w:sz w:val="21"/>
                <w:szCs w:val="21"/>
              </w:rPr>
            </w:pPr>
            <w:r>
              <w:rPr>
                <w:rFonts w:ascii="宋体" w:hAnsi="宋体" w:cs="宋体" w:eastAsia="宋体" w:hint="default"/>
                <w:sz w:val="21"/>
                <w:szCs w:val="21"/>
              </w:rPr>
              <w:t>溢折价摊 销</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02" w:right="203"/>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8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30" w:right="22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8" w:type="dxa"/>
            <w:tcBorders>
              <w:top w:val="single" w:sz="6" w:space="0" w:color="000000"/>
              <w:left w:val="single" w:sz="6" w:space="0" w:color="000000"/>
              <w:bottom w:val="single" w:sz="6" w:space="0" w:color="000000"/>
              <w:right w:val="single" w:sz="6" w:space="0" w:color="000000"/>
            </w:tcBorders>
          </w:tcPr>
          <w:p>
            <w:pPr/>
          </w:p>
        </w:tc>
        <w:tc>
          <w:tcPr>
            <w:tcW w:w="767" w:type="dxa"/>
            <w:tcBorders>
              <w:top w:val="single" w:sz="6" w:space="0" w:color="000000"/>
              <w:left w:val="single" w:sz="6" w:space="0" w:color="000000"/>
              <w:bottom w:val="single" w:sz="6" w:space="0" w:color="000000"/>
              <w:right w:val="single" w:sz="6" w:space="0" w:color="000000"/>
            </w:tcBorders>
          </w:tcPr>
          <w:p>
            <w:pP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r>
        <w:trPr>
          <w:trHeight w:val="334" w:hRule="exact"/>
        </w:trPr>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64" w:lineRule="exact"/>
              <w:ind w:left="16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7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76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64" w:type="dxa"/>
            <w:tcBorders>
              <w:top w:val="single" w:sz="6" w:space="0" w:color="000000"/>
              <w:left w:val="single" w:sz="6" w:space="0" w:color="000000"/>
              <w:bottom w:val="single" w:sz="6" w:space="0" w:color="000000"/>
              <w:right w:val="single" w:sz="6" w:space="0" w:color="000000"/>
            </w:tcBorders>
          </w:tcPr>
          <w:p>
            <w:pPr/>
          </w:p>
        </w:tc>
        <w:tc>
          <w:tcPr>
            <w:tcW w:w="892"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8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0"/>
          <w:szCs w:val="20"/>
        </w:rPr>
      </w:pPr>
    </w:p>
    <w:p>
      <w:pPr>
        <w:pStyle w:val="BodyText"/>
        <w:spacing w:line="240" w:lineRule="auto" w:before="35"/>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37" w:top="1120" w:bottom="150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66"/>
          <w:pgSz w:w="11910" w:h="16840"/>
          <w:pgMar w:header="924" w:footer="1337" w:top="1120" w:bottom="1500" w:left="1660" w:right="1120"/>
        </w:sectPr>
      </w:pPr>
    </w:p>
    <w:p>
      <w:pPr>
        <w:pStyle w:val="Heading2"/>
        <w:spacing w:line="240" w:lineRule="auto"/>
        <w:ind w:left="138" w:right="0"/>
        <w:jc w:val="left"/>
        <w:rPr>
          <w:b w:val="0"/>
          <w:bCs w:val="0"/>
        </w:rPr>
      </w:pPr>
      <w:r>
        <w:rPr>
          <w:rFonts w:ascii="宋体" w:hAnsi="宋体" w:cs="宋体" w:eastAsia="宋体" w:hint="default"/>
        </w:rPr>
        <w:t>45</w:t>
      </w:r>
      <w:r>
        <w:rPr/>
        <w:t>、</w:t>
      </w:r>
      <w:r>
        <w:rPr>
          <w:spacing w:val="-26"/>
        </w:rPr>
        <w:t> </w:t>
      </w:r>
      <w:r>
        <w:rPr/>
        <w:t>长期借款</w:t>
      </w:r>
      <w:r>
        <w:rPr>
          <w:b w:val="0"/>
          <w:bCs w:val="0"/>
        </w:rPr>
      </w:r>
    </w:p>
    <w:p>
      <w:pPr>
        <w:pStyle w:val="Heading2"/>
        <w:tabs>
          <w:tab w:pos="767" w:val="left" w:leader="none"/>
        </w:tabs>
        <w:spacing w:line="240" w:lineRule="auto" w:before="57"/>
        <w:ind w:left="138" w:right="0"/>
        <w:jc w:val="left"/>
        <w:rPr>
          <w:b w:val="0"/>
          <w:bCs w:val="0"/>
        </w:rPr>
      </w:pPr>
      <w:r>
        <w:rPr>
          <w:rFonts w:ascii="宋体" w:hAnsi="宋体" w:cs="宋体" w:eastAsia="宋体" w:hint="default"/>
          <w:w w:val="95"/>
        </w:rPr>
        <w:t>(1).</w:t>
        <w:tab/>
      </w:r>
      <w:r>
        <w:rPr>
          <w:w w:val="95"/>
        </w:rPr>
        <w:t>长期借款分类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032" w:space="4492"/>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8"/>
        <w:gridCol w:w="3000"/>
        <w:gridCol w:w="2896"/>
      </w:tblGrid>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433,549,395</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345,917,389</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pacing w:val="-1"/>
                <w:sz w:val="21"/>
              </w:rPr>
              <w:t>-107,216,931</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-9,311,908</w:t>
            </w:r>
          </w:p>
        </w:tc>
      </w:tr>
      <w:tr>
        <w:trPr>
          <w:trHeight w:val="288" w:hRule="exact"/>
        </w:trPr>
        <w:tc>
          <w:tcPr>
            <w:tcW w:w="2998" w:type="dxa"/>
            <w:tcBorders>
              <w:top w:val="single" w:sz="6" w:space="0" w:color="000000"/>
              <w:left w:val="single" w:sz="6" w:space="0" w:color="000000"/>
              <w:bottom w:val="single" w:sz="6" w:space="0" w:color="000000"/>
              <w:right w:val="single" w:sz="6" w:space="0" w:color="000000"/>
            </w:tcBorders>
          </w:tcPr>
          <w:p>
            <w:pPr/>
          </w:p>
        </w:tc>
        <w:tc>
          <w:tcPr>
            <w:tcW w:w="3000" w:type="dxa"/>
            <w:tcBorders>
              <w:top w:val="single" w:sz="6" w:space="0" w:color="000000"/>
              <w:left w:val="single" w:sz="6" w:space="0" w:color="000000"/>
              <w:bottom w:val="single" w:sz="6" w:space="0" w:color="000000"/>
              <w:right w:val="single" w:sz="6" w:space="0" w:color="000000"/>
            </w:tcBorders>
          </w:tcPr>
          <w:p>
            <w:pPr/>
          </w:p>
        </w:tc>
        <w:tc>
          <w:tcPr>
            <w:tcW w:w="28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
              <w:jc w:val="right"/>
              <w:rPr>
                <w:rFonts w:ascii="宋体" w:hAnsi="宋体" w:cs="宋体" w:eastAsia="宋体" w:hint="default"/>
                <w:sz w:val="21"/>
                <w:szCs w:val="21"/>
              </w:rPr>
            </w:pPr>
            <w:r>
              <w:rPr>
                <w:rFonts w:ascii="宋体"/>
                <w:sz w:val="21"/>
              </w:rPr>
              <w:t>326,332,464</w:t>
            </w:r>
          </w:p>
        </w:tc>
        <w:tc>
          <w:tcPr>
            <w:tcW w:w="2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336,605,481</w:t>
            </w:r>
          </w:p>
        </w:tc>
      </w:tr>
    </w:tbl>
    <w:p>
      <w:pPr>
        <w:pStyle w:val="BodyText"/>
        <w:spacing w:line="240" w:lineRule="auto" w:before="26"/>
        <w:ind w:right="148"/>
        <w:jc w:val="left"/>
      </w:pPr>
      <w:r>
        <w:rPr/>
        <w:t>长期借款分类的说明：</w:t>
      </w:r>
    </w:p>
    <w:p>
      <w:pPr>
        <w:pStyle w:val="BodyText"/>
        <w:spacing w:line="297" w:lineRule="auto" w:before="117"/>
        <w:ind w:right="166" w:firstLine="421"/>
        <w:jc w:val="both"/>
      </w:pPr>
      <w:r>
        <w:rPr/>
        <w:t>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日，本公司以账面价值人民币</w:t>
      </w:r>
      <w:r>
        <w:rPr>
          <w:spacing w:val="-53"/>
        </w:rPr>
        <w:t> </w:t>
      </w:r>
      <w:r>
        <w:rPr>
          <w:rFonts w:ascii="宋体" w:hAnsi="宋体" w:cs="宋体" w:eastAsia="宋体" w:hint="default"/>
        </w:rPr>
        <w:t>24,487,559</w:t>
      </w:r>
      <w:r>
        <w:rPr>
          <w:rFonts w:ascii="宋体" w:hAnsi="宋体" w:cs="宋体" w:eastAsia="宋体" w:hint="default"/>
          <w:spacing w:val="-54"/>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日人民币 </w:t>
      </w:r>
      <w:r>
        <w:rPr>
          <w:rFonts w:ascii="宋体" w:hAnsi="宋体" w:cs="宋体" w:eastAsia="宋体" w:hint="default"/>
        </w:rPr>
        <w:t>24,992,709</w:t>
      </w:r>
      <w:r>
        <w:rPr>
          <w:rFonts w:ascii="宋体" w:hAnsi="宋体" w:cs="宋体" w:eastAsia="宋体" w:hint="default"/>
          <w:spacing w:val="-55"/>
        </w:rPr>
        <w:t> </w:t>
      </w:r>
      <w:r>
        <w:rPr/>
        <w:t>元</w:t>
      </w:r>
      <w:r>
        <w:rPr>
          <w:rFonts w:ascii="宋体" w:hAnsi="宋体" w:cs="宋体" w:eastAsia="宋体" w:hint="default"/>
        </w:rPr>
        <w:t>)</w:t>
      </w:r>
      <w:r>
        <w:rPr/>
        <w:t>的中关村永丰基地</w:t>
      </w:r>
      <w:r>
        <w:rPr>
          <w:spacing w:val="-54"/>
        </w:rPr>
        <w:t> </w:t>
      </w:r>
      <w:r>
        <w:rPr>
          <w:rFonts w:ascii="宋体" w:hAnsi="宋体" w:cs="宋体" w:eastAsia="宋体" w:hint="default"/>
        </w:rPr>
        <w:t>III-14</w:t>
      </w:r>
      <w:r>
        <w:rPr>
          <w:rFonts w:ascii="宋体" w:hAnsi="宋体" w:cs="宋体" w:eastAsia="宋体" w:hint="default"/>
          <w:spacing w:val="-54"/>
        </w:rPr>
        <w:t> </w:t>
      </w:r>
      <w:r>
        <w:rPr/>
        <w:t>及</w:t>
      </w:r>
      <w:r>
        <w:rPr>
          <w:spacing w:val="-56"/>
        </w:rPr>
        <w:t> </w:t>
      </w:r>
      <w:r>
        <w:rPr>
          <w:rFonts w:ascii="宋体" w:hAnsi="宋体" w:cs="宋体" w:eastAsia="宋体" w:hint="default"/>
        </w:rPr>
        <w:t>III-16</w:t>
      </w:r>
      <w:r>
        <w:rPr>
          <w:rFonts w:ascii="宋体" w:hAnsi="宋体" w:cs="宋体" w:eastAsia="宋体" w:hint="default"/>
          <w:spacing w:val="-54"/>
        </w:rPr>
        <w:t> </w:t>
      </w:r>
      <w:r>
        <w:rPr/>
        <w:t>地块土地使用权及价值为人民币</w:t>
      </w:r>
      <w:r>
        <w:rPr>
          <w:spacing w:val="-54"/>
        </w:rPr>
        <w:t> </w:t>
      </w:r>
      <w:r>
        <w:rPr>
          <w:rFonts w:ascii="宋体" w:hAnsi="宋体" w:cs="宋体" w:eastAsia="宋体" w:hint="default"/>
        </w:rPr>
        <w:t>61,795,290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日人民币</w:t>
      </w:r>
      <w:r>
        <w:rPr>
          <w:spacing w:val="-54"/>
        </w:rPr>
        <w:t> </w:t>
      </w:r>
      <w:r>
        <w:rPr>
          <w:rFonts w:ascii="宋体" w:hAnsi="宋体" w:cs="宋体" w:eastAsia="宋体" w:hint="default"/>
        </w:rPr>
        <w:t>43,262,050</w:t>
      </w:r>
      <w:r>
        <w:rPr>
          <w:rFonts w:ascii="宋体" w:hAnsi="宋体" w:cs="宋体" w:eastAsia="宋体" w:hint="default"/>
          <w:spacing w:val="-53"/>
        </w:rPr>
        <w:t> </w:t>
      </w:r>
      <w:r>
        <w:rPr/>
        <w:t>元</w:t>
      </w:r>
      <w:r>
        <w:rPr>
          <w:rFonts w:ascii="宋体" w:hAnsi="宋体" w:cs="宋体" w:eastAsia="宋体" w:hint="default"/>
        </w:rPr>
        <w:t>)</w:t>
      </w:r>
      <w:r>
        <w:rPr/>
        <w:t>的地上在建工程为抵押，取得招商银行股份有限公</w:t>
      </w:r>
    </w:p>
    <w:p>
      <w:pPr>
        <w:pStyle w:val="BodyText"/>
        <w:spacing w:line="240" w:lineRule="auto" w:before="15"/>
        <w:ind w:right="148"/>
        <w:jc w:val="left"/>
      </w:pPr>
      <w:r>
        <w:rPr/>
        <w:t>司北京清华园支行借款人民币</w:t>
      </w:r>
      <w:r>
        <w:rPr>
          <w:spacing w:val="-54"/>
        </w:rPr>
        <w:t> </w:t>
      </w:r>
      <w:r>
        <w:rPr>
          <w:rFonts w:ascii="宋体" w:hAnsi="宋体" w:cs="宋体" w:eastAsia="宋体" w:hint="default"/>
        </w:rPr>
        <w:t>68,400,000</w:t>
      </w:r>
      <w:r>
        <w:rPr>
          <w:rFonts w:ascii="宋体" w:hAnsi="宋体" w:cs="宋体" w:eastAsia="宋体" w:hint="default"/>
          <w:spacing w:val="-53"/>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日人民币</w:t>
      </w:r>
      <w:r>
        <w:rPr>
          <w:spacing w:val="-53"/>
        </w:rPr>
        <w:t> </w:t>
      </w:r>
      <w:r>
        <w:rPr>
          <w:rFonts w:ascii="宋体" w:hAnsi="宋体" w:cs="宋体" w:eastAsia="宋体" w:hint="default"/>
        </w:rPr>
        <w:t>76,000,000</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right="153" w:firstLine="421"/>
        <w:jc w:val="both"/>
      </w:pPr>
      <w:r>
        <w:rPr/>
        <w:t>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日，本公司以账面价值人民币</w:t>
      </w:r>
      <w:r>
        <w:rPr>
          <w:spacing w:val="-53"/>
        </w:rPr>
        <w:t> </w:t>
      </w:r>
      <w:r>
        <w:rPr>
          <w:rFonts w:ascii="宋体" w:hAnsi="宋体" w:cs="宋体" w:eastAsia="宋体" w:hint="default"/>
        </w:rPr>
        <w:t>47,145,559</w:t>
      </w:r>
      <w:r>
        <w:rPr>
          <w:rFonts w:ascii="宋体" w:hAnsi="宋体" w:cs="宋体" w:eastAsia="宋体" w:hint="default"/>
          <w:spacing w:val="-54"/>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日人民币 </w:t>
      </w:r>
      <w:r>
        <w:rPr>
          <w:rFonts w:ascii="宋体" w:hAnsi="宋体" w:cs="宋体" w:eastAsia="宋体" w:hint="default"/>
        </w:rPr>
        <w:t>48,346,707</w:t>
      </w:r>
      <w:r>
        <w:rPr>
          <w:rFonts w:ascii="宋体" w:hAnsi="宋体" w:cs="宋体" w:eastAsia="宋体" w:hint="default"/>
          <w:spacing w:val="-70"/>
        </w:rPr>
        <w:t> </w:t>
      </w:r>
      <w:r>
        <w:rPr/>
        <w:t>元</w:t>
      </w:r>
      <w:r>
        <w:rPr>
          <w:rFonts w:ascii="宋体" w:hAnsi="宋体" w:cs="宋体" w:eastAsia="宋体" w:hint="default"/>
        </w:rPr>
        <w:t>)</w:t>
      </w:r>
      <w:r>
        <w:rPr/>
        <w:t>的中关村永丰基地</w:t>
      </w:r>
      <w:r>
        <w:rPr>
          <w:spacing w:val="-70"/>
        </w:rPr>
        <w:t> </w:t>
      </w:r>
      <w:r>
        <w:rPr>
          <w:rFonts w:ascii="宋体" w:hAnsi="宋体" w:cs="宋体" w:eastAsia="宋体" w:hint="default"/>
        </w:rPr>
        <w:t>III-10</w:t>
      </w:r>
      <w:r>
        <w:rPr>
          <w:rFonts w:ascii="宋体" w:hAnsi="宋体" w:cs="宋体" w:eastAsia="宋体" w:hint="default"/>
          <w:spacing w:val="-70"/>
        </w:rPr>
        <w:t> </w:t>
      </w:r>
      <w:r>
        <w:rPr/>
        <w:t>及</w:t>
      </w:r>
      <w:r>
        <w:rPr>
          <w:spacing w:val="-70"/>
        </w:rPr>
        <w:t> </w:t>
      </w:r>
      <w:r>
        <w:rPr>
          <w:rFonts w:ascii="宋体" w:hAnsi="宋体" w:cs="宋体" w:eastAsia="宋体" w:hint="default"/>
        </w:rPr>
        <w:t>III-12</w:t>
      </w:r>
      <w:r>
        <w:rPr>
          <w:rFonts w:ascii="宋体" w:hAnsi="宋体" w:cs="宋体" w:eastAsia="宋体" w:hint="default"/>
          <w:spacing w:val="-70"/>
        </w:rPr>
        <w:t> </w:t>
      </w:r>
      <w:r>
        <w:rPr/>
        <w:t>地块土地使用权及价值为人民币</w:t>
      </w:r>
      <w:r>
        <w:rPr>
          <w:spacing w:val="-70"/>
        </w:rPr>
        <w:t> </w:t>
      </w:r>
      <w:r>
        <w:rPr>
          <w:rFonts w:ascii="宋体" w:hAnsi="宋体" w:cs="宋体" w:eastAsia="宋体" w:hint="default"/>
        </w:rPr>
        <w:t>248,401,897 </w:t>
      </w:r>
      <w:r>
        <w:rPr/>
        <w:t>元</w:t>
      </w:r>
      <w:r>
        <w:rPr>
          <w:rFonts w:ascii="宋体" w:hAnsi="宋体" w:cs="宋体" w:eastAsia="宋体" w:hint="default"/>
        </w:rPr>
        <w:t>(2013</w:t>
      </w:r>
      <w:r>
        <w:rPr>
          <w:rFonts w:ascii="宋体" w:hAnsi="宋体" w:cs="宋体" w:eastAsia="宋体" w:hint="default"/>
          <w:spacing w:val="-59"/>
        </w:rPr>
        <w:t> </w:t>
      </w:r>
      <w:r>
        <w:rPr/>
        <w:t>年</w:t>
      </w:r>
      <w:r>
        <w:rPr>
          <w:spacing w:val="-61"/>
        </w:rPr>
        <w:t> </w:t>
      </w:r>
      <w:r>
        <w:rPr>
          <w:rFonts w:ascii="宋体" w:hAnsi="宋体" w:cs="宋体" w:eastAsia="宋体" w:hint="default"/>
        </w:rPr>
        <w:t>12</w:t>
      </w:r>
      <w:r>
        <w:rPr>
          <w:rFonts w:ascii="宋体" w:hAnsi="宋体" w:cs="宋体" w:eastAsia="宋体" w:hint="default"/>
          <w:spacing w:val="-59"/>
        </w:rPr>
        <w:t> </w:t>
      </w:r>
      <w:r>
        <w:rPr/>
        <w:t>月</w:t>
      </w:r>
      <w:r>
        <w:rPr>
          <w:spacing w:val="-61"/>
        </w:rPr>
        <w:t> </w:t>
      </w:r>
      <w:r>
        <w:rPr>
          <w:rFonts w:ascii="宋体" w:hAnsi="宋体" w:cs="宋体" w:eastAsia="宋体" w:hint="default"/>
        </w:rPr>
        <w:t>31</w:t>
      </w:r>
      <w:r>
        <w:rPr>
          <w:rFonts w:ascii="宋体" w:hAnsi="宋体" w:cs="宋体" w:eastAsia="宋体" w:hint="default"/>
          <w:spacing w:val="-59"/>
        </w:rPr>
        <w:t> </w:t>
      </w:r>
      <w:r>
        <w:rPr/>
        <w:t>日人民币</w:t>
      </w:r>
      <w:r>
        <w:rPr>
          <w:spacing w:val="-60"/>
        </w:rPr>
        <w:t> </w:t>
      </w:r>
      <w:r>
        <w:rPr>
          <w:rFonts w:ascii="宋体" w:hAnsi="宋体" w:cs="宋体" w:eastAsia="宋体" w:hint="default"/>
        </w:rPr>
        <w:t>173,902,821</w:t>
      </w:r>
      <w:r>
        <w:rPr>
          <w:rFonts w:ascii="宋体" w:hAnsi="宋体" w:cs="宋体" w:eastAsia="宋体" w:hint="default"/>
          <w:spacing w:val="-59"/>
        </w:rPr>
        <w:t> </w:t>
      </w:r>
      <w:r>
        <w:rPr/>
        <w:t>元</w:t>
      </w:r>
      <w:r>
        <w:rPr>
          <w:rFonts w:ascii="宋体" w:hAnsi="宋体" w:cs="宋体" w:eastAsia="宋体" w:hint="default"/>
        </w:rPr>
        <w:t>)</w:t>
      </w:r>
      <w:r>
        <w:rPr/>
        <w:t>的地上在建工程为抵押，取得招商银行股份有限公</w:t>
      </w:r>
    </w:p>
    <w:p>
      <w:pPr>
        <w:pStyle w:val="BodyText"/>
        <w:spacing w:line="240" w:lineRule="auto" w:before="14"/>
        <w:ind w:right="148"/>
        <w:jc w:val="left"/>
      </w:pPr>
      <w:r>
        <w:rPr/>
        <w:t>司北京清华园支行借款人民币</w:t>
      </w:r>
      <w:r>
        <w:rPr>
          <w:spacing w:val="-54"/>
        </w:rPr>
        <w:t> </w:t>
      </w:r>
      <w:r>
        <w:rPr>
          <w:rFonts w:ascii="宋体" w:hAnsi="宋体" w:cs="宋体" w:eastAsia="宋体" w:hint="default"/>
        </w:rPr>
        <w:t>127,684,729</w:t>
      </w:r>
      <w:r>
        <w:rPr>
          <w:rFonts w:ascii="宋体" w:hAnsi="宋体" w:cs="宋体" w:eastAsia="宋体" w:hint="default"/>
          <w:spacing w:val="-53"/>
        </w:rPr>
        <w:t> </w:t>
      </w:r>
      <w:r>
        <w:rPr/>
        <w:t>元</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日人民币</w:t>
      </w:r>
      <w:r>
        <w:rPr>
          <w:spacing w:val="-54"/>
        </w:rPr>
        <w:t> </w:t>
      </w:r>
      <w:r>
        <w:rPr>
          <w:rFonts w:ascii="宋体" w:hAnsi="宋体" w:cs="宋体" w:eastAsia="宋体" w:hint="default"/>
        </w:rPr>
        <w:t>141,869,751</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right="154" w:firstLine="421"/>
        <w:jc w:val="both"/>
      </w:pPr>
      <w:r>
        <w:rPr/>
        <w:t>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日，本公司以账面价值人民币</w:t>
      </w:r>
      <w:r>
        <w:rPr>
          <w:spacing w:val="-53"/>
        </w:rPr>
        <w:t> </w:t>
      </w:r>
      <w:r>
        <w:rPr>
          <w:rFonts w:ascii="宋体" w:hAnsi="宋体" w:cs="宋体" w:eastAsia="宋体" w:hint="default"/>
        </w:rPr>
        <w:t>48,225,631</w:t>
      </w:r>
      <w:r>
        <w:rPr>
          <w:rFonts w:ascii="宋体" w:hAnsi="宋体" w:cs="宋体" w:eastAsia="宋体" w:hint="default"/>
          <w:spacing w:val="-54"/>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日人民币 </w:t>
      </w:r>
      <w:r>
        <w:rPr>
          <w:rFonts w:ascii="宋体" w:hAnsi="宋体" w:cs="宋体" w:eastAsia="宋体" w:hint="default"/>
        </w:rPr>
        <w:t>49,239,118</w:t>
      </w:r>
      <w:r>
        <w:rPr>
          <w:rFonts w:ascii="宋体" w:hAnsi="宋体" w:cs="宋体" w:eastAsia="宋体" w:hint="default"/>
          <w:spacing w:val="-68"/>
        </w:rPr>
        <w:t> </w:t>
      </w:r>
      <w:r>
        <w:rPr/>
        <w:t>元</w:t>
      </w:r>
      <w:r>
        <w:rPr>
          <w:rFonts w:ascii="宋体" w:hAnsi="宋体" w:cs="宋体" w:eastAsia="宋体" w:hint="default"/>
        </w:rPr>
        <w:t>)</w:t>
      </w:r>
      <w:r>
        <w:rPr/>
        <w:t>的中关村永丰基地</w:t>
      </w:r>
      <w:r>
        <w:rPr>
          <w:spacing w:val="-67"/>
        </w:rPr>
        <w:t> </w:t>
      </w:r>
      <w:r>
        <w:rPr>
          <w:rFonts w:ascii="宋体" w:hAnsi="宋体" w:cs="宋体" w:eastAsia="宋体" w:hint="default"/>
        </w:rPr>
        <w:t>III-22</w:t>
      </w:r>
      <w:r>
        <w:rPr>
          <w:rFonts w:ascii="宋体" w:hAnsi="宋体" w:cs="宋体" w:eastAsia="宋体" w:hint="default"/>
          <w:spacing w:val="-67"/>
        </w:rPr>
        <w:t> </w:t>
      </w:r>
      <w:r>
        <w:rPr/>
        <w:t>地块土地使用权为抵押取得工商银行北京中关村支行借 款人民币</w:t>
      </w:r>
      <w:r>
        <w:rPr>
          <w:spacing w:val="-54"/>
        </w:rPr>
        <w:t> </w:t>
      </w:r>
      <w:r>
        <w:rPr>
          <w:rFonts w:ascii="宋体" w:hAnsi="宋体" w:cs="宋体" w:eastAsia="宋体" w:hint="default"/>
        </w:rPr>
        <w:t>51,657,492</w:t>
      </w:r>
      <w:r>
        <w:rPr>
          <w:rFonts w:ascii="宋体" w:hAnsi="宋体" w:cs="宋体" w:eastAsia="宋体" w:hint="default"/>
          <w:spacing w:val="-54"/>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日人民币</w:t>
      </w:r>
      <w:r>
        <w:rPr>
          <w:spacing w:val="-55"/>
        </w:rPr>
        <w:t> </w:t>
      </w:r>
      <w:r>
        <w:rPr>
          <w:rFonts w:ascii="宋体" w:hAnsi="宋体" w:cs="宋体" w:eastAsia="宋体" w:hint="default"/>
        </w:rPr>
        <w:t>47,551,949</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559" w:right="148"/>
        <w:jc w:val="left"/>
      </w:pPr>
      <w:r>
        <w:rPr/>
        <w:t>于</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日，用友</w:t>
      </w:r>
      <w:r>
        <w:rPr>
          <w:rFonts w:ascii="宋体" w:hAnsi="宋体" w:cs="宋体" w:eastAsia="宋体" w:hint="default"/>
        </w:rPr>
        <w:t>(</w:t>
      </w:r>
      <w:r>
        <w:rPr/>
        <w:t>南昌</w:t>
      </w:r>
      <w:r>
        <w:rPr>
          <w:rFonts w:ascii="宋体" w:hAnsi="宋体" w:cs="宋体" w:eastAsia="宋体" w:hint="default"/>
        </w:rPr>
        <w:t>)</w:t>
      </w:r>
      <w:r>
        <w:rPr/>
        <w:t>以账面价值人民币</w:t>
      </w:r>
      <w:r>
        <w:rPr>
          <w:spacing w:val="-54"/>
        </w:rPr>
        <w:t> </w:t>
      </w:r>
      <w:r>
        <w:rPr>
          <w:rFonts w:ascii="宋体" w:hAnsi="宋体" w:cs="宋体" w:eastAsia="宋体" w:hint="default"/>
        </w:rPr>
        <w:t>34,176,813</w:t>
      </w:r>
      <w:r>
        <w:rPr>
          <w:rFonts w:ascii="宋体" w:hAnsi="宋体" w:cs="宋体" w:eastAsia="宋体" w:hint="default"/>
          <w:spacing w:val="-53"/>
        </w:rPr>
        <w:t> </w:t>
      </w:r>
      <w:r>
        <w:rPr/>
        <w:t>元</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日人</w:t>
      </w:r>
    </w:p>
    <w:p>
      <w:pPr>
        <w:pStyle w:val="BodyText"/>
        <w:spacing w:line="240" w:lineRule="auto" w:before="66"/>
        <w:ind w:right="0"/>
        <w:jc w:val="left"/>
        <w:rPr>
          <w:rFonts w:ascii="宋体" w:hAnsi="宋体" w:cs="宋体" w:eastAsia="宋体" w:hint="default"/>
        </w:rPr>
      </w:pPr>
      <w:r>
        <w:rPr/>
        <w:t>民币</w:t>
      </w:r>
      <w:r>
        <w:rPr>
          <w:spacing w:val="-54"/>
        </w:rPr>
        <w:t> </w:t>
      </w:r>
      <w:r>
        <w:rPr>
          <w:rFonts w:ascii="宋体" w:hAnsi="宋体" w:cs="宋体" w:eastAsia="宋体" w:hint="default"/>
        </w:rPr>
        <w:t>34,929,330</w:t>
      </w:r>
      <w:r>
        <w:rPr>
          <w:rFonts w:ascii="宋体" w:hAnsi="宋体" w:cs="宋体" w:eastAsia="宋体" w:hint="default"/>
          <w:spacing w:val="-54"/>
        </w:rPr>
        <w:t> </w:t>
      </w:r>
      <w:r>
        <w:rPr/>
        <w:t>元</w:t>
      </w:r>
      <w:r>
        <w:rPr>
          <w:rFonts w:ascii="宋体" w:hAnsi="宋体" w:cs="宋体" w:eastAsia="宋体" w:hint="default"/>
        </w:rPr>
        <w:t>)</w:t>
      </w:r>
      <w:r>
        <w:rPr/>
        <w:t>的土地使用权取得北京银行南昌分行借款人民币</w:t>
      </w:r>
      <w:r>
        <w:rPr>
          <w:spacing w:val="-53"/>
        </w:rPr>
        <w:t> </w:t>
      </w:r>
      <w:r>
        <w:rPr>
          <w:rFonts w:ascii="宋体" w:hAnsi="宋体" w:cs="宋体" w:eastAsia="宋体" w:hint="default"/>
        </w:rPr>
        <w:t>185,807,174</w:t>
      </w:r>
      <w:r>
        <w:rPr>
          <w:rFonts w:ascii="宋体" w:hAnsi="宋体" w:cs="宋体" w:eastAsia="宋体" w:hint="default"/>
          <w:spacing w:val="-53"/>
        </w:rPr>
        <w:t> </w:t>
      </w:r>
      <w:r>
        <w:rPr/>
        <w:t>元</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p>
    <w:p>
      <w:pPr>
        <w:pStyle w:val="BodyText"/>
        <w:spacing w:line="240" w:lineRule="auto" w:before="66"/>
        <w:ind w:right="148"/>
        <w:jc w:val="left"/>
      </w:pPr>
      <w:r>
        <w:rPr/>
        <w:t>月</w:t>
      </w:r>
      <w:r>
        <w:rPr>
          <w:spacing w:val="-54"/>
        </w:rPr>
        <w:t> </w:t>
      </w:r>
      <w:r>
        <w:rPr>
          <w:rFonts w:ascii="宋体" w:hAnsi="宋体" w:cs="宋体" w:eastAsia="宋体" w:hint="default"/>
        </w:rPr>
        <w:t>31</w:t>
      </w:r>
      <w:r>
        <w:rPr>
          <w:rFonts w:ascii="宋体" w:hAnsi="宋体" w:cs="宋体" w:eastAsia="宋体" w:hint="default"/>
          <w:spacing w:val="-53"/>
        </w:rPr>
        <w:t> </w:t>
      </w:r>
      <w:r>
        <w:rPr/>
        <w:t>日：人民币</w:t>
      </w:r>
      <w:r>
        <w:rPr>
          <w:spacing w:val="-54"/>
        </w:rPr>
        <w:t> </w:t>
      </w:r>
      <w:r>
        <w:rPr>
          <w:rFonts w:ascii="宋体" w:hAnsi="宋体" w:cs="宋体" w:eastAsia="宋体" w:hint="default"/>
        </w:rPr>
        <w:t>80,495,689</w:t>
      </w:r>
      <w:r>
        <w:rPr>
          <w:rFonts w:ascii="宋体" w:hAnsi="宋体" w:cs="宋体" w:eastAsia="宋体" w:hint="default"/>
          <w:spacing w:val="-54"/>
        </w:rPr>
        <w:t> </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640" w:lineRule="auto"/>
        <w:ind w:right="2877" w:firstLine="421"/>
        <w:jc w:val="left"/>
      </w:pPr>
      <w:r>
        <w:rPr/>
        <w:pict>
          <v:group style="position:absolute;margin-left:89.900002pt;margin-top:64.373657pt;width:31.5pt;height:.1pt;mso-position-horizontal-relative:page;mso-position-vertical-relative:paragraph;z-index:-1174480" coordorigin="1798,1287" coordsize="630,2">
            <v:shape style="position:absolute;left:1798;top:1287;width:630;height:2" coordorigin="1798,1287" coordsize="630,0" path="m1798,1287l2428,1287e" filled="false" stroked="true" strokeweight=".54004pt" strokecolor="#0000ff">
              <v:path arrowok="t"/>
            </v:shape>
            <w10:wrap type="none"/>
          </v:group>
        </w:pict>
      </w:r>
      <w:r>
        <w:rPr/>
        <w:t>上述长期借款利率以中国人民银行公布的同期基准利率为准。 其他说明，包括利率区间：</w:t>
      </w:r>
    </w:p>
    <w:p>
      <w:pPr>
        <w:spacing w:line="240" w:lineRule="auto" w:before="8"/>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660" w:right="1120"/>
        </w:sectPr>
      </w:pPr>
    </w:p>
    <w:p>
      <w:pPr>
        <w:pStyle w:val="Heading2"/>
        <w:tabs>
          <w:tab w:pos="809" w:val="left" w:leader="none"/>
        </w:tabs>
        <w:spacing w:line="290" w:lineRule="auto"/>
        <w:ind w:left="138" w:right="0"/>
        <w:jc w:val="left"/>
        <w:rPr>
          <w:b w:val="0"/>
          <w:bCs w:val="0"/>
        </w:rPr>
      </w:pPr>
      <w:r>
        <w:rPr>
          <w:rFonts w:ascii="宋体" w:hAnsi="宋体" w:cs="宋体" w:eastAsia="宋体" w:hint="default"/>
        </w:rPr>
        <w:t>46</w:t>
      </w:r>
      <w:r>
        <w:rPr/>
        <w:t>、</w:t>
      </w:r>
      <w:r>
        <w:rPr>
          <w:spacing w:val="-26"/>
        </w:rPr>
        <w:t> </w:t>
      </w:r>
      <w:r>
        <w:rPr/>
        <w:t>应付债券</w:t>
      </w:r>
      <w:r>
        <w:rPr>
          <w:spacing w:val="1"/>
          <w:w w:val="99"/>
        </w:rPr>
        <w:t> </w:t>
      </w:r>
      <w:r>
        <w:rPr>
          <w:rFonts w:ascii="宋体" w:hAnsi="宋体" w:cs="宋体" w:eastAsia="宋体" w:hint="default"/>
          <w:w w:val="95"/>
        </w:rPr>
        <w:t>(1).</w:t>
        <w:tab/>
      </w:r>
      <w:r>
        <w:rPr/>
        <w:t>应付债券</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1655" w:space="4869"/>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exact"/>
        <w:jc w:val="center"/>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99"/>
        <w:gridCol w:w="3023"/>
        <w:gridCol w:w="2872"/>
      </w:tblGrid>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年第一期中期债券</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498,082,310</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496,602,262</w:t>
            </w:r>
          </w:p>
        </w:tc>
      </w:tr>
      <w:tr>
        <w:trPr>
          <w:trHeight w:val="288" w:hRule="exact"/>
        </w:trPr>
        <w:tc>
          <w:tcPr>
            <w:tcW w:w="2999" w:type="dxa"/>
            <w:tcBorders>
              <w:top w:val="single" w:sz="6" w:space="0" w:color="000000"/>
              <w:left w:val="single" w:sz="6" w:space="0" w:color="000000"/>
              <w:bottom w:val="single" w:sz="6" w:space="0" w:color="000000"/>
              <w:right w:val="single" w:sz="6" w:space="0" w:color="000000"/>
            </w:tcBorders>
          </w:tcPr>
          <w:p>
            <w:pPr/>
          </w:p>
        </w:tc>
        <w:tc>
          <w:tcPr>
            <w:tcW w:w="3023"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498,082,310</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496,602,262</w:t>
            </w:r>
          </w:p>
        </w:tc>
      </w:tr>
    </w:tbl>
    <w:p>
      <w:pPr>
        <w:spacing w:line="240" w:lineRule="auto" w:before="2"/>
        <w:rPr>
          <w:rFonts w:ascii="宋体" w:hAnsi="宋体" w:cs="宋体" w:eastAsia="宋体" w:hint="default"/>
          <w:sz w:val="20"/>
          <w:szCs w:val="20"/>
        </w:rPr>
      </w:pPr>
    </w:p>
    <w:p>
      <w:pPr>
        <w:pStyle w:val="Heading2"/>
        <w:tabs>
          <w:tab w:pos="809" w:val="left" w:leader="none"/>
        </w:tabs>
        <w:spacing w:line="240" w:lineRule="auto"/>
        <w:ind w:left="138" w:right="148"/>
        <w:jc w:val="left"/>
        <w:rPr>
          <w:b w:val="0"/>
          <w:bCs w:val="0"/>
        </w:rPr>
      </w:pPr>
      <w:r>
        <w:rPr>
          <w:rFonts w:ascii="宋体" w:hAnsi="宋体" w:cs="宋体" w:eastAsia="宋体" w:hint="default"/>
          <w:w w:val="99"/>
        </w:rPr>
        <w:t>(</w:t>
      </w:r>
      <w:r>
        <w:rPr>
          <w:rFonts w:ascii="宋体" w:hAnsi="宋体" w:cs="宋体" w:eastAsia="宋体" w:hint="default"/>
          <w:spacing w:val="2"/>
          <w:w w:val="99"/>
        </w:rPr>
        <w:t>2</w:t>
      </w:r>
      <w:r>
        <w:rPr>
          <w:rFonts w:ascii="宋体" w:hAnsi="宋体" w:cs="宋体" w:eastAsia="宋体" w:hint="default"/>
          <w:w w:val="99"/>
        </w:rPr>
        <w:t>).</w:t>
      </w:r>
      <w:r>
        <w:rPr>
          <w:rFonts w:ascii="宋体" w:hAnsi="宋体" w:cs="宋体" w:eastAsia="宋体" w:hint="default"/>
        </w:rPr>
        <w:tab/>
      </w:r>
      <w:r>
        <w:rPr>
          <w:spacing w:val="1"/>
          <w:w w:val="99"/>
        </w:rPr>
        <w:t>应付债</w:t>
      </w:r>
      <w:r>
        <w:rPr>
          <w:w w:val="99"/>
        </w:rPr>
        <w:t>券的</w:t>
      </w:r>
      <w:r>
        <w:rPr>
          <w:spacing w:val="1"/>
          <w:w w:val="99"/>
        </w:rPr>
        <w:t>增减变</w:t>
      </w:r>
      <w:r>
        <w:rPr>
          <w:spacing w:val="2"/>
          <w:w w:val="99"/>
        </w:rPr>
        <w:t>动</w:t>
      </w:r>
      <w:r>
        <w:rPr>
          <w:spacing w:val="-106"/>
          <w:w w:val="99"/>
        </w:rPr>
        <w:t>：</w:t>
      </w:r>
      <w:r>
        <w:rPr>
          <w:w w:val="99"/>
        </w:rPr>
        <w:t>（</w:t>
      </w:r>
      <w:r>
        <w:rPr>
          <w:spacing w:val="1"/>
          <w:w w:val="99"/>
        </w:rPr>
        <w:t>不包括</w:t>
      </w:r>
      <w:r>
        <w:rPr>
          <w:w w:val="99"/>
        </w:rPr>
        <w:t>划分</w:t>
      </w:r>
      <w:r>
        <w:rPr>
          <w:spacing w:val="1"/>
          <w:w w:val="99"/>
        </w:rPr>
        <w:t>为金融</w:t>
      </w:r>
      <w:r>
        <w:rPr>
          <w:w w:val="99"/>
        </w:rPr>
        <w:t>负债</w:t>
      </w:r>
      <w:r>
        <w:rPr>
          <w:spacing w:val="1"/>
          <w:w w:val="99"/>
        </w:rPr>
        <w:t>的优先</w:t>
      </w:r>
      <w:r>
        <w:rPr>
          <w:w w:val="99"/>
        </w:rPr>
        <w:t>股、</w:t>
      </w:r>
      <w:r>
        <w:rPr>
          <w:spacing w:val="1"/>
          <w:w w:val="99"/>
        </w:rPr>
        <w:t>永续债</w:t>
      </w:r>
      <w:r>
        <w:rPr>
          <w:w w:val="99"/>
        </w:rPr>
        <w:t>等其</w:t>
      </w:r>
      <w:r>
        <w:rPr>
          <w:spacing w:val="1"/>
          <w:w w:val="99"/>
        </w:rPr>
        <w:t>他金融</w:t>
      </w:r>
      <w:r>
        <w:rPr>
          <w:w w:val="99"/>
        </w:rPr>
        <w:t>工具）</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94"/>
        <w:gridCol w:w="586"/>
        <w:gridCol w:w="480"/>
        <w:gridCol w:w="484"/>
        <w:gridCol w:w="1215"/>
        <w:gridCol w:w="1216"/>
        <w:gridCol w:w="644"/>
        <w:gridCol w:w="733"/>
        <w:gridCol w:w="1006"/>
        <w:gridCol w:w="721"/>
        <w:gridCol w:w="1216"/>
      </w:tblGrid>
      <w:tr>
        <w:trPr>
          <w:trHeight w:val="832"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79" w:right="78"/>
              <w:jc w:val="left"/>
              <w:rPr>
                <w:rFonts w:ascii="宋体" w:hAnsi="宋体" w:cs="宋体" w:eastAsia="宋体" w:hint="default"/>
                <w:sz w:val="21"/>
                <w:szCs w:val="21"/>
              </w:rPr>
            </w:pPr>
            <w:r>
              <w:rPr>
                <w:rFonts w:ascii="宋体" w:hAnsi="宋体" w:cs="宋体" w:eastAsia="宋体" w:hint="default"/>
                <w:sz w:val="21"/>
                <w:szCs w:val="21"/>
              </w:rPr>
              <w:t>债券 名称</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1" w:right="23"/>
              <w:jc w:val="left"/>
              <w:rPr>
                <w:rFonts w:ascii="宋体" w:hAnsi="宋体" w:cs="宋体" w:eastAsia="宋体" w:hint="default"/>
                <w:sz w:val="21"/>
                <w:szCs w:val="21"/>
              </w:rPr>
            </w:pPr>
            <w:r>
              <w:rPr>
                <w:rFonts w:ascii="宋体" w:hAnsi="宋体" w:cs="宋体" w:eastAsia="宋体" w:hint="default"/>
                <w:sz w:val="21"/>
                <w:szCs w:val="21"/>
              </w:rPr>
              <w:t>发行 日期</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2" w:right="24"/>
              <w:jc w:val="left"/>
              <w:rPr>
                <w:rFonts w:ascii="宋体" w:hAnsi="宋体" w:cs="宋体" w:eastAsia="宋体" w:hint="default"/>
                <w:sz w:val="21"/>
                <w:szCs w:val="21"/>
              </w:rPr>
            </w:pPr>
            <w:r>
              <w:rPr>
                <w:rFonts w:ascii="宋体" w:hAnsi="宋体" w:cs="宋体" w:eastAsia="宋体" w:hint="default"/>
                <w:sz w:val="21"/>
                <w:szCs w:val="21"/>
              </w:rPr>
              <w:t>债券 期限</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8" w:right="389"/>
              <w:jc w:val="left"/>
              <w:rPr>
                <w:rFonts w:ascii="宋体" w:hAnsi="宋体" w:cs="宋体" w:eastAsia="宋体" w:hint="default"/>
                <w:sz w:val="21"/>
                <w:szCs w:val="21"/>
              </w:rPr>
            </w:pPr>
            <w:r>
              <w:rPr>
                <w:rFonts w:ascii="宋体" w:hAnsi="宋体" w:cs="宋体" w:eastAsia="宋体" w:hint="default"/>
                <w:sz w:val="21"/>
                <w:szCs w:val="21"/>
              </w:rPr>
              <w:t>发行 金额</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89" w:right="38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3" w:right="104"/>
              <w:jc w:val="left"/>
              <w:rPr>
                <w:rFonts w:ascii="宋体" w:hAnsi="宋体" w:cs="宋体" w:eastAsia="宋体" w:hint="default"/>
                <w:sz w:val="21"/>
                <w:szCs w:val="21"/>
              </w:rPr>
            </w:pPr>
            <w:r>
              <w:rPr>
                <w:rFonts w:ascii="宋体" w:hAnsi="宋体" w:cs="宋体" w:eastAsia="宋体" w:hint="default"/>
                <w:sz w:val="21"/>
                <w:szCs w:val="21"/>
              </w:rPr>
              <w:t>本期 发行</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43" w:right="0"/>
              <w:jc w:val="left"/>
              <w:rPr>
                <w:rFonts w:ascii="宋体" w:hAnsi="宋体" w:cs="宋体" w:eastAsia="宋体" w:hint="default"/>
                <w:sz w:val="21"/>
                <w:szCs w:val="21"/>
              </w:rPr>
            </w:pPr>
            <w:r>
              <w:rPr>
                <w:rFonts w:ascii="宋体" w:hAnsi="宋体" w:cs="宋体" w:eastAsia="宋体" w:hint="default"/>
                <w:sz w:val="21"/>
                <w:szCs w:val="21"/>
              </w:rPr>
              <w:t>按面值</w:t>
            </w:r>
          </w:p>
          <w:p>
            <w:pPr>
              <w:pStyle w:val="TableParagraph"/>
              <w:spacing w:line="272" w:lineRule="exact" w:before="26"/>
              <w:ind w:left="253" w:right="43" w:hanging="210"/>
              <w:jc w:val="left"/>
              <w:rPr>
                <w:rFonts w:ascii="宋体" w:hAnsi="宋体" w:cs="宋体" w:eastAsia="宋体" w:hint="default"/>
                <w:sz w:val="21"/>
                <w:szCs w:val="21"/>
              </w:rPr>
            </w:pPr>
            <w:r>
              <w:rPr>
                <w:rFonts w:ascii="宋体" w:hAnsi="宋体" w:cs="宋体" w:eastAsia="宋体" w:hint="default"/>
                <w:sz w:val="21"/>
                <w:szCs w:val="21"/>
              </w:rPr>
              <w:t>计提利 息</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90" w:right="75" w:hanging="315"/>
              <w:jc w:val="left"/>
              <w:rPr>
                <w:rFonts w:ascii="宋体" w:hAnsi="宋体" w:cs="宋体" w:eastAsia="宋体" w:hint="default"/>
                <w:sz w:val="21"/>
                <w:szCs w:val="21"/>
              </w:rPr>
            </w:pPr>
            <w:r>
              <w:rPr>
                <w:rFonts w:ascii="宋体" w:hAnsi="宋体" w:cs="宋体" w:eastAsia="宋体" w:hint="default"/>
                <w:sz w:val="21"/>
                <w:szCs w:val="21"/>
              </w:rPr>
              <w:t>溢折价摊 销</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2" w:right="143"/>
              <w:jc w:val="left"/>
              <w:rPr>
                <w:rFonts w:ascii="宋体" w:hAnsi="宋体" w:cs="宋体" w:eastAsia="宋体" w:hint="default"/>
                <w:sz w:val="21"/>
                <w:szCs w:val="21"/>
              </w:rPr>
            </w:pPr>
            <w:r>
              <w:rPr>
                <w:rFonts w:ascii="宋体" w:hAnsi="宋体" w:cs="宋体" w:eastAsia="宋体" w:hint="default"/>
                <w:sz w:val="21"/>
                <w:szCs w:val="21"/>
              </w:rPr>
              <w:t>本期 偿还</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90" w:right="389"/>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376"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sz w:val="21"/>
              </w:rPr>
              <w:t>2013</w:t>
            </w:r>
          </w:p>
          <w:p>
            <w:pPr>
              <w:pStyle w:val="TableParagraph"/>
              <w:spacing w:line="272" w:lineRule="exact" w:before="26"/>
              <w:ind w:left="22" w:right="29"/>
              <w:jc w:val="left"/>
              <w:rPr>
                <w:rFonts w:ascii="宋体" w:hAnsi="宋体" w:cs="宋体" w:eastAsia="宋体" w:hint="default"/>
                <w:sz w:val="21"/>
                <w:szCs w:val="21"/>
              </w:rPr>
            </w:pPr>
            <w:r>
              <w:rPr>
                <w:rFonts w:ascii="宋体" w:hAnsi="宋体" w:cs="宋体" w:eastAsia="宋体" w:hint="default"/>
                <w:sz w:val="21"/>
                <w:szCs w:val="21"/>
              </w:rPr>
              <w:t>年第 一 期 中期 债券</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4" w:right="0"/>
              <w:jc w:val="left"/>
              <w:rPr>
                <w:rFonts w:ascii="宋体" w:hAnsi="宋体" w:cs="宋体" w:eastAsia="宋体" w:hint="default"/>
                <w:sz w:val="21"/>
                <w:szCs w:val="21"/>
              </w:rPr>
            </w:pPr>
            <w:r>
              <w:rPr>
                <w:rFonts w:ascii="宋体" w:hAnsi="宋体" w:cs="宋体" w:eastAsia="宋体" w:hint="default"/>
                <w:sz w:val="21"/>
                <w:szCs w:val="21"/>
              </w:rPr>
              <w:t>500</w:t>
            </w:r>
            <w:r>
              <w:rPr>
                <w:rFonts w:ascii="宋体" w:hAnsi="宋体" w:cs="宋体" w:eastAsia="宋体" w:hint="default"/>
                <w:sz w:val="21"/>
                <w:szCs w:val="21"/>
              </w:rPr>
              <w:t>，</w:t>
            </w:r>
          </w:p>
          <w:p>
            <w:pPr>
              <w:pStyle w:val="TableParagraph"/>
              <w:spacing w:line="272" w:lineRule="exact"/>
              <w:ind w:left="24" w:right="0"/>
              <w:jc w:val="left"/>
              <w:rPr>
                <w:rFonts w:ascii="宋体" w:hAnsi="宋体" w:cs="宋体" w:eastAsia="宋体" w:hint="default"/>
                <w:sz w:val="21"/>
                <w:szCs w:val="21"/>
              </w:rPr>
            </w:pPr>
            <w:r>
              <w:rPr>
                <w:rFonts w:ascii="宋体" w:hAnsi="宋体" w:cs="宋体" w:eastAsia="宋体" w:hint="default"/>
                <w:sz w:val="21"/>
                <w:szCs w:val="21"/>
              </w:rPr>
              <w:t>000</w:t>
            </w:r>
            <w:r>
              <w:rPr>
                <w:rFonts w:ascii="宋体" w:hAnsi="宋体" w:cs="宋体" w:eastAsia="宋体" w:hint="default"/>
                <w:sz w:val="21"/>
                <w:szCs w:val="21"/>
              </w:rPr>
              <w:t>，</w:t>
            </w:r>
          </w:p>
          <w:p>
            <w:pPr>
              <w:pStyle w:val="TableParagraph"/>
              <w:spacing w:line="274" w:lineRule="exact"/>
              <w:ind w:left="234" w:right="0"/>
              <w:jc w:val="left"/>
              <w:rPr>
                <w:rFonts w:ascii="宋体" w:hAnsi="宋体" w:cs="宋体" w:eastAsia="宋体" w:hint="default"/>
                <w:sz w:val="21"/>
                <w:szCs w:val="21"/>
              </w:rPr>
            </w:pPr>
            <w:r>
              <w:rPr>
                <w:rFonts w:ascii="宋体"/>
                <w:sz w:val="21"/>
              </w:rPr>
              <w:t>000</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sz w:val="21"/>
              </w:rPr>
              <w:t>2013</w:t>
            </w:r>
          </w:p>
          <w:p>
            <w:pPr>
              <w:pStyle w:val="TableParagraph"/>
              <w:spacing w:line="272" w:lineRule="exact" w:before="26"/>
              <w:ind w:left="231" w:right="20" w:hanging="158"/>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 </w:t>
            </w:r>
            <w:r>
              <w:rPr>
                <w:rFonts w:ascii="宋体" w:hAnsi="宋体" w:cs="宋体" w:eastAsia="宋体" w:hint="default"/>
                <w:sz w:val="21"/>
                <w:szCs w:val="21"/>
              </w:rPr>
              <w:t>月 </w:t>
            </w:r>
            <w:r>
              <w:rPr>
                <w:rFonts w:ascii="宋体" w:hAnsi="宋体" w:cs="宋体" w:eastAsia="宋体" w:hint="default"/>
                <w:sz w:val="21"/>
                <w:szCs w:val="21"/>
              </w:rPr>
              <w:t>19</w:t>
            </w:r>
          </w:p>
          <w:p>
            <w:pPr>
              <w:pStyle w:val="TableParagraph"/>
              <w:spacing w:line="248" w:lineRule="exact"/>
              <w:ind w:left="23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495,500,000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496,602,262</w:t>
            </w:r>
          </w:p>
        </w:tc>
        <w:tc>
          <w:tcPr>
            <w:tcW w:w="6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1,480,048</w:t>
            </w:r>
          </w:p>
        </w:tc>
        <w:tc>
          <w:tcPr>
            <w:tcW w:w="72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498,082,310</w:t>
            </w:r>
          </w:p>
        </w:tc>
      </w:tr>
      <w:tr>
        <w:trPr>
          <w:trHeight w:val="288" w:hRule="exact"/>
        </w:trPr>
        <w:tc>
          <w:tcPr>
            <w:tcW w:w="594"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480" w:type="dxa"/>
            <w:tcBorders>
              <w:top w:val="single" w:sz="6" w:space="0" w:color="000000"/>
              <w:left w:val="single" w:sz="6" w:space="0" w:color="000000"/>
              <w:bottom w:val="single" w:sz="6" w:space="0" w:color="000000"/>
              <w:right w:val="single" w:sz="6" w:space="0" w:color="000000"/>
            </w:tcBorders>
          </w:tcPr>
          <w:p>
            <w:pPr/>
          </w:p>
        </w:tc>
        <w:tc>
          <w:tcPr>
            <w:tcW w:w="484" w:type="dxa"/>
            <w:tcBorders>
              <w:top w:val="single" w:sz="6" w:space="0" w:color="000000"/>
              <w:left w:val="single" w:sz="6" w:space="0" w:color="000000"/>
              <w:bottom w:val="single" w:sz="6" w:space="0" w:color="000000"/>
              <w:right w:val="single" w:sz="6" w:space="0" w:color="000000"/>
            </w:tcBorders>
          </w:tcPr>
          <w:p>
            <w:pPr/>
          </w:p>
        </w:tc>
        <w:tc>
          <w:tcPr>
            <w:tcW w:w="1215"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6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c>
          <w:tcPr>
            <w:tcW w:w="4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495,500,000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496,602,262</w:t>
            </w:r>
          </w:p>
        </w:tc>
        <w:tc>
          <w:tcPr>
            <w:tcW w:w="644" w:type="dxa"/>
            <w:tcBorders>
              <w:top w:val="single" w:sz="6" w:space="0" w:color="000000"/>
              <w:left w:val="single" w:sz="6" w:space="0" w:color="000000"/>
              <w:bottom w:val="single" w:sz="6" w:space="0" w:color="000000"/>
              <w:right w:val="single" w:sz="6" w:space="0" w:color="000000"/>
            </w:tcBorders>
          </w:tcPr>
          <w:p>
            <w:pPr/>
          </w:p>
        </w:tc>
        <w:tc>
          <w:tcPr>
            <w:tcW w:w="733"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1,480,048</w:t>
            </w:r>
          </w:p>
        </w:tc>
        <w:tc>
          <w:tcPr>
            <w:tcW w:w="721"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498,082,310</w:t>
            </w:r>
          </w:p>
        </w:tc>
      </w:tr>
    </w:tbl>
    <w:p>
      <w:pPr>
        <w:spacing w:line="240" w:lineRule="auto" w:before="1"/>
        <w:rPr>
          <w:rFonts w:ascii="宋体" w:hAnsi="宋体" w:cs="宋体" w:eastAsia="宋体" w:hint="default"/>
          <w:sz w:val="20"/>
          <w:szCs w:val="20"/>
        </w:rPr>
      </w:pPr>
    </w:p>
    <w:p>
      <w:pPr>
        <w:pStyle w:val="Heading2"/>
        <w:tabs>
          <w:tab w:pos="809" w:val="left" w:leader="none"/>
        </w:tabs>
        <w:spacing w:line="240" w:lineRule="auto"/>
        <w:ind w:left="138" w:right="148"/>
        <w:jc w:val="left"/>
        <w:rPr>
          <w:b w:val="0"/>
          <w:bCs w:val="0"/>
        </w:rPr>
      </w:pPr>
      <w:r>
        <w:rPr>
          <w:rFonts w:ascii="宋体" w:hAnsi="宋体" w:cs="宋体" w:eastAsia="宋体" w:hint="default"/>
          <w:w w:val="95"/>
        </w:rPr>
        <w:t>(3).</w:t>
        <w:tab/>
      </w:r>
      <w:r>
        <w:rPr/>
        <w:t>可转换公司债券的转股条件、转股时间说明：</w:t>
      </w:r>
      <w:r>
        <w:rPr>
          <w:b w:val="0"/>
          <w:bCs w:val="0"/>
        </w:rPr>
      </w:r>
    </w:p>
    <w:p>
      <w:pPr>
        <w:spacing w:line="240" w:lineRule="auto" w:before="6"/>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25"/>
          <w:szCs w:val="25"/>
        </w:rPr>
      </w:pPr>
    </w:p>
    <w:p>
      <w:pPr>
        <w:tabs>
          <w:tab w:pos="809" w:val="left" w:leader="none"/>
        </w:tabs>
        <w:spacing w:line="290" w:lineRule="auto" w:before="35"/>
        <w:ind w:left="138" w:right="373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p>
    <w:p>
      <w:pPr>
        <w:spacing w:line="240" w:lineRule="auto" w:before="8"/>
        <w:rPr>
          <w:rFonts w:ascii="宋体" w:hAnsi="宋体" w:cs="宋体" w:eastAsia="宋体" w:hint="default"/>
          <w:sz w:val="17"/>
          <w:szCs w:val="17"/>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right="148"/>
        <w:jc w:val="left"/>
      </w:pPr>
      <w:r>
        <w:rPr/>
        <w:t>期末发行在外的优先股、永续债等金融工具变动情况表</w:t>
      </w:r>
    </w:p>
    <w:p>
      <w:pPr>
        <w:spacing w:line="240" w:lineRule="auto" w:before="6"/>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331"/>
        <w:gridCol w:w="947"/>
        <w:gridCol w:w="947"/>
        <w:gridCol w:w="946"/>
        <w:gridCol w:w="946"/>
        <w:gridCol w:w="947"/>
        <w:gridCol w:w="946"/>
        <w:gridCol w:w="946"/>
        <w:gridCol w:w="940"/>
      </w:tblGrid>
      <w:tr>
        <w:trPr>
          <w:trHeight w:val="288" w:hRule="exact"/>
        </w:trPr>
        <w:tc>
          <w:tcPr>
            <w:tcW w:w="1331" w:type="dxa"/>
            <w:vMerge w:val="restart"/>
            <w:tcBorders>
              <w:top w:val="single" w:sz="6" w:space="0" w:color="000000"/>
              <w:left w:val="single" w:sz="6" w:space="0" w:color="000000"/>
              <w:right w:val="single" w:sz="6" w:space="0" w:color="000000"/>
            </w:tcBorders>
          </w:tcPr>
          <w:p>
            <w:pPr>
              <w:pStyle w:val="TableParagraph"/>
              <w:spacing w:line="272" w:lineRule="exact"/>
              <w:ind w:left="343" w:right="26" w:hanging="316"/>
              <w:jc w:val="left"/>
              <w:rPr>
                <w:rFonts w:ascii="宋体" w:hAnsi="宋体" w:cs="宋体" w:eastAsia="宋体" w:hint="default"/>
                <w:sz w:val="21"/>
                <w:szCs w:val="21"/>
              </w:rPr>
            </w:pPr>
            <w:r>
              <w:rPr>
                <w:rFonts w:ascii="宋体" w:hAnsi="宋体" w:cs="宋体" w:eastAsia="宋体" w:hint="default"/>
                <w:sz w:val="21"/>
                <w:szCs w:val="21"/>
              </w:rPr>
              <w:t>发行在外的金 融工具</w:t>
            </w:r>
          </w:p>
        </w:tc>
        <w:tc>
          <w:tcPr>
            <w:tcW w:w="18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287" w:hRule="exact"/>
        </w:trPr>
        <w:tc>
          <w:tcPr>
            <w:tcW w:w="1331" w:type="dxa"/>
            <w:vMerge/>
            <w:tcBorders>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7"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6" w:type="dxa"/>
            <w:tcBorders>
              <w:top w:val="single" w:sz="6" w:space="0" w:color="000000"/>
              <w:left w:val="single" w:sz="6" w:space="0" w:color="000000"/>
              <w:bottom w:val="single" w:sz="6" w:space="0" w:color="000000"/>
              <w:right w:val="single" w:sz="6" w:space="0" w:color="000000"/>
            </w:tcBorders>
          </w:tcPr>
          <w:p>
            <w:pPr/>
          </w:p>
        </w:tc>
        <w:tc>
          <w:tcPr>
            <w:tcW w:w="94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148"/>
        <w:jc w:val="left"/>
      </w:pPr>
      <w:r>
        <w:rPr/>
        <w:t>其他金融工具划分为金融负债的依据说明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right="148"/>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660" w:right="1120"/>
        </w:sectPr>
      </w:pPr>
    </w:p>
    <w:p>
      <w:pPr>
        <w:pStyle w:val="Heading2"/>
        <w:spacing w:line="240" w:lineRule="auto"/>
        <w:ind w:left="138" w:right="0"/>
        <w:jc w:val="left"/>
        <w:rPr>
          <w:b w:val="0"/>
          <w:bCs w:val="0"/>
        </w:rPr>
      </w:pPr>
      <w:r>
        <w:rPr>
          <w:rFonts w:ascii="宋体" w:hAnsi="宋体" w:cs="宋体" w:eastAsia="宋体" w:hint="default"/>
        </w:rPr>
        <w:t>47</w:t>
      </w:r>
      <w:r>
        <w:rPr/>
        <w:t>、</w:t>
      </w:r>
      <w:r>
        <w:rPr>
          <w:spacing w:val="-28"/>
        </w:rPr>
        <w:t> </w:t>
      </w:r>
      <w:r>
        <w:rPr/>
        <w:t>长期应付款</w:t>
      </w:r>
      <w:r>
        <w:rPr>
          <w:b w:val="0"/>
          <w:bCs w:val="0"/>
        </w:rPr>
      </w:r>
    </w:p>
    <w:p>
      <w:pPr>
        <w:pStyle w:val="Heading2"/>
        <w:tabs>
          <w:tab w:pos="837" w:val="left" w:leader="none"/>
        </w:tabs>
        <w:spacing w:line="240" w:lineRule="auto" w:before="57"/>
        <w:ind w:left="138" w:right="0"/>
        <w:jc w:val="left"/>
        <w:rPr>
          <w:b w:val="0"/>
          <w:bCs w:val="0"/>
        </w:rPr>
      </w:pPr>
      <w:r>
        <w:rPr>
          <w:rFonts w:ascii="宋体" w:hAnsi="宋体" w:cs="宋体" w:eastAsia="宋体" w:hint="default"/>
          <w:w w:val="95"/>
        </w:rPr>
        <w:t>(1).</w:t>
        <w:tab/>
      </w:r>
      <w:r>
        <w:rPr>
          <w:w w:val="95"/>
        </w:rPr>
        <w:t>按款项性质列示长期应付款：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3577" w:space="2947"/>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50"/>
        <w:gridCol w:w="2872"/>
        <w:gridCol w:w="2872"/>
      </w:tblGrid>
      <w:tr>
        <w:trPr>
          <w:trHeight w:val="322" w:hRule="exact"/>
        </w:trPr>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2872"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0"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c>
          <w:tcPr>
            <w:tcW w:w="28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20"/>
          <w:szCs w:val="20"/>
        </w:rPr>
      </w:pPr>
    </w:p>
    <w:p>
      <w:pPr>
        <w:pStyle w:val="BodyText"/>
        <w:spacing w:line="240" w:lineRule="auto" w:before="35"/>
        <w:ind w:right="148"/>
        <w:jc w:val="left"/>
      </w:pPr>
      <w:r>
        <w:rPr/>
        <w:t>其他说明：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00" w:left="1580" w:right="1040"/>
        </w:sectPr>
      </w:pPr>
    </w:p>
    <w:p>
      <w:pPr>
        <w:pStyle w:val="Heading2"/>
        <w:spacing w:line="290" w:lineRule="auto" w:before="174"/>
        <w:ind w:right="-19"/>
        <w:jc w:val="left"/>
        <w:rPr>
          <w:b w:val="0"/>
          <w:bCs w:val="0"/>
        </w:rPr>
      </w:pPr>
      <w:r>
        <w:rPr>
          <w:rFonts w:ascii="宋体" w:hAnsi="宋体" w:cs="宋体" w:eastAsia="宋体" w:hint="default"/>
        </w:rPr>
        <w:t>48</w:t>
      </w:r>
      <w:r>
        <w:rPr/>
        <w:t>、</w:t>
      </w:r>
      <w:r>
        <w:rPr>
          <w:spacing w:val="-27"/>
        </w:rPr>
        <w:t> </w:t>
      </w:r>
      <w:r>
        <w:rPr/>
        <w:t>长期应付职工薪酬</w:t>
      </w:r>
      <w:r>
        <w:rPr>
          <w:w w:val="99"/>
        </w:rPr>
        <w:t> </w:t>
      </w:r>
      <w:r>
        <w:rPr>
          <w:rFonts w:ascii="宋体" w:hAnsi="宋体" w:cs="宋体" w:eastAsia="宋体" w:hint="default"/>
        </w:rPr>
        <w:t>(1)</w:t>
      </w:r>
      <w:r>
        <w:rPr>
          <w:rFonts w:ascii="宋体" w:hAnsi="宋体" w:cs="宋体" w:eastAsia="宋体" w:hint="default"/>
          <w:spacing w:val="-1"/>
        </w:rPr>
        <w:t> </w:t>
      </w:r>
      <w:r>
        <w:rPr/>
        <w:t>长期应付职工薪酬表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4"/>
        <w:gridCol w:w="2632"/>
        <w:gridCol w:w="2764"/>
      </w:tblGrid>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一、离职后福利</w:t>
            </w:r>
            <w:r>
              <w:rPr>
                <w:rFonts w:ascii="宋体" w:hAnsi="宋体" w:cs="宋体" w:eastAsia="宋体" w:hint="default"/>
                <w:sz w:val="21"/>
                <w:szCs w:val="21"/>
              </w:rPr>
              <w:t>-</w:t>
            </w:r>
            <w:r>
              <w:rPr>
                <w:rFonts w:ascii="宋体" w:hAnsi="宋体" w:cs="宋体" w:eastAsia="宋体" w:hint="default"/>
                <w:sz w:val="21"/>
                <w:szCs w:val="21"/>
              </w:rPr>
              <w:t>设定受益计划净负债</w:t>
            </w:r>
          </w:p>
        </w:tc>
        <w:tc>
          <w:tcPr>
            <w:tcW w:w="2632" w:type="dxa"/>
            <w:tcBorders>
              <w:top w:val="single" w:sz="6" w:space="0" w:color="000000"/>
              <w:left w:val="single" w:sz="6" w:space="0" w:color="000000"/>
              <w:bottom w:val="single" w:sz="6" w:space="0" w:color="000000"/>
              <w:right w:val="single" w:sz="4" w:space="0" w:color="000000"/>
            </w:tcBorders>
          </w:tcPr>
          <w:p>
            <w:pPr/>
          </w:p>
        </w:tc>
        <w:tc>
          <w:tcPr>
            <w:tcW w:w="2764" w:type="dxa"/>
            <w:tcBorders>
              <w:top w:val="single" w:sz="6" w:space="0" w:color="000000"/>
              <w:left w:val="single" w:sz="4" w:space="0" w:color="000000"/>
              <w:bottom w:val="single" w:sz="6"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二、辞退福利</w:t>
            </w:r>
          </w:p>
        </w:tc>
        <w:tc>
          <w:tcPr>
            <w:tcW w:w="2632" w:type="dxa"/>
            <w:tcBorders>
              <w:top w:val="single" w:sz="6" w:space="0" w:color="000000"/>
              <w:left w:val="single" w:sz="6" w:space="0" w:color="000000"/>
              <w:bottom w:val="single" w:sz="4" w:space="0" w:color="000000"/>
              <w:right w:val="single" w:sz="4" w:space="0" w:color="000000"/>
            </w:tcBorders>
          </w:tcPr>
          <w:p>
            <w:pPr/>
          </w:p>
        </w:tc>
        <w:tc>
          <w:tcPr>
            <w:tcW w:w="2764" w:type="dxa"/>
            <w:tcBorders>
              <w:top w:val="single" w:sz="6"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三、其他长期福利</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654" w:type="dxa"/>
            <w:tcBorders>
              <w:top w:val="single" w:sz="6" w:space="0" w:color="000000"/>
              <w:left w:val="single" w:sz="4" w:space="0" w:color="000000"/>
              <w:bottom w:val="single" w:sz="6" w:space="0" w:color="000000"/>
              <w:right w:val="single" w:sz="4" w:space="0" w:color="000000"/>
            </w:tcBorders>
          </w:tcPr>
          <w:p>
            <w:pPr/>
          </w:p>
        </w:tc>
        <w:tc>
          <w:tcPr>
            <w:tcW w:w="2632" w:type="dxa"/>
            <w:tcBorders>
              <w:top w:val="single" w:sz="4" w:space="0" w:color="000000"/>
              <w:left w:val="single" w:sz="4"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32" w:type="dxa"/>
            <w:tcBorders>
              <w:top w:val="single" w:sz="4" w:space="0" w:color="000000"/>
              <w:left w:val="single" w:sz="6" w:space="0" w:color="000000"/>
              <w:bottom w:val="single" w:sz="4" w:space="0" w:color="000000"/>
              <w:right w:val="single" w:sz="4" w:space="0" w:color="000000"/>
            </w:tcBorders>
          </w:tcPr>
          <w:p>
            <w:pPr/>
          </w:p>
        </w:tc>
        <w:tc>
          <w:tcPr>
            <w:tcW w:w="27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90" w:lineRule="auto" w:before="35"/>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设定受益计划变动情况</w:t>
      </w:r>
      <w:r>
        <w:rPr>
          <w:rFonts w:ascii="宋体" w:hAnsi="宋体" w:cs="宋体" w:eastAsia="宋体" w:hint="default"/>
          <w:b/>
          <w:bCs/>
          <w:w w:val="99"/>
          <w:sz w:val="21"/>
          <w:szCs w:val="21"/>
        </w:rPr>
        <w:t> </w:t>
      </w:r>
      <w:r>
        <w:rPr>
          <w:rFonts w:ascii="宋体" w:hAnsi="宋体" w:cs="宋体" w:eastAsia="宋体" w:hint="default"/>
          <w:sz w:val="21"/>
          <w:szCs w:val="21"/>
        </w:rPr>
        <w:t>设定受益计划义务现值：</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50" w:space="377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83"/>
        <w:gridCol w:w="2785"/>
        <w:gridCol w:w="2782"/>
      </w:tblGrid>
      <w:tr>
        <w:trPr>
          <w:trHeight w:val="288" w:hRule="exact"/>
        </w:trPr>
        <w:tc>
          <w:tcPr>
            <w:tcW w:w="348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85" w:type="dxa"/>
            <w:tcBorders>
              <w:top w:val="single" w:sz="6" w:space="0" w:color="000000"/>
              <w:left w:val="single" w:sz="6" w:space="0" w:color="000000"/>
              <w:bottom w:val="single" w:sz="4" w:space="0" w:color="000000"/>
              <w:right w:val="single" w:sz="6" w:space="0" w:color="000000"/>
            </w:tcBorders>
          </w:tcPr>
          <w:p>
            <w:pPr/>
          </w:p>
        </w:tc>
        <w:tc>
          <w:tcPr>
            <w:tcW w:w="2782" w:type="dxa"/>
            <w:tcBorders>
              <w:top w:val="single" w:sz="6"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当期服务成本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过去服务成本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结算利得（损失以“－”表示）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、利息净额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561"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4"/>
                <w:sz w:val="21"/>
                <w:szCs w:val="21"/>
              </w:rPr>
              <w:t>、</w:t>
            </w:r>
            <w:r>
              <w:rPr>
                <w:rFonts w:ascii="宋体" w:hAnsi="宋体" w:cs="宋体" w:eastAsia="宋体" w:hint="default"/>
                <w:sz w:val="21"/>
                <w:szCs w:val="21"/>
              </w:rPr>
              <w:t>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精算利得（损失以“－”表示）</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结算时支付的对价</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已支付的福利</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7" w:hRule="exact"/>
        </w:trPr>
        <w:tc>
          <w:tcPr>
            <w:tcW w:w="3483" w:type="dxa"/>
            <w:tcBorders>
              <w:top w:val="single" w:sz="6" w:space="0" w:color="000000"/>
              <w:left w:val="single" w:sz="4" w:space="0" w:color="000000"/>
              <w:bottom w:val="single" w:sz="6" w:space="0" w:color="000000"/>
              <w:right w:val="single" w:sz="6" w:space="0" w:color="000000"/>
            </w:tcBorders>
          </w:tcPr>
          <w:p>
            <w:pP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r>
        <w:trPr>
          <w:trHeight w:val="288" w:hRule="exact"/>
        </w:trPr>
        <w:tc>
          <w:tcPr>
            <w:tcW w:w="34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85" w:type="dxa"/>
            <w:tcBorders>
              <w:top w:val="single" w:sz="4" w:space="0" w:color="000000"/>
              <w:left w:val="single" w:sz="6" w:space="0" w:color="000000"/>
              <w:bottom w:val="single" w:sz="4" w:space="0" w:color="000000"/>
              <w:right w:val="single" w:sz="6" w:space="0" w:color="000000"/>
            </w:tcBorders>
          </w:tcPr>
          <w:p>
            <w:pPr/>
          </w:p>
        </w:tc>
        <w:tc>
          <w:tcPr>
            <w:tcW w:w="2782" w:type="dxa"/>
            <w:tcBorders>
              <w:top w:val="single" w:sz="4"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计划资产：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288" w:hRule="exact"/>
        </w:trPr>
        <w:tc>
          <w:tcPr>
            <w:tcW w:w="3467"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6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2"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801" w:type="dxa"/>
            <w:tcBorders>
              <w:top w:val="single" w:sz="6" w:space="0" w:color="000000"/>
              <w:left w:val="single" w:sz="6" w:space="0" w:color="000000"/>
              <w:bottom w:val="single" w:sz="4" w:space="0" w:color="000000"/>
              <w:right w:val="single" w:sz="4" w:space="0" w:color="000000"/>
            </w:tcBorders>
          </w:tcPr>
          <w:p>
            <w:pPr/>
          </w:p>
        </w:tc>
        <w:tc>
          <w:tcPr>
            <w:tcW w:w="2782"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、利息净额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三、计入其他综合收益的设定收益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560"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计划资产回报（计入利息净额的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资产上限影响的变动（计入利息</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467"/>
        <w:gridCol w:w="2801"/>
        <w:gridCol w:w="2782"/>
      </w:tblGrid>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净额的除外）</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6"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7"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4" w:space="0" w:color="000000"/>
              <w:bottom w:val="single" w:sz="6" w:space="0" w:color="000000"/>
              <w:right w:val="single" w:sz="6" w:space="0" w:color="000000"/>
            </w:tcBorders>
          </w:tcPr>
          <w:p>
            <w:pP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801" w:type="dxa"/>
            <w:tcBorders>
              <w:top w:val="single" w:sz="4" w:space="0" w:color="000000"/>
              <w:left w:val="single" w:sz="6" w:space="0" w:color="000000"/>
              <w:bottom w:val="single" w:sz="4" w:space="0" w:color="000000"/>
              <w:right w:val="single" w:sz="4" w:space="0" w:color="000000"/>
            </w:tcBorders>
          </w:tcPr>
          <w:p>
            <w:pPr/>
          </w:p>
        </w:tc>
        <w:tc>
          <w:tcPr>
            <w:tcW w:w="27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274" w:lineRule="exact" w:before="35"/>
        <w:ind w:left="218" w:right="227"/>
        <w:jc w:val="left"/>
      </w:pPr>
      <w:r>
        <w:rPr/>
        <w:t>设定受益计划净负债（净资产）</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503"/>
        <w:gridCol w:w="2773"/>
        <w:gridCol w:w="2774"/>
      </w:tblGrid>
      <w:tr>
        <w:trPr>
          <w:trHeight w:val="288" w:hRule="exact"/>
        </w:trPr>
        <w:tc>
          <w:tcPr>
            <w:tcW w:w="3503"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73"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7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8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一、期初余额</w:t>
            </w:r>
          </w:p>
        </w:tc>
        <w:tc>
          <w:tcPr>
            <w:tcW w:w="2773" w:type="dxa"/>
            <w:tcBorders>
              <w:top w:val="single" w:sz="6" w:space="0" w:color="000000"/>
              <w:left w:val="single" w:sz="6" w:space="0" w:color="000000"/>
              <w:bottom w:val="single" w:sz="4" w:space="0" w:color="000000"/>
              <w:right w:val="single" w:sz="4" w:space="0" w:color="000000"/>
            </w:tcBorders>
          </w:tcPr>
          <w:p>
            <w:pPr/>
          </w:p>
        </w:tc>
        <w:tc>
          <w:tcPr>
            <w:tcW w:w="2774" w:type="dxa"/>
            <w:tcBorders>
              <w:top w:val="single" w:sz="6"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二、计入当期损益的设定受益成本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559"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三、计入其他综合收益的设定收益成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四、其他变动</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350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五、期末余额</w:t>
            </w:r>
          </w:p>
        </w:tc>
        <w:tc>
          <w:tcPr>
            <w:tcW w:w="2773" w:type="dxa"/>
            <w:tcBorders>
              <w:top w:val="single" w:sz="4" w:space="0" w:color="000000"/>
              <w:left w:val="single" w:sz="6" w:space="0" w:color="000000"/>
              <w:bottom w:val="single" w:sz="4" w:space="0" w:color="000000"/>
              <w:right w:val="single" w:sz="4" w:space="0" w:color="000000"/>
            </w:tcBorders>
          </w:tcPr>
          <w:p>
            <w:pPr/>
          </w:p>
        </w:tc>
        <w:tc>
          <w:tcPr>
            <w:tcW w:w="2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240" w:lineRule="auto" w:before="35"/>
        <w:ind w:left="218" w:right="227"/>
        <w:jc w:val="left"/>
      </w:pPr>
      <w:r>
        <w:rPr/>
        <w:t>设定受益计划的内容及与之相关风险、对公司未来现金流量、时间和不确定性的影响说明：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7"/>
        <w:jc w:val="left"/>
      </w:pPr>
      <w:r>
        <w:rPr/>
        <w:t>设定受益计划重大精算假设及敏感性分析结果说明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49</w:t>
      </w:r>
      <w:r>
        <w:rPr/>
        <w:t>、</w:t>
      </w:r>
      <w:r>
        <w:rPr>
          <w:spacing w:val="-28"/>
        </w:rPr>
        <w:t> </w:t>
      </w:r>
      <w:r>
        <w:rPr/>
        <w:t>专项应付款</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447"/>
        <w:gridCol w:w="1446"/>
        <w:gridCol w:w="1409"/>
        <w:gridCol w:w="1475"/>
        <w:gridCol w:w="1463"/>
        <w:gridCol w:w="1656"/>
      </w:tblGrid>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6"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single" w:sz="6" w:space="0" w:color="000000"/>
            </w:tcBorders>
          </w:tcPr>
          <w:p>
            <w:pPr/>
          </w:p>
        </w:tc>
        <w:tc>
          <w:tcPr>
            <w:tcW w:w="1463" w:type="dxa"/>
            <w:tcBorders>
              <w:top w:val="single" w:sz="6" w:space="0" w:color="000000"/>
              <w:left w:val="single" w:sz="6" w:space="0" w:color="000000"/>
              <w:bottom w:val="single" w:sz="6" w:space="0" w:color="000000"/>
              <w:right w:val="single" w:sz="6" w:space="0" w:color="000000"/>
            </w:tcBorders>
          </w:tcPr>
          <w:p>
            <w:pP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auto" w:before="26"/>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50</w:t>
      </w:r>
      <w:r>
        <w:rPr/>
        <w:t>、</w:t>
      </w:r>
      <w:r>
        <w:rPr>
          <w:spacing w:val="-26"/>
        </w:rPr>
        <w:t> </w:t>
      </w:r>
      <w:r>
        <w:rPr/>
        <w:t>预计负债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24"/>
        <w:gridCol w:w="2224"/>
        <w:gridCol w:w="2224"/>
        <w:gridCol w:w="2225"/>
      </w:tblGrid>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1" w:right="0"/>
              <w:jc w:val="left"/>
              <w:rPr>
                <w:rFonts w:ascii="宋体" w:hAnsi="宋体" w:cs="宋体" w:eastAsia="宋体" w:hint="default"/>
                <w:sz w:val="21"/>
                <w:szCs w:val="21"/>
              </w:rPr>
            </w:pPr>
            <w:r>
              <w:rPr>
                <w:rFonts w:ascii="宋体"/>
                <w:sz w:val="21"/>
              </w:rPr>
              <w:t>2,818,928</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4" w:footer="133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2224"/>
        <w:gridCol w:w="2224"/>
        <w:gridCol w:w="2224"/>
        <w:gridCol w:w="2225"/>
      </w:tblGrid>
      <w:tr>
        <w:trPr>
          <w:trHeight w:val="287" w:hRule="exact"/>
        </w:trPr>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1" w:right="0"/>
              <w:jc w:val="left"/>
              <w:rPr>
                <w:rFonts w:ascii="宋体" w:hAnsi="宋体" w:cs="宋体" w:eastAsia="宋体" w:hint="default"/>
                <w:sz w:val="21"/>
                <w:szCs w:val="21"/>
              </w:rPr>
            </w:pPr>
            <w:r>
              <w:rPr>
                <w:rFonts w:ascii="宋体"/>
                <w:sz w:val="21"/>
              </w:rPr>
              <w:t>2,818,928</w:t>
            </w:r>
          </w:p>
        </w:tc>
        <w:tc>
          <w:tcPr>
            <w:tcW w:w="2224"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6"/>
        <w:ind w:left="158" w:right="203"/>
        <w:jc w:val="left"/>
      </w:pPr>
      <w:r>
        <w:rPr/>
        <w:t>其他说明，包括重要预计负债的相关重要假设、估计说明：</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left="158" w:right="203"/>
        <w:jc w:val="left"/>
        <w:rPr>
          <w:b w:val="0"/>
          <w:bCs w:val="0"/>
        </w:rPr>
      </w:pPr>
      <w:r>
        <w:rPr>
          <w:rFonts w:ascii="宋体" w:hAnsi="宋体" w:cs="宋体" w:eastAsia="宋体" w:hint="default"/>
        </w:rPr>
        <w:t>51</w:t>
      </w:r>
      <w:r>
        <w:rPr/>
        <w:t>、</w:t>
      </w:r>
      <w:r>
        <w:rPr>
          <w:spacing w:val="-26"/>
        </w:rPr>
        <w:t> </w:t>
      </w:r>
      <w:r>
        <w:rPr/>
        <w:t>递延收益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501"/>
        <w:gridCol w:w="1442"/>
        <w:gridCol w:w="1457"/>
        <w:gridCol w:w="1441"/>
        <w:gridCol w:w="1485"/>
        <w:gridCol w:w="1567"/>
      </w:tblGrid>
      <w:tr>
        <w:trPr>
          <w:trHeight w:val="349"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533"/>
              <w:jc w:val="right"/>
              <w:rPr>
                <w:rFonts w:ascii="宋体" w:hAnsi="宋体" w:cs="宋体" w:eastAsia="宋体" w:hint="default"/>
                <w:sz w:val="21"/>
                <w:szCs w:val="21"/>
              </w:rPr>
            </w:pPr>
            <w:r>
              <w:rPr>
                <w:rFonts w:ascii="宋体" w:hAnsi="宋体" w:cs="宋体" w:eastAsia="宋体" w:hint="default"/>
                <w:sz w:val="21"/>
                <w:szCs w:val="21"/>
              </w:rPr>
              <w:t>项目</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0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1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67,852,284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51,253,863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31,895,450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87,210,697</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501" w:type="dxa"/>
            <w:tcBorders>
              <w:top w:val="single" w:sz="6" w:space="0" w:color="000000"/>
              <w:left w:val="single" w:sz="6" w:space="0" w:color="000000"/>
              <w:bottom w:val="single" w:sz="6" w:space="0" w:color="000000"/>
              <w:right w:val="single" w:sz="6" w:space="0" w:color="000000"/>
            </w:tcBorders>
          </w:tcPr>
          <w:p>
            <w:pPr/>
          </w:p>
        </w:tc>
        <w:tc>
          <w:tcPr>
            <w:tcW w:w="144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85"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减：一年内到期</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的递延收益</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-51,987,284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-57,086,476</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-31,869,700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-77,204,060</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33"/>
              <w:jc w:val="right"/>
              <w:rPr>
                <w:rFonts w:ascii="宋体" w:hAnsi="宋体" w:cs="宋体" w:eastAsia="宋体" w:hint="default"/>
                <w:sz w:val="21"/>
                <w:szCs w:val="21"/>
              </w:rPr>
            </w:pPr>
            <w:r>
              <w:rPr>
                <w:rFonts w:ascii="宋体" w:hAnsi="宋体" w:cs="宋体" w:eastAsia="宋体" w:hint="default"/>
                <w:sz w:val="21"/>
                <w:szCs w:val="21"/>
              </w:rPr>
              <w:t>合计</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15,865,000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-5,832,613</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25,750</w:t>
            </w:r>
          </w:p>
        </w:tc>
        <w:tc>
          <w:tcPr>
            <w:tcW w:w="14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10,006,637</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r>
    </w:tbl>
    <w:p>
      <w:pPr>
        <w:spacing w:line="240" w:lineRule="auto" w:before="1"/>
        <w:rPr>
          <w:rFonts w:ascii="宋体" w:hAnsi="宋体" w:cs="宋体" w:eastAsia="宋体" w:hint="default"/>
          <w:sz w:val="20"/>
          <w:szCs w:val="20"/>
        </w:rPr>
      </w:pPr>
    </w:p>
    <w:p>
      <w:pPr>
        <w:pStyle w:val="BodyText"/>
        <w:spacing w:line="240" w:lineRule="auto" w:before="35"/>
        <w:ind w:left="158" w:right="203"/>
        <w:jc w:val="left"/>
      </w:pPr>
      <w:r>
        <w:rPr/>
        <w:t>涉及政府补助的项目：</w:t>
      </w:r>
    </w:p>
    <w:p>
      <w:pPr>
        <w:pStyle w:val="BodyText"/>
        <w:tabs>
          <w:tab w:pos="1049" w:val="left" w:leader="none"/>
        </w:tabs>
        <w:spacing w:line="240" w:lineRule="auto" w:before="57"/>
        <w:ind w:left="0" w:right="152"/>
        <w:jc w:val="right"/>
      </w:pPr>
      <w:r>
        <w:rPr/>
        <w:t>单位：元</w:t>
        <w:tab/>
        <w:t>币种：人民币</w:t>
      </w:r>
    </w:p>
    <w:p>
      <w:pPr>
        <w:spacing w:line="240" w:lineRule="auto" w:before="1"/>
        <w:rPr>
          <w:rFonts w:ascii="宋体" w:hAnsi="宋体" w:cs="宋体" w:eastAsia="宋体" w:hint="default"/>
          <w:sz w:val="7"/>
          <w:szCs w:val="7"/>
        </w:rPr>
      </w:pPr>
    </w:p>
    <w:tbl>
      <w:tblPr>
        <w:tblW w:w="0" w:type="auto"/>
        <w:jc w:val="left"/>
        <w:tblInd w:w="123" w:type="dxa"/>
        <w:tblLayout w:type="fixed"/>
        <w:tblCellMar>
          <w:top w:w="0" w:type="dxa"/>
          <w:left w:w="0" w:type="dxa"/>
          <w:bottom w:w="0" w:type="dxa"/>
          <w:right w:w="0" w:type="dxa"/>
        </w:tblCellMar>
        <w:tblLook w:val="01E0"/>
      </w:tblPr>
      <w:tblGrid>
        <w:gridCol w:w="1186"/>
        <w:gridCol w:w="1145"/>
        <w:gridCol w:w="1322"/>
        <w:gridCol w:w="1434"/>
        <w:gridCol w:w="1214"/>
        <w:gridCol w:w="1118"/>
        <w:gridCol w:w="1476"/>
      </w:tblGrid>
      <w:tr>
        <w:trPr>
          <w:trHeight w:val="55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负债项目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本期新增补助</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1" w:right="0"/>
              <w:jc w:val="left"/>
              <w:rPr>
                <w:rFonts w:ascii="宋体" w:hAnsi="宋体" w:cs="宋体" w:eastAsia="宋体" w:hint="default"/>
                <w:sz w:val="21"/>
                <w:szCs w:val="21"/>
              </w:rPr>
            </w:pPr>
            <w:r>
              <w:rPr>
                <w:rFonts w:ascii="宋体" w:hAnsi="宋体" w:cs="宋体" w:eastAsia="宋体" w:hint="default"/>
                <w:sz w:val="21"/>
                <w:szCs w:val="21"/>
              </w:rPr>
              <w:t>其他变动</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收益相关</w:t>
            </w:r>
          </w:p>
        </w:tc>
      </w:tr>
      <w:tr>
        <w:trPr>
          <w:trHeight w:val="137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基于安全可</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靠基础软硬 件的事务处 理应用研究 与示范工程</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16,362,000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5,324,400</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21,686,400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1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支撑行业大</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数据应用的 软件平台研 发与产业化</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center"/>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11,540,000</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11,540,000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面向大型行</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业应用的共 性云计算基 础软件平台 研制与应用</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11,400,000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11,400,000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第三批省战</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略性新兴产 业发展专项 资金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支撑新型应</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用模式的专 有云解决方 案研发及推 广</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64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面向制造企</w:t>
            </w:r>
          </w:p>
          <w:p>
            <w:pPr>
              <w:pStyle w:val="TableParagraph"/>
              <w:spacing w:line="237" w:lineRule="auto"/>
              <w:ind w:left="25" w:right="98"/>
              <w:jc w:val="both"/>
              <w:rPr>
                <w:rFonts w:ascii="宋体" w:hAnsi="宋体" w:cs="宋体" w:eastAsia="宋体" w:hint="default"/>
                <w:sz w:val="21"/>
                <w:szCs w:val="21"/>
              </w:rPr>
            </w:pPr>
            <w:r>
              <w:rPr>
                <w:rFonts w:ascii="宋体" w:hAnsi="宋体" w:cs="宋体" w:eastAsia="宋体" w:hint="default"/>
                <w:sz w:val="21"/>
                <w:szCs w:val="21"/>
              </w:rPr>
              <w:t>业供应链管 理的第三方 电子商务平 台研发及应 用示范</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5,000,000</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3"/>
              <w:jc w:val="center"/>
              <w:rPr>
                <w:rFonts w:ascii="宋体" w:hAnsi="宋体" w:cs="宋体" w:eastAsia="宋体" w:hint="default"/>
                <w:sz w:val="21"/>
                <w:szCs w:val="21"/>
              </w:rPr>
            </w:pPr>
            <w:r>
              <w:rPr>
                <w:rFonts w:ascii="宋体" w:hAnsi="宋体" w:cs="宋体" w:eastAsia="宋体" w:hint="default"/>
                <w:sz w:val="21"/>
                <w:szCs w:val="21"/>
              </w:rPr>
              <w:t>企业云平台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14,520,000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sz w:val="21"/>
              </w:rPr>
              <w:t>9,851,400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4,668,600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left"/>
        <w:rPr>
          <w:rFonts w:ascii="宋体" w:hAnsi="宋体" w:cs="宋体" w:eastAsia="宋体" w:hint="default"/>
          <w:sz w:val="21"/>
          <w:szCs w:val="21"/>
        </w:rPr>
        <w:sectPr>
          <w:pgSz w:w="11910" w:h="16840"/>
          <w:pgMar w:header="924" w:footer="1337" w:top="1120" w:bottom="150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3" w:type="dxa"/>
        <w:tblLayout w:type="fixed"/>
        <w:tblCellMar>
          <w:top w:w="0" w:type="dxa"/>
          <w:left w:w="0" w:type="dxa"/>
          <w:bottom w:w="0" w:type="dxa"/>
          <w:right w:w="0" w:type="dxa"/>
        </w:tblCellMar>
        <w:tblLook w:val="01E0"/>
      </w:tblPr>
      <w:tblGrid>
        <w:gridCol w:w="1186"/>
        <w:gridCol w:w="1145"/>
        <w:gridCol w:w="1322"/>
        <w:gridCol w:w="1434"/>
        <w:gridCol w:w="1214"/>
        <w:gridCol w:w="1118"/>
        <w:gridCol w:w="1476"/>
      </w:tblGrid>
      <w:tr>
        <w:trPr>
          <w:trHeight w:val="82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关键技术北</w:t>
            </w:r>
          </w:p>
          <w:p>
            <w:pPr>
              <w:pStyle w:val="TableParagraph"/>
              <w:spacing w:line="272" w:lineRule="exact" w:before="26"/>
              <w:ind w:left="25" w:right="98"/>
              <w:jc w:val="left"/>
              <w:rPr>
                <w:rFonts w:ascii="宋体" w:hAnsi="宋体" w:cs="宋体" w:eastAsia="宋体" w:hint="default"/>
                <w:sz w:val="21"/>
                <w:szCs w:val="21"/>
              </w:rPr>
            </w:pPr>
            <w:r>
              <w:rPr>
                <w:rFonts w:ascii="宋体" w:hAnsi="宋体" w:cs="宋体" w:eastAsia="宋体" w:hint="default"/>
                <w:sz w:val="21"/>
                <w:szCs w:val="21"/>
              </w:rPr>
              <w:t>京市工程实 验室</w:t>
            </w: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企业内部风</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险管理控制 信息系统研 发及产业化</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both"/>
              <w:rPr>
                <w:rFonts w:ascii="宋体" w:hAnsi="宋体" w:cs="宋体" w:eastAsia="宋体" w:hint="default"/>
                <w:sz w:val="21"/>
                <w:szCs w:val="21"/>
              </w:rPr>
            </w:pPr>
            <w:r>
              <w:rPr>
                <w:rFonts w:ascii="宋体" w:hAnsi="宋体" w:cs="宋体" w:eastAsia="宋体" w:hint="default"/>
                <w:sz w:val="21"/>
                <w:szCs w:val="21"/>
              </w:rPr>
              <w:t>广东省现代</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信息服务业 发展专项资 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四川课题</w:t>
            </w:r>
            <w:r>
              <w:rPr>
                <w:rFonts w:ascii="宋体" w:hAnsi="宋体" w:cs="宋体" w:eastAsia="宋体" w:hint="default"/>
                <w:sz w:val="21"/>
                <w:szCs w:val="21"/>
              </w:rPr>
              <w:t>-</w:t>
            </w:r>
          </w:p>
          <w:p>
            <w:pPr>
              <w:pStyle w:val="TableParagraph"/>
              <w:spacing w:line="237" w:lineRule="auto" w:before="1"/>
              <w:ind w:left="25" w:right="98"/>
              <w:jc w:val="both"/>
              <w:rPr>
                <w:rFonts w:ascii="宋体" w:hAnsi="宋体" w:cs="宋体" w:eastAsia="宋体" w:hint="default"/>
                <w:sz w:val="21"/>
                <w:szCs w:val="21"/>
              </w:rPr>
            </w:pPr>
            <w:r>
              <w:rPr>
                <w:rFonts w:ascii="宋体" w:hAnsi="宋体" w:cs="宋体" w:eastAsia="宋体" w:hint="default"/>
                <w:sz w:val="21"/>
                <w:szCs w:val="21"/>
              </w:rPr>
              <w:t>协同医疗卫 生服务支撑 关键技术研 究</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1,549,000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718,500</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2,267,500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37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both"/>
              <w:rPr>
                <w:rFonts w:ascii="宋体" w:hAnsi="宋体" w:cs="宋体" w:eastAsia="宋体" w:hint="default"/>
                <w:sz w:val="21"/>
                <w:szCs w:val="21"/>
              </w:rPr>
            </w:pPr>
            <w:r>
              <w:rPr>
                <w:rFonts w:ascii="宋体" w:hAnsi="宋体" w:cs="宋体" w:eastAsia="宋体" w:hint="default"/>
                <w:sz w:val="21"/>
                <w:szCs w:val="21"/>
              </w:rPr>
              <w:t>基于云计算</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的面向小微 企业的商务 管理服务项 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基于企业内</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部控制规范 的</w:t>
            </w:r>
            <w:r>
              <w:rPr>
                <w:rFonts w:ascii="宋体" w:hAnsi="宋体" w:cs="宋体" w:eastAsia="宋体" w:hint="default"/>
                <w:spacing w:val="-68"/>
                <w:sz w:val="21"/>
                <w:szCs w:val="21"/>
              </w:rPr>
              <w:t> </w:t>
            </w:r>
            <w:r>
              <w:rPr>
                <w:rFonts w:ascii="宋体" w:hAnsi="宋体" w:cs="宋体" w:eastAsia="宋体" w:hint="default"/>
                <w:sz w:val="21"/>
                <w:szCs w:val="21"/>
              </w:rPr>
              <w:t>IT</w:t>
            </w:r>
            <w:r>
              <w:rPr>
                <w:rFonts w:ascii="宋体" w:hAnsi="宋体" w:cs="宋体" w:eastAsia="宋体" w:hint="default"/>
                <w:spacing w:val="-68"/>
                <w:sz w:val="21"/>
                <w:szCs w:val="21"/>
              </w:rPr>
              <w:t> </w:t>
            </w:r>
            <w:r>
              <w:rPr>
                <w:rFonts w:ascii="宋体" w:hAnsi="宋体" w:cs="宋体" w:eastAsia="宋体" w:hint="default"/>
                <w:sz w:val="21"/>
                <w:szCs w:val="21"/>
              </w:rPr>
              <w:t>治理管 理系统研发</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5,000,000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2" w:right="0"/>
              <w:jc w:val="lef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面向中小企</w:t>
            </w:r>
          </w:p>
          <w:p>
            <w:pPr>
              <w:pStyle w:val="TableParagraph"/>
              <w:spacing w:line="272" w:lineRule="exact" w:before="26"/>
              <w:ind w:left="25" w:right="97"/>
              <w:jc w:val="left"/>
              <w:rPr>
                <w:rFonts w:ascii="宋体" w:hAnsi="宋体" w:cs="宋体" w:eastAsia="宋体" w:hint="default"/>
                <w:sz w:val="21"/>
                <w:szCs w:val="21"/>
              </w:rPr>
            </w:pPr>
            <w:r>
              <w:rPr>
                <w:rFonts w:ascii="宋体" w:hAnsi="宋体" w:cs="宋体" w:eastAsia="宋体" w:hint="default"/>
                <w:sz w:val="21"/>
                <w:szCs w:val="21"/>
              </w:rPr>
              <w:t>业的</w:t>
            </w:r>
            <w:r>
              <w:rPr>
                <w:rFonts w:ascii="宋体" w:hAnsi="宋体" w:cs="宋体" w:eastAsia="宋体" w:hint="default"/>
                <w:spacing w:val="-53"/>
                <w:sz w:val="21"/>
                <w:szCs w:val="21"/>
              </w:rPr>
              <w:t> </w:t>
            </w:r>
            <w:r>
              <w:rPr>
                <w:rFonts w:ascii="宋体" w:hAnsi="宋体" w:cs="宋体" w:eastAsia="宋体" w:hint="default"/>
                <w:sz w:val="21"/>
                <w:szCs w:val="21"/>
              </w:rPr>
              <w:t>CSP</w:t>
            </w:r>
            <w:r>
              <w:rPr>
                <w:rFonts w:ascii="宋体" w:hAnsi="宋体" w:cs="宋体" w:eastAsia="宋体" w:hint="default"/>
                <w:spacing w:val="-52"/>
                <w:sz w:val="21"/>
                <w:szCs w:val="21"/>
              </w:rPr>
              <w:t> </w:t>
            </w:r>
            <w:r>
              <w:rPr>
                <w:rFonts w:ascii="宋体" w:hAnsi="宋体" w:cs="宋体" w:eastAsia="宋体" w:hint="default"/>
                <w:sz w:val="21"/>
                <w:szCs w:val="21"/>
              </w:rPr>
              <w:t>公 共服务平台</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2,200,000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2" w:right="0"/>
              <w:jc w:val="lef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面向中小企</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业的电子商 务服务试点 项目</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3,800,000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4,800,000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2" w:right="0"/>
              <w:jc w:val="lef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both"/>
              <w:rPr>
                <w:rFonts w:ascii="宋体" w:hAnsi="宋体" w:cs="宋体" w:eastAsia="宋体" w:hint="default"/>
                <w:sz w:val="21"/>
                <w:szCs w:val="21"/>
              </w:rPr>
            </w:pPr>
            <w:r>
              <w:rPr>
                <w:rFonts w:ascii="宋体" w:hAnsi="宋体" w:cs="宋体" w:eastAsia="宋体" w:hint="default"/>
                <w:sz w:val="21"/>
                <w:szCs w:val="21"/>
              </w:rPr>
              <w:t>大型通用数</w:t>
            </w:r>
          </w:p>
          <w:p>
            <w:pPr>
              <w:pStyle w:val="TableParagraph"/>
              <w:spacing w:line="272" w:lineRule="exact" w:before="26"/>
              <w:ind w:left="25" w:right="98"/>
              <w:jc w:val="both"/>
              <w:rPr>
                <w:rFonts w:ascii="宋体" w:hAnsi="宋体" w:cs="宋体" w:eastAsia="宋体" w:hint="default"/>
                <w:sz w:val="21"/>
                <w:szCs w:val="21"/>
              </w:rPr>
            </w:pPr>
            <w:r>
              <w:rPr>
                <w:rFonts w:ascii="宋体" w:hAnsi="宋体" w:cs="宋体" w:eastAsia="宋体" w:hint="default"/>
                <w:sz w:val="21"/>
                <w:szCs w:val="21"/>
              </w:rPr>
              <w:t>据库管理系 统与套件研 发与产业化</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18,300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sz w:val="21"/>
              </w:rPr>
              <w:t>-</w:t>
            </w: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62" w:right="0"/>
              <w:jc w:val="left"/>
              <w:rPr>
                <w:rFonts w:ascii="宋体" w:hAnsi="宋体" w:cs="宋体" w:eastAsia="宋体" w:hint="default"/>
                <w:sz w:val="21"/>
                <w:szCs w:val="21"/>
              </w:rPr>
            </w:pPr>
            <w:r>
              <w:rPr>
                <w:rFonts w:ascii="宋体"/>
                <w:sz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3,322,984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350,963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25,750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3,648,197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67,852,284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51,253,863</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31,877,150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18,300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87,210,697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35"/>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52</w:t>
      </w:r>
      <w:r>
        <w:rPr/>
        <w:t>、</w:t>
      </w:r>
      <w:r>
        <w:rPr>
          <w:spacing w:val="-29"/>
        </w:rPr>
        <w:t> </w:t>
      </w:r>
      <w:r>
        <w:rPr/>
        <w:t>其他非流动负债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7"/>
          <w:pgSz w:w="11910" w:h="16840"/>
          <w:pgMar w:header="924" w:footer="133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282" w:hRule="exact"/>
        </w:trPr>
        <w:tc>
          <w:tcPr>
            <w:tcW w:w="3256" w:type="dxa"/>
            <w:tcBorders>
              <w:top w:val="single" w:sz="4" w:space="0" w:color="000000"/>
              <w:left w:val="single" w:sz="4" w:space="0" w:color="000000"/>
              <w:bottom w:val="single" w:sz="4" w:space="0" w:color="000000"/>
              <w:right w:val="single" w:sz="4" w:space="0" w:color="000000"/>
            </w:tcBorders>
          </w:tcPr>
          <w:p>
            <w:pP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
        </w:tc>
        <w:tc>
          <w:tcPr>
            <w:tcW w:w="28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53</w:t>
      </w:r>
      <w:r>
        <w:rPr/>
        <w:t>、</w:t>
      </w:r>
      <w:r>
        <w:rPr>
          <w:spacing w:val="-27"/>
        </w:rPr>
        <w:t> </w:t>
      </w:r>
      <w:r>
        <w:rPr/>
        <w:t>股本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47"/>
        <w:gridCol w:w="1372"/>
        <w:gridCol w:w="1161"/>
        <w:gridCol w:w="491"/>
        <w:gridCol w:w="1372"/>
        <w:gridCol w:w="1056"/>
        <w:gridCol w:w="1371"/>
        <w:gridCol w:w="1582"/>
      </w:tblGrid>
      <w:tr>
        <w:trPr>
          <w:trHeight w:val="282" w:hRule="exact"/>
        </w:trPr>
        <w:tc>
          <w:tcPr>
            <w:tcW w:w="647" w:type="dxa"/>
            <w:vMerge w:val="restart"/>
            <w:tcBorders>
              <w:top w:val="single" w:sz="4" w:space="0" w:color="000000"/>
              <w:left w:val="single" w:sz="4" w:space="0" w:color="000000"/>
              <w:right w:val="single" w:sz="4" w:space="0" w:color="000000"/>
            </w:tcBorders>
          </w:tcPr>
          <w:p>
            <w:pPr/>
          </w:p>
        </w:tc>
        <w:tc>
          <w:tcPr>
            <w:tcW w:w="137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1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647" w:type="dxa"/>
            <w:vMerge/>
            <w:tcBorders>
              <w:left w:val="single" w:sz="4" w:space="0" w:color="000000"/>
              <w:bottom w:val="single" w:sz="4" w:space="0" w:color="000000"/>
              <w:right w:val="single" w:sz="4" w:space="0" w:color="000000"/>
            </w:tcBorders>
          </w:tcPr>
          <w:p>
            <w:pPr/>
          </w:p>
        </w:tc>
        <w:tc>
          <w:tcPr>
            <w:tcW w:w="1372" w:type="dxa"/>
            <w:vMerge/>
            <w:tcBorders>
              <w:left w:val="single" w:sz="4" w:space="0" w:color="000000"/>
              <w:bottom w:val="single" w:sz="4" w:space="0" w:color="000000"/>
              <w:right w:val="single" w:sz="4" w:space="0" w:color="000000"/>
            </w:tcBorders>
          </w:tcPr>
          <w:p>
            <w:pP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64"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364"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5"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35"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82" w:type="dxa"/>
            <w:vMerge/>
            <w:tcBorders>
              <w:left w:val="single" w:sz="4" w:space="0" w:color="000000"/>
              <w:bottom w:val="single" w:sz="4" w:space="0" w:color="000000"/>
              <w:right w:val="single" w:sz="4" w:space="0" w:color="000000"/>
            </w:tcBorders>
          </w:tcPr>
          <w:p>
            <w:pPr/>
          </w:p>
        </w:tc>
      </w:tr>
      <w:tr>
        <w:trPr>
          <w:trHeight w:val="556" w:hRule="exact"/>
        </w:trPr>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7"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总数</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971,174,633</w:t>
            </w:r>
          </w:p>
        </w:tc>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6,763,589</w:t>
            </w:r>
          </w:p>
        </w:tc>
        <w:tc>
          <w:tcPr>
            <w:tcW w:w="491"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194,234,927</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-754,142</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200,244,374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1,171,419,007</w:t>
            </w:r>
          </w:p>
        </w:tc>
      </w:tr>
    </w:tbl>
    <w:p>
      <w:pPr>
        <w:pStyle w:val="BodyText"/>
        <w:spacing w:line="240" w:lineRule="auto" w:before="24"/>
        <w:ind w:left="218" w:right="0"/>
        <w:jc w:val="both"/>
      </w:pPr>
      <w:r>
        <w:rPr/>
        <w:t>其他说明：</w:t>
      </w:r>
    </w:p>
    <w:p>
      <w:pPr>
        <w:pStyle w:val="BodyText"/>
        <w:spacing w:line="240" w:lineRule="auto" w:before="117"/>
        <w:ind w:left="638" w:right="0"/>
        <w:jc w:val="left"/>
      </w:pPr>
      <w:r>
        <w:rPr/>
        <w:t>根据</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2"/>
        </w:rPr>
        <w:t> </w:t>
      </w:r>
      <w:r>
        <w:rPr/>
        <w:t>日召</w:t>
      </w:r>
      <w:r>
        <w:rPr>
          <w:spacing w:val="-2"/>
        </w:rPr>
        <w:t>开</w:t>
      </w:r>
      <w:r>
        <w:rPr/>
        <w:t>的</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2"/>
        </w:rPr>
        <w:t>年</w:t>
      </w:r>
      <w:r>
        <w:rPr/>
        <w:t>度股东大会审议通过</w:t>
      </w:r>
      <w:r>
        <w:rPr>
          <w:spacing w:val="-93"/>
        </w:rPr>
        <w:t>的</w:t>
      </w:r>
      <w:r>
        <w:rPr/>
        <w:t>《</w:t>
      </w:r>
      <w:r>
        <w:rPr>
          <w:rFonts w:ascii="宋体" w:hAnsi="宋体" w:cs="宋体" w:eastAsia="宋体" w:hint="default"/>
        </w:rPr>
        <w:t>2013</w:t>
      </w:r>
      <w:r>
        <w:rPr>
          <w:rFonts w:ascii="宋体" w:hAnsi="宋体" w:cs="宋体" w:eastAsia="宋体" w:hint="default"/>
          <w:spacing w:val="1"/>
        </w:rPr>
        <w:t> </w:t>
      </w:r>
      <w:r>
        <w:rPr/>
        <w:t>年度</w:t>
      </w:r>
      <w:r>
        <w:rPr>
          <w:spacing w:val="-2"/>
        </w:rPr>
        <w:t>利</w:t>
      </w:r>
      <w:r>
        <w:rPr/>
        <w:t>润分配方案</w:t>
      </w:r>
      <w:r>
        <w:rPr>
          <w:spacing w:val="1"/>
        </w:rPr>
        <w:t>及</w:t>
      </w:r>
      <w:r>
        <w:rPr/>
        <w:t>资</w:t>
      </w:r>
    </w:p>
    <w:p>
      <w:pPr>
        <w:pStyle w:val="BodyText"/>
        <w:spacing w:line="240" w:lineRule="auto" w:before="64"/>
        <w:ind w:left="218" w:right="0"/>
        <w:jc w:val="both"/>
        <w:rPr>
          <w:rFonts w:ascii="宋体" w:hAnsi="宋体" w:cs="宋体" w:eastAsia="宋体" w:hint="default"/>
        </w:rPr>
      </w:pPr>
      <w:r>
        <w:rPr/>
        <w:t>本公积金转增股本方案》，本公司以总股本</w:t>
      </w:r>
      <w:r>
        <w:rPr>
          <w:spacing w:val="-53"/>
        </w:rPr>
        <w:t> </w:t>
      </w:r>
      <w:r>
        <w:rPr>
          <w:rFonts w:ascii="宋体" w:hAnsi="宋体" w:cs="宋体" w:eastAsia="宋体" w:hint="default"/>
        </w:rPr>
        <w:t>971,174,633</w:t>
      </w:r>
      <w:r>
        <w:rPr>
          <w:rFonts w:ascii="宋体" w:hAnsi="宋体" w:cs="宋体" w:eastAsia="宋体" w:hint="default"/>
          <w:spacing w:val="-53"/>
        </w:rPr>
        <w:t> </w:t>
      </w:r>
      <w:r>
        <w:rPr/>
        <w:t>股为基数，向全体股东每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5"/>
        </w:rPr>
        <w:t> </w:t>
      </w:r>
      <w:r>
        <w:rPr>
          <w:rFonts w:ascii="宋体" w:hAnsi="宋体" w:cs="宋体" w:eastAsia="宋体" w:hint="default"/>
        </w:rPr>
        <w:t>2</w:t>
      </w:r>
    </w:p>
    <w:p>
      <w:pPr>
        <w:pStyle w:val="BodyText"/>
        <w:spacing w:line="240" w:lineRule="auto" w:before="66"/>
        <w:ind w:left="218" w:right="0"/>
        <w:jc w:val="both"/>
      </w:pPr>
      <w:r>
        <w:rPr/>
        <w:t>股，共计转增</w:t>
      </w:r>
      <w:r>
        <w:rPr>
          <w:spacing w:val="-54"/>
        </w:rPr>
        <w:t> </w:t>
      </w:r>
      <w:r>
        <w:rPr>
          <w:rFonts w:ascii="宋体" w:hAnsi="宋体" w:cs="宋体" w:eastAsia="宋体" w:hint="default"/>
        </w:rPr>
        <w:t>194,234,927</w:t>
      </w:r>
      <w:r>
        <w:rPr>
          <w:rFonts w:ascii="宋体" w:hAnsi="宋体" w:cs="宋体" w:eastAsia="宋体" w:hint="default"/>
          <w:spacing w:val="-53"/>
        </w:rPr>
        <w:t> </w:t>
      </w:r>
      <w:r>
        <w:rPr/>
        <w:t>股；本公司于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日发行限制性股票</w:t>
      </w:r>
      <w:r>
        <w:rPr>
          <w:spacing w:val="-53"/>
        </w:rPr>
        <w:t> </w:t>
      </w:r>
      <w:r>
        <w:rPr>
          <w:rFonts w:ascii="宋体" w:hAnsi="宋体" w:cs="宋体" w:eastAsia="宋体" w:hint="default"/>
        </w:rPr>
        <w:t>1,631,533</w:t>
      </w:r>
      <w:r>
        <w:rPr>
          <w:rFonts w:ascii="宋体" w:hAnsi="宋体" w:cs="宋体" w:eastAsia="宋体" w:hint="default"/>
          <w:spacing w:val="-53"/>
        </w:rPr>
        <w:t> </w:t>
      </w:r>
      <w:r>
        <w:rPr/>
        <w:t>股，实际</w:t>
      </w:r>
    </w:p>
    <w:p>
      <w:pPr>
        <w:pStyle w:val="BodyText"/>
        <w:spacing w:line="240" w:lineRule="auto" w:before="66"/>
        <w:ind w:left="218" w:right="0"/>
        <w:jc w:val="both"/>
      </w:pPr>
      <w:r>
        <w:rPr/>
        <w:t>募集资金人民币</w:t>
      </w:r>
      <w:r>
        <w:rPr>
          <w:spacing w:val="-54"/>
        </w:rPr>
        <w:t> </w:t>
      </w:r>
      <w:r>
        <w:rPr>
          <w:rFonts w:ascii="宋体" w:hAnsi="宋体" w:cs="宋体" w:eastAsia="宋体" w:hint="default"/>
        </w:rPr>
        <w:t>17,147,411</w:t>
      </w:r>
      <w:r>
        <w:rPr>
          <w:rFonts w:ascii="宋体" w:hAnsi="宋体" w:cs="宋体" w:eastAsia="宋体" w:hint="default"/>
          <w:spacing w:val="-54"/>
        </w:rPr>
        <w:t> </w:t>
      </w:r>
      <w:r>
        <w:rPr/>
        <w:t>元，其中新增注册资本人民币</w:t>
      </w:r>
      <w:r>
        <w:rPr>
          <w:spacing w:val="-53"/>
        </w:rPr>
        <w:t> </w:t>
      </w:r>
      <w:r>
        <w:rPr>
          <w:rFonts w:ascii="宋体" w:hAnsi="宋体" w:cs="宋体" w:eastAsia="宋体" w:hint="default"/>
        </w:rPr>
        <w:t>1,631,533</w:t>
      </w:r>
      <w:r>
        <w:rPr>
          <w:rFonts w:ascii="宋体" w:hAnsi="宋体" w:cs="宋体" w:eastAsia="宋体" w:hint="default"/>
          <w:spacing w:val="-53"/>
        </w:rPr>
        <w:t> </w:t>
      </w:r>
      <w:r>
        <w:rPr/>
        <w:t>元，计入资本公积人民币</w:t>
      </w:r>
    </w:p>
    <w:p>
      <w:pPr>
        <w:pStyle w:val="BodyText"/>
        <w:spacing w:line="240" w:lineRule="auto" w:before="64"/>
        <w:ind w:left="218" w:right="0"/>
        <w:jc w:val="both"/>
      </w:pPr>
      <w:r>
        <w:rPr>
          <w:rFonts w:ascii="宋体" w:hAnsi="宋体" w:cs="宋体" w:eastAsia="宋体" w:hint="default"/>
        </w:rPr>
        <w:t>15,515,878</w:t>
      </w:r>
      <w:r>
        <w:rPr>
          <w:rFonts w:ascii="宋体" w:hAnsi="宋体" w:cs="宋体" w:eastAsia="宋体" w:hint="default"/>
          <w:spacing w:val="-54"/>
        </w:rPr>
        <w:t> </w:t>
      </w:r>
      <w:r>
        <w:rPr/>
        <w:t>元；本公司于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日注销股份回购的股份</w:t>
      </w:r>
      <w:r>
        <w:rPr>
          <w:spacing w:val="-54"/>
        </w:rPr>
        <w:t> </w:t>
      </w:r>
      <w:r>
        <w:rPr>
          <w:rFonts w:ascii="宋体" w:hAnsi="宋体" w:cs="宋体" w:eastAsia="宋体" w:hint="default"/>
        </w:rPr>
        <w:t>754,142</w:t>
      </w:r>
      <w:r>
        <w:rPr>
          <w:rFonts w:ascii="宋体" w:hAnsi="宋体" w:cs="宋体" w:eastAsia="宋体" w:hint="default"/>
          <w:spacing w:val="-53"/>
        </w:rPr>
        <w:t> </w:t>
      </w:r>
      <w:r>
        <w:rPr/>
        <w:t>股，成交金额为人民</w:t>
      </w:r>
    </w:p>
    <w:p>
      <w:pPr>
        <w:pStyle w:val="BodyText"/>
        <w:spacing w:line="297" w:lineRule="auto" w:before="66"/>
        <w:ind w:left="218" w:right="245"/>
        <w:jc w:val="both"/>
      </w:pPr>
      <w:r>
        <w:rPr/>
        <w:t>币</w:t>
      </w:r>
      <w:r>
        <w:rPr>
          <w:spacing w:val="-54"/>
        </w:rPr>
        <w:t> </w:t>
      </w:r>
      <w:r>
        <w:rPr>
          <w:rFonts w:ascii="宋体" w:hAnsi="宋体" w:cs="宋体" w:eastAsia="宋体" w:hint="default"/>
        </w:rPr>
        <w:t>4,248,335</w:t>
      </w:r>
      <w:r>
        <w:rPr>
          <w:rFonts w:ascii="宋体" w:hAnsi="宋体" w:cs="宋体" w:eastAsia="宋体" w:hint="default"/>
          <w:spacing w:val="-53"/>
        </w:rPr>
        <w:t> </w:t>
      </w:r>
      <w:r>
        <w:rPr/>
        <w:t>元，冲减股本溢价人民币</w:t>
      </w:r>
      <w:r>
        <w:rPr>
          <w:spacing w:val="-53"/>
        </w:rPr>
        <w:t> </w:t>
      </w:r>
      <w:r>
        <w:rPr>
          <w:rFonts w:ascii="宋体" w:hAnsi="宋体" w:cs="宋体" w:eastAsia="宋体" w:hint="default"/>
        </w:rPr>
        <w:t>3,494,193</w:t>
      </w:r>
      <w:r>
        <w:rPr>
          <w:rFonts w:ascii="宋体" w:hAnsi="宋体" w:cs="宋体" w:eastAsia="宋体" w:hint="default"/>
          <w:spacing w:val="-53"/>
        </w:rPr>
        <w:t> </w:t>
      </w:r>
      <w:r>
        <w:rPr/>
        <w:t>元计入资本公积科目。上述事项所导致的股本 变动业经北京天圆全会计师事务所（特殊普通合伙）进行验证，并于出具了天圆全验字</w:t>
      </w:r>
      <w:r>
        <w:rPr>
          <w:rFonts w:ascii="宋体" w:hAnsi="宋体" w:cs="宋体" w:eastAsia="宋体" w:hint="default"/>
        </w:rPr>
        <w:t>(2014)</w:t>
      </w:r>
      <w:r>
        <w:rPr/>
        <w:t>第 </w:t>
      </w:r>
      <w:r>
        <w:rPr>
          <w:rFonts w:ascii="宋体" w:hAnsi="宋体" w:cs="宋体" w:eastAsia="宋体" w:hint="default"/>
        </w:rPr>
        <w:t>00010038</w:t>
      </w:r>
      <w:r>
        <w:rPr>
          <w:rFonts w:ascii="宋体" w:hAnsi="宋体" w:cs="宋体" w:eastAsia="宋体" w:hint="default"/>
          <w:spacing w:val="-52"/>
        </w:rPr>
        <w:t> </w:t>
      </w:r>
      <w:r>
        <w:rPr/>
        <w:t>号验资报告。</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日，第六届董事会</w:t>
      </w:r>
      <w:r>
        <w:rPr>
          <w:spacing w:val="-54"/>
        </w:rPr>
        <w:t> </w:t>
      </w:r>
      <w:r>
        <w:rPr>
          <w:rFonts w:ascii="宋体" w:hAnsi="宋体" w:cs="宋体" w:eastAsia="宋体" w:hint="default"/>
        </w:rPr>
        <w:t>2014</w:t>
      </w:r>
      <w:r>
        <w:rPr>
          <w:rFonts w:ascii="宋体" w:hAnsi="宋体" w:cs="宋体" w:eastAsia="宋体" w:hint="default"/>
          <w:spacing w:val="-54"/>
        </w:rPr>
        <w:t> </w:t>
      </w:r>
      <w:r>
        <w:rPr/>
        <w:t>年第五次会议审议通过了《公司</w:t>
      </w:r>
    </w:p>
    <w:p>
      <w:pPr>
        <w:pStyle w:val="BodyText"/>
        <w:spacing w:line="240" w:lineRule="auto" w:before="16"/>
        <w:ind w:left="218" w:right="0"/>
        <w:jc w:val="both"/>
      </w:pPr>
      <w:r>
        <w:rPr/>
        <w:t>关于股权激励计划股票期权符合行权条件的议案》，股票期权行权导致股份增加</w:t>
      </w:r>
      <w:r>
        <w:rPr>
          <w:spacing w:val="-54"/>
        </w:rPr>
        <w:t> </w:t>
      </w:r>
      <w:r>
        <w:rPr>
          <w:rFonts w:ascii="宋体" w:hAnsi="宋体" w:cs="宋体" w:eastAsia="宋体" w:hint="default"/>
        </w:rPr>
        <w:t>5,132,056</w:t>
      </w:r>
      <w:r>
        <w:rPr>
          <w:rFonts w:ascii="宋体" w:hAnsi="宋体" w:cs="宋体" w:eastAsia="宋体" w:hint="default"/>
          <w:spacing w:val="-54"/>
        </w:rPr>
        <w:t> </w:t>
      </w:r>
      <w:r>
        <w:rPr/>
        <w:t>股，</w:t>
      </w:r>
    </w:p>
    <w:p>
      <w:pPr>
        <w:pStyle w:val="BodyText"/>
        <w:spacing w:line="240" w:lineRule="auto" w:before="66"/>
        <w:ind w:left="218" w:right="0"/>
        <w:jc w:val="both"/>
      </w:pPr>
      <w:r>
        <w:rPr/>
        <w:t>实际募集资金人民币</w:t>
      </w:r>
      <w:r>
        <w:rPr>
          <w:spacing w:val="-52"/>
        </w:rPr>
        <w:t> </w:t>
      </w:r>
      <w:r>
        <w:rPr>
          <w:rFonts w:ascii="宋体" w:hAnsi="宋体" w:cs="宋体" w:eastAsia="宋体" w:hint="default"/>
        </w:rPr>
        <w:t>52,731,875</w:t>
      </w:r>
      <w:r>
        <w:rPr>
          <w:rFonts w:ascii="宋体" w:hAnsi="宋体" w:cs="宋体" w:eastAsia="宋体" w:hint="default"/>
          <w:spacing w:val="-52"/>
        </w:rPr>
        <w:t> </w:t>
      </w:r>
      <w:r>
        <w:rPr>
          <w:spacing w:val="-4"/>
        </w:rPr>
        <w:t>元，其中新增注册资本人民币</w:t>
      </w:r>
      <w:r>
        <w:rPr>
          <w:spacing w:val="-51"/>
        </w:rPr>
        <w:t> </w:t>
      </w:r>
      <w:r>
        <w:rPr>
          <w:rFonts w:ascii="宋体" w:hAnsi="宋体" w:cs="宋体" w:eastAsia="宋体" w:hint="default"/>
        </w:rPr>
        <w:t>5,132,056</w:t>
      </w:r>
      <w:r>
        <w:rPr>
          <w:rFonts w:ascii="宋体" w:hAnsi="宋体" w:cs="宋体" w:eastAsia="宋体" w:hint="default"/>
          <w:spacing w:val="-51"/>
        </w:rPr>
        <w:t> </w:t>
      </w:r>
      <w:r>
        <w:rPr>
          <w:spacing w:val="-5"/>
        </w:rPr>
        <w:t>元，计入资本公积人民</w:t>
      </w:r>
    </w:p>
    <w:p>
      <w:pPr>
        <w:pStyle w:val="BodyText"/>
        <w:spacing w:line="240" w:lineRule="auto" w:before="64"/>
        <w:ind w:left="218" w:right="0"/>
        <w:jc w:val="both"/>
      </w:pPr>
      <w:r>
        <w:rPr/>
        <w:t>币</w:t>
      </w:r>
      <w:r>
        <w:rPr>
          <w:spacing w:val="-46"/>
        </w:rPr>
        <w:t> </w:t>
      </w:r>
      <w:r>
        <w:rPr>
          <w:rFonts w:ascii="宋体" w:hAnsi="宋体" w:cs="宋体" w:eastAsia="宋体" w:hint="default"/>
        </w:rPr>
        <w:t>47,599,819</w:t>
      </w:r>
      <w:r>
        <w:rPr>
          <w:rFonts w:ascii="宋体" w:hAnsi="宋体" w:cs="宋体" w:eastAsia="宋体" w:hint="default"/>
          <w:spacing w:val="-46"/>
        </w:rPr>
        <w:t> </w:t>
      </w:r>
      <w:r>
        <w:rPr>
          <w:spacing w:val="-3"/>
        </w:rPr>
        <w:t>元。本次股本变动业经北京天圆全会计师事务所（特殊普通合伙）验证，并出具了</w:t>
      </w:r>
    </w:p>
    <w:p>
      <w:pPr>
        <w:pStyle w:val="BodyText"/>
        <w:spacing w:line="297" w:lineRule="auto" w:before="66"/>
        <w:ind w:left="218" w:right="232"/>
        <w:jc w:val="both"/>
      </w:pPr>
      <w:r>
        <w:rPr/>
        <w:t>天圆全验字</w:t>
      </w:r>
      <w:r>
        <w:rPr>
          <w:rFonts w:ascii="宋体" w:hAnsi="宋体" w:cs="宋体" w:eastAsia="宋体" w:hint="default"/>
        </w:rPr>
        <w:t>(2014)</w:t>
      </w:r>
      <w:r>
        <w:rPr>
          <w:rFonts w:ascii="宋体" w:hAnsi="宋体" w:cs="宋体" w:eastAsia="宋体" w:hint="default"/>
          <w:spacing w:val="-53"/>
        </w:rPr>
        <w:t> </w:t>
      </w:r>
      <w:r>
        <w:rPr>
          <w:rFonts w:ascii="宋体" w:hAnsi="宋体" w:cs="宋体" w:eastAsia="宋体" w:hint="default"/>
        </w:rPr>
        <w:t>00010040</w:t>
      </w:r>
      <w:r>
        <w:rPr>
          <w:rFonts w:ascii="宋体" w:hAnsi="宋体" w:cs="宋体" w:eastAsia="宋体" w:hint="default"/>
          <w:spacing w:val="-51"/>
        </w:rPr>
        <w:t> </w:t>
      </w:r>
      <w:r>
        <w:rPr>
          <w:spacing w:val="-6"/>
        </w:rPr>
        <w:t>号验资报告。根据</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3"/>
        </w:rPr>
        <w:t> </w:t>
      </w:r>
      <w:r>
        <w:rPr>
          <w:rFonts w:ascii="宋体" w:hAnsi="宋体" w:cs="宋体" w:eastAsia="宋体" w:hint="default"/>
        </w:rPr>
        <w:t>10</w:t>
      </w:r>
      <w:r>
        <w:rPr>
          <w:rFonts w:ascii="宋体" w:hAnsi="宋体" w:cs="宋体" w:eastAsia="宋体" w:hint="default"/>
          <w:spacing w:val="-53"/>
        </w:rPr>
        <w:t> </w:t>
      </w:r>
      <w:r>
        <w:rPr/>
        <w:t>日召开的公司第六届董事会</w:t>
      </w:r>
      <w:r>
        <w:rPr>
          <w:spacing w:val="-52"/>
        </w:rPr>
        <w:t> </w:t>
      </w:r>
      <w:r>
        <w:rPr>
          <w:rFonts w:ascii="宋体" w:hAnsi="宋体" w:cs="宋体" w:eastAsia="宋体" w:hint="default"/>
        </w:rPr>
        <w:t>2014 </w:t>
      </w:r>
      <w:r>
        <w:rPr>
          <w:spacing w:val="-1"/>
        </w:rPr>
        <w:t>年第五次会议审议通过的《公司关于股权计划限制性股票符合解锁条件的议案》，</w:t>
      </w:r>
      <w:r>
        <w:rPr>
          <w:rFonts w:ascii="宋体" w:hAnsi="宋体" w:cs="宋体" w:eastAsia="宋体" w:hint="default"/>
          <w:spacing w:val="-1"/>
        </w:rPr>
        <w:t>2014</w:t>
      </w:r>
      <w:r>
        <w:rPr>
          <w:rFonts w:ascii="宋体" w:hAnsi="宋体" w:cs="宋体" w:eastAsia="宋体" w:hint="default"/>
          <w:spacing w:val="-52"/>
        </w:rPr>
        <w:t> </w:t>
      </w:r>
      <w:r>
        <w:rPr>
          <w:spacing w:val="-1"/>
        </w:rPr>
        <w:t>年解锁的</w:t>
      </w:r>
      <w:r>
        <w:rPr/>
        <w:t> 限制性股票为</w:t>
      </w:r>
      <w:r>
        <w:rPr>
          <w:spacing w:val="-53"/>
        </w:rPr>
        <w:t> </w:t>
      </w:r>
      <w:r>
        <w:rPr>
          <w:rFonts w:ascii="宋体" w:hAnsi="宋体" w:cs="宋体" w:eastAsia="宋体" w:hint="default"/>
        </w:rPr>
        <w:t>8,026,808</w:t>
      </w:r>
      <w:r>
        <w:rPr>
          <w:rFonts w:ascii="宋体" w:hAnsi="宋体" w:cs="宋体" w:eastAsia="宋体" w:hint="default"/>
          <w:spacing w:val="-52"/>
        </w:rPr>
        <w:t> </w:t>
      </w:r>
      <w:r>
        <w:rPr/>
        <w:t>股。</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638" w:right="0"/>
        <w:jc w:val="left"/>
      </w:pPr>
      <w:r>
        <w:rPr>
          <w:spacing w:val="-3"/>
        </w:rPr>
        <w:t>经上述股本变动后，截至</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spacing w:val="-4"/>
        </w:rPr>
        <w:t>日，本公司共发行股份</w:t>
      </w:r>
      <w:r>
        <w:rPr>
          <w:spacing w:val="-52"/>
        </w:rPr>
        <w:t> </w:t>
      </w:r>
      <w:r>
        <w:rPr>
          <w:rFonts w:ascii="宋体" w:hAnsi="宋体" w:cs="宋体" w:eastAsia="宋体" w:hint="default"/>
        </w:rPr>
        <w:t>1,171,419,007</w:t>
      </w:r>
      <w:r>
        <w:rPr>
          <w:rFonts w:ascii="宋体" w:hAnsi="宋体" w:cs="宋体" w:eastAsia="宋体" w:hint="default"/>
          <w:spacing w:val="-52"/>
        </w:rPr>
        <w:t> </w:t>
      </w:r>
      <w:r>
        <w:rPr>
          <w:spacing w:val="-7"/>
        </w:rPr>
        <w:t>股，注册资</w:t>
      </w:r>
    </w:p>
    <w:p>
      <w:pPr>
        <w:pStyle w:val="BodyText"/>
        <w:spacing w:line="240" w:lineRule="auto" w:before="66"/>
        <w:ind w:left="218" w:right="0"/>
        <w:jc w:val="both"/>
      </w:pPr>
      <w:r>
        <w:rPr/>
        <w:t>本为人民币</w:t>
      </w:r>
      <w:r>
        <w:rPr>
          <w:spacing w:val="-54"/>
        </w:rPr>
        <w:t> </w:t>
      </w:r>
      <w:r>
        <w:rPr>
          <w:rFonts w:ascii="宋体" w:hAnsi="宋体" w:cs="宋体" w:eastAsia="宋体" w:hint="default"/>
        </w:rPr>
        <w:t>1,171,419,007</w:t>
      </w:r>
      <w:r>
        <w:rPr>
          <w:rFonts w:ascii="宋体" w:hAnsi="宋体" w:cs="宋体" w:eastAsia="宋体" w:hint="default"/>
          <w:spacing w:val="-53"/>
        </w:rPr>
        <w:t> </w:t>
      </w:r>
      <w:r>
        <w:rPr/>
        <w:t>元，每股价值人民币</w:t>
      </w:r>
      <w:r>
        <w:rPr>
          <w:spacing w:val="-53"/>
        </w:rPr>
        <w:t> </w:t>
      </w:r>
      <w:r>
        <w:rPr>
          <w:rFonts w:ascii="宋体" w:hAnsi="宋体" w:cs="宋体" w:eastAsia="宋体" w:hint="default"/>
        </w:rPr>
        <w:t>1</w:t>
      </w:r>
      <w:r>
        <w:rPr>
          <w:rFonts w:ascii="宋体" w:hAnsi="宋体" w:cs="宋体" w:eastAsia="宋体" w:hint="default"/>
          <w:spacing w:val="-54"/>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0"/>
        <w:ind w:right="0"/>
        <w:jc w:val="both"/>
        <w:rPr>
          <w:b w:val="0"/>
          <w:bCs w:val="0"/>
        </w:rPr>
      </w:pPr>
      <w:r>
        <w:rPr>
          <w:rFonts w:ascii="宋体" w:hAnsi="宋体" w:cs="宋体" w:eastAsia="宋体" w:hint="default"/>
        </w:rPr>
        <w:t>54</w:t>
      </w:r>
      <w:r>
        <w:rPr/>
        <w:t>、</w:t>
      </w:r>
      <w:r>
        <w:rPr>
          <w:spacing w:val="-29"/>
        </w:rPr>
        <w:t> </w:t>
      </w:r>
      <w:r>
        <w:rPr/>
        <w:t>其他权益工具</w:t>
      </w:r>
      <w:r>
        <w:rPr>
          <w:b w:val="0"/>
          <w:bCs w:val="0"/>
        </w:rPr>
      </w:r>
    </w:p>
    <w:p>
      <w:pPr>
        <w:pStyle w:val="Heading2"/>
        <w:spacing w:line="240" w:lineRule="auto" w:before="57"/>
        <w:ind w:right="0"/>
        <w:jc w:val="both"/>
        <w:rPr>
          <w:b w:val="0"/>
          <w:bCs w:val="0"/>
        </w:rPr>
      </w:pPr>
      <w:r>
        <w:rPr>
          <w:rFonts w:ascii="宋体" w:hAnsi="宋体" w:cs="宋体" w:eastAsia="宋体" w:hint="default"/>
        </w:rPr>
        <w:t>(1)</w:t>
      </w:r>
      <w:r>
        <w:rPr>
          <w:rFonts w:ascii="宋体" w:hAnsi="宋体" w:cs="宋体" w:eastAsia="宋体" w:hint="default"/>
          <w:spacing w:val="-6"/>
        </w:rPr>
        <w:t> </w:t>
      </w:r>
      <w:r>
        <w:rPr/>
        <w:t>期末发行在外的优先股、永续债等其他金融工具基本情况</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5"/>
        </w:rPr>
        <w:t> </w:t>
      </w:r>
      <w:r>
        <w:rPr/>
        <w:t>期末发行在外的优先股、永续债等金融工具变动情况表</w:t>
      </w:r>
      <w:r>
        <w:rPr>
          <w:b w:val="0"/>
          <w:bCs w:val="0"/>
        </w:rPr>
      </w:r>
    </w:p>
    <w:p>
      <w:pPr>
        <w:spacing w:line="240" w:lineRule="auto" w:before="1"/>
        <w:rPr>
          <w:rFonts w:ascii="宋体" w:hAnsi="宋体" w:cs="宋体" w:eastAsia="宋体" w:hint="default"/>
          <w:b/>
          <w:bCs/>
          <w:sz w:val="13"/>
          <w:szCs w:val="13"/>
        </w:rPr>
      </w:pPr>
    </w:p>
    <w:tbl>
      <w:tblPr>
        <w:tblW w:w="0" w:type="auto"/>
        <w:jc w:val="left"/>
        <w:tblInd w:w="180" w:type="dxa"/>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6" w:hRule="exact"/>
        </w:trPr>
        <w:tc>
          <w:tcPr>
            <w:tcW w:w="1565" w:type="dxa"/>
            <w:vMerge w:val="restart"/>
            <w:tcBorders>
              <w:top w:val="single" w:sz="6" w:space="0" w:color="000000"/>
              <w:left w:val="single" w:sz="6" w:space="0" w:color="000000"/>
              <w:right w:val="single" w:sz="6" w:space="0" w:color="000000"/>
            </w:tcBorders>
          </w:tcPr>
          <w:p>
            <w:pPr>
              <w:pStyle w:val="TableParagraph"/>
              <w:spacing w:line="272" w:lineRule="exact" w:before="68"/>
              <w:ind w:left="565" w:right="38" w:hanging="526"/>
              <w:jc w:val="left"/>
              <w:rPr>
                <w:rFonts w:ascii="宋体" w:hAnsi="宋体" w:cs="宋体" w:eastAsia="宋体" w:hint="default"/>
                <w:sz w:val="21"/>
                <w:szCs w:val="21"/>
              </w:rPr>
            </w:pPr>
            <w:r>
              <w:rPr>
                <w:rFonts w:ascii="宋体" w:hAnsi="宋体" w:cs="宋体" w:eastAsia="宋体" w:hint="default"/>
                <w:sz w:val="21"/>
                <w:szCs w:val="21"/>
              </w:rPr>
              <w:t>发行在外的金融 工具</w:t>
            </w:r>
          </w:p>
        </w:tc>
        <w:tc>
          <w:tcPr>
            <w:tcW w:w="1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807"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55" w:hRule="exact"/>
        </w:trPr>
        <w:tc>
          <w:tcPr>
            <w:tcW w:w="1565" w:type="dxa"/>
            <w:vMerge/>
            <w:tcBorders>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55"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r>
        <w:trPr>
          <w:trHeight w:val="354" w:hRule="exact"/>
        </w:trPr>
        <w:tc>
          <w:tcPr>
            <w:tcW w:w="1565" w:type="dxa"/>
            <w:tcBorders>
              <w:top w:val="single" w:sz="6" w:space="0" w:color="000000"/>
              <w:left w:val="single" w:sz="6" w:space="0" w:color="000000"/>
              <w:bottom w:val="single" w:sz="6" w:space="0" w:color="000000"/>
              <w:right w:val="single" w:sz="6" w:space="0" w:color="000000"/>
            </w:tcBorders>
          </w:tcPr>
          <w:p>
            <w:pP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4" w:footer="1337" w:top="1120" w:bottom="150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0" w:type="dxa"/>
        <w:tblLayout w:type="fixed"/>
        <w:tblCellMar>
          <w:top w:w="0" w:type="dxa"/>
          <w:left w:w="0" w:type="dxa"/>
          <w:bottom w:w="0" w:type="dxa"/>
          <w:right w:w="0" w:type="dxa"/>
        </w:tblCellMar>
        <w:tblLook w:val="01E0"/>
      </w:tblPr>
      <w:tblGrid>
        <w:gridCol w:w="1565"/>
        <w:gridCol w:w="914"/>
        <w:gridCol w:w="936"/>
        <w:gridCol w:w="842"/>
        <w:gridCol w:w="965"/>
        <w:gridCol w:w="882"/>
        <w:gridCol w:w="941"/>
        <w:gridCol w:w="880"/>
        <w:gridCol w:w="968"/>
      </w:tblGrid>
      <w:tr>
        <w:trPr>
          <w:trHeight w:val="354" w:hRule="exact"/>
        </w:trPr>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14"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842" w:type="dxa"/>
            <w:tcBorders>
              <w:top w:val="single" w:sz="6" w:space="0" w:color="000000"/>
              <w:left w:val="single" w:sz="6" w:space="0" w:color="000000"/>
              <w:bottom w:val="single" w:sz="6" w:space="0" w:color="000000"/>
              <w:right w:val="single" w:sz="6" w:space="0" w:color="000000"/>
            </w:tcBorders>
          </w:tcPr>
          <w:p>
            <w:pPr/>
          </w:p>
        </w:tc>
        <w:tc>
          <w:tcPr>
            <w:tcW w:w="965" w:type="dxa"/>
            <w:tcBorders>
              <w:top w:val="single" w:sz="6" w:space="0" w:color="000000"/>
              <w:left w:val="single" w:sz="6" w:space="0" w:color="000000"/>
              <w:bottom w:val="single" w:sz="6" w:space="0" w:color="000000"/>
              <w:right w:val="single" w:sz="6" w:space="0" w:color="000000"/>
            </w:tcBorders>
          </w:tcPr>
          <w:p>
            <w:pPr/>
          </w:p>
        </w:tc>
        <w:tc>
          <w:tcPr>
            <w:tcW w:w="882" w:type="dxa"/>
            <w:tcBorders>
              <w:top w:val="single" w:sz="6" w:space="0" w:color="000000"/>
              <w:left w:val="single" w:sz="6" w:space="0" w:color="000000"/>
              <w:bottom w:val="single" w:sz="6" w:space="0" w:color="000000"/>
              <w:right w:val="single" w:sz="6" w:space="0" w:color="000000"/>
            </w:tcBorders>
          </w:tcPr>
          <w:p>
            <w:pPr/>
          </w:p>
        </w:tc>
        <w:tc>
          <w:tcPr>
            <w:tcW w:w="941" w:type="dxa"/>
            <w:tcBorders>
              <w:top w:val="single" w:sz="6" w:space="0" w:color="000000"/>
              <w:left w:val="single" w:sz="6" w:space="0" w:color="000000"/>
              <w:bottom w:val="single" w:sz="6" w:space="0" w:color="000000"/>
              <w:right w:val="single" w:sz="6" w:space="0" w:color="000000"/>
            </w:tcBorders>
          </w:tcPr>
          <w:p>
            <w:pPr/>
          </w:p>
        </w:tc>
        <w:tc>
          <w:tcPr>
            <w:tcW w:w="880" w:type="dxa"/>
            <w:tcBorders>
              <w:top w:val="single" w:sz="6" w:space="0" w:color="000000"/>
              <w:left w:val="single" w:sz="6" w:space="0" w:color="000000"/>
              <w:bottom w:val="single" w:sz="6" w:space="0" w:color="000000"/>
              <w:right w:val="single" w:sz="6" w:space="0" w:color="000000"/>
            </w:tcBorders>
          </w:tcPr>
          <w:p>
            <w:pPr/>
          </w:p>
        </w:tc>
        <w:tc>
          <w:tcPr>
            <w:tcW w:w="96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b/>
          <w:bCs/>
          <w:sz w:val="15"/>
          <w:szCs w:val="15"/>
        </w:rPr>
      </w:pPr>
    </w:p>
    <w:p>
      <w:pPr>
        <w:pStyle w:val="BodyText"/>
        <w:spacing w:line="240" w:lineRule="auto" w:before="35"/>
        <w:ind w:right="148"/>
        <w:jc w:val="left"/>
      </w:pPr>
      <w:r>
        <w:rPr/>
        <w:t>其他权益工具本期增减变动情况、变动原因说明，以及相关会计处理的依据：</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BodyText"/>
        <w:spacing w:line="251" w:lineRule="exact"/>
        <w:ind w:right="148"/>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38" w:right="148"/>
        <w:jc w:val="left"/>
        <w:rPr>
          <w:b w:val="0"/>
          <w:bCs w:val="0"/>
        </w:rPr>
      </w:pPr>
      <w:r>
        <w:rPr>
          <w:rFonts w:ascii="宋体" w:hAnsi="宋体" w:cs="宋体" w:eastAsia="宋体" w:hint="default"/>
        </w:rPr>
        <w:t>55</w:t>
      </w:r>
      <w:r>
        <w:rPr/>
        <w:t>、</w:t>
      </w:r>
      <w:r>
        <w:rPr>
          <w:spacing w:val="-26"/>
        </w:rPr>
        <w:t> </w:t>
      </w:r>
      <w:r>
        <w:rPr/>
        <w:t>资本公积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76"/>
        <w:gridCol w:w="1787"/>
        <w:gridCol w:w="1820"/>
        <w:gridCol w:w="1806"/>
        <w:gridCol w:w="1804"/>
      </w:tblGrid>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资本溢价（股本溢</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334,702,541</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472,025,244</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197,729,120</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608,998,665</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19,338,160</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120,046</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19,458,206</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新股申购冻结资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金利息</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20,148,153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20,148,153</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关联交易差价</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17,969,348</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17,969,348</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股权激励成本</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98,971,781</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69,131,600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44,678,312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123,425,069</w:t>
            </w:r>
          </w:p>
        </w:tc>
      </w:tr>
      <w:tr>
        <w:trPr>
          <w:trHeight w:val="560"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转让</w:t>
            </w:r>
            <w:r>
              <w:rPr>
                <w:rFonts w:ascii="宋体" w:hAnsi="宋体" w:cs="宋体" w:eastAsia="宋体" w:hint="default"/>
                <w:sz w:val="21"/>
                <w:szCs w:val="21"/>
              </w:rPr>
              <w:t>/</w:t>
            </w:r>
            <w:r>
              <w:rPr>
                <w:rFonts w:ascii="宋体" w:hAnsi="宋体" w:cs="宋体" w:eastAsia="宋体" w:hint="default"/>
                <w:sz w:val="21"/>
                <w:szCs w:val="21"/>
              </w:rPr>
              <w:t>受让少数股</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东股权</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-45,007,646</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
              <w:jc w:val="right"/>
              <w:rPr>
                <w:rFonts w:ascii="宋体" w:hAnsi="宋体" w:cs="宋体" w:eastAsia="宋体" w:hint="default"/>
                <w:sz w:val="21"/>
                <w:szCs w:val="21"/>
              </w:rPr>
            </w:pPr>
            <w:r>
              <w:rPr>
                <w:rFonts w:ascii="宋体"/>
                <w:sz w:val="21"/>
              </w:rPr>
              <w:t>-</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-45,007,646</w:t>
            </w: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
        </w:tc>
        <w:tc>
          <w:tcPr>
            <w:tcW w:w="1787"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8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446,122,337</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541,276,890</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242,407,432</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744,991,795</w:t>
            </w:r>
          </w:p>
        </w:tc>
      </w:tr>
    </w:tbl>
    <w:p>
      <w:pPr>
        <w:pStyle w:val="BodyText"/>
        <w:spacing w:line="239" w:lineRule="exact"/>
        <w:ind w:right="148"/>
        <w:jc w:val="left"/>
      </w:pPr>
      <w:r>
        <w:rPr/>
        <w:t>其他说明，包括本期增减变动情况、变动原因说明：</w:t>
      </w:r>
    </w:p>
    <w:p>
      <w:pPr>
        <w:pStyle w:val="BodyText"/>
        <w:spacing w:line="297" w:lineRule="auto"/>
        <w:ind w:right="148" w:firstLine="420"/>
        <w:jc w:val="left"/>
      </w:pPr>
      <w:r>
        <w:rPr/>
        <w:t>本年股本溢价增加主要是由于畅捷通于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26</w:t>
      </w:r>
      <w:r>
        <w:rPr/>
        <w:t>日在香港联交所主板上市收到的募集资 金中股本溢价部分、收到本年发行限制性股票的出资款形成股本溢价部分以及结转已行权的股票 期权相关的股权激励成本。本年股本溢价减少是由于公司根据</w:t>
      </w:r>
      <w:r>
        <w:rPr>
          <w:rFonts w:ascii="宋体" w:hAnsi="宋体" w:cs="宋体" w:eastAsia="宋体" w:hint="default"/>
        </w:rPr>
        <w:t>2013</w:t>
      </w:r>
      <w:r>
        <w:rPr/>
        <w:t>年度利润分配方案将资本公积 转增股本以及回购股份所致。</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ind w:left="138" w:right="148"/>
        <w:jc w:val="left"/>
        <w:rPr>
          <w:b w:val="0"/>
          <w:bCs w:val="0"/>
        </w:rPr>
      </w:pPr>
      <w:r>
        <w:rPr>
          <w:rFonts w:ascii="宋体" w:hAnsi="宋体" w:cs="宋体" w:eastAsia="宋体" w:hint="default"/>
        </w:rPr>
        <w:t>56</w:t>
      </w:r>
      <w:r>
        <w:rPr/>
        <w:t>、</w:t>
      </w:r>
      <w:r>
        <w:rPr>
          <w:spacing w:val="-26"/>
        </w:rPr>
        <w:t> </w:t>
      </w:r>
      <w:r>
        <w:rPr/>
        <w:t>库存股</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80"/>
        <w:gridCol w:w="1775"/>
        <w:gridCol w:w="1805"/>
        <w:gridCol w:w="1816"/>
        <w:gridCol w:w="1818"/>
      </w:tblGrid>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20"/>
              <w:jc w:val="right"/>
              <w:rPr>
                <w:rFonts w:ascii="宋体" w:hAnsi="宋体" w:cs="宋体" w:eastAsia="宋体" w:hint="default"/>
                <w:sz w:val="21"/>
                <w:szCs w:val="21"/>
              </w:rPr>
            </w:pPr>
            <w:r>
              <w:rPr>
                <w:rFonts w:ascii="宋体" w:hAnsi="宋体" w:cs="宋体" w:eastAsia="宋体" w:hint="default"/>
                <w:sz w:val="21"/>
                <w:szCs w:val="21"/>
              </w:rPr>
              <w:t>项目</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库存股</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4,248,335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4,248,335</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6" w:type="dxa"/>
            <w:tcBorders>
              <w:top w:val="single" w:sz="6" w:space="0" w:color="000000"/>
              <w:left w:val="single" w:sz="6" w:space="0" w:color="000000"/>
              <w:bottom w:val="single" w:sz="6" w:space="0" w:color="000000"/>
              <w:right w:val="single" w:sz="6" w:space="0" w:color="000000"/>
            </w:tcBorders>
          </w:tcPr>
          <w:p>
            <w:pPr/>
          </w:p>
        </w:tc>
        <w:tc>
          <w:tcPr>
            <w:tcW w:w="1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0"/>
              <w:jc w:val="right"/>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4,248,335</w:t>
            </w:r>
          </w:p>
        </w:tc>
        <w:tc>
          <w:tcPr>
            <w:tcW w:w="1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4,248,335</w:t>
            </w:r>
          </w:p>
        </w:tc>
        <w:tc>
          <w:tcPr>
            <w:tcW w:w="1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w:t>
            </w:r>
          </w:p>
        </w:tc>
      </w:tr>
    </w:tbl>
    <w:p>
      <w:pPr>
        <w:pStyle w:val="BodyText"/>
        <w:spacing w:line="241" w:lineRule="exact"/>
        <w:ind w:right="148"/>
        <w:jc w:val="left"/>
      </w:pPr>
      <w:r>
        <w:rPr/>
        <w:t>其他说明，包括本期增减变动情况、变动原因说明：</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0"/>
          <w:szCs w:val="10"/>
        </w:rPr>
      </w:pPr>
    </w:p>
    <w:p>
      <w:pPr>
        <w:pStyle w:val="BodyText"/>
        <w:spacing w:line="261" w:lineRule="auto" w:before="35"/>
        <w:ind w:left="757" w:right="150"/>
        <w:jc w:val="both"/>
      </w:pPr>
      <w:r>
        <w:rPr/>
        <w:t>本公司于</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10</w:t>
      </w:r>
      <w:r>
        <w:rPr/>
        <w:t>日召开第六届董事会第五次会议，审议通过了《公司关于作废部分</w:t>
      </w:r>
      <w:r>
        <w:rPr>
          <w:spacing w:val="-86"/>
        </w:rPr>
        <w:t> </w:t>
      </w:r>
      <w:r>
        <w:rPr>
          <w:spacing w:val="-86"/>
        </w:rPr>
      </w:r>
      <w:r>
        <w:rPr/>
        <w:t>已授出股票期权及回购注销部分已授出限制性股票的议案》，决定回购部分已授予但尚未</w:t>
      </w:r>
      <w:r>
        <w:rPr>
          <w:spacing w:val="-84"/>
        </w:rPr>
        <w:t> </w:t>
      </w:r>
      <w:r>
        <w:rPr>
          <w:spacing w:val="-84"/>
        </w:rPr>
      </w:r>
      <w:r>
        <w:rPr>
          <w:spacing w:val="2"/>
        </w:rPr>
        <w:t>解锁的限制性股票。上述已授予但尚未解锁的限制性股票共计</w:t>
      </w:r>
      <w:r>
        <w:rPr>
          <w:rFonts w:ascii="宋体" w:hAnsi="宋体" w:cs="宋体" w:eastAsia="宋体" w:hint="default"/>
          <w:spacing w:val="2"/>
        </w:rPr>
        <w:t>754,142</w:t>
      </w:r>
      <w:r>
        <w:rPr>
          <w:spacing w:val="2"/>
        </w:rPr>
        <w:t>股，已于</w:t>
      </w:r>
      <w:r>
        <w:rPr>
          <w:rFonts w:ascii="宋体" w:hAnsi="宋体" w:cs="宋体" w:eastAsia="宋体" w:hint="default"/>
          <w:spacing w:val="2"/>
        </w:rPr>
        <w:t>2014</w:t>
      </w:r>
      <w:r>
        <w:rPr>
          <w:spacing w:val="2"/>
        </w:rPr>
        <w:t>年</w:t>
      </w:r>
      <w:r>
        <w:rPr>
          <w:rFonts w:ascii="宋体" w:hAnsi="宋体" w:cs="宋体" w:eastAsia="宋体" w:hint="default"/>
          <w:spacing w:val="2"/>
        </w:rPr>
        <w:t>11</w:t>
      </w:r>
      <w:r>
        <w:rPr>
          <w:rFonts w:ascii="宋体" w:hAnsi="宋体" w:cs="宋体" w:eastAsia="宋体" w:hint="default"/>
          <w:spacing w:val="-80"/>
        </w:rPr>
        <w:t> </w:t>
      </w:r>
      <w:r>
        <w:rPr/>
        <w:t>月</w:t>
      </w:r>
      <w:r>
        <w:rPr>
          <w:rFonts w:ascii="宋体" w:hAnsi="宋体" w:cs="宋体" w:eastAsia="宋体" w:hint="default"/>
        </w:rPr>
        <w:t>27</w:t>
      </w:r>
      <w:r>
        <w:rPr/>
        <w:t>日完成注销。本次回购成交金额为人民</w:t>
      </w:r>
      <w:r>
        <w:rPr>
          <w:rFonts w:ascii="宋体" w:hAnsi="宋体" w:cs="宋体" w:eastAsia="宋体" w:hint="default"/>
        </w:rPr>
        <w:t>4,248,335</w:t>
      </w:r>
      <w:r>
        <w:rPr/>
        <w:t>元，冲减股本溢价人民币</w:t>
      </w:r>
      <w:r>
        <w:rPr>
          <w:rFonts w:ascii="宋体" w:hAnsi="宋体" w:cs="宋体" w:eastAsia="宋体" w:hint="default"/>
        </w:rPr>
        <w:t>3,494,193</w:t>
      </w:r>
      <w:r>
        <w:rPr>
          <w:rFonts w:ascii="宋体" w:hAnsi="宋体" w:cs="宋体" w:eastAsia="宋体" w:hint="default"/>
          <w:spacing w:val="-86"/>
        </w:rPr>
        <w:t> </w:t>
      </w:r>
      <w:r>
        <w:rPr/>
        <w:t>元计入资本公积科目。</w:t>
      </w:r>
    </w:p>
    <w:p>
      <w:pPr>
        <w:spacing w:line="240" w:lineRule="auto" w:before="6"/>
        <w:rPr>
          <w:rFonts w:ascii="宋体" w:hAnsi="宋体" w:cs="宋体" w:eastAsia="宋体" w:hint="default"/>
          <w:sz w:val="23"/>
          <w:szCs w:val="23"/>
        </w:rPr>
      </w:pPr>
    </w:p>
    <w:p>
      <w:pPr>
        <w:pStyle w:val="BodyText"/>
        <w:spacing w:line="261" w:lineRule="auto"/>
        <w:ind w:left="757" w:right="153"/>
        <w:jc w:val="both"/>
      </w:pPr>
      <w:r>
        <w:rPr>
          <w:spacing w:val="-2"/>
        </w:rPr>
        <w:t>本公司于</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月实施了三次回购，回购股份数量为</w:t>
      </w:r>
      <w:r>
        <w:rPr>
          <w:rFonts w:ascii="宋体" w:hAnsi="宋体" w:cs="宋体" w:eastAsia="宋体" w:hint="default"/>
          <w:spacing w:val="-2"/>
        </w:rPr>
        <w:t>17,813,603</w:t>
      </w:r>
      <w:r>
        <w:rPr>
          <w:spacing w:val="-2"/>
        </w:rPr>
        <w:t>股，支付总金额为人民币</w:t>
      </w:r>
      <w:r>
        <w:rPr>
          <w:spacing w:val="-95"/>
        </w:rPr>
        <w:t> </w:t>
      </w:r>
      <w:r>
        <w:rPr>
          <w:spacing w:val="-95"/>
        </w:rPr>
      </w:r>
      <w:r>
        <w:rPr>
          <w:rFonts w:ascii="宋体" w:hAnsi="宋体" w:cs="宋体" w:eastAsia="宋体" w:hint="default"/>
          <w:spacing w:val="-2"/>
        </w:rPr>
        <w:t>179,763,457</w:t>
      </w:r>
      <w:r>
        <w:rPr>
          <w:spacing w:val="-2"/>
        </w:rPr>
        <w:t>元。本公司已向上海证券交易所和中国证券登记结算有限公司上海分公司申请</w:t>
      </w:r>
      <w:r>
        <w:rPr>
          <w:spacing w:val="-99"/>
        </w:rPr>
        <w:t> </w:t>
      </w:r>
      <w:r>
        <w:rPr>
          <w:spacing w:val="-99"/>
        </w:rPr>
      </w:r>
      <w:r>
        <w:rPr>
          <w:spacing w:val="-2"/>
        </w:rPr>
        <w:t>注销上述回购股份共计</w:t>
      </w:r>
      <w:r>
        <w:rPr>
          <w:rFonts w:ascii="宋体" w:hAnsi="宋体" w:cs="宋体" w:eastAsia="宋体" w:hint="default"/>
          <w:spacing w:val="-2"/>
        </w:rPr>
        <w:t>19,837,802</w:t>
      </w:r>
      <w:r>
        <w:rPr>
          <w:spacing w:val="-2"/>
        </w:rPr>
        <w:t>股，股票注销日为</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11</w:t>
      </w:r>
      <w:r>
        <w:rPr>
          <w:spacing w:val="-2"/>
        </w:rPr>
        <w:t>日，注销完成后公司已办</w:t>
      </w:r>
    </w:p>
    <w:p>
      <w:pPr>
        <w:spacing w:after="0" w:line="261" w:lineRule="auto"/>
        <w:jc w:val="both"/>
        <w:sectPr>
          <w:pgSz w:w="11910" w:h="16840"/>
          <w:pgMar w:header="924" w:footer="1337" w:top="1120" w:bottom="1500" w:left="1660" w:right="1120"/>
        </w:sectPr>
      </w:pPr>
    </w:p>
    <w:p>
      <w:pPr>
        <w:spacing w:line="240" w:lineRule="auto" w:before="10"/>
        <w:rPr>
          <w:rFonts w:ascii="宋体" w:hAnsi="宋体" w:cs="宋体" w:eastAsia="宋体" w:hint="default"/>
          <w:sz w:val="25"/>
          <w:szCs w:val="25"/>
        </w:rPr>
      </w:pPr>
    </w:p>
    <w:p>
      <w:pPr>
        <w:pStyle w:val="BodyText"/>
        <w:spacing w:line="261" w:lineRule="auto" w:before="35"/>
        <w:ind w:left="757" w:right="144"/>
        <w:jc w:val="left"/>
      </w:pPr>
      <w:r>
        <w:rPr>
          <w:spacing w:val="-2"/>
        </w:rPr>
        <w:t>理工商变更登记手续等相关事宜。本次回购股份完成后，公司总股本从</w:t>
      </w:r>
      <w:r>
        <w:rPr>
          <w:rFonts w:ascii="宋体" w:hAnsi="宋体" w:cs="宋体" w:eastAsia="宋体" w:hint="default"/>
          <w:spacing w:val="-2"/>
        </w:rPr>
        <w:t>979,084,040</w:t>
      </w:r>
      <w:r>
        <w:rPr>
          <w:spacing w:val="-2"/>
        </w:rPr>
        <w:t>股减少</w:t>
      </w:r>
      <w:r>
        <w:rPr>
          <w:spacing w:val="-99"/>
        </w:rPr>
        <w:t> </w:t>
      </w:r>
      <w:r>
        <w:rPr>
          <w:spacing w:val="-99"/>
        </w:rPr>
      </w:r>
      <w:r>
        <w:rPr/>
        <w:t>至</w:t>
      </w:r>
      <w:r>
        <w:rPr>
          <w:rFonts w:ascii="宋体" w:hAnsi="宋体" w:cs="宋体" w:eastAsia="宋体" w:hint="default"/>
        </w:rPr>
        <w:t>959,246,238</w:t>
      </w:r>
      <w:r>
        <w:rPr/>
        <w:t>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2"/>
        <w:spacing w:line="240" w:lineRule="auto"/>
        <w:ind w:left="138" w:right="148"/>
        <w:jc w:val="left"/>
        <w:rPr>
          <w:b w:val="0"/>
          <w:bCs w:val="0"/>
        </w:rPr>
      </w:pPr>
      <w:r>
        <w:rPr>
          <w:rFonts w:ascii="宋体" w:hAnsi="宋体" w:cs="宋体" w:eastAsia="宋体" w:hint="default"/>
        </w:rPr>
        <w:t>57</w:t>
      </w:r>
      <w:r>
        <w:rPr/>
        <w:t>、</w:t>
      </w:r>
      <w:r>
        <w:rPr>
          <w:spacing w:val="-29"/>
        </w:rPr>
        <w:t> </w:t>
      </w:r>
      <w:r>
        <w:rPr/>
        <w:t>其他综合收益</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3"/>
        <w:gridCol w:w="1266"/>
        <w:gridCol w:w="951"/>
        <w:gridCol w:w="1072"/>
        <w:gridCol w:w="941"/>
        <w:gridCol w:w="1046"/>
        <w:gridCol w:w="1002"/>
        <w:gridCol w:w="1056"/>
      </w:tblGrid>
      <w:tr>
        <w:trPr>
          <w:trHeight w:val="282" w:hRule="exact"/>
        </w:trPr>
        <w:tc>
          <w:tcPr>
            <w:tcW w:w="15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416" w:right="419"/>
              <w:jc w:val="left"/>
              <w:rPr>
                <w:rFonts w:ascii="宋体" w:hAnsi="宋体" w:cs="宋体" w:eastAsia="宋体" w:hint="default"/>
                <w:sz w:val="21"/>
                <w:szCs w:val="21"/>
              </w:rPr>
            </w:pPr>
            <w:r>
              <w:rPr>
                <w:rFonts w:ascii="宋体" w:hAnsi="宋体" w:cs="宋体" w:eastAsia="宋体" w:hint="default"/>
                <w:sz w:val="21"/>
                <w:szCs w:val="21"/>
              </w:rPr>
              <w:t>期初 余额</w:t>
            </w:r>
          </w:p>
        </w:tc>
        <w:tc>
          <w:tcPr>
            <w:tcW w:w="50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12" w:right="312"/>
              <w:jc w:val="left"/>
              <w:rPr>
                <w:rFonts w:ascii="宋体" w:hAnsi="宋体" w:cs="宋体" w:eastAsia="宋体" w:hint="default"/>
                <w:sz w:val="21"/>
                <w:szCs w:val="21"/>
              </w:rPr>
            </w:pPr>
            <w:r>
              <w:rPr>
                <w:rFonts w:ascii="宋体" w:hAnsi="宋体" w:cs="宋体" w:eastAsia="宋体" w:hint="default"/>
                <w:sz w:val="21"/>
                <w:szCs w:val="21"/>
              </w:rPr>
              <w:t>期末 余额</w:t>
            </w:r>
          </w:p>
        </w:tc>
      </w:tr>
      <w:tr>
        <w:trPr>
          <w:trHeight w:val="1372" w:hRule="exact"/>
        </w:trPr>
        <w:tc>
          <w:tcPr>
            <w:tcW w:w="1543"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54" w:right="154"/>
              <w:jc w:val="both"/>
              <w:rPr>
                <w:rFonts w:ascii="宋体" w:hAnsi="宋体" w:cs="宋体" w:eastAsia="宋体" w:hint="default"/>
                <w:sz w:val="21"/>
                <w:szCs w:val="21"/>
              </w:rPr>
            </w:pPr>
            <w:r>
              <w:rPr>
                <w:rFonts w:ascii="宋体" w:hAnsi="宋体" w:cs="宋体" w:eastAsia="宋体" w:hint="default"/>
                <w:sz w:val="21"/>
                <w:szCs w:val="21"/>
              </w:rPr>
              <w:t>本期所 得税前 发生额</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减：前期</w:t>
            </w:r>
          </w:p>
          <w:p>
            <w:pPr>
              <w:pStyle w:val="TableParagraph"/>
              <w:spacing w:line="272" w:lineRule="exact" w:before="26"/>
              <w:ind w:left="110" w:right="109"/>
              <w:jc w:val="center"/>
              <w:rPr>
                <w:rFonts w:ascii="宋体" w:hAnsi="宋体" w:cs="宋体" w:eastAsia="宋体" w:hint="default"/>
                <w:sz w:val="21"/>
                <w:szCs w:val="21"/>
              </w:rPr>
            </w:pPr>
            <w:r>
              <w:rPr>
                <w:rFonts w:ascii="宋体" w:hAnsi="宋体" w:cs="宋体" w:eastAsia="宋体" w:hint="default"/>
                <w:sz w:val="21"/>
                <w:szCs w:val="21"/>
              </w:rPr>
              <w:t>计入其他 综合收益 当期转入 损益</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48" w:right="150"/>
              <w:jc w:val="center"/>
              <w:rPr>
                <w:rFonts w:ascii="宋体" w:hAnsi="宋体" w:cs="宋体" w:eastAsia="宋体" w:hint="default"/>
                <w:sz w:val="21"/>
                <w:szCs w:val="21"/>
              </w:rPr>
            </w:pPr>
            <w:r>
              <w:rPr>
                <w:rFonts w:ascii="宋体" w:hAnsi="宋体" w:cs="宋体" w:eastAsia="宋体" w:hint="default"/>
                <w:sz w:val="21"/>
                <w:szCs w:val="21"/>
              </w:rPr>
              <w:t>减：所 得税费 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201" w:right="202"/>
              <w:jc w:val="both"/>
              <w:rPr>
                <w:rFonts w:ascii="宋体" w:hAnsi="宋体" w:cs="宋体" w:eastAsia="宋体" w:hint="default"/>
                <w:sz w:val="21"/>
                <w:szCs w:val="21"/>
              </w:rPr>
            </w:pPr>
            <w:r>
              <w:rPr>
                <w:rFonts w:ascii="宋体" w:hAnsi="宋体" w:cs="宋体" w:eastAsia="宋体" w:hint="default"/>
                <w:sz w:val="21"/>
                <w:szCs w:val="21"/>
              </w:rPr>
              <w:t>税后归 属于母 公司</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79" w:right="180"/>
              <w:jc w:val="both"/>
              <w:rPr>
                <w:rFonts w:ascii="宋体" w:hAnsi="宋体" w:cs="宋体" w:eastAsia="宋体" w:hint="default"/>
                <w:sz w:val="21"/>
                <w:szCs w:val="21"/>
              </w:rPr>
            </w:pPr>
            <w:r>
              <w:rPr>
                <w:rFonts w:ascii="宋体" w:hAnsi="宋体" w:cs="宋体" w:eastAsia="宋体" w:hint="default"/>
                <w:sz w:val="21"/>
                <w:szCs w:val="21"/>
              </w:rPr>
              <w:t>税后归 属于少 数股东</w:t>
            </w:r>
          </w:p>
        </w:tc>
        <w:tc>
          <w:tcPr>
            <w:tcW w:w="1056" w:type="dxa"/>
            <w:vMerge/>
            <w:tcBorders>
              <w:left w:val="single" w:sz="4" w:space="0" w:color="000000"/>
              <w:bottom w:val="single" w:sz="4" w:space="0" w:color="000000"/>
              <w:right w:val="single" w:sz="4" w:space="0" w:color="000000"/>
            </w:tcBorders>
          </w:tcPr>
          <w:p>
            <w:pPr/>
          </w:p>
        </w:tc>
      </w:tr>
      <w:tr>
        <w:trPr>
          <w:trHeight w:val="1100"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一、以后不能</w:t>
            </w:r>
          </w:p>
          <w:p>
            <w:pPr>
              <w:pStyle w:val="TableParagraph"/>
              <w:spacing w:line="272" w:lineRule="exact" w:before="26"/>
              <w:ind w:left="101" w:right="169"/>
              <w:jc w:val="both"/>
              <w:rPr>
                <w:rFonts w:ascii="宋体" w:hAnsi="宋体" w:cs="宋体" w:eastAsia="宋体" w:hint="default"/>
                <w:sz w:val="21"/>
                <w:szCs w:val="21"/>
              </w:rPr>
            </w:pPr>
            <w:r>
              <w:rPr>
                <w:rFonts w:ascii="宋体" w:hAnsi="宋体" w:cs="宋体" w:eastAsia="宋体" w:hint="default"/>
                <w:sz w:val="21"/>
                <w:szCs w:val="21"/>
              </w:rPr>
              <w:t>重分类进损益 的其他综合收 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其中：重新计</w:t>
            </w:r>
          </w:p>
          <w:p>
            <w:pPr>
              <w:pStyle w:val="TableParagraph"/>
              <w:spacing w:line="272" w:lineRule="exact" w:before="26"/>
              <w:ind w:left="101" w:right="169"/>
              <w:jc w:val="both"/>
              <w:rPr>
                <w:rFonts w:ascii="宋体" w:hAnsi="宋体" w:cs="宋体" w:eastAsia="宋体" w:hint="default"/>
                <w:sz w:val="21"/>
                <w:szCs w:val="21"/>
              </w:rPr>
            </w:pPr>
            <w:r>
              <w:rPr>
                <w:rFonts w:ascii="宋体" w:hAnsi="宋体" w:cs="宋体" w:eastAsia="宋体" w:hint="default"/>
                <w:sz w:val="21"/>
                <w:szCs w:val="21"/>
              </w:rPr>
              <w:t>算设定受益计 划净负债和净 资产的变动</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权益法下在</w:t>
            </w:r>
          </w:p>
          <w:p>
            <w:pPr>
              <w:pStyle w:val="TableParagraph"/>
              <w:spacing w:line="272" w:lineRule="exact" w:before="26"/>
              <w:ind w:left="101" w:right="169"/>
              <w:jc w:val="both"/>
              <w:rPr>
                <w:rFonts w:ascii="宋体" w:hAnsi="宋体" w:cs="宋体" w:eastAsia="宋体" w:hint="default"/>
                <w:sz w:val="21"/>
                <w:szCs w:val="21"/>
              </w:rPr>
            </w:pPr>
            <w:r>
              <w:rPr>
                <w:rFonts w:ascii="宋体" w:hAnsi="宋体" w:cs="宋体" w:eastAsia="宋体" w:hint="default"/>
                <w:sz w:val="21"/>
                <w:szCs w:val="21"/>
              </w:rPr>
              <w:t>被投资单位不 能重分类进损 益的其他综合 收益中享有的 份额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4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4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二、以后将重</w:t>
            </w:r>
          </w:p>
          <w:p>
            <w:pPr>
              <w:pStyle w:val="TableParagraph"/>
              <w:spacing w:line="272" w:lineRule="exact" w:before="26"/>
              <w:ind w:left="101" w:right="169"/>
              <w:jc w:val="left"/>
              <w:rPr>
                <w:rFonts w:ascii="宋体" w:hAnsi="宋体" w:cs="宋体" w:eastAsia="宋体" w:hint="default"/>
                <w:sz w:val="21"/>
                <w:szCs w:val="21"/>
              </w:rPr>
            </w:pPr>
            <w:r>
              <w:rPr>
                <w:rFonts w:ascii="宋体" w:hAnsi="宋体" w:cs="宋体" w:eastAsia="宋体" w:hint="default"/>
                <w:sz w:val="21"/>
                <w:szCs w:val="21"/>
              </w:rPr>
              <w:t>分类进损益的 其他综合收益</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-1,899,063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941,655</w:t>
            </w: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-957,408</w:t>
            </w:r>
          </w:p>
        </w:tc>
      </w:tr>
      <w:tr>
        <w:trPr>
          <w:trHeight w:val="164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其中：权益法</w:t>
            </w:r>
          </w:p>
          <w:p>
            <w:pPr>
              <w:pStyle w:val="TableParagraph"/>
              <w:spacing w:line="272" w:lineRule="exact" w:before="26"/>
              <w:ind w:left="101" w:right="169"/>
              <w:jc w:val="both"/>
              <w:rPr>
                <w:rFonts w:ascii="宋体" w:hAnsi="宋体" w:cs="宋体" w:eastAsia="宋体" w:hint="default"/>
                <w:sz w:val="21"/>
                <w:szCs w:val="21"/>
              </w:rPr>
            </w:pPr>
            <w:r>
              <w:rPr>
                <w:rFonts w:ascii="宋体" w:hAnsi="宋体" w:cs="宋体" w:eastAsia="宋体" w:hint="default"/>
                <w:sz w:val="21"/>
                <w:szCs w:val="21"/>
              </w:rPr>
              <w:t>下在被投资单 位以后将重分 类进损益的其 他综合收益中 享有的份额</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可供出售金</w:t>
            </w:r>
          </w:p>
          <w:p>
            <w:pPr>
              <w:pStyle w:val="TableParagraph"/>
              <w:spacing w:line="272" w:lineRule="exact" w:before="26"/>
              <w:ind w:left="101" w:right="169"/>
              <w:jc w:val="left"/>
              <w:rPr>
                <w:rFonts w:ascii="宋体" w:hAnsi="宋体" w:cs="宋体" w:eastAsia="宋体" w:hint="default"/>
                <w:sz w:val="21"/>
                <w:szCs w:val="21"/>
              </w:rPr>
            </w:pPr>
            <w:r>
              <w:rPr>
                <w:rFonts w:ascii="宋体" w:hAnsi="宋体" w:cs="宋体" w:eastAsia="宋体" w:hint="default"/>
                <w:sz w:val="21"/>
                <w:szCs w:val="21"/>
              </w:rPr>
              <w:t>融资产公允价 值变动损益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持有至到期</w:t>
            </w:r>
          </w:p>
          <w:p>
            <w:pPr>
              <w:pStyle w:val="TableParagraph"/>
              <w:spacing w:line="272" w:lineRule="exact" w:before="26"/>
              <w:ind w:left="101" w:right="169"/>
              <w:jc w:val="both"/>
              <w:rPr>
                <w:rFonts w:ascii="宋体" w:hAnsi="宋体" w:cs="宋体" w:eastAsia="宋体" w:hint="default"/>
                <w:sz w:val="21"/>
                <w:szCs w:val="21"/>
              </w:rPr>
            </w:pPr>
            <w:r>
              <w:rPr>
                <w:rFonts w:ascii="宋体" w:hAnsi="宋体" w:cs="宋体" w:eastAsia="宋体" w:hint="default"/>
                <w:sz w:val="21"/>
                <w:szCs w:val="21"/>
              </w:rPr>
              <w:t>投资重分类为 可供出售金融 资产损益</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firstLine="211"/>
              <w:jc w:val="left"/>
              <w:rPr>
                <w:rFonts w:ascii="宋体" w:hAnsi="宋体" w:cs="宋体" w:eastAsia="宋体" w:hint="default"/>
                <w:sz w:val="21"/>
                <w:szCs w:val="21"/>
              </w:rPr>
            </w:pPr>
            <w:r>
              <w:rPr>
                <w:rFonts w:ascii="宋体" w:hAnsi="宋体" w:cs="宋体" w:eastAsia="宋体" w:hint="default"/>
                <w:sz w:val="21"/>
                <w:szCs w:val="21"/>
              </w:rPr>
              <w:t>现金流量套</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期损益的有效</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24" w:footer="1337" w:top="1120" w:bottom="150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543"/>
        <w:gridCol w:w="1266"/>
        <w:gridCol w:w="951"/>
        <w:gridCol w:w="1072"/>
        <w:gridCol w:w="941"/>
        <w:gridCol w:w="1046"/>
        <w:gridCol w:w="1002"/>
        <w:gridCol w:w="1056"/>
      </w:tblGrid>
      <w:tr>
        <w:trPr>
          <w:trHeight w:val="282"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部分</w:t>
            </w: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13" w:right="0"/>
              <w:jc w:val="left"/>
              <w:rPr>
                <w:rFonts w:ascii="宋体" w:hAnsi="宋体" w:cs="宋体" w:eastAsia="宋体" w:hint="default"/>
                <w:sz w:val="21"/>
                <w:szCs w:val="21"/>
              </w:rPr>
            </w:pPr>
            <w:r>
              <w:rPr>
                <w:rFonts w:ascii="宋体" w:hAnsi="宋体" w:cs="宋体" w:eastAsia="宋体" w:hint="default"/>
                <w:sz w:val="21"/>
                <w:szCs w:val="21"/>
              </w:rPr>
              <w:t>外币财务报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-1,899,063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941,655</w:t>
            </w: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-957,408</w:t>
            </w:r>
          </w:p>
        </w:tc>
      </w:tr>
      <w:tr>
        <w:trPr>
          <w:trHeight w:val="283" w:hRule="exact"/>
        </w:trPr>
        <w:tc>
          <w:tcPr>
            <w:tcW w:w="154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543"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-1,899,063</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941,655</w:t>
            </w:r>
          </w:p>
        </w:tc>
        <w:tc>
          <w:tcPr>
            <w:tcW w:w="107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02"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-957,408</w:t>
            </w:r>
          </w:p>
        </w:tc>
      </w:tr>
    </w:tbl>
    <w:p>
      <w:pPr>
        <w:spacing w:line="240" w:lineRule="auto" w:before="12"/>
        <w:rPr>
          <w:rFonts w:ascii="宋体" w:hAnsi="宋体" w:cs="宋体" w:eastAsia="宋体" w:hint="default"/>
          <w:sz w:val="19"/>
          <w:szCs w:val="19"/>
        </w:rPr>
      </w:pPr>
    </w:p>
    <w:p>
      <w:pPr>
        <w:pStyle w:val="BodyText"/>
        <w:spacing w:line="240" w:lineRule="auto" w:before="35"/>
        <w:ind w:left="158" w:right="203"/>
        <w:jc w:val="left"/>
      </w:pPr>
      <w:r>
        <w:rPr/>
        <w:t>其他说明，包括对现金流量套期损益的有效部分转为被套期项目初始确认金额调整：</w:t>
      </w:r>
    </w:p>
    <w:p>
      <w:pPr>
        <w:spacing w:line="240" w:lineRule="auto" w:before="7"/>
        <w:rPr>
          <w:rFonts w:ascii="宋体" w:hAnsi="宋体" w:cs="宋体" w:eastAsia="宋体" w:hint="default"/>
          <w:sz w:val="25"/>
          <w:szCs w:val="25"/>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58" w:right="203"/>
        <w:jc w:val="left"/>
        <w:rPr>
          <w:b w:val="0"/>
          <w:bCs w:val="0"/>
        </w:rPr>
      </w:pPr>
      <w:r>
        <w:rPr>
          <w:rFonts w:ascii="宋体" w:hAnsi="宋体" w:cs="宋体" w:eastAsia="宋体" w:hint="default"/>
        </w:rPr>
        <w:t>58</w:t>
      </w:r>
      <w:r>
        <w:rPr/>
        <w:t>、</w:t>
      </w:r>
      <w:r>
        <w:rPr>
          <w:spacing w:val="-26"/>
        </w:rPr>
        <w:t> </w:t>
      </w:r>
      <w:r>
        <w:rPr/>
        <w:t>专项储备</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81"/>
        <w:gridCol w:w="1790"/>
        <w:gridCol w:w="1789"/>
        <w:gridCol w:w="1830"/>
        <w:gridCol w:w="1804"/>
      </w:tblGrid>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项目</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93"/>
              <w:jc w:val="right"/>
              <w:rPr>
                <w:rFonts w:ascii="宋体" w:hAnsi="宋体" w:cs="宋体" w:eastAsia="宋体" w:hint="default"/>
                <w:sz w:val="21"/>
                <w:szCs w:val="21"/>
              </w:rPr>
            </w:pPr>
            <w:r>
              <w:rPr>
                <w:rFonts w:ascii="宋体" w:hAnsi="宋体" w:cs="宋体" w:eastAsia="宋体" w:hint="default"/>
                <w:sz w:val="21"/>
                <w:szCs w:val="21"/>
              </w:rPr>
              <w:t>安全生产费</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23"/>
              <w:jc w:val="right"/>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6" w:space="0" w:color="000000"/>
              <w:left w:val="single" w:sz="6" w:space="0" w:color="000000"/>
              <w:bottom w:val="single" w:sz="6" w:space="0" w:color="000000"/>
              <w:right w:val="single" w:sz="6" w:space="0" w:color="000000"/>
            </w:tcBorders>
          </w:tcPr>
          <w:p>
            <w:pPr/>
          </w:p>
        </w:tc>
        <w:tc>
          <w:tcPr>
            <w:tcW w:w="1789" w:type="dxa"/>
            <w:tcBorders>
              <w:top w:val="single" w:sz="6" w:space="0" w:color="000000"/>
              <w:left w:val="single" w:sz="6" w:space="0" w:color="000000"/>
              <w:bottom w:val="single" w:sz="6" w:space="0" w:color="000000"/>
              <w:right w:val="single" w:sz="6" w:space="0" w:color="000000"/>
            </w:tcBorders>
          </w:tcPr>
          <w:p>
            <w:pPr/>
          </w:p>
        </w:tc>
        <w:tc>
          <w:tcPr>
            <w:tcW w:w="18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1" w:lineRule="exact"/>
        <w:ind w:left="158" w:right="203"/>
        <w:jc w:val="left"/>
      </w:pPr>
      <w:r>
        <w:rPr/>
        <w:t>其他说明，包括本期增减变动情况、变动原因说明：</w:t>
      </w:r>
    </w:p>
    <w:p>
      <w:pPr>
        <w:spacing w:line="240" w:lineRule="auto" w:before="12"/>
        <w:rPr>
          <w:rFonts w:ascii="宋体" w:hAnsi="宋体" w:cs="宋体" w:eastAsia="宋体" w:hint="default"/>
          <w:sz w:val="20"/>
          <w:szCs w:val="20"/>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58" w:right="203"/>
        <w:jc w:val="left"/>
        <w:rPr>
          <w:b w:val="0"/>
          <w:bCs w:val="0"/>
        </w:rPr>
      </w:pPr>
      <w:r>
        <w:rPr>
          <w:rFonts w:ascii="宋体" w:hAnsi="宋体" w:cs="宋体" w:eastAsia="宋体" w:hint="default"/>
        </w:rPr>
        <w:t>59</w:t>
      </w:r>
      <w:r>
        <w:rPr/>
        <w:t>、</w:t>
      </w:r>
      <w:r>
        <w:rPr>
          <w:spacing w:val="-26"/>
        </w:rPr>
        <w:t> </w:t>
      </w:r>
      <w:r>
        <w:rPr/>
        <w:t>盈余公积</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672"/>
        <w:gridCol w:w="1798"/>
        <w:gridCol w:w="1804"/>
        <w:gridCol w:w="1817"/>
        <w:gridCol w:w="1804"/>
      </w:tblGrid>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378,127,621</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3"/>
              <w:jc w:val="right"/>
              <w:rPr>
                <w:rFonts w:ascii="宋体" w:hAnsi="宋体" w:cs="宋体" w:eastAsia="宋体" w:hint="default"/>
                <w:sz w:val="21"/>
                <w:szCs w:val="21"/>
              </w:rPr>
            </w:pPr>
            <w:r>
              <w:rPr>
                <w:rFonts w:ascii="宋体"/>
                <w:sz w:val="21"/>
              </w:rPr>
              <w:t>45,836,669</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sz w:val="21"/>
              </w:rPr>
              <w:t>423,964,290</w:t>
            </w: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4" w:right="0"/>
              <w:jc w:val="left"/>
              <w:rPr>
                <w:rFonts w:ascii="宋体" w:hAnsi="宋体" w:cs="宋体" w:eastAsia="宋体" w:hint="default"/>
                <w:sz w:val="21"/>
                <w:szCs w:val="21"/>
              </w:rPr>
            </w:pPr>
            <w:r>
              <w:rPr>
                <w:rFonts w:ascii="宋体"/>
                <w:sz w:val="21"/>
              </w:rPr>
              <w:t>144,761,808</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3"/>
              <w:jc w:val="right"/>
              <w:rPr>
                <w:rFonts w:ascii="宋体" w:hAnsi="宋体" w:cs="宋体" w:eastAsia="宋体" w:hint="default"/>
                <w:sz w:val="21"/>
                <w:szCs w:val="21"/>
              </w:rPr>
            </w:pPr>
            <w:r>
              <w:rPr>
                <w:rFonts w:ascii="宋体"/>
                <w:sz w:val="21"/>
              </w:rPr>
              <w:t>22,918,334</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0" w:right="0"/>
              <w:jc w:val="left"/>
              <w:rPr>
                <w:rFonts w:ascii="宋体" w:hAnsi="宋体" w:cs="宋体" w:eastAsia="宋体" w:hint="default"/>
                <w:sz w:val="21"/>
                <w:szCs w:val="21"/>
              </w:rPr>
            </w:pPr>
            <w:r>
              <w:rPr>
                <w:rFonts w:ascii="宋体"/>
                <w:sz w:val="21"/>
              </w:rPr>
              <w:t>167,680,142</w:t>
            </w:r>
          </w:p>
        </w:tc>
      </w:tr>
      <w:tr>
        <w:trPr>
          <w:trHeight w:val="28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sz w:val="21"/>
              </w:rPr>
              <w:t>522,889,429</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3"/>
              <w:jc w:val="right"/>
              <w:rPr>
                <w:rFonts w:ascii="宋体" w:hAnsi="宋体" w:cs="宋体" w:eastAsia="宋体" w:hint="default"/>
                <w:sz w:val="21"/>
                <w:szCs w:val="21"/>
              </w:rPr>
            </w:pPr>
            <w:r>
              <w:rPr>
                <w:rFonts w:ascii="宋体"/>
                <w:sz w:val="21"/>
              </w:rPr>
              <w:t>68,755,003</w:t>
            </w:r>
          </w:p>
        </w:tc>
        <w:tc>
          <w:tcPr>
            <w:tcW w:w="1817"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sz w:val="21"/>
              </w:rPr>
              <w:t>591,644,432</w:t>
            </w:r>
          </w:p>
        </w:tc>
      </w:tr>
    </w:tbl>
    <w:p>
      <w:pPr>
        <w:pStyle w:val="BodyText"/>
        <w:spacing w:line="343" w:lineRule="auto" w:before="26"/>
        <w:ind w:left="579" w:right="203" w:hanging="422"/>
        <w:jc w:val="left"/>
      </w:pPr>
      <w:r>
        <w:rPr/>
        <w:t>盈余公积说明，包括本期增减变动情况、变动原因说明： 根据公司法、本公司章程的规定，本公司按净利润的</w:t>
      </w:r>
      <w:r>
        <w:rPr>
          <w:spacing w:val="-56"/>
        </w:rPr>
        <w:t> </w:t>
      </w:r>
      <w:r>
        <w:rPr>
          <w:rFonts w:ascii="宋体" w:hAnsi="宋体" w:cs="宋体" w:eastAsia="宋体" w:hint="default"/>
        </w:rPr>
        <w:t>10%</w:t>
      </w:r>
      <w:r>
        <w:rPr/>
        <w:t>提取法定盈余公积金。法定盈余公</w:t>
      </w:r>
    </w:p>
    <w:p>
      <w:pPr>
        <w:pStyle w:val="BodyText"/>
        <w:spacing w:line="250" w:lineRule="exact"/>
        <w:ind w:left="158" w:right="203"/>
        <w:jc w:val="left"/>
      </w:pPr>
      <w:r>
        <w:rPr/>
        <w:t>积累计额为本公司注册资本</w:t>
      </w:r>
      <w:r>
        <w:rPr>
          <w:spacing w:val="-55"/>
        </w:rPr>
        <w:t> </w:t>
      </w:r>
      <w:r>
        <w:rPr>
          <w:rFonts w:ascii="宋体" w:hAnsi="宋体" w:cs="宋体" w:eastAsia="宋体" w:hint="default"/>
        </w:rPr>
        <w:t>50%</w:t>
      </w:r>
      <w:r>
        <w:rPr/>
        <w:t>以上的，可不再提取。</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left="158" w:right="147" w:firstLine="421"/>
        <w:jc w:val="left"/>
        <w:rPr>
          <w:rFonts w:ascii="宋体" w:hAnsi="宋体" w:cs="宋体" w:eastAsia="宋体" w:hint="default"/>
        </w:rPr>
      </w:pPr>
      <w:r>
        <w:rPr/>
        <w:t>本公司在提取法定盈余公积后，可提取任意盈余公积。任意盈余公积的提取由董事会提议， 并经股东大会批准。经批准，任意盈余公积可用于弥补以前年度亏损或增加股本。经</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3</w:t>
      </w:r>
    </w:p>
    <w:p>
      <w:pPr>
        <w:pStyle w:val="BodyText"/>
        <w:spacing w:line="240" w:lineRule="auto" w:before="15"/>
        <w:ind w:left="158" w:right="203"/>
        <w:jc w:val="left"/>
      </w:pPr>
      <w:r>
        <w:rPr/>
        <w:t>月</w:t>
      </w:r>
      <w:r>
        <w:rPr>
          <w:spacing w:val="-54"/>
        </w:rPr>
        <w:t> </w:t>
      </w:r>
      <w:r>
        <w:rPr>
          <w:rFonts w:ascii="宋体" w:hAnsi="宋体" w:cs="宋体" w:eastAsia="宋体" w:hint="default"/>
        </w:rPr>
        <w:t>19</w:t>
      </w:r>
      <w:r>
        <w:rPr>
          <w:rFonts w:ascii="宋体" w:hAnsi="宋体" w:cs="宋体" w:eastAsia="宋体" w:hint="default"/>
          <w:spacing w:val="-53"/>
        </w:rPr>
        <w:t> </w:t>
      </w:r>
      <w:r>
        <w:rPr/>
        <w:t>日董事会提议，本公司按</w:t>
      </w:r>
      <w:r>
        <w:rPr>
          <w:spacing w:val="-54"/>
        </w:rPr>
        <w:t> </w:t>
      </w:r>
      <w:r>
        <w:rPr>
          <w:rFonts w:ascii="宋体" w:hAnsi="宋体" w:cs="宋体" w:eastAsia="宋体" w:hint="default"/>
        </w:rPr>
        <w:t>2014</w:t>
      </w:r>
      <w:r>
        <w:rPr>
          <w:rFonts w:ascii="宋体" w:hAnsi="宋体" w:cs="宋体" w:eastAsia="宋体" w:hint="default"/>
          <w:spacing w:val="-54"/>
        </w:rPr>
        <w:t> </w:t>
      </w:r>
      <w:r>
        <w:rPr/>
        <w:t>年净利润</w:t>
      </w:r>
      <w:r>
        <w:rPr>
          <w:spacing w:val="-54"/>
        </w:rPr>
        <w:t> </w:t>
      </w:r>
      <w:r>
        <w:rPr>
          <w:rFonts w:ascii="宋体" w:hAnsi="宋体" w:cs="宋体" w:eastAsia="宋体" w:hint="default"/>
        </w:rPr>
        <w:t>5%</w:t>
      </w:r>
      <w:r>
        <w:rPr/>
        <w:t>计提任意盈余公积。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2"/>
        <w:spacing w:line="240" w:lineRule="auto"/>
        <w:ind w:left="158" w:right="203"/>
        <w:jc w:val="left"/>
        <w:rPr>
          <w:b w:val="0"/>
          <w:bCs w:val="0"/>
        </w:rPr>
      </w:pPr>
      <w:r>
        <w:rPr>
          <w:rFonts w:ascii="宋体" w:hAnsi="宋体" w:cs="宋体" w:eastAsia="宋体" w:hint="default"/>
        </w:rPr>
        <w:t>60</w:t>
      </w:r>
      <w:r>
        <w:rPr/>
        <w:t>、</w:t>
      </w:r>
      <w:r>
        <w:rPr>
          <w:spacing w:val="-28"/>
        </w:rPr>
        <w:t> </w:t>
      </w:r>
      <w:r>
        <w:rPr/>
        <w:t>未分配利润</w:t>
      </w:r>
      <w:r>
        <w:rPr>
          <w:b w:val="0"/>
          <w:bCs w:val="0"/>
        </w:rPr>
      </w:r>
    </w:p>
    <w:p>
      <w:pPr>
        <w:pStyle w:val="BodyText"/>
        <w:tabs>
          <w:tab w:pos="1049" w:val="left" w:leader="none"/>
        </w:tabs>
        <w:spacing w:line="240" w:lineRule="auto" w:before="58"/>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6"/>
        <w:gridCol w:w="2691"/>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宋体" w:hAnsi="宋体" w:cs="宋体" w:eastAsia="宋体" w:hint="default"/>
                <w:sz w:val="21"/>
                <w:szCs w:val="21"/>
              </w:rPr>
              <w:t>+</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tc>
        <w:tc>
          <w:tcPr>
            <w:tcW w:w="269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24" w:footer="1337" w:top="1120" w:bottom="1500" w:left="164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430"/>
        <w:gridCol w:w="2776"/>
        <w:gridCol w:w="2691"/>
      </w:tblGrid>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1,288,918,332</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1,000,370,930</w:t>
            </w:r>
          </w:p>
        </w:tc>
      </w:tr>
      <w:tr>
        <w:trPr>
          <w:trHeight w:val="560"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7"/>
              <w:jc w:val="right"/>
              <w:rPr>
                <w:rFonts w:ascii="宋体" w:hAnsi="宋体" w:cs="宋体" w:eastAsia="宋体" w:hint="default"/>
                <w:sz w:val="21"/>
                <w:szCs w:val="21"/>
              </w:rPr>
            </w:pPr>
            <w:r>
              <w:rPr>
                <w:rFonts w:ascii="宋体"/>
                <w:sz w:val="21"/>
              </w:rPr>
              <w:t>550,250,599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547,902,307</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45,836,669</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45,003,771</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22,918,334</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
              <w:jc w:val="right"/>
              <w:rPr>
                <w:rFonts w:ascii="宋体" w:hAnsi="宋体" w:cs="宋体" w:eastAsia="宋体" w:hint="default"/>
                <w:sz w:val="21"/>
                <w:szCs w:val="21"/>
              </w:rPr>
            </w:pPr>
            <w:r>
              <w:rPr>
                <w:rFonts w:ascii="宋体"/>
                <w:sz w:val="21"/>
              </w:rPr>
              <w:t>22,501,886</w:t>
            </w: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4"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已派发之现金股利</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291,352,390</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191,849,248</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6" w:type="dxa"/>
            <w:tcBorders>
              <w:top w:val="single" w:sz="6" w:space="0" w:color="000000"/>
              <w:left w:val="single" w:sz="6" w:space="0" w:color="000000"/>
              <w:bottom w:val="single" w:sz="6" w:space="0" w:color="000000"/>
              <w:right w:val="single" w:sz="6" w:space="0" w:color="000000"/>
            </w:tcBorders>
          </w:tcPr>
          <w:p>
            <w:pPr/>
          </w:p>
        </w:tc>
        <w:tc>
          <w:tcPr>
            <w:tcW w:w="269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1,479,061,538</w:t>
            </w:r>
          </w:p>
        </w:tc>
        <w:tc>
          <w:tcPr>
            <w:tcW w:w="2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8"/>
              <w:jc w:val="right"/>
              <w:rPr>
                <w:rFonts w:ascii="宋体" w:hAnsi="宋体" w:cs="宋体" w:eastAsia="宋体" w:hint="default"/>
                <w:sz w:val="21"/>
                <w:szCs w:val="21"/>
              </w:rPr>
            </w:pPr>
            <w:r>
              <w:rPr>
                <w:rFonts w:ascii="宋体"/>
                <w:sz w:val="21"/>
              </w:rPr>
              <w:t>1,288,918,332</w:t>
            </w:r>
          </w:p>
        </w:tc>
      </w:tr>
    </w:tbl>
    <w:p>
      <w:pPr>
        <w:pStyle w:val="BodyText"/>
        <w:tabs>
          <w:tab w:pos="8140" w:val="left" w:leader="none"/>
        </w:tabs>
        <w:spacing w:line="290" w:lineRule="auto" w:before="26"/>
        <w:ind w:left="218" w:right="665"/>
        <w:jc w:val="left"/>
      </w:pPr>
      <w:r>
        <w:rPr/>
        <w:t>调整期初未分配利润明细： </w:t>
      </w:r>
      <w:r>
        <w:rPr>
          <w:rFonts w:ascii="宋体" w:hAnsi="宋体" w:cs="宋体" w:eastAsia="宋体" w:hint="default"/>
          <w:spacing w:val="-1"/>
        </w:rPr>
        <w:t>1</w:t>
      </w:r>
      <w:r>
        <w:rPr>
          <w:spacing w:val="-1"/>
        </w:rPr>
        <w:t>、由于《企业会计准则》及其相关新规定进行追溯调整，影响期初未分配利润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4990" w:val="left" w:leader="none"/>
        </w:tabs>
        <w:spacing w:line="227" w:lineRule="exact"/>
        <w:ind w:left="218" w:right="227"/>
        <w:jc w:val="left"/>
      </w:pPr>
      <w:r>
        <w:rPr>
          <w:rFonts w:ascii="宋体" w:hAnsi="宋体" w:cs="宋体" w:eastAsia="宋体" w:hint="default"/>
          <w:spacing w:val="-1"/>
        </w:rPr>
        <w:t>2</w:t>
      </w:r>
      <w:r>
        <w:rPr>
          <w:spacing w:val="-1"/>
        </w:rPr>
        <w:t>、由于会计政策变更，影响期初未分配利润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t>元。</w:t>
      </w:r>
    </w:p>
    <w:p>
      <w:pPr>
        <w:pStyle w:val="BodyText"/>
        <w:tabs>
          <w:tab w:pos="5410" w:val="left" w:leader="none"/>
        </w:tabs>
        <w:spacing w:line="272" w:lineRule="exact"/>
        <w:ind w:left="218" w:right="227"/>
        <w:jc w:val="left"/>
      </w:pPr>
      <w:r>
        <w:rPr>
          <w:rFonts w:ascii="宋体" w:hAnsi="宋体" w:cs="宋体" w:eastAsia="宋体" w:hint="default"/>
          <w:spacing w:val="-1"/>
        </w:rPr>
        <w:t>3</w:t>
      </w:r>
      <w:r>
        <w:rPr>
          <w:spacing w:val="-1"/>
        </w:rPr>
        <w:t>、由于重大会计差错更正，影响期初未分配利润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pStyle w:val="BodyText"/>
        <w:tabs>
          <w:tab w:pos="6460" w:val="left" w:leader="none"/>
        </w:tabs>
        <w:spacing w:line="272" w:lineRule="exact"/>
        <w:ind w:left="218" w:right="227"/>
        <w:jc w:val="left"/>
      </w:pPr>
      <w:r>
        <w:rPr>
          <w:rFonts w:ascii="宋体" w:hAnsi="宋体" w:cs="宋体" w:eastAsia="宋体" w:hint="default"/>
          <w:spacing w:val="-1"/>
        </w:rPr>
        <w:t>4</w:t>
      </w:r>
      <w:r>
        <w:rPr>
          <w:spacing w:val="-1"/>
        </w:rPr>
        <w:t>、由于同一控制导致的合并范围变更，影响期初未分配利润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pStyle w:val="BodyText"/>
        <w:tabs>
          <w:tab w:pos="4360" w:val="left" w:leader="none"/>
        </w:tabs>
        <w:spacing w:line="274" w:lineRule="exact"/>
        <w:ind w:left="218" w:right="227"/>
        <w:jc w:val="left"/>
      </w:pPr>
      <w:r>
        <w:rPr>
          <w:rFonts w:ascii="宋体" w:hAnsi="宋体" w:cs="宋体" w:eastAsia="宋体" w:hint="default"/>
          <w:spacing w:val="-1"/>
        </w:rPr>
        <w:t>5</w:t>
      </w:r>
      <w:r>
        <w:rPr>
          <w:spacing w:val="-1"/>
        </w:rPr>
        <w:t>、其他调整合计影响期初未分配利润</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FF"/>
        </w:rPr>
        <w:t> </w:t>
        <w:tab/>
      </w:r>
      <w:r>
        <w:rPr>
          <w:rFonts w:ascii="Times New Roman" w:hAnsi="Times New Roman" w:cs="Times New Roman" w:eastAsia="Times New Roman" w:hint="default"/>
          <w:spacing w:val="-1"/>
        </w:rPr>
      </w:r>
      <w:r>
        <w:rPr>
          <w:spacing w:val="-2"/>
        </w:rPr>
        <w:t>元。</w:t>
      </w:r>
      <w:r>
        <w:rPr/>
      </w:r>
    </w:p>
    <w:p>
      <w:pPr>
        <w:spacing w:line="240" w:lineRule="auto" w:before="6"/>
        <w:rPr>
          <w:rFonts w:ascii="宋体" w:hAnsi="宋体" w:cs="宋体" w:eastAsia="宋体" w:hint="default"/>
          <w:sz w:val="22"/>
          <w:szCs w:val="22"/>
        </w:rPr>
      </w:pPr>
    </w:p>
    <w:p>
      <w:pPr>
        <w:pStyle w:val="Heading2"/>
        <w:spacing w:line="240" w:lineRule="auto"/>
        <w:ind w:right="227"/>
        <w:jc w:val="left"/>
        <w:rPr>
          <w:b w:val="0"/>
          <w:bCs w:val="0"/>
        </w:rPr>
      </w:pPr>
      <w:r>
        <w:rPr>
          <w:rFonts w:ascii="宋体" w:hAnsi="宋体" w:cs="宋体" w:eastAsia="宋体" w:hint="default"/>
        </w:rPr>
        <w:t>61</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6"/>
        <w:gridCol w:w="1865"/>
        <w:gridCol w:w="1877"/>
        <w:gridCol w:w="1875"/>
        <w:gridCol w:w="1876"/>
      </w:tblGrid>
      <w:tr>
        <w:trPr>
          <w:trHeight w:val="283" w:hRule="exact"/>
        </w:trPr>
        <w:tc>
          <w:tcPr>
            <w:tcW w:w="1436"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7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1436" w:type="dxa"/>
            <w:vMerge/>
            <w:tcBorders>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82"/>
              <w:jc w:val="right"/>
              <w:rPr>
                <w:rFonts w:ascii="宋体" w:hAnsi="宋体" w:cs="宋体" w:eastAsia="宋体" w:hint="default"/>
                <w:sz w:val="21"/>
                <w:szCs w:val="21"/>
              </w:rPr>
            </w:pPr>
            <w:r>
              <w:rPr>
                <w:rFonts w:ascii="宋体" w:hAnsi="宋体" w:cs="宋体" w:eastAsia="宋体" w:hint="default"/>
                <w:sz w:val="21"/>
                <w:szCs w:val="21"/>
              </w:rPr>
              <w:t>主营业务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4,287,338,678</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1,409,328,577</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4,303,117,860</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1,641,046,144</w:t>
            </w:r>
          </w:p>
        </w:tc>
      </w:tr>
      <w:tr>
        <w:trPr>
          <w:trHeight w:val="284"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2"/>
              <w:jc w:val="right"/>
              <w:rPr>
                <w:rFonts w:ascii="宋体" w:hAnsi="宋体" w:cs="宋体" w:eastAsia="宋体" w:hint="default"/>
                <w:sz w:val="21"/>
                <w:szCs w:val="21"/>
              </w:rPr>
            </w:pPr>
            <w:r>
              <w:rPr>
                <w:rFonts w:ascii="宋体" w:hAnsi="宋体" w:cs="宋体" w:eastAsia="宋体" w:hint="default"/>
                <w:sz w:val="21"/>
                <w:szCs w:val="21"/>
              </w:rPr>
              <w:t>其他业务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86,903,279</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11,363,922</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59,572,914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4,300,404</w:t>
            </w:r>
          </w:p>
        </w:tc>
      </w:tr>
      <w:tr>
        <w:trPr>
          <w:trHeight w:val="282"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03"/>
              <w:jc w:val="right"/>
              <w:rPr>
                <w:rFonts w:ascii="宋体" w:hAnsi="宋体" w:cs="宋体" w:eastAsia="宋体" w:hint="default"/>
                <w:sz w:val="21"/>
                <w:szCs w:val="21"/>
              </w:rPr>
            </w:pPr>
            <w:r>
              <w:rPr>
                <w:rFonts w:ascii="宋体" w:hAnsi="宋体" w:cs="宋体" w:eastAsia="宋体" w:hint="default"/>
                <w:sz w:val="21"/>
                <w:szCs w:val="21"/>
              </w:rPr>
              <w:t>合计</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4,374,241,957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1,420,692,499</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4,362,690,774</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1,645,346,548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6"/>
        <w:ind w:right="227"/>
        <w:jc w:val="left"/>
        <w:rPr>
          <w:b w:val="0"/>
          <w:bCs w:val="0"/>
        </w:rPr>
      </w:pPr>
      <w:r>
        <w:rPr>
          <w:rFonts w:ascii="宋体" w:hAnsi="宋体" w:cs="宋体" w:eastAsia="宋体" w:hint="default"/>
        </w:rPr>
        <w:t>62</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7,018,695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5,632,051</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26,962,726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22,736,212</w:t>
            </w: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20,512,888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19,190,429</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2,048,967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5,437,331</w:t>
            </w:r>
          </w:p>
        </w:tc>
      </w:tr>
      <w:tr>
        <w:trPr>
          <w:trHeight w:val="288" w:hRule="exact"/>
        </w:trPr>
        <w:tc>
          <w:tcPr>
            <w:tcW w:w="2857"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56,543,276</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52,996,023</w:t>
            </w:r>
          </w:p>
        </w:tc>
      </w:tr>
    </w:tbl>
    <w:p>
      <w:pPr>
        <w:spacing w:line="240" w:lineRule="auto" w:before="1"/>
        <w:rPr>
          <w:rFonts w:ascii="宋体" w:hAnsi="宋体" w:cs="宋体" w:eastAsia="宋体" w:hint="default"/>
          <w:sz w:val="20"/>
          <w:szCs w:val="20"/>
        </w:rPr>
      </w:pPr>
    </w:p>
    <w:p>
      <w:pPr>
        <w:pStyle w:val="BodyText"/>
        <w:spacing w:line="240" w:lineRule="auto" w:before="35"/>
        <w:ind w:left="218" w:right="227"/>
        <w:jc w:val="left"/>
      </w:pPr>
      <w:r>
        <w:rPr/>
        <w:t>其他说明：</w:t>
      </w:r>
    </w:p>
    <w:p>
      <w:pPr>
        <w:spacing w:line="240" w:lineRule="auto" w:before="6"/>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63</w:t>
      </w:r>
      <w:r>
        <w:rPr/>
        <w:t>、</w:t>
      </w:r>
      <w:r>
        <w:rPr>
          <w:spacing w:val="-26"/>
        </w:rPr>
        <w:t> </w:t>
      </w:r>
      <w:r>
        <w:rPr/>
        <w:t>销售费用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0" w:right="0"/>
              <w:jc w:val="left"/>
              <w:rPr>
                <w:rFonts w:ascii="宋体" w:hAnsi="宋体" w:cs="宋体" w:eastAsia="宋体" w:hint="default"/>
                <w:sz w:val="21"/>
                <w:szCs w:val="21"/>
              </w:rPr>
            </w:pPr>
            <w:r>
              <w:rPr>
                <w:rFonts w:ascii="宋体"/>
                <w:sz w:val="21"/>
              </w:rPr>
              <w:t>718,621,267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1" w:right="0"/>
              <w:jc w:val="left"/>
              <w:rPr>
                <w:rFonts w:ascii="宋体" w:hAnsi="宋体" w:cs="宋体" w:eastAsia="宋体" w:hint="default"/>
                <w:sz w:val="21"/>
                <w:szCs w:val="21"/>
              </w:rPr>
            </w:pPr>
            <w:r>
              <w:rPr>
                <w:rFonts w:ascii="宋体"/>
                <w:sz w:val="21"/>
              </w:rPr>
              <w:t>655,608,425</w:t>
            </w:r>
          </w:p>
        </w:tc>
      </w:tr>
    </w:tbl>
    <w:p>
      <w:pPr>
        <w:spacing w:after="0" w:line="240" w:lineRule="exact"/>
        <w:jc w:val="left"/>
        <w:rPr>
          <w:rFonts w:ascii="宋体" w:hAnsi="宋体" w:cs="宋体" w:eastAsia="宋体" w:hint="default"/>
          <w:sz w:val="21"/>
          <w:szCs w:val="21"/>
        </w:rPr>
        <w:sectPr>
          <w:pgSz w:w="11910" w:h="16840"/>
          <w:pgMar w:header="924" w:footer="133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3"/>
        <w:gridCol w:w="2858"/>
        <w:gridCol w:w="2859"/>
      </w:tblGrid>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106,142,648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105,223,848</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85,802,135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86,061,483</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99,401,388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89,500,974</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35,419,244</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39,043,752</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23,046,157</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23,773,352</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4,928,538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7,635,725</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租赁费及物业管理费</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6,005,546</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6,654,579</w:t>
            </w:r>
          </w:p>
        </w:tc>
      </w:tr>
      <w:tr>
        <w:trPr>
          <w:trHeight w:val="282"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13,239,725</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13,477,424</w:t>
            </w:r>
          </w:p>
        </w:tc>
      </w:tr>
      <w:tr>
        <w:trPr>
          <w:trHeight w:val="283"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1,092,606,648</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1,026,979,562</w:t>
            </w:r>
          </w:p>
        </w:tc>
      </w:tr>
    </w:tbl>
    <w:p>
      <w:pPr>
        <w:spacing w:line="240" w:lineRule="auto" w:before="0"/>
        <w:rPr>
          <w:rFonts w:ascii="宋体" w:hAnsi="宋体" w:cs="宋体" w:eastAsia="宋体" w:hint="default"/>
          <w:sz w:val="20"/>
          <w:szCs w:val="20"/>
        </w:rPr>
      </w:pPr>
    </w:p>
    <w:p>
      <w:pPr>
        <w:pStyle w:val="BodyText"/>
        <w:spacing w:line="240" w:lineRule="auto" w:before="35"/>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64</w:t>
      </w:r>
      <w:r>
        <w:rPr/>
        <w:t>、</w:t>
      </w:r>
      <w:r>
        <w:rPr>
          <w:spacing w:val="-26"/>
        </w:rPr>
        <w:t> </w:t>
      </w:r>
      <w:r>
        <w:rPr/>
        <w:t>管理费用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职工薪酬及福利</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952,996,101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835,528,675</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14,347,667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13,409,297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26,576,741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25,822,276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61,050,440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58,945,393</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87,482,874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56,682,822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34,460,965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41,643,514</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79,216,819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92,250,096</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租赁费及物业管理费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70,106,616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79,856,482</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31,151,100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38,128,743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1,357,389,323</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1,242,267,298</w:t>
            </w: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65</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127,969,877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101,919,469</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-21,451,541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-8,277,891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减：利息资本化金额</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-25,475,759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-16,013,899</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w:t>
            </w:r>
            <w:r>
              <w:rPr>
                <w:rFonts w:ascii="宋体" w:hAnsi="宋体" w:cs="宋体" w:eastAsia="宋体" w:hint="default"/>
                <w:sz w:val="21"/>
                <w:szCs w:val="21"/>
              </w:rPr>
              <w:t>(</w:t>
            </w:r>
            <w:r>
              <w:rPr>
                <w:rFonts w:ascii="宋体" w:hAnsi="宋体" w:cs="宋体" w:eastAsia="宋体" w:hint="default"/>
                <w:sz w:val="21"/>
                <w:szCs w:val="21"/>
              </w:rPr>
              <w:t>收益</w:t>
            </w:r>
            <w:r>
              <w:rPr>
                <w:rFonts w:ascii="宋体" w:hAnsi="宋体" w:cs="宋体" w:eastAsia="宋体" w:hint="default"/>
                <w:sz w:val="21"/>
                <w:szCs w:val="21"/>
              </w:rPr>
              <w:t>)/</w:t>
            </w:r>
            <w:r>
              <w:rPr>
                <w:rFonts w:ascii="宋体" w:hAnsi="宋体" w:cs="宋体" w:eastAsia="宋体" w:hint="default"/>
                <w:sz w:val="21"/>
                <w:szCs w:val="21"/>
              </w:rPr>
              <w:t>损失</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1,464,380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-872,601</w:t>
            </w:r>
          </w:p>
        </w:tc>
      </w:tr>
      <w:tr>
        <w:trPr>
          <w:trHeight w:val="282"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1,620,552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1,341,161</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84,127,509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78,096,239</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66</w:t>
      </w:r>
      <w:r>
        <w:rPr/>
        <w:t>、</w:t>
      </w:r>
      <w:r>
        <w:rPr>
          <w:spacing w:val="-29"/>
        </w:rPr>
        <w:t> </w:t>
      </w:r>
      <w:r>
        <w:rPr/>
        <w:t>资产减值损失</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0" w:right="0"/>
              <w:jc w:val="left"/>
              <w:rPr>
                <w:rFonts w:ascii="宋体" w:hAnsi="宋体" w:cs="宋体" w:eastAsia="宋体" w:hint="default"/>
                <w:sz w:val="21"/>
                <w:szCs w:val="21"/>
              </w:rPr>
            </w:pPr>
            <w:r>
              <w:rPr>
                <w:rFonts w:ascii="宋体"/>
                <w:sz w:val="21"/>
              </w:rPr>
              <w:t>90,074,801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13" w:right="0"/>
              <w:jc w:val="left"/>
              <w:rPr>
                <w:rFonts w:ascii="宋体" w:hAnsi="宋体" w:cs="宋体" w:eastAsia="宋体" w:hint="default"/>
                <w:sz w:val="21"/>
                <w:szCs w:val="21"/>
              </w:rPr>
            </w:pPr>
            <w:r>
              <w:rPr>
                <w:rFonts w:ascii="宋体"/>
                <w:sz w:val="21"/>
              </w:rPr>
              <w:t>86,679,931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68"/>
          <w:pgSz w:w="11910" w:h="16840"/>
          <w:pgMar w:footer="1337" w:header="924" w:top="1120" w:bottom="152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0" w:right="0"/>
              <w:jc w:val="left"/>
              <w:rPr>
                <w:rFonts w:ascii="宋体" w:hAnsi="宋体" w:cs="宋体" w:eastAsia="宋体" w:hint="default"/>
                <w:sz w:val="21"/>
                <w:szCs w:val="21"/>
              </w:rPr>
            </w:pPr>
            <w:r>
              <w:rPr>
                <w:rFonts w:ascii="宋体"/>
                <w:sz w:val="21"/>
              </w:rPr>
              <w:t>90,074,801</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3" w:right="0"/>
              <w:jc w:val="left"/>
              <w:rPr>
                <w:rFonts w:ascii="宋体" w:hAnsi="宋体" w:cs="宋体" w:eastAsia="宋体" w:hint="default"/>
                <w:sz w:val="21"/>
                <w:szCs w:val="21"/>
              </w:rPr>
            </w:pPr>
            <w:r>
              <w:rPr>
                <w:rFonts w:ascii="宋体"/>
                <w:sz w:val="21"/>
              </w:rPr>
              <w:t>86,679,931</w:t>
            </w: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67</w:t>
      </w:r>
      <w:r>
        <w:rPr/>
        <w:t>、</w:t>
      </w:r>
      <w:r>
        <w:rPr>
          <w:spacing w:val="-29"/>
        </w:rPr>
        <w:t> </w:t>
      </w:r>
      <w:r>
        <w:rPr/>
        <w:t>公允价值变动收益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00"/>
        <w:gridCol w:w="2825"/>
        <w:gridCol w:w="2825"/>
      </w:tblGrid>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29"/>
              <w:jc w:val="righ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以公允价值计量的且其变动计入当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宋体" w:hAnsi="宋体" w:cs="宋体" w:eastAsia="宋体" w:hint="default"/>
                <w:sz w:val="21"/>
                <w:szCs w:val="21"/>
              </w:rPr>
            </w:pPr>
            <w:r>
              <w:rPr>
                <w:rFonts w:ascii="宋体" w:hAnsi="宋体" w:cs="宋体" w:eastAsia="宋体" w:hint="default"/>
                <w:sz w:val="21"/>
                <w:szCs w:val="21"/>
              </w:rPr>
              <w:t>按公允价值计量的投资性房地产</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400"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4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25" w:type="dxa"/>
            <w:tcBorders>
              <w:top w:val="single" w:sz="4" w:space="0" w:color="000000"/>
              <w:left w:val="single" w:sz="4" w:space="0" w:color="000000"/>
              <w:bottom w:val="single" w:sz="4" w:space="0" w:color="000000"/>
              <w:right w:val="single" w:sz="4" w:space="0" w:color="000000"/>
            </w:tcBorders>
          </w:tcPr>
          <w:p>
            <w:pPr/>
          </w:p>
        </w:tc>
        <w:tc>
          <w:tcPr>
            <w:tcW w:w="28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68</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10,487,338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3,425,699</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471,791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 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6"/>
              <w:ind w:left="103" w:right="135"/>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 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965,413</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3,173,949</w:t>
            </w:r>
          </w:p>
        </w:tc>
      </w:tr>
    </w:tbl>
    <w:p>
      <w:pPr>
        <w:spacing w:after="0" w:line="241" w:lineRule="exact"/>
        <w:jc w:val="right"/>
        <w:rPr>
          <w:rFonts w:ascii="宋体" w:hAnsi="宋体" w:cs="宋体" w:eastAsia="宋体" w:hint="default"/>
          <w:sz w:val="21"/>
          <w:szCs w:val="21"/>
        </w:rPr>
        <w:sectPr>
          <w:headerReference w:type="default" r:id="rId69"/>
          <w:footerReference w:type="default" r:id="rId70"/>
          <w:pgSz w:w="11910" w:h="16840"/>
          <w:pgMar w:header="924" w:footer="1317" w:top="1120" w:bottom="1500" w:left="1580" w:right="1040"/>
          <w:pgNumType w:start="10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6,022,870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74,925,673</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7,487,786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1,490,220</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4"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25,435,198</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83,015,541</w:t>
            </w:r>
          </w:p>
        </w:tc>
      </w:tr>
    </w:tbl>
    <w:p>
      <w:pPr>
        <w:spacing w:line="240" w:lineRule="auto" w:before="12"/>
        <w:rPr>
          <w:rFonts w:ascii="宋体" w:hAnsi="宋体" w:cs="宋体" w:eastAsia="宋体" w:hint="default"/>
          <w:sz w:val="25"/>
          <w:szCs w:val="25"/>
        </w:rPr>
      </w:pPr>
    </w:p>
    <w:p>
      <w:pPr>
        <w:pStyle w:val="BodyText"/>
        <w:spacing w:line="240" w:lineRule="auto" w:before="35"/>
        <w:ind w:left="218" w:right="227"/>
        <w:jc w:val="left"/>
      </w:pPr>
      <w:r>
        <w:rPr/>
        <w:t>其他说明：</w:t>
      </w:r>
    </w:p>
    <w:p>
      <w:pPr>
        <w:spacing w:line="240" w:lineRule="auto" w:before="3"/>
        <w:rPr>
          <w:rFonts w:ascii="宋体" w:hAnsi="宋体" w:cs="宋体" w:eastAsia="宋体" w:hint="default"/>
          <w:sz w:val="26"/>
          <w:szCs w:val="26"/>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pStyle w:val="Heading2"/>
        <w:spacing w:line="240" w:lineRule="auto" w:before="36"/>
        <w:ind w:right="227"/>
        <w:jc w:val="left"/>
        <w:rPr>
          <w:b w:val="0"/>
          <w:bCs w:val="0"/>
        </w:rPr>
      </w:pPr>
      <w:r>
        <w:rPr>
          <w:rFonts w:ascii="宋体" w:hAnsi="宋体" w:cs="宋体" w:eastAsia="宋体" w:hint="default"/>
        </w:rPr>
        <w:t>69</w:t>
      </w:r>
      <w:r>
        <w:rPr/>
        <w:t>、</w:t>
      </w:r>
      <w:r>
        <w:rPr>
          <w:spacing w:val="-28"/>
        </w:rPr>
        <w:t> </w:t>
      </w:r>
      <w:r>
        <w:rPr/>
        <w:t>营业外收入</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1"/>
        <w:gridCol w:w="2307"/>
        <w:gridCol w:w="2315"/>
        <w:gridCol w:w="2317"/>
      </w:tblGrid>
      <w:tr>
        <w:trPr>
          <w:trHeight w:val="556"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652,596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502,669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652,596</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652,596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502,669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652,596</w:t>
            </w: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7" w:type="dxa"/>
            <w:tcBorders>
              <w:top w:val="single" w:sz="4" w:space="0" w:color="000000"/>
              <w:left w:val="single" w:sz="4" w:space="0" w:color="000000"/>
              <w:bottom w:val="single" w:sz="4" w:space="0" w:color="000000"/>
              <w:right w:val="single" w:sz="4" w:space="0" w:color="000000"/>
            </w:tcBorders>
          </w:tcPr>
          <w:p>
            <w:pPr/>
          </w:p>
        </w:tc>
        <w:tc>
          <w:tcPr>
            <w:tcW w:w="2315"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59,218,478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68,807,519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59,218,478</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增值税退税返还</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257,801,039</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265,297,174</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罚款净收入</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33,938</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234,646</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33,938</w:t>
            </w:r>
          </w:p>
        </w:tc>
      </w:tr>
      <w:tr>
        <w:trPr>
          <w:trHeight w:val="282"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2,514,316</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3,875,475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2,514,316</w:t>
            </w:r>
          </w:p>
        </w:tc>
      </w:tr>
      <w:tr>
        <w:trPr>
          <w:trHeight w:val="283" w:hRule="exact"/>
        </w:trPr>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320,220,367</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338,717,483</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62,419,328</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56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604"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2" w:right="0"/>
              <w:jc w:val="left"/>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sz w:val="21"/>
                <w:szCs w:val="21"/>
              </w:rPr>
              <w:t>上期发生金额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1" w:right="0"/>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基于云计算的面向小</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微企业的商务管理服 务项目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7"/>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企业云平台关键技术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北京市工程实验室</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9,851,400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7"/>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面向居民健康管理的</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移动平台</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7"/>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地方财政补贴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6,944,000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6,597,881</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高新企业奖励</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5,226,599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基于企业内部控制基</w:t>
            </w:r>
          </w:p>
          <w:p>
            <w:pPr>
              <w:pStyle w:val="TableParagraph"/>
              <w:spacing w:line="272" w:lineRule="exact" w:before="26"/>
              <w:ind w:left="25" w:right="29"/>
              <w:jc w:val="left"/>
              <w:rPr>
                <w:rFonts w:ascii="宋体" w:hAnsi="宋体" w:cs="宋体" w:eastAsia="宋体" w:hint="default"/>
                <w:sz w:val="21"/>
                <w:szCs w:val="21"/>
              </w:rPr>
            </w:pPr>
            <w:r>
              <w:rPr>
                <w:rFonts w:ascii="宋体" w:hAnsi="宋体" w:cs="宋体" w:eastAsia="宋体" w:hint="default"/>
                <w:sz w:val="21"/>
                <w:szCs w:val="21"/>
              </w:rPr>
              <w:t>本规范的</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治理管理 系统研发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面向中小企业的电子</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商务服务试点项目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4,800,000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exact"/>
        <w:jc w:val="left"/>
        <w:rPr>
          <w:rFonts w:ascii="宋体" w:hAnsi="宋体" w:cs="宋体" w:eastAsia="宋体" w:hint="default"/>
          <w:sz w:val="21"/>
          <w:szCs w:val="21"/>
        </w:rPr>
        <w:sectPr>
          <w:pgSz w:w="11910" w:h="16840"/>
          <w:pgMar w:header="924" w:footer="1317" w:top="1120" w:bottom="152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2059"/>
        <w:gridCol w:w="2277"/>
        <w:gridCol w:w="2278"/>
        <w:gridCol w:w="2280"/>
      </w:tblGrid>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面向中小企业的</w:t>
            </w:r>
            <w:r>
              <w:rPr>
                <w:rFonts w:ascii="宋体" w:hAnsi="宋体" w:cs="宋体" w:eastAsia="宋体" w:hint="default"/>
                <w:spacing w:val="-53"/>
                <w:sz w:val="21"/>
                <w:szCs w:val="21"/>
              </w:rPr>
              <w:t> </w:t>
            </w:r>
            <w:r>
              <w:rPr>
                <w:rFonts w:ascii="宋体" w:hAnsi="宋体" w:cs="宋体" w:eastAsia="宋体" w:hint="default"/>
                <w:sz w:val="21"/>
                <w:szCs w:val="21"/>
              </w:rPr>
              <w:t>CPS</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公共服务平台项目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2,200,000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企业移动平台应用服</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务创新与产业生态链 建设</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企业研发投入专项补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北京市工业发展资金</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中企业技术中心创新 能力专项支持资金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680,000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7"/>
              <w:jc w:val="right"/>
              <w:rPr>
                <w:rFonts w:ascii="宋体" w:hAnsi="宋体" w:cs="宋体" w:eastAsia="宋体" w:hint="default"/>
                <w:sz w:val="21"/>
                <w:szCs w:val="21"/>
              </w:rPr>
            </w:pPr>
            <w:r>
              <w:rPr>
                <w:rFonts w:ascii="宋体"/>
                <w:sz w:val="21"/>
              </w:rPr>
              <w:t>-</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电子信息产业振</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兴和技术改造中央投 资项目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20,000,000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用友高端企业管理软</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件与服务产业化推广</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大型通用数据库管理</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系统与套件研发与产 业化项目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6,541,700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面向福建省内跨区域</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医保协同服务应用示 范课题费</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4,100,000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4"/>
                <w:sz w:val="21"/>
                <w:szCs w:val="21"/>
              </w:rPr>
              <w:t> </w:t>
            </w:r>
            <w:r>
              <w:rPr>
                <w:rFonts w:ascii="宋体" w:hAnsi="宋体" w:cs="宋体" w:eastAsia="宋体" w:hint="default"/>
                <w:sz w:val="21"/>
                <w:szCs w:val="21"/>
              </w:rPr>
              <w:t>863</w:t>
            </w:r>
            <w:r>
              <w:rPr>
                <w:rFonts w:ascii="宋体" w:hAnsi="宋体" w:cs="宋体" w:eastAsia="宋体" w:hint="default"/>
                <w:spacing w:val="-53"/>
                <w:sz w:val="21"/>
                <w:szCs w:val="21"/>
              </w:rPr>
              <w:t> </w:t>
            </w:r>
            <w:r>
              <w:rPr>
                <w:rFonts w:ascii="宋体" w:hAnsi="宋体" w:cs="宋体" w:eastAsia="宋体" w:hint="default"/>
                <w:sz w:val="21"/>
                <w:szCs w:val="21"/>
              </w:rPr>
              <w:t>计划</w:t>
            </w:r>
            <w:r>
              <w:rPr>
                <w:rFonts w:ascii="宋体" w:hAnsi="宋体" w:cs="宋体" w:eastAsia="宋体" w:hint="default"/>
                <w:sz w:val="21"/>
                <w:szCs w:val="21"/>
              </w:rPr>
              <w:t>:</w:t>
            </w:r>
            <w:r>
              <w:rPr>
                <w:rFonts w:ascii="宋体" w:hAnsi="宋体" w:cs="宋体" w:eastAsia="宋体" w:hint="default"/>
                <w:sz w:val="21"/>
                <w:szCs w:val="21"/>
              </w:rPr>
              <w:t>业务驱</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动的多企业资源协同 管理系统研发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3,040,000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北京市高新技术成果</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转化项目基金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重大科技成果转化奖</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励</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基于</w:t>
            </w:r>
            <w:r>
              <w:rPr>
                <w:rFonts w:ascii="宋体" w:hAnsi="宋体" w:cs="宋体" w:eastAsia="宋体" w:hint="default"/>
                <w:spacing w:val="-55"/>
                <w:sz w:val="21"/>
                <w:szCs w:val="21"/>
              </w:rPr>
              <w:t> </w:t>
            </w:r>
            <w:r>
              <w:rPr>
                <w:rFonts w:ascii="宋体" w:hAnsi="宋体" w:cs="宋体" w:eastAsia="宋体" w:hint="default"/>
                <w:sz w:val="21"/>
                <w:szCs w:val="21"/>
              </w:rPr>
              <w:t>SOA</w:t>
            </w:r>
            <w:r>
              <w:rPr>
                <w:rFonts w:ascii="宋体" w:hAnsi="宋体" w:cs="宋体" w:eastAsia="宋体" w:hint="default"/>
                <w:spacing w:val="-54"/>
                <w:sz w:val="21"/>
                <w:szCs w:val="21"/>
              </w:rPr>
              <w:t> </w:t>
            </w:r>
            <w:r>
              <w:rPr>
                <w:rFonts w:ascii="宋体" w:hAnsi="宋体" w:cs="宋体" w:eastAsia="宋体" w:hint="default"/>
                <w:sz w:val="21"/>
                <w:szCs w:val="21"/>
              </w:rPr>
              <w:t>架构的新一</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代企业管理应用系统 </w:t>
            </w:r>
            <w:r>
              <w:rPr>
                <w:rFonts w:ascii="宋体" w:hAnsi="宋体" w:cs="宋体" w:eastAsia="宋体" w:hint="default"/>
                <w:sz w:val="21"/>
                <w:szCs w:val="21"/>
              </w:rPr>
              <w:t>(U9)</w:t>
            </w:r>
            <w:r>
              <w:rPr>
                <w:rFonts w:ascii="宋体" w:hAnsi="宋体" w:cs="宋体" w:eastAsia="宋体" w:hint="default"/>
                <w:sz w:val="21"/>
                <w:szCs w:val="21"/>
              </w:rPr>
              <w:t>研发及产业化</w:t>
            </w:r>
            <w:r>
              <w:rPr>
                <w:rFonts w:ascii="宋体" w:hAnsi="宋体" w:cs="宋体" w:eastAsia="宋体" w:hint="default"/>
                <w:sz w:val="21"/>
                <w:szCs w:val="21"/>
              </w:rPr>
              <w:t>"</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6"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广州市发改委服务业</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可再生能源奖励</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1,454,640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1099"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小巨人专项资金</w:t>
            </w:r>
            <w:r>
              <w:rPr>
                <w:rFonts w:ascii="宋体" w:hAnsi="宋体" w:cs="宋体" w:eastAsia="宋体" w:hint="default"/>
                <w:sz w:val="21"/>
                <w:szCs w:val="21"/>
              </w:rPr>
              <w:t>-</w:t>
            </w:r>
            <w:r>
              <w:rPr>
                <w:rFonts w:ascii="宋体" w:hAnsi="宋体" w:cs="宋体" w:eastAsia="宋体" w:hint="default"/>
                <w:sz w:val="21"/>
                <w:szCs w:val="21"/>
              </w:rPr>
              <w:t>第四</w:t>
            </w:r>
          </w:p>
          <w:p>
            <w:pPr>
              <w:pStyle w:val="TableParagraph"/>
              <w:spacing w:line="272" w:lineRule="exact" w:before="26"/>
              <w:ind w:left="25" w:right="23"/>
              <w:jc w:val="left"/>
              <w:rPr>
                <w:rFonts w:ascii="宋体" w:hAnsi="宋体" w:cs="宋体" w:eastAsia="宋体" w:hint="default"/>
                <w:sz w:val="21"/>
                <w:szCs w:val="21"/>
              </w:rPr>
            </w:pPr>
            <w:r>
              <w:rPr>
                <w:rFonts w:ascii="宋体" w:hAnsi="宋体" w:cs="宋体" w:eastAsia="宋体" w:hint="default"/>
                <w:sz w:val="21"/>
                <w:szCs w:val="21"/>
              </w:rPr>
              <w:t>代</w:t>
            </w:r>
            <w:r>
              <w:rPr>
                <w:rFonts w:ascii="宋体" w:hAnsi="宋体" w:cs="宋体" w:eastAsia="宋体" w:hint="default"/>
                <w:spacing w:val="-53"/>
                <w:sz w:val="21"/>
                <w:szCs w:val="21"/>
              </w:rPr>
              <w:t> </w:t>
            </w:r>
            <w:r>
              <w:rPr>
                <w:rFonts w:ascii="宋体" w:hAnsi="宋体" w:cs="宋体" w:eastAsia="宋体" w:hint="default"/>
                <w:sz w:val="21"/>
                <w:szCs w:val="21"/>
              </w:rPr>
              <w:t>DMS</w:t>
            </w:r>
            <w:r>
              <w:rPr>
                <w:rFonts w:ascii="宋体" w:hAnsi="宋体" w:cs="宋体" w:eastAsia="宋体" w:hint="default"/>
                <w:spacing w:val="-52"/>
                <w:sz w:val="21"/>
                <w:szCs w:val="21"/>
              </w:rPr>
              <w:t> </w:t>
            </w:r>
            <w:r>
              <w:rPr>
                <w:rFonts w:ascii="宋体" w:hAnsi="宋体" w:cs="宋体" w:eastAsia="宋体" w:hint="default"/>
                <w:spacing w:val="-15"/>
                <w:sz w:val="21"/>
                <w:szCs w:val="21"/>
              </w:rPr>
              <w:t>系统、精益订单</w:t>
            </w:r>
            <w:r>
              <w:rPr>
                <w:rFonts w:ascii="宋体" w:hAnsi="宋体" w:cs="宋体" w:eastAsia="宋体" w:hint="default"/>
                <w:sz w:val="21"/>
                <w:szCs w:val="21"/>
              </w:rPr>
              <w:t> 管理与产销协同信息 系统</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1,300,000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7"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国家</w:t>
            </w:r>
            <w:r>
              <w:rPr>
                <w:rFonts w:ascii="宋体" w:hAnsi="宋体" w:cs="宋体" w:eastAsia="宋体" w:hint="default"/>
                <w:spacing w:val="-54"/>
                <w:sz w:val="21"/>
                <w:szCs w:val="21"/>
              </w:rPr>
              <w:t> </w:t>
            </w:r>
            <w:r>
              <w:rPr>
                <w:rFonts w:ascii="宋体" w:hAnsi="宋体" w:cs="宋体" w:eastAsia="宋体" w:hint="default"/>
                <w:sz w:val="21"/>
                <w:szCs w:val="21"/>
              </w:rPr>
              <w:t>863</w:t>
            </w:r>
            <w:r>
              <w:rPr>
                <w:rFonts w:ascii="宋体" w:hAnsi="宋体" w:cs="宋体" w:eastAsia="宋体" w:hint="default"/>
                <w:spacing w:val="-53"/>
                <w:sz w:val="21"/>
                <w:szCs w:val="21"/>
              </w:rPr>
              <w:t> </w:t>
            </w:r>
            <w:r>
              <w:rPr>
                <w:rFonts w:ascii="宋体" w:hAnsi="宋体" w:cs="宋体" w:eastAsia="宋体" w:hint="default"/>
                <w:sz w:val="21"/>
                <w:szCs w:val="21"/>
              </w:rPr>
              <w:t>计划：</w:t>
            </w:r>
            <w:r>
              <w:rPr>
                <w:rFonts w:ascii="宋体" w:hAnsi="宋体" w:cs="宋体" w:eastAsia="宋体" w:hint="default"/>
                <w:sz w:val="21"/>
                <w:szCs w:val="21"/>
              </w:rPr>
              <w:t>RFID</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的信息集成管理技术 研究与开发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1,190,000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产业发展专项资金重</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大项目补贴</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中关村国家自主创新</w:t>
            </w:r>
          </w:p>
          <w:p>
            <w:pPr>
              <w:pStyle w:val="TableParagraph"/>
              <w:spacing w:line="272" w:lineRule="exact" w:before="26"/>
              <w:ind w:left="25" w:right="132"/>
              <w:jc w:val="left"/>
              <w:rPr>
                <w:rFonts w:ascii="宋体" w:hAnsi="宋体" w:cs="宋体" w:eastAsia="宋体" w:hint="default"/>
                <w:sz w:val="21"/>
                <w:szCs w:val="21"/>
              </w:rPr>
            </w:pPr>
            <w:r>
              <w:rPr>
                <w:rFonts w:ascii="宋体" w:hAnsi="宋体" w:cs="宋体" w:eastAsia="宋体" w:hint="default"/>
                <w:sz w:val="21"/>
                <w:szCs w:val="21"/>
              </w:rPr>
              <w:t>示范区产业技术联盟 专项资金</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530,000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科研课题补助款——</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OTD</w:t>
            </w:r>
            <w:r>
              <w:rPr>
                <w:rFonts w:ascii="宋体" w:hAnsi="宋体" w:cs="宋体" w:eastAsia="宋体" w:hint="default"/>
                <w:spacing w:val="-52"/>
                <w:sz w:val="21"/>
                <w:szCs w:val="21"/>
              </w:rPr>
              <w:t> </w:t>
            </w:r>
            <w:r>
              <w:rPr>
                <w:rFonts w:ascii="宋体" w:hAnsi="宋体" w:cs="宋体" w:eastAsia="宋体" w:hint="default"/>
                <w:sz w:val="21"/>
                <w:szCs w:val="21"/>
              </w:rPr>
              <w:t>项目</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10,000</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4,016,479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3,493,298</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0" w:lineRule="exact"/>
        <w:jc w:val="left"/>
        <w:rPr>
          <w:rFonts w:ascii="宋体" w:hAnsi="宋体" w:cs="宋体" w:eastAsia="宋体" w:hint="default"/>
          <w:sz w:val="21"/>
          <w:szCs w:val="21"/>
        </w:rPr>
        <w:sectPr>
          <w:headerReference w:type="default" r:id="rId71"/>
          <w:pgSz w:w="11910" w:h="16840"/>
          <w:pgMar w:header="924" w:footer="1317" w:top="1120" w:bottom="150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3" w:type="dxa"/>
        <w:tblLayout w:type="fixed"/>
        <w:tblCellMar>
          <w:top w:w="0" w:type="dxa"/>
          <w:left w:w="0" w:type="dxa"/>
          <w:bottom w:w="0" w:type="dxa"/>
          <w:right w:w="0" w:type="dxa"/>
        </w:tblCellMar>
        <w:tblLook w:val="01E0"/>
      </w:tblPr>
      <w:tblGrid>
        <w:gridCol w:w="2059"/>
        <w:gridCol w:w="2277"/>
        <w:gridCol w:w="2278"/>
        <w:gridCol w:w="2280"/>
      </w:tblGrid>
      <w:tr>
        <w:trPr>
          <w:trHeight w:val="282" w:hRule="exact"/>
        </w:trPr>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1" w:right="0"/>
              <w:jc w:val="left"/>
              <w:rPr>
                <w:rFonts w:ascii="宋体" w:hAnsi="宋体" w:cs="宋体" w:eastAsia="宋体" w:hint="default"/>
                <w:sz w:val="21"/>
                <w:szCs w:val="21"/>
              </w:rPr>
            </w:pPr>
            <w:r>
              <w:rPr>
                <w:rFonts w:ascii="宋体"/>
                <w:sz w:val="21"/>
              </w:rPr>
              <w:t>59,218,478</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2" w:right="0"/>
              <w:jc w:val="left"/>
              <w:rPr>
                <w:rFonts w:ascii="宋体" w:hAnsi="宋体" w:cs="宋体" w:eastAsia="宋体" w:hint="default"/>
                <w:sz w:val="21"/>
                <w:szCs w:val="21"/>
              </w:rPr>
            </w:pPr>
            <w:r>
              <w:rPr>
                <w:rFonts w:ascii="宋体"/>
                <w:sz w:val="21"/>
              </w:rPr>
              <w:t>68,807,519</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p>
      <w:pPr>
        <w:pStyle w:val="BodyText"/>
        <w:spacing w:line="240" w:lineRule="auto" w:before="35"/>
        <w:ind w:left="218" w:right="227"/>
        <w:jc w:val="left"/>
      </w:pPr>
      <w:r>
        <w:rPr/>
        <w:t>其他说明：</w:t>
      </w:r>
    </w:p>
    <w:p>
      <w:pPr>
        <w:spacing w:before="70"/>
        <w:ind w:left="218" w:right="227" w:firstLine="0"/>
        <w:jc w:val="left"/>
        <w:rPr>
          <w:rFonts w:ascii="黑体" w:hAnsi="黑体" w:cs="黑体" w:eastAsia="黑体" w:hint="default"/>
          <w:sz w:val="20"/>
          <w:szCs w:val="20"/>
        </w:rPr>
      </w:pPr>
      <w:r>
        <w:rPr>
          <w:rFonts w:ascii="黑体" w:hAnsi="黑体" w:cs="黑体" w:eastAsia="黑体" w:hint="default"/>
          <w:sz w:val="20"/>
          <w:szCs w:val="20"/>
        </w:rPr>
        <w:t>于</w:t>
      </w:r>
      <w:r>
        <w:rPr>
          <w:rFonts w:ascii="黑体" w:hAnsi="黑体" w:cs="黑体" w:eastAsia="黑体" w:hint="default"/>
          <w:spacing w:val="-52"/>
          <w:sz w:val="20"/>
          <w:szCs w:val="20"/>
        </w:rPr>
        <w:t> </w:t>
      </w:r>
      <w:r>
        <w:rPr>
          <w:rFonts w:ascii="Arial" w:hAnsi="Arial" w:cs="Arial" w:eastAsia="Arial" w:hint="default"/>
          <w:sz w:val="20"/>
          <w:szCs w:val="20"/>
        </w:rPr>
        <w:t>2014</w:t>
      </w:r>
      <w:r>
        <w:rPr>
          <w:rFonts w:ascii="Arial" w:hAnsi="Arial" w:cs="Arial" w:eastAsia="Arial" w:hint="default"/>
          <w:spacing w:val="-9"/>
          <w:sz w:val="20"/>
          <w:szCs w:val="20"/>
        </w:rPr>
        <w:t> </w:t>
      </w:r>
      <w:r>
        <w:rPr>
          <w:rFonts w:ascii="黑体" w:hAnsi="黑体" w:cs="黑体" w:eastAsia="黑体" w:hint="default"/>
          <w:sz w:val="20"/>
          <w:szCs w:val="20"/>
        </w:rPr>
        <w:t>年度及</w:t>
      </w:r>
      <w:r>
        <w:rPr>
          <w:rFonts w:ascii="黑体" w:hAnsi="黑体" w:cs="黑体" w:eastAsia="黑体" w:hint="default"/>
          <w:spacing w:val="-52"/>
          <w:sz w:val="20"/>
          <w:szCs w:val="20"/>
        </w:rPr>
        <w:t> </w:t>
      </w:r>
      <w:r>
        <w:rPr>
          <w:rFonts w:ascii="Arial" w:hAnsi="Arial" w:cs="Arial" w:eastAsia="Arial" w:hint="default"/>
          <w:sz w:val="20"/>
          <w:szCs w:val="20"/>
        </w:rPr>
        <w:t>2013</w:t>
      </w:r>
      <w:r>
        <w:rPr>
          <w:rFonts w:ascii="Arial" w:hAnsi="Arial" w:cs="Arial" w:eastAsia="Arial" w:hint="default"/>
          <w:spacing w:val="-9"/>
          <w:sz w:val="20"/>
          <w:szCs w:val="20"/>
        </w:rPr>
        <w:t> </w:t>
      </w:r>
      <w:r>
        <w:rPr>
          <w:rFonts w:ascii="黑体" w:hAnsi="黑体" w:cs="黑体" w:eastAsia="黑体" w:hint="default"/>
          <w:sz w:val="20"/>
          <w:szCs w:val="20"/>
        </w:rPr>
        <w:t>年度，本集团所获得的政府补助均为与收益相关。</w:t>
      </w:r>
    </w:p>
    <w:p>
      <w:pPr>
        <w:spacing w:line="240" w:lineRule="auto" w:before="2"/>
        <w:rPr>
          <w:rFonts w:ascii="黑体" w:hAnsi="黑体" w:cs="黑体" w:eastAsia="黑体" w:hint="default"/>
          <w:sz w:val="21"/>
          <w:szCs w:val="21"/>
        </w:rPr>
      </w:pPr>
    </w:p>
    <w:p>
      <w:pPr>
        <w:pStyle w:val="Heading2"/>
        <w:spacing w:line="240" w:lineRule="auto"/>
        <w:ind w:right="227"/>
        <w:jc w:val="left"/>
        <w:rPr>
          <w:b w:val="0"/>
          <w:bCs w:val="0"/>
        </w:rPr>
      </w:pPr>
      <w:r>
        <w:rPr>
          <w:rFonts w:ascii="宋体" w:hAnsi="宋体" w:cs="宋体" w:eastAsia="宋体" w:hint="default"/>
        </w:rPr>
        <w:t>70</w:t>
      </w:r>
      <w:r>
        <w:rPr/>
        <w:t>、</w:t>
      </w:r>
      <w:r>
        <w:rPr>
          <w:spacing w:val="-28"/>
        </w:rPr>
        <w:t> </w:t>
      </w:r>
      <w:r>
        <w:rPr/>
        <w:t>营业外支出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7"/>
        <w:gridCol w:w="2376"/>
        <w:gridCol w:w="2330"/>
        <w:gridCol w:w="2317"/>
      </w:tblGrid>
      <w:tr>
        <w:trPr>
          <w:trHeight w:val="556"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3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707,685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1,140,144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707,685</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707,685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1,140,144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707,685</w:t>
            </w: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1,162,870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1,706,000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1,162,870</w:t>
            </w: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4,769,765</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2,147,304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4,769,765</w:t>
            </w:r>
          </w:p>
        </w:tc>
      </w:tr>
      <w:tr>
        <w:trPr>
          <w:trHeight w:val="283" w:hRule="exact"/>
        </w:trPr>
        <w:tc>
          <w:tcPr>
            <w:tcW w:w="2027" w:type="dxa"/>
            <w:tcBorders>
              <w:top w:val="single" w:sz="4" w:space="0" w:color="000000"/>
              <w:left w:val="single" w:sz="4" w:space="0" w:color="000000"/>
              <w:bottom w:val="single" w:sz="4" w:space="0" w:color="000000"/>
              <w:right w:val="single" w:sz="4" w:space="0" w:color="000000"/>
            </w:tcBorders>
          </w:tcPr>
          <w:p>
            <w:pPr/>
          </w:p>
        </w:tc>
        <w:tc>
          <w:tcPr>
            <w:tcW w:w="2376" w:type="dxa"/>
            <w:tcBorders>
              <w:top w:val="single" w:sz="4" w:space="0" w:color="000000"/>
              <w:left w:val="single" w:sz="4" w:space="0" w:color="000000"/>
              <w:bottom w:val="single" w:sz="4" w:space="0" w:color="000000"/>
              <w:right w:val="single" w:sz="4" w:space="0" w:color="000000"/>
            </w:tcBorders>
          </w:tcPr>
          <w:p>
            <w:pPr/>
          </w:p>
        </w:tc>
        <w:tc>
          <w:tcPr>
            <w:tcW w:w="233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0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6,640,320</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4,993,448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6,640,320</w:t>
            </w: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17" w:top="1120" w:bottom="1500" w:left="1580" w:right="1040"/>
        </w:sectPr>
      </w:pPr>
    </w:p>
    <w:p>
      <w:pPr>
        <w:pStyle w:val="Heading2"/>
        <w:spacing w:line="290" w:lineRule="auto"/>
        <w:ind w:right="-19"/>
        <w:jc w:val="left"/>
        <w:rPr>
          <w:b w:val="0"/>
          <w:bCs w:val="0"/>
        </w:rPr>
      </w:pPr>
      <w:r>
        <w:rPr>
          <w:rFonts w:ascii="宋体" w:hAnsi="宋体" w:cs="宋体" w:eastAsia="宋体" w:hint="default"/>
        </w:rPr>
        <w:t>71</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8"/>
        <w:gridCol w:w="2878"/>
        <w:gridCol w:w="2861"/>
      </w:tblGrid>
      <w:tr>
        <w:trPr>
          <w:trHeight w:val="294"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62"/>
              <w:jc w:val="right"/>
              <w:rPr>
                <w:rFonts w:ascii="宋体" w:hAnsi="宋体" w:cs="宋体" w:eastAsia="宋体" w:hint="default"/>
                <w:sz w:val="21"/>
                <w:szCs w:val="21"/>
              </w:rPr>
            </w:pPr>
            <w:r>
              <w:rPr>
                <w:rFonts w:ascii="宋体" w:hAnsi="宋体" w:cs="宋体" w:eastAsia="宋体" w:hint="default"/>
                <w:sz w:val="21"/>
                <w:szCs w:val="21"/>
              </w:rPr>
              <w:t>项目</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0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42,441,390</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76,957,245</w:t>
            </w: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-173,637</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8"/>
              <w:jc w:val="right"/>
              <w:rPr>
                <w:rFonts w:ascii="宋体" w:hAnsi="宋体" w:cs="宋体" w:eastAsia="宋体" w:hint="default"/>
                <w:sz w:val="21"/>
                <w:szCs w:val="21"/>
              </w:rPr>
            </w:pPr>
            <w:r>
              <w:rPr>
                <w:rFonts w:ascii="宋体"/>
                <w:sz w:val="21"/>
              </w:rPr>
              <w:t>1,448,429</w:t>
            </w: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8" w:type="dxa"/>
            <w:tcBorders>
              <w:top w:val="single" w:sz="6" w:space="0" w:color="000000"/>
              <w:left w:val="single" w:sz="6" w:space="0" w:color="000000"/>
              <w:bottom w:val="single" w:sz="6" w:space="0" w:color="000000"/>
              <w:right w:val="single" w:sz="6" w:space="0" w:color="000000"/>
            </w:tcBorders>
          </w:tcPr>
          <w:p>
            <w:pPr/>
          </w:p>
        </w:tc>
        <w:tc>
          <w:tcPr>
            <w:tcW w:w="2878"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2"/>
              <w:jc w:val="right"/>
              <w:rPr>
                <w:rFonts w:ascii="宋体" w:hAnsi="宋体" w:cs="宋体" w:eastAsia="宋体" w:hint="default"/>
                <w:sz w:val="21"/>
                <w:szCs w:val="21"/>
              </w:rPr>
            </w:pPr>
            <w:r>
              <w:rPr>
                <w:rFonts w:ascii="宋体" w:hAnsi="宋体" w:cs="宋体" w:eastAsia="宋体" w:hint="default"/>
                <w:sz w:val="21"/>
                <w:szCs w:val="21"/>
              </w:rPr>
              <w:t>合计</w:t>
            </w:r>
          </w:p>
        </w:tc>
        <w:tc>
          <w:tcPr>
            <w:tcW w:w="2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42,267,753</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9"/>
              <w:jc w:val="right"/>
              <w:rPr>
                <w:rFonts w:ascii="宋体" w:hAnsi="宋体" w:cs="宋体" w:eastAsia="宋体" w:hint="default"/>
                <w:sz w:val="21"/>
                <w:szCs w:val="21"/>
              </w:rPr>
            </w:pPr>
            <w:r>
              <w:rPr>
                <w:rFonts w:ascii="宋体"/>
                <w:sz w:val="21"/>
              </w:rPr>
              <w:t>78,405,674</w:t>
            </w: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1"/>
        <w:rPr>
          <w:rFonts w:ascii="宋体" w:hAnsi="宋体" w:cs="宋体" w:eastAsia="宋体" w:hint="default"/>
          <w:b/>
          <w:bCs/>
          <w:sz w:val="7"/>
          <w:szCs w:val="7"/>
        </w:rPr>
      </w:pPr>
    </w:p>
    <w:tbl>
      <w:tblPr>
        <w:tblW w:w="0" w:type="auto"/>
        <w:jc w:val="left"/>
        <w:tblInd w:w="182" w:type="dxa"/>
        <w:tblLayout w:type="fixed"/>
        <w:tblCellMar>
          <w:top w:w="0" w:type="dxa"/>
          <w:left w:w="0" w:type="dxa"/>
          <w:bottom w:w="0" w:type="dxa"/>
          <w:right w:w="0" w:type="dxa"/>
        </w:tblCellMar>
        <w:tblLook w:val="01E0"/>
      </w:tblPr>
      <w:tblGrid>
        <w:gridCol w:w="4302"/>
        <w:gridCol w:w="4594"/>
      </w:tblGrid>
      <w:tr>
        <w:trPr>
          <w:trHeight w:val="282"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594"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4"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4"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611,823,146</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61,182,315</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-6,608,672</w:t>
            </w: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8"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43,627,951</w:t>
            </w:r>
          </w:p>
        </w:tc>
      </w:tr>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-12,067,798</w:t>
            </w:r>
          </w:p>
        </w:tc>
      </w:tr>
    </w:tbl>
    <w:p>
      <w:pPr>
        <w:spacing w:after="0" w:line="240"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19" w:type="dxa"/>
        <w:tblLayout w:type="fixed"/>
        <w:tblCellMar>
          <w:top w:w="0" w:type="dxa"/>
          <w:left w:w="0" w:type="dxa"/>
          <w:bottom w:w="0" w:type="dxa"/>
          <w:right w:w="0" w:type="dxa"/>
        </w:tblCellMar>
        <w:tblLook w:val="01E0"/>
      </w:tblPr>
      <w:tblGrid>
        <w:gridCol w:w="4302"/>
        <w:gridCol w:w="4594"/>
      </w:tblGrid>
      <w:tr>
        <w:trPr>
          <w:trHeight w:val="287"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560" w:hRule="exact"/>
        </w:trPr>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4" w:type="dxa"/>
            <w:tcBorders>
              <w:top w:val="single" w:sz="6" w:space="0" w:color="000000"/>
              <w:left w:val="single" w:sz="4" w:space="0" w:color="000000"/>
              <w:bottom w:val="single" w:sz="6" w:space="0" w:color="000000"/>
              <w:right w:val="single" w:sz="6" w:space="0" w:color="000000"/>
            </w:tcBorders>
          </w:tcPr>
          <w:p>
            <w:pPr/>
          </w:p>
        </w:tc>
      </w:tr>
      <w:tr>
        <w:trPr>
          <w:trHeight w:val="287" w:hRule="exact"/>
        </w:trPr>
        <w:tc>
          <w:tcPr>
            <w:tcW w:w="4302" w:type="dxa"/>
            <w:tcBorders>
              <w:top w:val="single" w:sz="4"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归属于联营企业的损益的影响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-1,049,480</w:t>
            </w:r>
          </w:p>
        </w:tc>
      </w:tr>
      <w:tr>
        <w:trPr>
          <w:trHeight w:val="288"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无需纳税的收入的影响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-31,643,828</w:t>
            </w:r>
          </w:p>
        </w:tc>
      </w:tr>
      <w:tr>
        <w:trPr>
          <w:trHeight w:val="287"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当年研发费</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z w:val="21"/>
                <w:szCs w:val="21"/>
              </w:rPr>
              <w:t>加计扣除的影响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-18,534,435</w:t>
            </w:r>
          </w:p>
        </w:tc>
      </w:tr>
      <w:tr>
        <w:trPr>
          <w:trHeight w:val="288"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汇算清缴差异</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-220,045</w:t>
            </w:r>
          </w:p>
        </w:tc>
      </w:tr>
      <w:tr>
        <w:trPr>
          <w:trHeight w:val="287" w:hRule="exact"/>
        </w:trPr>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未确认的税务亏损的影响</w:t>
            </w:r>
          </w:p>
        </w:tc>
        <w:tc>
          <w:tcPr>
            <w:tcW w:w="45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7,581,745</w:t>
            </w:r>
          </w:p>
        </w:tc>
      </w:tr>
      <w:tr>
        <w:trPr>
          <w:trHeight w:val="288" w:hRule="exact"/>
        </w:trPr>
        <w:tc>
          <w:tcPr>
            <w:tcW w:w="4302" w:type="dxa"/>
            <w:tcBorders>
              <w:top w:val="single" w:sz="6"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42,267,753</w:t>
            </w:r>
          </w:p>
        </w:tc>
      </w:tr>
    </w:tbl>
    <w:p>
      <w:pPr>
        <w:spacing w:line="240" w:lineRule="auto" w:before="0"/>
        <w:rPr>
          <w:rFonts w:ascii="宋体" w:hAnsi="宋体" w:cs="宋体" w:eastAsia="宋体" w:hint="default"/>
          <w:b/>
          <w:bCs/>
          <w:sz w:val="20"/>
          <w:szCs w:val="20"/>
        </w:rPr>
      </w:pPr>
    </w:p>
    <w:p>
      <w:pPr>
        <w:pStyle w:val="BodyText"/>
        <w:spacing w:line="240" w:lineRule="auto" w:before="35"/>
        <w:ind w:left="158" w:right="0"/>
        <w:jc w:val="left"/>
      </w:pPr>
      <w:r>
        <w:rPr/>
        <w:t>其他说明：</w:t>
      </w:r>
    </w:p>
    <w:p>
      <w:pPr>
        <w:pStyle w:val="BodyText"/>
        <w:spacing w:line="297" w:lineRule="auto" w:before="117"/>
        <w:ind w:left="158" w:right="191" w:firstLine="315"/>
        <w:jc w:val="left"/>
      </w:pPr>
      <w:r>
        <w:rPr/>
        <w:t>注</w:t>
      </w:r>
      <w:r>
        <w:rPr>
          <w:spacing w:val="-88"/>
        </w:rPr>
        <w:t> </w:t>
      </w:r>
      <w:r>
        <w:rPr>
          <w:rFonts w:ascii="宋体" w:hAnsi="宋体" w:cs="宋体" w:eastAsia="宋体" w:hint="default"/>
        </w:rPr>
        <w:t>1</w:t>
      </w:r>
      <w:r>
        <w:rPr/>
        <w:t>．本集团所得税按在中国境内取得的估计应纳税所得额及适用税率计提。源于其他地区应 纳税所得的税项根据本集团经营所在国家的现行法律、解释公告和惯例，按照适用税率计算。</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158" w:right="214" w:firstLine="420"/>
        <w:jc w:val="both"/>
      </w:pPr>
      <w:r>
        <w:rPr/>
        <w:t>根据</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日国家发展和改革委员会、工业和信息化部、财政部、商务部和国家税 务总局联合发布的发改高技</w:t>
      </w:r>
      <w:r>
        <w:rPr>
          <w:rFonts w:ascii="宋体" w:hAnsi="宋体" w:cs="宋体" w:eastAsia="宋体" w:hint="default"/>
        </w:rPr>
        <w:t>[2013]2458</w:t>
      </w:r>
      <w:r>
        <w:rPr>
          <w:rFonts w:ascii="宋体" w:hAnsi="宋体" w:cs="宋体" w:eastAsia="宋体" w:hint="default"/>
          <w:spacing w:val="-51"/>
        </w:rPr>
        <w:t> </w:t>
      </w:r>
      <w:r>
        <w:rPr>
          <w:spacing w:val="-6"/>
        </w:rPr>
        <w:t>号文件，公司列于</w:t>
      </w:r>
      <w:r>
        <w:rPr>
          <w:spacing w:val="-52"/>
        </w:rPr>
        <w:t> </w:t>
      </w:r>
      <w:r>
        <w:rPr>
          <w:rFonts w:ascii="宋体" w:hAnsi="宋体" w:cs="宋体" w:eastAsia="宋体" w:hint="default"/>
        </w:rPr>
        <w:t>2013-2014</w:t>
      </w:r>
      <w:r>
        <w:rPr>
          <w:rFonts w:ascii="宋体" w:hAnsi="宋体" w:cs="宋体" w:eastAsia="宋体" w:hint="default"/>
          <w:spacing w:val="-50"/>
        </w:rPr>
        <w:t> </w:t>
      </w:r>
      <w:r>
        <w:rPr/>
        <w:t>年度国家规划布局内重点软 件企业和集成电路设计企业名单中，</w:t>
      </w:r>
      <w:r>
        <w:rPr>
          <w:rFonts w:ascii="宋体" w:hAnsi="宋体" w:cs="宋体" w:eastAsia="宋体" w:hint="default"/>
        </w:rPr>
        <w:t>2013</w:t>
      </w:r>
      <w:r>
        <w:rPr>
          <w:rFonts w:ascii="宋体" w:hAnsi="宋体" w:cs="宋体" w:eastAsia="宋体" w:hint="default"/>
          <w:spacing w:val="-53"/>
        </w:rPr>
        <w:t> </w:t>
      </w:r>
      <w:r>
        <w:rPr/>
        <w:t>年和</w:t>
      </w:r>
      <w:r>
        <w:rPr>
          <w:spacing w:val="-56"/>
        </w:rPr>
        <w:t> </w:t>
      </w:r>
      <w:r>
        <w:rPr>
          <w:rFonts w:ascii="宋体" w:hAnsi="宋体" w:cs="宋体" w:eastAsia="宋体" w:hint="default"/>
        </w:rPr>
        <w:t>2014</w:t>
      </w:r>
      <w:r>
        <w:rPr>
          <w:rFonts w:ascii="宋体" w:hAnsi="宋体" w:cs="宋体" w:eastAsia="宋体" w:hint="default"/>
          <w:spacing w:val="-53"/>
        </w:rPr>
        <w:t> </w:t>
      </w:r>
      <w:r>
        <w:rPr/>
        <w:t>年均可享受</w:t>
      </w:r>
      <w:r>
        <w:rPr>
          <w:spacing w:val="-55"/>
        </w:rPr>
        <w:t> </w:t>
      </w:r>
      <w:r>
        <w:rPr>
          <w:rFonts w:ascii="宋体" w:hAnsi="宋体" w:cs="宋体" w:eastAsia="宋体" w:hint="default"/>
        </w:rPr>
        <w:t>10%</w:t>
      </w:r>
      <w:r>
        <w:rPr/>
        <w:t>的企业所得税优惠税率。</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97" w:lineRule="auto"/>
        <w:ind w:left="158" w:right="212" w:firstLine="420"/>
        <w:jc w:val="both"/>
      </w:pPr>
      <w:r>
        <w:rPr/>
        <w:t>注</w:t>
      </w:r>
      <w:r>
        <w:rPr>
          <w:spacing w:val="-48"/>
        </w:rPr>
        <w:t> </w:t>
      </w:r>
      <w:r>
        <w:rPr>
          <w:rFonts w:ascii="宋体" w:hAnsi="宋体" w:cs="宋体" w:eastAsia="宋体" w:hint="default"/>
        </w:rPr>
        <w:t>2</w:t>
      </w:r>
      <w:r>
        <w:rPr/>
        <w:t>．</w:t>
      </w:r>
      <w:r>
        <w:rPr>
          <w:spacing w:val="-29"/>
        </w:rPr>
        <w:t> </w:t>
      </w:r>
      <w:r>
        <w:rPr>
          <w:spacing w:val="-4"/>
        </w:rPr>
        <w:t>根据《中华人民共和国企业所得税法》和国税发</w:t>
      </w:r>
      <w:r>
        <w:rPr>
          <w:spacing w:val="-47"/>
        </w:rPr>
        <w:t> </w:t>
      </w:r>
      <w:r>
        <w:rPr>
          <w:rFonts w:ascii="宋体" w:hAnsi="宋体" w:cs="宋体" w:eastAsia="宋体" w:hint="default"/>
          <w:spacing w:val="-3"/>
        </w:rPr>
        <w:t>2008[28]</w:t>
      </w:r>
      <w:r>
        <w:rPr>
          <w:spacing w:val="-3"/>
        </w:rPr>
        <w:t>号文的要求，本公司于</w:t>
      </w:r>
      <w:r>
        <w:rPr>
          <w:spacing w:val="-47"/>
        </w:rPr>
        <w:t> </w:t>
      </w:r>
      <w:r>
        <w:rPr>
          <w:rFonts w:ascii="宋体" w:hAnsi="宋体" w:cs="宋体" w:eastAsia="宋体" w:hint="default"/>
        </w:rPr>
        <w:t>2014 </w:t>
      </w:r>
      <w:r>
        <w:rPr/>
        <w:t>年对所有的分支机构合并缴纳企业所得税。即按合并季度报表的应纳税所得额乘以</w:t>
      </w:r>
      <w:r>
        <w:rPr>
          <w:spacing w:val="-53"/>
        </w:rPr>
        <w:t> </w:t>
      </w:r>
      <w:r>
        <w:rPr>
          <w:rFonts w:ascii="宋体" w:hAnsi="宋体" w:cs="宋体" w:eastAsia="宋体" w:hint="default"/>
        </w:rPr>
        <w:t>15%</w:t>
      </w:r>
      <w:r>
        <w:rPr/>
        <w:t>的企业所 得税税率，预缴本年度应纳所得税额。待年度汇算清缴时，以年度合并税前利润计算的应纳税所 得额为基础，按照税务机构备案的比例在总分支机构之间进行分配，然后总分支机构以分配到的 应纳税所得额乘以各自适用的税率计算得到实际应纳所得税费用，根据其与预缴的所得税额之差 额进行补缴或退税。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158" w:right="108" w:firstLine="420"/>
        <w:jc w:val="both"/>
      </w:pPr>
      <w:r>
        <w:rPr/>
        <w:t>根据国家税务总局于</w:t>
      </w:r>
      <w:r>
        <w:rPr>
          <w:spacing w:val="-53"/>
        </w:rPr>
        <w:t> </w:t>
      </w:r>
      <w:r>
        <w:rPr>
          <w:rFonts w:ascii="宋体" w:hAnsi="宋体" w:cs="宋体" w:eastAsia="宋体" w:hint="default"/>
        </w:rPr>
        <w:t>2009</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日颁布的《国家税务总局关于跨地区经营汇总纳税企业 所得税征收管理若干问题的通知》</w:t>
      </w:r>
      <w:r>
        <w:rPr>
          <w:rFonts w:ascii="宋体" w:hAnsi="宋体" w:cs="宋体" w:eastAsia="宋体" w:hint="default"/>
        </w:rPr>
        <w:t>(</w:t>
      </w:r>
      <w:r>
        <w:rPr/>
        <w:t>国税函</w:t>
      </w:r>
      <w:r>
        <w:rPr>
          <w:rFonts w:ascii="宋体" w:hAnsi="宋体" w:cs="宋体" w:eastAsia="宋体" w:hint="default"/>
        </w:rPr>
        <w:t>[2009]221</w:t>
      </w:r>
      <w:r>
        <w:rPr>
          <w:rFonts w:ascii="宋体" w:hAnsi="宋体" w:cs="宋体" w:eastAsia="宋体" w:hint="default"/>
          <w:spacing w:val="-54"/>
        </w:rPr>
        <w:t> </w:t>
      </w:r>
      <w:r>
        <w:rPr/>
        <w:t>号</w:t>
      </w:r>
      <w:r>
        <w:rPr>
          <w:rFonts w:ascii="宋体" w:hAnsi="宋体" w:cs="宋体" w:eastAsia="宋体" w:hint="default"/>
        </w:rPr>
        <w:t>)</w:t>
      </w:r>
      <w:r>
        <w:rPr/>
        <w:t>文件的要求，本公司属于跨地区经营汇 </w:t>
      </w:r>
      <w:r>
        <w:rPr>
          <w:spacing w:val="-3"/>
        </w:rPr>
        <w:t>总纳税企业，应按照企业适用统一的税率计算并缴纳企业所得税。本公司于</w:t>
      </w:r>
      <w:r>
        <w:rPr>
          <w:spacing w:val="-51"/>
        </w:rPr>
        <w:t> </w:t>
      </w:r>
      <w:r>
        <w:rPr>
          <w:rFonts w:ascii="宋体" w:hAnsi="宋体" w:cs="宋体" w:eastAsia="宋体" w:hint="default"/>
        </w:rPr>
        <w:t>2014</w:t>
      </w:r>
      <w:r>
        <w:rPr>
          <w:rFonts w:ascii="宋体" w:hAnsi="宋体" w:cs="宋体" w:eastAsia="宋体" w:hint="default"/>
          <w:spacing w:val="-52"/>
        </w:rPr>
        <w:t> </w:t>
      </w:r>
      <w:r>
        <w:rPr/>
        <w:t>年度计算企业所</w:t>
      </w:r>
      <w:r>
        <w:rPr>
          <w:spacing w:val="-103"/>
        </w:rPr>
        <w:t> </w:t>
      </w:r>
      <w:r>
        <w:rPr>
          <w:spacing w:val="-103"/>
        </w:rPr>
      </w:r>
      <w:r>
        <w:rPr/>
        <w:t>得税时已经按照总机构统一的税率即</w:t>
      </w:r>
      <w:r>
        <w:rPr>
          <w:spacing w:val="-56"/>
        </w:rPr>
        <w:t> </w:t>
      </w:r>
      <w:r>
        <w:rPr>
          <w:rFonts w:ascii="宋体" w:hAnsi="宋体" w:cs="宋体" w:eastAsia="宋体" w:hint="default"/>
        </w:rPr>
        <w:t>10%</w:t>
      </w:r>
      <w:r>
        <w:rPr/>
        <w:t>计算并交纳企业所得税，因此于</w:t>
      </w:r>
      <w:r>
        <w:rPr>
          <w:spacing w:val="-56"/>
        </w:rPr>
        <w:t> </w:t>
      </w:r>
      <w:r>
        <w:rPr>
          <w:rFonts w:ascii="宋体" w:hAnsi="宋体" w:cs="宋体" w:eastAsia="宋体" w:hint="default"/>
        </w:rPr>
        <w:t>2014</w:t>
      </w:r>
      <w:r>
        <w:rPr>
          <w:rFonts w:ascii="宋体" w:hAnsi="宋体" w:cs="宋体" w:eastAsia="宋体" w:hint="default"/>
          <w:spacing w:val="-57"/>
        </w:rPr>
        <w:t> </w:t>
      </w:r>
      <w:r>
        <w:rPr>
          <w:spacing w:val="-3"/>
        </w:rPr>
        <w:t>年度，除适用不同</w:t>
      </w:r>
      <w:r>
        <w:rPr/>
        <w:t> 税率的子公司外，本公司无分公司适用不同税率的影响。适用不同税率的子公司参见附注六、</w:t>
      </w:r>
      <w:r>
        <w:rPr>
          <w:rFonts w:ascii="宋体" w:hAnsi="宋体" w:cs="宋体" w:eastAsia="宋体" w:hint="default"/>
        </w:rPr>
        <w:t>1</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158" w:right="278" w:firstLine="420"/>
        <w:jc w:val="both"/>
      </w:pPr>
      <w:r>
        <w:rPr/>
        <w:t>主要为增值税退税、政府补助和收到国内企业的分红无需纳税。参见附注六、</w:t>
      </w:r>
      <w:r>
        <w:rPr>
          <w:rFonts w:ascii="宋体" w:hAnsi="宋体" w:cs="宋体" w:eastAsia="宋体" w:hint="default"/>
        </w:rPr>
        <w:t>1</w:t>
      </w:r>
      <w:r>
        <w:rPr>
          <w:rFonts w:ascii="宋体" w:hAnsi="宋体" w:cs="宋体" w:eastAsia="宋体" w:hint="default"/>
          <w:spacing w:val="-54"/>
        </w:rPr>
        <w:t> </w:t>
      </w:r>
      <w:r>
        <w:rPr/>
        <w:t>及附注七、 </w:t>
      </w:r>
      <w:r>
        <w:rPr>
          <w:rFonts w:ascii="宋体" w:hAnsi="宋体" w:cs="宋体" w:eastAsia="宋体" w:hint="default"/>
        </w:rPr>
        <w:t>69</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158" w:right="200" w:firstLine="420"/>
        <w:jc w:val="left"/>
      </w:pPr>
      <w:r>
        <w:rPr/>
        <w:t>注 </w:t>
      </w:r>
      <w:r>
        <w:rPr>
          <w:rFonts w:ascii="宋体" w:hAnsi="宋体" w:cs="宋体" w:eastAsia="宋体" w:hint="default"/>
        </w:rPr>
        <w:t>4</w:t>
      </w:r>
      <w:r>
        <w:rPr/>
        <w:t>．</w:t>
      </w:r>
      <w:r>
        <w:rPr>
          <w:spacing w:val="-55"/>
        </w:rPr>
        <w:t> </w:t>
      </w:r>
      <w:r>
        <w:rPr/>
        <w:t>根据《财政部国家税务总局关于促进企业技术进步有关财务税收问题的通知》</w:t>
      </w:r>
      <w:r>
        <w:rPr>
          <w:rFonts w:ascii="宋体" w:hAnsi="宋体" w:cs="宋体" w:eastAsia="宋体" w:hint="default"/>
        </w:rPr>
        <w:t>(</w:t>
      </w:r>
      <w:r>
        <w:rPr/>
        <w:t>财工 字</w:t>
      </w:r>
      <w:r>
        <w:rPr>
          <w:rFonts w:ascii="宋体" w:hAnsi="宋体" w:cs="宋体" w:eastAsia="宋体" w:hint="default"/>
        </w:rPr>
        <w:t>[1996]41</w:t>
      </w:r>
      <w:r>
        <w:rPr>
          <w:rFonts w:ascii="宋体" w:hAnsi="宋体" w:cs="宋体" w:eastAsia="宋体" w:hint="default"/>
          <w:spacing w:val="-54"/>
        </w:rPr>
        <w:t> </w:t>
      </w:r>
      <w:r>
        <w:rPr/>
        <w:t>号</w:t>
      </w:r>
      <w:r>
        <w:rPr>
          <w:rFonts w:ascii="宋体" w:hAnsi="宋体" w:cs="宋体" w:eastAsia="宋体" w:hint="default"/>
        </w:rPr>
        <w:t>)</w:t>
      </w:r>
      <w:r>
        <w:rPr/>
        <w:t>和《国家税务局关于促进企业技术进步有关税收问题的补充通知》</w:t>
      </w:r>
      <w:r>
        <w:rPr>
          <w:rFonts w:ascii="宋体" w:hAnsi="宋体" w:cs="宋体" w:eastAsia="宋体" w:hint="default"/>
        </w:rPr>
        <w:t>(</w:t>
      </w:r>
      <w:r>
        <w:rPr/>
        <w:t>国税发 </w:t>
      </w:r>
      <w:r>
        <w:rPr>
          <w:rFonts w:ascii="宋体" w:hAnsi="宋体" w:cs="宋体" w:eastAsia="宋体" w:hint="default"/>
        </w:rPr>
        <w:t>[1996]152</w:t>
      </w:r>
      <w:r>
        <w:rPr>
          <w:rFonts w:ascii="宋体" w:hAnsi="宋体" w:cs="宋体" w:eastAsia="宋体" w:hint="default"/>
          <w:spacing w:val="-26"/>
        </w:rPr>
        <w:t> </w:t>
      </w:r>
      <w:r>
        <w:rPr>
          <w:spacing w:val="-2"/>
        </w:rPr>
        <w:t>号</w:t>
      </w:r>
      <w:r>
        <w:rPr>
          <w:rFonts w:ascii="宋体" w:hAnsi="宋体" w:cs="宋体" w:eastAsia="宋体" w:hint="default"/>
          <w:spacing w:val="-2"/>
        </w:rPr>
        <w:t>)</w:t>
      </w:r>
      <w:r>
        <w:rPr>
          <w:spacing w:val="-2"/>
        </w:rPr>
        <w:t>规定，盈利企业研究开发新产品、新技术、新工艺所发生的各项费用，比上年实际</w:t>
      </w:r>
      <w:r>
        <w:rPr>
          <w:spacing w:val="-100"/>
        </w:rPr>
        <w:t> </w:t>
      </w:r>
      <w:r>
        <w:rPr>
          <w:spacing w:val="-100"/>
        </w:rPr>
      </w:r>
      <w:r>
        <w:rPr/>
        <w:t>发生额增长达到</w:t>
      </w:r>
      <w:r>
        <w:rPr>
          <w:spacing w:val="-53"/>
        </w:rPr>
        <w:t> </w:t>
      </w:r>
      <w:r>
        <w:rPr>
          <w:rFonts w:ascii="宋体" w:hAnsi="宋体" w:cs="宋体" w:eastAsia="宋体" w:hint="default"/>
        </w:rPr>
        <w:t>10%</w:t>
      </w:r>
      <w:r>
        <w:rPr/>
        <w:t>以上</w:t>
      </w:r>
      <w:r>
        <w:rPr>
          <w:rFonts w:ascii="宋体" w:hAnsi="宋体" w:cs="宋体" w:eastAsia="宋体" w:hint="default"/>
        </w:rPr>
        <w:t>(</w:t>
      </w:r>
      <w:r>
        <w:rPr/>
        <w:t>含</w:t>
      </w:r>
      <w:r>
        <w:rPr>
          <w:spacing w:val="-53"/>
        </w:rPr>
        <w:t> </w:t>
      </w:r>
      <w:r>
        <w:rPr>
          <w:rFonts w:ascii="宋体" w:hAnsi="宋体" w:cs="宋体" w:eastAsia="宋体" w:hint="default"/>
          <w:spacing w:val="-3"/>
        </w:rPr>
        <w:t>10%)</w:t>
      </w:r>
      <w:r>
        <w:rPr>
          <w:spacing w:val="-3"/>
        </w:rPr>
        <w:t>，其当年实际发生的费用除按规定据实列支外，年终经由主管税</w:t>
      </w:r>
    </w:p>
    <w:p>
      <w:pPr>
        <w:spacing w:after="0" w:line="297" w:lineRule="auto"/>
        <w:jc w:val="left"/>
        <w:sectPr>
          <w:pgSz w:w="11910" w:h="16840"/>
          <w:pgMar w:header="924" w:footer="1317" w:top="1120" w:bottom="1500" w:left="1640" w:right="1060"/>
        </w:sectPr>
      </w:pPr>
    </w:p>
    <w:p>
      <w:pPr>
        <w:spacing w:line="240" w:lineRule="auto" w:before="3"/>
        <w:rPr>
          <w:rFonts w:ascii="宋体" w:hAnsi="宋体" w:cs="宋体" w:eastAsia="宋体" w:hint="default"/>
          <w:sz w:val="25"/>
          <w:szCs w:val="25"/>
        </w:rPr>
      </w:pPr>
    </w:p>
    <w:p>
      <w:pPr>
        <w:pStyle w:val="BodyText"/>
        <w:spacing w:line="297" w:lineRule="auto" w:before="35"/>
        <w:ind w:right="152"/>
        <w:jc w:val="both"/>
      </w:pPr>
      <w:r>
        <w:rPr>
          <w:spacing w:val="-2"/>
        </w:rPr>
        <w:t>务机关审核批准后，可再按其实际发生额的</w:t>
      </w:r>
      <w:r>
        <w:rPr>
          <w:spacing w:val="-36"/>
        </w:rPr>
        <w:t> </w:t>
      </w:r>
      <w:r>
        <w:rPr>
          <w:rFonts w:ascii="宋体" w:hAnsi="宋体" w:cs="宋体" w:eastAsia="宋体" w:hint="default"/>
          <w:spacing w:val="-1"/>
        </w:rPr>
        <w:t>50%</w:t>
      </w:r>
      <w:r>
        <w:rPr>
          <w:spacing w:val="-1"/>
        </w:rPr>
        <w:t>，直接抵扣当年应纳税所得额</w:t>
      </w:r>
      <w:r>
        <w:rPr>
          <w:rFonts w:ascii="宋体" w:hAnsi="宋体" w:cs="宋体" w:eastAsia="宋体" w:hint="default"/>
          <w:spacing w:val="-1"/>
        </w:rPr>
        <w:t>(</w:t>
      </w:r>
      <w:r>
        <w:rPr>
          <w:spacing w:val="-1"/>
        </w:rPr>
        <w:t>以下简称“加计扣</w:t>
      </w:r>
      <w:r>
        <w:rPr>
          <w:spacing w:val="-102"/>
        </w:rPr>
        <w:t> </w:t>
      </w:r>
      <w:r>
        <w:rPr>
          <w:spacing w:val="-102"/>
        </w:rPr>
      </w:r>
      <w:r>
        <w:rPr>
          <w:spacing w:val="-3"/>
        </w:rPr>
        <w:t>除”)。本公司已于以前年度获得主管税务机关批准就本公司的研究及开发费用在税前按实际发生</w:t>
      </w:r>
      <w:r>
        <w:rPr>
          <w:spacing w:val="-69"/>
        </w:rPr>
        <w:t> </w:t>
      </w:r>
      <w:r>
        <w:rPr>
          <w:spacing w:val="-69"/>
        </w:rPr>
      </w:r>
      <w:r>
        <w:rPr/>
        <w:t>额的</w:t>
      </w:r>
      <w:r>
        <w:rPr>
          <w:spacing w:val="-67"/>
        </w:rPr>
        <w:t> </w:t>
      </w:r>
      <w:r>
        <w:rPr>
          <w:rFonts w:ascii="宋体" w:hAnsi="宋体" w:cs="宋体" w:eastAsia="宋体" w:hint="default"/>
        </w:rPr>
        <w:t>50%</w:t>
      </w:r>
      <w:r>
        <w:rPr/>
        <w:t>加计扣除。本公司预计</w:t>
      </w:r>
      <w:r>
        <w:rPr>
          <w:spacing w:val="-67"/>
        </w:rPr>
        <w:t> </w:t>
      </w:r>
      <w:r>
        <w:rPr>
          <w:rFonts w:ascii="宋体" w:hAnsi="宋体" w:cs="宋体" w:eastAsia="宋体" w:hint="default"/>
        </w:rPr>
        <w:t>2014</w:t>
      </w:r>
      <w:r>
        <w:rPr>
          <w:rFonts w:ascii="宋体" w:hAnsi="宋体" w:cs="宋体" w:eastAsia="宋体" w:hint="default"/>
          <w:spacing w:val="-67"/>
        </w:rPr>
        <w:t> </w:t>
      </w:r>
      <w:r>
        <w:rPr/>
        <w:t>年度的加计扣除仍可获得其主管税务机关的批准，故本年度 仍扣除与研究开发费用的</w:t>
      </w:r>
      <w:r>
        <w:rPr>
          <w:spacing w:val="-55"/>
        </w:rPr>
        <w:t> </w:t>
      </w:r>
      <w:r>
        <w:rPr>
          <w:rFonts w:ascii="宋体" w:hAnsi="宋体" w:cs="宋体" w:eastAsia="宋体" w:hint="default"/>
        </w:rPr>
        <w:t>50%</w:t>
      </w:r>
      <w:r>
        <w:rPr/>
        <w:t>有关的所得税。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97" w:lineRule="auto"/>
        <w:ind w:right="152" w:firstLine="420"/>
        <w:jc w:val="both"/>
      </w:pPr>
      <w:r>
        <w:rPr/>
        <w:t>注</w:t>
      </w:r>
      <w:r>
        <w:rPr>
          <w:spacing w:val="-22"/>
        </w:rPr>
        <w:t> </w:t>
      </w:r>
      <w:r>
        <w:rPr>
          <w:rFonts w:ascii="宋体" w:hAnsi="宋体" w:cs="宋体" w:eastAsia="宋体" w:hint="default"/>
          <w:spacing w:val="-2"/>
        </w:rPr>
        <w:t>5.</w:t>
      </w:r>
      <w:r>
        <w:rPr>
          <w:spacing w:val="-2"/>
        </w:rPr>
        <w:t>主要为超出按税法规定的可在税前列支标准的业务招待费、折旧及坏账准备对所得税费</w:t>
      </w:r>
      <w:r>
        <w:rPr/>
        <w:t> 用的影响。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right="153" w:firstLine="420"/>
        <w:jc w:val="both"/>
      </w:pPr>
      <w:r>
        <w:rPr/>
        <w:t>注</w:t>
      </w:r>
      <w:r>
        <w:rPr>
          <w:spacing w:val="-24"/>
        </w:rPr>
        <w:t> </w:t>
      </w:r>
      <w:r>
        <w:rPr>
          <w:rFonts w:ascii="宋体" w:hAnsi="宋体" w:cs="宋体" w:eastAsia="宋体" w:hint="default"/>
          <w:spacing w:val="-7"/>
        </w:rPr>
        <w:t>6.</w:t>
      </w:r>
      <w:r>
        <w:rPr>
          <w:spacing w:val="-7"/>
        </w:rPr>
        <w:t>根据《中华人民共和国企业所得税法》企业纳税年度发生的亏损，准予向以后年度结转，</w:t>
      </w:r>
      <w:r>
        <w:rPr/>
        <w:t> 用以后年度的所得弥补，但结转年限最长不得超过五年。本集团分子公司存在以前年度的亏损但 未确认递延所得税资产，故对本年所得税产生影响。</w:t>
      </w:r>
    </w:p>
    <w:p>
      <w:pPr>
        <w:spacing w:line="290" w:lineRule="auto" w:before="134"/>
        <w:ind w:left="138" w:right="7204"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9"/>
          <w:sz w:val="21"/>
          <w:szCs w:val="21"/>
        </w:rPr>
        <w:t> </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详见附注七、</w:t>
      </w:r>
      <w:r>
        <w:rPr>
          <w:rFonts w:ascii="宋体" w:hAnsi="宋体" w:cs="宋体" w:eastAsia="宋体" w:hint="default"/>
          <w:sz w:val="21"/>
          <w:szCs w:val="21"/>
        </w:rPr>
        <w:t>57</w:t>
      </w:r>
      <w:r>
        <w:rPr>
          <w:rFonts w:ascii="宋体" w:hAnsi="宋体" w:cs="宋体" w:eastAsia="宋体" w:hint="default"/>
          <w:sz w:val="21"/>
          <w:szCs w:val="21"/>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72"/>
          <w:pgSz w:w="11910" w:h="16840"/>
          <w:pgMar w:footer="1337" w:header="924" w:top="1120" w:bottom="1520" w:left="1660" w:right="1120"/>
          <w:pgNumType w:start="106"/>
        </w:sectPr>
      </w:pPr>
    </w:p>
    <w:p>
      <w:pPr>
        <w:pStyle w:val="Heading2"/>
        <w:spacing w:line="240" w:lineRule="auto"/>
        <w:ind w:left="138" w:right="0"/>
        <w:jc w:val="left"/>
        <w:rPr>
          <w:b w:val="0"/>
          <w:bCs w:val="0"/>
        </w:rPr>
      </w:pPr>
      <w:r>
        <w:rPr>
          <w:rFonts w:ascii="宋体" w:hAnsi="宋体" w:cs="宋体" w:eastAsia="宋体" w:hint="default"/>
        </w:rPr>
        <w:t>73</w:t>
      </w:r>
      <w:r>
        <w:rPr/>
        <w:t>、</w:t>
      </w:r>
      <w:r>
        <w:rPr>
          <w:spacing w:val="-29"/>
        </w:rPr>
        <w:t> </w:t>
      </w:r>
      <w:r>
        <w:rPr/>
        <w:t>现金流量表项目</w:t>
      </w:r>
      <w:r>
        <w:rPr>
          <w:b w:val="0"/>
          <w:bCs w:val="0"/>
        </w:rPr>
      </w:r>
    </w:p>
    <w:p>
      <w:pPr>
        <w:pStyle w:val="Heading2"/>
        <w:tabs>
          <w:tab w:pos="837" w:val="left" w:leader="none"/>
        </w:tabs>
        <w:spacing w:line="240" w:lineRule="auto" w:before="57"/>
        <w:ind w:left="138" w:right="0"/>
        <w:jc w:val="left"/>
        <w:rPr>
          <w:b w:val="0"/>
          <w:bCs w:val="0"/>
        </w:rPr>
      </w:pPr>
      <w:r>
        <w:rPr>
          <w:rFonts w:ascii="宋体" w:hAnsi="宋体" w:cs="宋体" w:eastAsia="宋体" w:hint="default"/>
          <w:w w:val="95"/>
        </w:rPr>
        <w:t>(1).</w:t>
        <w:tab/>
      </w:r>
      <w:r>
        <w:rPr>
          <w:w w:val="95"/>
        </w:rPr>
        <w:t>收到的其他与经营活动有关的现金：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87" w:val="left" w:leader="none"/>
        </w:tabs>
        <w:spacing w:line="240" w:lineRule="auto" w:before="176"/>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4208" w:space="2316"/>
            <w:col w:w="2606"/>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78"/>
        <w:gridCol w:w="2769"/>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5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政府补贴款</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78,576,892</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60,331,369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其他营业收入</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86,903,279</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56,290,841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2,548,254</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10,110,121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9"/>
              <w:jc w:val="right"/>
              <w:rPr>
                <w:rFonts w:ascii="宋体" w:hAnsi="宋体" w:cs="宋体" w:eastAsia="宋体" w:hint="default"/>
                <w:sz w:val="21"/>
                <w:szCs w:val="21"/>
              </w:rPr>
            </w:pPr>
            <w:r>
              <w:rPr>
                <w:rFonts w:ascii="宋体"/>
                <w:spacing w:val="-1"/>
                <w:sz w:val="21"/>
              </w:rPr>
              <w:t>168,028,425</w:t>
            </w:r>
          </w:p>
        </w:tc>
        <w:tc>
          <w:tcPr>
            <w:tcW w:w="27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pacing w:val="-1"/>
                <w:sz w:val="21"/>
              </w:rPr>
              <w:t>126,732,331</w:t>
            </w:r>
          </w:p>
        </w:tc>
      </w:tr>
    </w:tbl>
    <w:p>
      <w:pPr>
        <w:pStyle w:val="BodyText"/>
        <w:spacing w:line="240" w:lineRule="auto" w:before="26"/>
        <w:ind w:right="148"/>
        <w:jc w:val="left"/>
      </w:pPr>
      <w:r>
        <w:rPr/>
        <w:t>收到的其他与经营活动有关的现金说明：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37" w:val="left" w:leader="none"/>
        </w:tabs>
        <w:spacing w:line="240" w:lineRule="auto"/>
        <w:ind w:left="138" w:right="148"/>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759"/>
        <w:gridCol w:w="2788"/>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160,451,828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148,446,367</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120,490,315</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118,633,145</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租赁费及物业管理费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76,112,162</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86,511,061</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112,378,876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111,883,759</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122,902,118</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95,726,574</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119,621,537</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56,469,603</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75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711,956,836</w:t>
            </w:r>
          </w:p>
        </w:tc>
        <w:tc>
          <w:tcPr>
            <w:tcW w:w="27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617,670,509</w:t>
            </w:r>
          </w:p>
        </w:tc>
      </w:tr>
    </w:tbl>
    <w:p>
      <w:pPr>
        <w:pStyle w:val="BodyText"/>
        <w:spacing w:line="240" w:lineRule="auto" w:before="26"/>
        <w:ind w:right="148"/>
        <w:jc w:val="left"/>
      </w:pPr>
      <w:r>
        <w:rPr/>
        <w:t>支付的其他与经营活动有关的现金说明：</w:t>
      </w:r>
    </w:p>
    <w:p>
      <w:pPr>
        <w:spacing w:line="240" w:lineRule="auto" w:before="7"/>
        <w:rPr>
          <w:rFonts w:ascii="宋体" w:hAnsi="宋体" w:cs="宋体" w:eastAsia="宋体" w:hint="default"/>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7"/>
          <w:szCs w:val="27"/>
        </w:rPr>
      </w:pPr>
    </w:p>
    <w:p>
      <w:pPr>
        <w:pStyle w:val="Heading2"/>
        <w:tabs>
          <w:tab w:pos="866" w:val="left" w:leader="none"/>
        </w:tabs>
        <w:spacing w:line="240" w:lineRule="auto"/>
        <w:ind w:left="138" w:right="148"/>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49" w:val="left" w:leader="none"/>
        </w:tabs>
        <w:spacing w:line="240" w:lineRule="auto" w:before="56"/>
        <w:ind w:left="0" w:right="151"/>
        <w:jc w:val="right"/>
      </w:pPr>
      <w:r>
        <w:rPr/>
        <w:t>单位：元</w:t>
        <w:tab/>
        <w:t>币种</w:t>
      </w:r>
      <w:r>
        <w:rPr>
          <w:rFonts w:ascii="宋体" w:hAnsi="宋体" w:cs="宋体" w:eastAsia="宋体" w:hint="default"/>
        </w:rPr>
        <w:t>:</w:t>
      </w:r>
      <w:r>
        <w:rPr/>
        <w:t>人民币</w:t>
      </w:r>
    </w:p>
    <w:p>
      <w:pPr>
        <w:spacing w:after="0" w:line="240" w:lineRule="auto"/>
        <w:jc w:val="right"/>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347"/>
        <w:gridCol w:w="2862"/>
        <w:gridCol w:w="2685"/>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9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7,487,786</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1,490,220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存款利息收入</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19,856,330</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8,277,891</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27,344,116</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9,768,111</w:t>
            </w:r>
          </w:p>
        </w:tc>
      </w:tr>
    </w:tbl>
    <w:p>
      <w:pPr>
        <w:pStyle w:val="BodyText"/>
        <w:spacing w:line="240" w:lineRule="auto" w:before="26"/>
        <w:ind w:left="218" w:right="227"/>
        <w:jc w:val="left"/>
      </w:pPr>
      <w:r>
        <w:rPr/>
        <w:t>收到的其他与投资活动有关的现金说明：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946" w:val="left" w:leader="none"/>
        </w:tabs>
        <w:spacing w:line="240" w:lineRule="auto"/>
        <w:ind w:right="227"/>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218" w:right="227"/>
        <w:jc w:val="left"/>
      </w:pPr>
      <w:r>
        <w:rPr/>
        <w:t>支付的其他与投资活动有关的现金说明：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right="227"/>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发行企业债券</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495,500,000</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495,500,000</w:t>
            </w:r>
          </w:p>
        </w:tc>
      </w:tr>
    </w:tbl>
    <w:p>
      <w:pPr>
        <w:pStyle w:val="BodyText"/>
        <w:spacing w:line="240" w:lineRule="auto" w:before="26"/>
        <w:ind w:left="218" w:right="227"/>
        <w:jc w:val="left"/>
      </w:pPr>
      <w:r>
        <w:rPr/>
        <w:t>收到的其他与筹资活动有关的现金说明：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1057" w:val="left" w:leader="none"/>
        </w:tabs>
        <w:spacing w:line="240" w:lineRule="auto"/>
        <w:ind w:right="227"/>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47"/>
        <w:gridCol w:w="2864"/>
        <w:gridCol w:w="2682"/>
      </w:tblGrid>
      <w:tr>
        <w:trPr>
          <w:trHeight w:val="288"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股票回购</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4,248,335</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179,864,027</w:t>
            </w:r>
          </w:p>
        </w:tc>
      </w:tr>
      <w:tr>
        <w:trPr>
          <w:trHeight w:val="287"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55"/>
              <w:jc w:val="right"/>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4,248,335</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5"/>
              <w:jc w:val="right"/>
              <w:rPr>
                <w:rFonts w:ascii="宋体" w:hAnsi="宋体" w:cs="宋体" w:eastAsia="宋体" w:hint="default"/>
                <w:sz w:val="21"/>
                <w:szCs w:val="21"/>
              </w:rPr>
            </w:pPr>
            <w:r>
              <w:rPr>
                <w:rFonts w:ascii="宋体"/>
                <w:sz w:val="21"/>
              </w:rPr>
              <w:t>179,864,027</w:t>
            </w:r>
          </w:p>
        </w:tc>
      </w:tr>
    </w:tbl>
    <w:p>
      <w:pPr>
        <w:pStyle w:val="BodyText"/>
        <w:spacing w:line="240" w:lineRule="auto" w:before="26"/>
        <w:ind w:left="218" w:right="227"/>
        <w:jc w:val="left"/>
      </w:pPr>
      <w:r>
        <w:rPr/>
        <w:t>支付的其他与筹资活动有关的现金说明：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37" w:top="1120" w:bottom="1520" w:left="1580" w:right="1040"/>
        </w:sectPr>
      </w:pPr>
    </w:p>
    <w:p>
      <w:pPr>
        <w:pStyle w:val="Heading2"/>
        <w:spacing w:line="290" w:lineRule="auto" w:before="36"/>
        <w:ind w:right="-17"/>
        <w:jc w:val="left"/>
        <w:rPr>
          <w:b w:val="0"/>
          <w:bCs w:val="0"/>
        </w:rPr>
      </w:pPr>
      <w:r>
        <w:rPr>
          <w:rFonts w:ascii="宋体" w:hAnsi="宋体" w:cs="宋体" w:eastAsia="宋体" w:hint="default"/>
        </w:rPr>
        <w:t>74</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28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0" w:type="dxa"/>
            <w:tcBorders>
              <w:top w:val="single" w:sz="4" w:space="0" w:color="000000"/>
              <w:left w:val="single" w:sz="4" w:space="0" w:color="000000"/>
              <w:bottom w:val="single" w:sz="4" w:space="0" w:color="000000"/>
              <w:right w:val="single" w:sz="5"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8" w:type="dxa"/>
            <w:tcBorders>
              <w:top w:val="single" w:sz="4" w:space="0" w:color="000000"/>
              <w:left w:val="single" w:sz="5" w:space="0" w:color="000000"/>
              <w:bottom w:val="single" w:sz="4" w:space="0" w:color="000000"/>
              <w:right w:val="single" w:sz="5"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0" w:type="dxa"/>
            <w:tcBorders>
              <w:top w:val="single" w:sz="4" w:space="0" w:color="000000"/>
              <w:left w:val="single" w:sz="4" w:space="0" w:color="000000"/>
              <w:bottom w:val="single" w:sz="6" w:space="0" w:color="000000"/>
              <w:right w:val="single" w:sz="6" w:space="0" w:color="000000"/>
            </w:tcBorders>
          </w:tcPr>
          <w:p>
            <w:pPr/>
          </w:p>
        </w:tc>
        <w:tc>
          <w:tcPr>
            <w:tcW w:w="2768" w:type="dxa"/>
            <w:tcBorders>
              <w:top w:val="single" w:sz="4"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569,555,393</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568,659,075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90,074,801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86,679,931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71,257,966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73,210,118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29,578,968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23,385,125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12,849,304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16,309,638</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0"/>
        <w:gridCol w:w="2768"/>
      </w:tblGrid>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4"/>
                <w:sz w:val="21"/>
                <w:szCs w:val="21"/>
              </w:rPr>
              <w:t>、</w:t>
            </w:r>
            <w:r>
              <w:rPr>
                <w:rFonts w:ascii="宋体" w:hAnsi="宋体" w:cs="宋体" w:eastAsia="宋体" w:hint="default"/>
                <w:sz w:val="21"/>
                <w:szCs w:val="21"/>
              </w:rPr>
              <w:t>无形资产和其他长期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55,089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637,475</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固定资产报废损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公允价值变动损</w:t>
            </w:r>
            <w:r>
              <w:rPr>
                <w:rFonts w:ascii="宋体" w:hAnsi="宋体" w:cs="宋体" w:eastAsia="宋体" w:hint="default"/>
                <w:spacing w:val="-94"/>
                <w:sz w:val="21"/>
                <w:szCs w:val="21"/>
              </w:rPr>
              <w:t>失</w:t>
            </w:r>
            <w:r>
              <w:rPr>
                <w:rFonts w:ascii="宋体" w:hAnsi="宋体" w:cs="宋体" w:eastAsia="宋体" w:hint="default"/>
                <w:sz w:val="21"/>
                <w:szCs w:val="21"/>
              </w:rPr>
              <w:t>（收益以“－”号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82,506,957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76,755,078</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-25,435,198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-83,015,541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递延所得税资产减</w:t>
            </w:r>
            <w:r>
              <w:rPr>
                <w:rFonts w:ascii="宋体" w:hAnsi="宋体" w:cs="宋体" w:eastAsia="宋体" w:hint="default"/>
                <w:spacing w:val="-94"/>
                <w:sz w:val="21"/>
                <w:szCs w:val="21"/>
              </w:rPr>
              <w:t>少</w:t>
            </w:r>
            <w:r>
              <w:rPr>
                <w:rFonts w:ascii="宋体" w:hAnsi="宋体" w:cs="宋体" w:eastAsia="宋体" w:hint="default"/>
                <w:sz w:val="21"/>
                <w:szCs w:val="21"/>
              </w:rPr>
              <w:t>（增加以“－”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298,021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2,320,730</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递延所得税负债增</w:t>
            </w:r>
            <w:r>
              <w:rPr>
                <w:rFonts w:ascii="宋体" w:hAnsi="宋体" w:cs="宋体" w:eastAsia="宋体" w:hint="default"/>
                <w:spacing w:val="-94"/>
                <w:sz w:val="21"/>
                <w:szCs w:val="21"/>
              </w:rPr>
              <w:t>加</w:t>
            </w:r>
            <w:r>
              <w:rPr>
                <w:rFonts w:ascii="宋体" w:hAnsi="宋体" w:cs="宋体" w:eastAsia="宋体" w:hint="default"/>
                <w:sz w:val="21"/>
                <w:szCs w:val="21"/>
              </w:rPr>
              <w:t>（减少以“－”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-471,658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-872,301</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-371,684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-2,362,710</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-264,625,851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-147,601,846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169,898,501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182,974,884</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69,131,600</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12,989,800</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804,302,209</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810,069,456</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2,929,397,594</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2,076,851,106</w:t>
            </w: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2,076,851,106</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1,679,570,661</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0" w:type="dxa"/>
            <w:tcBorders>
              <w:top w:val="single" w:sz="6" w:space="0" w:color="000000"/>
              <w:left w:val="single" w:sz="4" w:space="0" w:color="000000"/>
              <w:bottom w:val="single" w:sz="6" w:space="0" w:color="000000"/>
              <w:right w:val="single" w:sz="6" w:space="0" w:color="000000"/>
            </w:tcBorders>
          </w:tcPr>
          <w:p>
            <w:pPr/>
          </w:p>
        </w:tc>
        <w:tc>
          <w:tcPr>
            <w:tcW w:w="27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852,546,488</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397,280,445</w:t>
            </w: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3"/>
        </w:rPr>
        <w:t> </w:t>
      </w:r>
      <w:r>
        <w:rPr/>
        <w:t>本期支付的取得子公司的现金净额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16"/>
        <w:gridCol w:w="3134"/>
      </w:tblGrid>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p>
        </w:tc>
        <w:tc>
          <w:tcPr>
            <w:tcW w:w="3134"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2,182,925</w:t>
            </w:r>
          </w:p>
        </w:tc>
      </w:tr>
      <w:tr>
        <w:trPr>
          <w:trHeight w:val="288"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16" w:type="dxa"/>
            <w:tcBorders>
              <w:top w:val="single" w:sz="6" w:space="0" w:color="000000"/>
              <w:left w:val="single" w:sz="4"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1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p>
        </w:tc>
        <w:tc>
          <w:tcPr>
            <w:tcW w:w="313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2,182,925</w:t>
            </w:r>
          </w:p>
        </w:tc>
      </w:tr>
    </w:tbl>
    <w:p>
      <w:pPr>
        <w:pStyle w:val="BodyText"/>
        <w:spacing w:line="240" w:lineRule="exact"/>
        <w:ind w:left="218" w:right="227"/>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73"/>
          <w:pgSz w:w="11910" w:h="16840"/>
          <w:pgMar w:header="924" w:footer="1337" w:top="1120" w:bottom="1520" w:left="1580" w:right="1040"/>
        </w:sectPr>
      </w:pP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3"/>
        </w:rPr>
        <w:t> </w:t>
      </w:r>
      <w:r>
        <w:rPr/>
        <w:t>本期收到的处置子公司的现金净额</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5904"/>
        <w:gridCol w:w="3146"/>
      </w:tblGrid>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减：丧失控制权日子公司持有的现金及现金等价物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5904" w:type="dxa"/>
            <w:tcBorders>
              <w:top w:val="single" w:sz="6" w:space="0" w:color="000000"/>
              <w:left w:val="single" w:sz="4" w:space="0" w:color="000000"/>
              <w:bottom w:val="single" w:sz="6" w:space="0" w:color="000000"/>
              <w:right w:val="single" w:sz="6" w:space="0" w:color="000000"/>
            </w:tcBorders>
          </w:tcPr>
          <w:p>
            <w:pPr/>
          </w:p>
        </w:tc>
        <w:tc>
          <w:tcPr>
            <w:tcW w:w="31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59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p>
        </w:tc>
        <w:tc>
          <w:tcPr>
            <w:tcW w:w="31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bl>
    <w:p>
      <w:pPr>
        <w:pStyle w:val="BodyText"/>
        <w:spacing w:line="240" w:lineRule="exact"/>
        <w:ind w:left="218" w:right="227"/>
        <w:jc w:val="left"/>
        <w:rPr>
          <w:rFonts w:ascii="宋体" w:hAnsi="宋体" w:cs="宋体" w:eastAsia="宋体" w:hint="default"/>
        </w:rPr>
      </w:pPr>
      <w:r>
        <w:rPr/>
        <w:t>其他说明</w:t>
      </w:r>
      <w:r>
        <w:rPr>
          <w:rFonts w:ascii="宋体" w:hAnsi="宋体" w:cs="宋体" w:eastAsia="宋体" w:hint="default"/>
        </w:rPr>
        <w:t>:</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before="36"/>
        <w:ind w:right="227"/>
        <w:jc w:val="left"/>
        <w:rPr>
          <w:b w:val="0"/>
          <w:bCs w:val="0"/>
        </w:rPr>
      </w:pPr>
      <w:r>
        <w:rPr>
          <w:rFonts w:ascii="宋体" w:hAnsi="宋体" w:cs="宋体" w:eastAsia="宋体" w:hint="default"/>
        </w:rPr>
        <w:t>(4)</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5"/>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06"/>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2,929,397,594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2,076,851,106</w:t>
            </w: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3,851,131</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1,303,974</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2,925,546,463</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2,075,547,132</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2,929,397,594</w:t>
            </w:r>
          </w:p>
        </w:tc>
        <w:tc>
          <w:tcPr>
            <w:tcW w:w="27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2,076,851,106</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2538"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76</w:t>
      </w:r>
      <w:r>
        <w:rPr/>
        <w:t>、</w:t>
      </w:r>
      <w:r>
        <w:rPr>
          <w:spacing w:val="-29"/>
        </w:rPr>
        <w:t> </w:t>
      </w:r>
      <w:r>
        <w:rPr/>
        <w:t>所有权或使用权受到限制的资产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8"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0" w:right="0"/>
              <w:jc w:val="left"/>
              <w:rPr>
                <w:rFonts w:ascii="宋体" w:hAnsi="宋体" w:cs="宋体" w:eastAsia="宋体" w:hint="default"/>
                <w:sz w:val="21"/>
                <w:szCs w:val="21"/>
              </w:rPr>
            </w:pPr>
            <w:r>
              <w:rPr>
                <w:rFonts w:ascii="宋体"/>
                <w:sz w:val="21"/>
              </w:rPr>
              <w:t>34,006,274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3" w:right="0"/>
              <w:jc w:val="left"/>
              <w:rPr>
                <w:rFonts w:ascii="黑体" w:hAnsi="黑体" w:cs="黑体" w:eastAsia="黑体" w:hint="default"/>
                <w:sz w:val="20"/>
                <w:szCs w:val="20"/>
              </w:rPr>
            </w:pPr>
            <w:r>
              <w:rPr>
                <w:rFonts w:ascii="黑体" w:hAnsi="黑体" w:cs="黑体" w:eastAsia="黑体" w:hint="default"/>
                <w:sz w:val="20"/>
                <w:szCs w:val="20"/>
              </w:rPr>
              <w:t>履约保证金</w:t>
            </w:r>
          </w:p>
        </w:tc>
      </w:tr>
      <w:tr>
        <w:trPr>
          <w:trHeight w:val="28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24" w:footer="1337" w:top="1120" w:bottom="152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3155"/>
        <w:gridCol w:w="3046"/>
        <w:gridCol w:w="2693"/>
      </w:tblGrid>
      <w:tr>
        <w:trPr>
          <w:trHeight w:val="282"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155"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154,035,562</w:t>
            </w:r>
          </w:p>
        </w:tc>
        <w:tc>
          <w:tcPr>
            <w:tcW w:w="2693" w:type="dxa"/>
            <w:tcBorders>
              <w:top w:val="single" w:sz="4" w:space="0" w:color="000000"/>
              <w:left w:val="single" w:sz="4" w:space="0" w:color="000000"/>
              <w:bottom w:val="single" w:sz="6" w:space="0" w:color="000000"/>
              <w:right w:val="single" w:sz="4" w:space="0" w:color="000000"/>
            </w:tcBorders>
          </w:tcPr>
          <w:p>
            <w:pPr>
              <w:pStyle w:val="TableParagraph"/>
              <w:spacing w:line="230" w:lineRule="exact"/>
              <w:ind w:left="23" w:right="0"/>
              <w:jc w:val="left"/>
              <w:rPr>
                <w:rFonts w:ascii="黑体" w:hAnsi="黑体" w:cs="黑体" w:eastAsia="黑体" w:hint="default"/>
                <w:sz w:val="20"/>
                <w:szCs w:val="20"/>
              </w:rPr>
            </w:pPr>
            <w:r>
              <w:rPr>
                <w:rFonts w:ascii="黑体" w:hAnsi="黑体" w:cs="黑体" w:eastAsia="黑体" w:hint="default"/>
                <w:sz w:val="20"/>
                <w:szCs w:val="20"/>
              </w:rPr>
              <w:t>取得银行借款抵押</w:t>
            </w:r>
          </w:p>
        </w:tc>
      </w:tr>
      <w:tr>
        <w:trPr>
          <w:trHeight w:val="288" w:hRule="exact"/>
        </w:trPr>
        <w:tc>
          <w:tcPr>
            <w:tcW w:w="31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0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310,197,187</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1" w:right="0"/>
              <w:jc w:val="left"/>
              <w:rPr>
                <w:rFonts w:ascii="黑体" w:hAnsi="黑体" w:cs="黑体" w:eastAsia="黑体" w:hint="default"/>
                <w:sz w:val="20"/>
                <w:szCs w:val="20"/>
              </w:rPr>
            </w:pPr>
            <w:r>
              <w:rPr>
                <w:rFonts w:ascii="黑体" w:hAnsi="黑体" w:cs="黑体" w:eastAsia="黑体" w:hint="default"/>
                <w:sz w:val="20"/>
                <w:szCs w:val="20"/>
              </w:rPr>
              <w:t>取得银行借款抵押</w:t>
            </w:r>
          </w:p>
        </w:tc>
      </w:tr>
      <w:tr>
        <w:trPr>
          <w:trHeight w:val="287" w:hRule="exact"/>
        </w:trPr>
        <w:tc>
          <w:tcPr>
            <w:tcW w:w="3155"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498,239,023</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37" w:top="1120" w:bottom="1520" w:left="1580" w:right="1040"/>
        </w:sectPr>
      </w:pPr>
    </w:p>
    <w:p>
      <w:pPr>
        <w:pStyle w:val="Heading2"/>
        <w:tabs>
          <w:tab w:pos="917" w:val="left" w:leader="none"/>
        </w:tabs>
        <w:spacing w:line="290" w:lineRule="auto"/>
        <w:ind w:right="0"/>
        <w:jc w:val="left"/>
        <w:rPr>
          <w:rFonts w:ascii="宋体" w:hAnsi="宋体" w:cs="宋体" w:eastAsia="宋体" w:hint="default"/>
          <w:b w:val="0"/>
          <w:bCs w:val="0"/>
        </w:rPr>
      </w:pPr>
      <w:r>
        <w:rPr>
          <w:rFonts w:ascii="宋体" w:hAnsi="宋体" w:cs="宋体" w:eastAsia="宋体" w:hint="default"/>
        </w:rPr>
        <w:t>77</w:t>
      </w:r>
      <w:r>
        <w:rPr/>
        <w:t>、</w:t>
      </w:r>
      <w:r>
        <w:rPr>
          <w:spacing w:val="-21"/>
        </w:rPr>
        <w:t> </w:t>
      </w:r>
      <w:r>
        <w:rPr/>
        <w:t>外币货币性项目</w:t>
      </w:r>
      <w:r>
        <w:rPr>
          <w:w w:val="99"/>
        </w:rPr>
        <w:t> </w:t>
      </w: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2604" w:space="5390"/>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8"/>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89"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2"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1,142,049</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6.119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6,988,198</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10,641,802</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0.7889</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8,395,317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1,438,301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0.0514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73,887</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新加坡元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1,428,484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4.6396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6,627,594</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澳门元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6,358,446</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0.7771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4,941,148</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台币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17,848,304</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0.1961</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3,500,052</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马来西亚令吉</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527,421</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1.7625</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929,580</w:t>
            </w: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8"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917" w:val="left" w:leader="none"/>
        </w:tabs>
        <w:spacing w:line="272" w:lineRule="exact" w:before="63"/>
        <w:ind w:left="638" w:right="295" w:hanging="420"/>
        <w:jc w:val="left"/>
        <w:rPr>
          <w:b w:val="0"/>
          <w:bCs w:val="0"/>
        </w:rPr>
      </w:pPr>
      <w:r>
        <w:rPr>
          <w:rFonts w:ascii="宋体" w:hAnsi="宋体" w:cs="宋体" w:eastAsia="宋体" w:hint="default"/>
          <w:w w:val="95"/>
        </w:rPr>
        <w:t>(2).</w:t>
        <w:tab/>
      </w:r>
      <w:r>
        <w:rPr>
          <w:spacing w:val="-2"/>
          <w:w w:val="95"/>
        </w:rPr>
        <w:t>境外经营实体说明，包括对于重要的境外经营实体，应披露其境外主要经营地、记账本位</w:t>
      </w:r>
      <w:r>
        <w:rPr>
          <w:spacing w:val="91"/>
          <w:w w:val="95"/>
        </w:rPr>
        <w:t> </w:t>
      </w:r>
      <w:r>
        <w:rPr>
          <w:spacing w:val="91"/>
          <w:w w:val="95"/>
        </w:rPr>
      </w:r>
      <w:r>
        <w:rPr/>
        <w:t>币及选择依据，记账本位币发生变化的还应披露原因。</w:t>
      </w:r>
      <w:r>
        <w:rPr>
          <w:b w:val="0"/>
          <w:bCs w:val="0"/>
        </w:rPr>
      </w:r>
    </w:p>
    <w:p>
      <w:pPr>
        <w:pStyle w:val="BodyText"/>
        <w:spacing w:line="240" w:lineRule="auto" w:before="32"/>
        <w:ind w:left="218" w:right="227"/>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BodyText"/>
        <w:spacing w:line="290" w:lineRule="auto"/>
        <w:ind w:left="218" w:right="1278"/>
        <w:jc w:val="left"/>
      </w:pPr>
      <w:r>
        <w:rPr>
          <w:rFonts w:ascii="宋体" w:hAnsi="宋体" w:cs="宋体" w:eastAsia="宋体" w:hint="default"/>
          <w:b/>
          <w:bCs/>
        </w:rPr>
        <w:t>78</w:t>
      </w:r>
      <w:r>
        <w:rPr>
          <w:rFonts w:ascii="宋体" w:hAnsi="宋体" w:cs="宋体" w:eastAsia="宋体" w:hint="default"/>
          <w:b/>
          <w:bCs/>
        </w:rPr>
        <w:t>、</w:t>
      </w:r>
      <w:r>
        <w:rPr>
          <w:rFonts w:ascii="宋体" w:hAnsi="宋体" w:cs="宋体" w:eastAsia="宋体" w:hint="default"/>
          <w:b/>
          <w:bCs/>
          <w:spacing w:val="-25"/>
        </w:rPr>
        <w:t> </w:t>
      </w:r>
      <w:r>
        <w:rPr>
          <w:rFonts w:ascii="宋体" w:hAnsi="宋体" w:cs="宋体" w:eastAsia="宋体" w:hint="default"/>
          <w:b/>
          <w:bCs/>
        </w:rPr>
        <w:t>套期</w:t>
      </w:r>
      <w:r>
        <w:rPr>
          <w:rFonts w:ascii="宋体" w:hAnsi="宋体" w:cs="宋体" w:eastAsia="宋体" w:hint="default"/>
          <w:b/>
          <w:bCs/>
          <w:spacing w:val="1"/>
          <w:w w:val="99"/>
        </w:rPr>
        <w:t> </w:t>
      </w:r>
      <w:r>
        <w:rPr/>
        <w:t>按照套期类别披露套期项目及相关套期工具、被套期风险的相关的定性和定量信息：</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4"/>
        <w:ind w:right="227"/>
        <w:jc w:val="left"/>
        <w:rPr>
          <w:b w:val="0"/>
          <w:bCs w:val="0"/>
        </w:rPr>
      </w:pPr>
      <w:r>
        <w:rPr>
          <w:rFonts w:ascii="宋体" w:hAnsi="宋体" w:cs="宋体" w:eastAsia="宋体" w:hint="default"/>
        </w:rPr>
        <w:t>79</w:t>
      </w:r>
      <w:r>
        <w:rPr/>
        <w:t>、</w:t>
      </w:r>
      <w:r>
        <w:rPr>
          <w:spacing w:val="-27"/>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37" w:top="1120" w:bottom="1520" w:left="1580" w:right="1040"/>
        </w:sectPr>
      </w:pPr>
    </w:p>
    <w:p>
      <w:pPr>
        <w:pStyle w:val="Heading2"/>
        <w:spacing w:line="240" w:lineRule="auto" w:before="36"/>
        <w:ind w:right="0"/>
        <w:jc w:val="left"/>
        <w:rPr>
          <w:b w:val="0"/>
          <w:bCs w:val="0"/>
        </w:rPr>
      </w:pPr>
      <w:r>
        <w:rPr/>
        <w:t>八、合并范围的变更</w:t>
      </w:r>
      <w:r>
        <w:rPr>
          <w:b w:val="0"/>
          <w:bCs w:val="0"/>
        </w:rPr>
      </w:r>
    </w:p>
    <w:p>
      <w:pPr>
        <w:pStyle w:val="Heading2"/>
        <w:spacing w:line="240" w:lineRule="auto" w:before="58"/>
        <w:ind w:right="0"/>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2"/>
        <w:tabs>
          <w:tab w:pos="875"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本期发生的非同一控制下企业合并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036" w:space="248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81"/>
        <w:gridCol w:w="928"/>
        <w:gridCol w:w="884"/>
        <w:gridCol w:w="911"/>
        <w:gridCol w:w="924"/>
        <w:gridCol w:w="886"/>
        <w:gridCol w:w="1065"/>
        <w:gridCol w:w="1286"/>
        <w:gridCol w:w="1285"/>
      </w:tblGrid>
      <w:tr>
        <w:trPr>
          <w:trHeight w:val="968" w:hRule="exact"/>
        </w:trPr>
        <w:tc>
          <w:tcPr>
            <w:tcW w:w="88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19" w:right="116"/>
              <w:jc w:val="left"/>
              <w:rPr>
                <w:rFonts w:ascii="宋体" w:hAnsi="宋体" w:cs="宋体" w:eastAsia="宋体" w:hint="default"/>
                <w:sz w:val="21"/>
                <w:szCs w:val="21"/>
              </w:rPr>
            </w:pPr>
            <w:r>
              <w:rPr>
                <w:rFonts w:ascii="宋体" w:hAnsi="宋体" w:cs="宋体" w:eastAsia="宋体" w:hint="default"/>
                <w:sz w:val="21"/>
                <w:szCs w:val="21"/>
              </w:rPr>
              <w:t>被购买 方名称</w:t>
            </w:r>
          </w:p>
        </w:tc>
        <w:tc>
          <w:tcPr>
            <w:tcW w:w="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41" w:right="139"/>
              <w:jc w:val="left"/>
              <w:rPr>
                <w:rFonts w:ascii="宋体" w:hAnsi="宋体" w:cs="宋体" w:eastAsia="宋体" w:hint="default"/>
                <w:sz w:val="21"/>
                <w:szCs w:val="21"/>
              </w:rPr>
            </w:pPr>
            <w:r>
              <w:rPr>
                <w:rFonts w:ascii="宋体" w:hAnsi="宋体" w:cs="宋体" w:eastAsia="宋体" w:hint="default"/>
                <w:sz w:val="21"/>
                <w:szCs w:val="21"/>
              </w:rPr>
              <w:t>股权取 得时点</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18" w:right="119"/>
              <w:jc w:val="left"/>
              <w:rPr>
                <w:rFonts w:ascii="宋体" w:hAnsi="宋体" w:cs="宋体" w:eastAsia="宋体" w:hint="default"/>
                <w:sz w:val="21"/>
                <w:szCs w:val="21"/>
              </w:rPr>
            </w:pPr>
            <w:r>
              <w:rPr>
                <w:rFonts w:ascii="宋体" w:hAnsi="宋体" w:cs="宋体" w:eastAsia="宋体" w:hint="default"/>
                <w:sz w:val="21"/>
                <w:szCs w:val="21"/>
              </w:rPr>
              <w:t>股权取 得成本</w:t>
            </w:r>
          </w:p>
        </w:tc>
        <w:tc>
          <w:tcPr>
            <w:tcW w:w="9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1"/>
              <w:ind w:left="131" w:right="132"/>
              <w:jc w:val="left"/>
              <w:rPr>
                <w:rFonts w:ascii="宋体" w:hAnsi="宋体" w:cs="宋体" w:eastAsia="宋体" w:hint="default"/>
                <w:sz w:val="21"/>
                <w:szCs w:val="21"/>
              </w:rPr>
            </w:pPr>
            <w:r>
              <w:rPr>
                <w:rFonts w:ascii="宋体" w:hAnsi="宋体" w:cs="宋体" w:eastAsia="宋体" w:hint="default"/>
                <w:sz w:val="21"/>
                <w:szCs w:val="21"/>
              </w:rPr>
              <w:t>股权取 得比例</w:t>
            </w:r>
          </w:p>
          <w:p>
            <w:pPr>
              <w:pStyle w:val="TableParagraph"/>
              <w:spacing w:line="248" w:lineRule="exact"/>
              <w:ind w:left="18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39" w:right="138"/>
              <w:jc w:val="left"/>
              <w:rPr>
                <w:rFonts w:ascii="宋体" w:hAnsi="宋体" w:cs="宋体" w:eastAsia="宋体" w:hint="default"/>
                <w:sz w:val="21"/>
                <w:szCs w:val="21"/>
              </w:rPr>
            </w:pPr>
            <w:r>
              <w:rPr>
                <w:rFonts w:ascii="宋体" w:hAnsi="宋体" w:cs="宋体" w:eastAsia="宋体" w:hint="default"/>
                <w:sz w:val="21"/>
                <w:szCs w:val="21"/>
              </w:rPr>
              <w:t>股权取 得方式</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72" w:lineRule="exact"/>
              <w:ind w:left="103" w:right="105"/>
              <w:jc w:val="left"/>
              <w:rPr>
                <w:rFonts w:ascii="宋体" w:hAnsi="宋体" w:cs="宋体" w:eastAsia="宋体" w:hint="default"/>
                <w:sz w:val="21"/>
                <w:szCs w:val="21"/>
              </w:rPr>
            </w:pPr>
            <w:r>
              <w:rPr>
                <w:rFonts w:ascii="宋体" w:hAnsi="宋体" w:cs="宋体" w:eastAsia="宋体" w:hint="default"/>
                <w:sz w:val="21"/>
                <w:szCs w:val="21"/>
              </w:rPr>
              <w:t>购买日的 确定依据</w:t>
            </w:r>
          </w:p>
        </w:tc>
        <w:tc>
          <w:tcPr>
            <w:tcW w:w="12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61"/>
              <w:ind w:left="110" w:right="109"/>
              <w:jc w:val="center"/>
              <w:rPr>
                <w:rFonts w:ascii="宋体" w:hAnsi="宋体" w:cs="宋体" w:eastAsia="宋体" w:hint="default"/>
                <w:sz w:val="21"/>
                <w:szCs w:val="21"/>
              </w:rPr>
            </w:pPr>
            <w:r>
              <w:rPr>
                <w:rFonts w:ascii="宋体" w:hAnsi="宋体" w:cs="宋体" w:eastAsia="宋体" w:hint="default"/>
                <w:sz w:val="21"/>
                <w:szCs w:val="21"/>
              </w:rPr>
              <w:t>购买日至期 末被购买方 的收入</w:t>
            </w:r>
          </w:p>
        </w:tc>
        <w:tc>
          <w:tcPr>
            <w:tcW w:w="128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61"/>
              <w:ind w:left="110" w:right="110"/>
              <w:jc w:val="both"/>
              <w:rPr>
                <w:rFonts w:ascii="宋体" w:hAnsi="宋体" w:cs="宋体" w:eastAsia="宋体" w:hint="default"/>
                <w:sz w:val="21"/>
                <w:szCs w:val="21"/>
              </w:rPr>
            </w:pPr>
            <w:r>
              <w:rPr>
                <w:rFonts w:ascii="宋体" w:hAnsi="宋体" w:cs="宋体" w:eastAsia="宋体" w:hint="default"/>
                <w:sz w:val="21"/>
                <w:szCs w:val="21"/>
              </w:rPr>
              <w:t>购买日至期 末被购买方 的净利润</w:t>
            </w:r>
          </w:p>
        </w:tc>
      </w:tr>
      <w:tr>
        <w:trPr>
          <w:trHeight w:val="308" w:hRule="exact"/>
        </w:trPr>
        <w:tc>
          <w:tcPr>
            <w:tcW w:w="881" w:type="dxa"/>
            <w:tcBorders>
              <w:top w:val="single" w:sz="6" w:space="0" w:color="000000"/>
              <w:left w:val="single" w:sz="4" w:space="0" w:color="000000"/>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911"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1065" w:type="dxa"/>
            <w:tcBorders>
              <w:top w:val="single" w:sz="6" w:space="0" w:color="000000"/>
              <w:left w:val="single" w:sz="6" w:space="0" w:color="000000"/>
              <w:bottom w:val="single" w:sz="6" w:space="0" w:color="000000"/>
              <w:right w:val="single" w:sz="6" w:space="0" w:color="000000"/>
            </w:tcBorders>
          </w:tcPr>
          <w:p>
            <w:pPr/>
          </w:p>
        </w:tc>
        <w:tc>
          <w:tcPr>
            <w:tcW w:w="1286"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4" w:space="0" w:color="000000"/>
            </w:tcBorders>
          </w:tcPr>
          <w:p>
            <w:pPr/>
          </w:p>
        </w:tc>
      </w:tr>
      <w:tr>
        <w:trPr>
          <w:trHeight w:val="306" w:hRule="exact"/>
        </w:trPr>
        <w:tc>
          <w:tcPr>
            <w:tcW w:w="881" w:type="dxa"/>
            <w:tcBorders>
              <w:top w:val="single" w:sz="6" w:space="0" w:color="000000"/>
              <w:left w:val="single" w:sz="4" w:space="0" w:color="000000"/>
              <w:bottom w:val="single" w:sz="4" w:space="0" w:color="000000"/>
              <w:right w:val="single" w:sz="6" w:space="0" w:color="000000"/>
            </w:tcBorders>
          </w:tcPr>
          <w:p>
            <w:pPr/>
          </w:p>
        </w:tc>
        <w:tc>
          <w:tcPr>
            <w:tcW w:w="928" w:type="dxa"/>
            <w:tcBorders>
              <w:top w:val="single" w:sz="6" w:space="0" w:color="000000"/>
              <w:left w:val="single" w:sz="6" w:space="0" w:color="000000"/>
              <w:bottom w:val="single" w:sz="4" w:space="0" w:color="000000"/>
              <w:right w:val="single" w:sz="6" w:space="0" w:color="000000"/>
            </w:tcBorders>
          </w:tcPr>
          <w:p>
            <w:pPr/>
          </w:p>
        </w:tc>
        <w:tc>
          <w:tcPr>
            <w:tcW w:w="884" w:type="dxa"/>
            <w:tcBorders>
              <w:top w:val="single" w:sz="6" w:space="0" w:color="000000"/>
              <w:left w:val="single" w:sz="6" w:space="0" w:color="000000"/>
              <w:bottom w:val="single" w:sz="4" w:space="0" w:color="000000"/>
              <w:right w:val="single" w:sz="6" w:space="0" w:color="000000"/>
            </w:tcBorders>
          </w:tcPr>
          <w:p>
            <w:pPr/>
          </w:p>
        </w:tc>
        <w:tc>
          <w:tcPr>
            <w:tcW w:w="911" w:type="dxa"/>
            <w:tcBorders>
              <w:top w:val="single" w:sz="6" w:space="0" w:color="000000"/>
              <w:left w:val="single" w:sz="6" w:space="0" w:color="000000"/>
              <w:bottom w:val="single" w:sz="4" w:space="0" w:color="000000"/>
              <w:right w:val="single" w:sz="6" w:space="0" w:color="000000"/>
            </w:tcBorders>
          </w:tcPr>
          <w:p>
            <w:pPr/>
          </w:p>
        </w:tc>
        <w:tc>
          <w:tcPr>
            <w:tcW w:w="924" w:type="dxa"/>
            <w:tcBorders>
              <w:top w:val="single" w:sz="6" w:space="0" w:color="000000"/>
              <w:left w:val="single" w:sz="6" w:space="0" w:color="000000"/>
              <w:bottom w:val="single" w:sz="4" w:space="0" w:color="000000"/>
              <w:right w:val="single" w:sz="6" w:space="0" w:color="000000"/>
            </w:tcBorders>
          </w:tcPr>
          <w:p>
            <w:pPr/>
          </w:p>
        </w:tc>
        <w:tc>
          <w:tcPr>
            <w:tcW w:w="886" w:type="dxa"/>
            <w:tcBorders>
              <w:top w:val="single" w:sz="6" w:space="0" w:color="000000"/>
              <w:left w:val="single" w:sz="6" w:space="0" w:color="000000"/>
              <w:bottom w:val="single" w:sz="4" w:space="0" w:color="000000"/>
              <w:right w:val="single" w:sz="6" w:space="0" w:color="000000"/>
            </w:tcBorders>
          </w:tcPr>
          <w:p>
            <w:pPr/>
          </w:p>
        </w:tc>
        <w:tc>
          <w:tcPr>
            <w:tcW w:w="1065" w:type="dxa"/>
            <w:tcBorders>
              <w:top w:val="single" w:sz="6" w:space="0" w:color="000000"/>
              <w:left w:val="single" w:sz="6" w:space="0" w:color="000000"/>
              <w:bottom w:val="single" w:sz="4" w:space="0" w:color="000000"/>
              <w:right w:val="single" w:sz="6" w:space="0" w:color="000000"/>
            </w:tcBorders>
          </w:tcPr>
          <w:p>
            <w:pPr/>
          </w:p>
        </w:tc>
        <w:tc>
          <w:tcPr>
            <w:tcW w:w="1286" w:type="dxa"/>
            <w:tcBorders>
              <w:top w:val="single" w:sz="6" w:space="0" w:color="000000"/>
              <w:left w:val="single" w:sz="6" w:space="0" w:color="000000"/>
              <w:bottom w:val="single" w:sz="4" w:space="0" w:color="000000"/>
              <w:right w:val="single" w:sz="6" w:space="0" w:color="000000"/>
            </w:tcBorders>
          </w:tcPr>
          <w:p>
            <w:pPr/>
          </w:p>
        </w:tc>
        <w:tc>
          <w:tcPr>
            <w:tcW w:w="128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auto" w:before="24"/>
        <w:ind w:left="218" w:right="227"/>
        <w:jc w:val="left"/>
      </w:pPr>
      <w:r>
        <w:rPr/>
        <w:t>其他说明：</w:t>
      </w:r>
    </w:p>
    <w:p>
      <w:pPr>
        <w:pStyle w:val="BodyText"/>
        <w:spacing w:line="240" w:lineRule="auto" w:before="57"/>
        <w:ind w:left="218" w:right="227"/>
        <w:jc w:val="left"/>
      </w:pPr>
      <w:r>
        <w:rPr/>
        <w:t>除附注九、</w:t>
      </w:r>
      <w:r>
        <w:rPr>
          <w:rFonts w:ascii="宋体" w:hAnsi="宋体" w:cs="宋体" w:eastAsia="宋体" w:hint="default"/>
        </w:rPr>
        <w:t>1</w:t>
      </w:r>
      <w:r>
        <w:rPr>
          <w:rFonts w:ascii="宋体" w:hAnsi="宋体" w:cs="宋体" w:eastAsia="宋体" w:hint="default"/>
          <w:spacing w:val="-53"/>
        </w:rPr>
        <w:t> </w:t>
      </w:r>
      <w:r>
        <w:rPr/>
        <w:t>的说明外，合并财务报表范围与上年度一致。</w:t>
      </w:r>
    </w:p>
    <w:p>
      <w:pPr>
        <w:spacing w:line="240" w:lineRule="auto" w:before="7"/>
        <w:rPr>
          <w:rFonts w:ascii="宋体" w:hAnsi="宋体" w:cs="宋体" w:eastAsia="宋体" w:hint="default"/>
          <w:sz w:val="22"/>
          <w:szCs w:val="22"/>
        </w:rPr>
      </w:pPr>
    </w:p>
    <w:p>
      <w:pPr>
        <w:pStyle w:val="Heading2"/>
        <w:tabs>
          <w:tab w:pos="875" w:val="left" w:leader="none"/>
        </w:tabs>
        <w:spacing w:line="240" w:lineRule="auto"/>
        <w:ind w:right="227"/>
        <w:jc w:val="left"/>
        <w:rPr>
          <w:b w:val="0"/>
          <w:bCs w:val="0"/>
        </w:rPr>
      </w:pPr>
      <w:r>
        <w:rPr>
          <w:rFonts w:ascii="宋体" w:hAnsi="宋体" w:cs="宋体" w:eastAsia="宋体" w:hint="default"/>
          <w:w w:val="95"/>
        </w:rPr>
        <w:t>(2).</w:t>
        <w:tab/>
      </w:r>
      <w:r>
        <w:rPr/>
        <w:t>合并成本及商誉</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05"/>
        <w:gridCol w:w="4445"/>
      </w:tblGrid>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60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p>
        </w:tc>
        <w:tc>
          <w:tcPr>
            <w:tcW w:w="4445" w:type="dxa"/>
            <w:tcBorders>
              <w:top w:val="single" w:sz="6" w:space="0" w:color="000000"/>
              <w:left w:val="single" w:sz="6" w:space="0" w:color="000000"/>
              <w:bottom w:val="single" w:sz="6" w:space="0" w:color="000000"/>
              <w:right w:val="single" w:sz="4" w:space="0" w:color="000000"/>
            </w:tcBorders>
          </w:tcPr>
          <w:p>
            <w:pPr/>
          </w:p>
        </w:tc>
      </w:tr>
      <w:tr>
        <w:trPr>
          <w:trHeight w:val="558" w:hRule="exact"/>
        </w:trPr>
        <w:tc>
          <w:tcPr>
            <w:tcW w:w="4605"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p>
        </w:tc>
        <w:tc>
          <w:tcPr>
            <w:tcW w:w="444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合并成本公允价值的确定方法、或有对价及其变动的说明：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7"/>
        <w:jc w:val="left"/>
      </w:pPr>
      <w:r>
        <w:rPr/>
        <w:t>大额商誉形成的主要原因：</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75" w:val="left" w:leader="none"/>
        </w:tabs>
        <w:spacing w:line="240" w:lineRule="auto"/>
        <w:ind w:right="227"/>
        <w:jc w:val="left"/>
        <w:rPr>
          <w:b w:val="0"/>
          <w:bCs w:val="0"/>
        </w:rPr>
      </w:pPr>
      <w:r>
        <w:rPr>
          <w:rFonts w:ascii="宋体" w:hAnsi="宋体" w:cs="宋体" w:eastAsia="宋体" w:hint="default"/>
          <w:w w:val="95"/>
        </w:rPr>
        <w:t>(3).</w:t>
        <w:tab/>
      </w:r>
      <w:r>
        <w:rPr/>
        <w:t>被购买方于购买日可辨认资产、负债</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81"/>
        <w:gridCol w:w="3794"/>
        <w:gridCol w:w="3776"/>
      </w:tblGrid>
      <w:tr>
        <w:trPr>
          <w:trHeight w:val="288" w:hRule="exact"/>
        </w:trPr>
        <w:tc>
          <w:tcPr>
            <w:tcW w:w="1481" w:type="dxa"/>
            <w:vMerge w:val="restart"/>
            <w:tcBorders>
              <w:top w:val="single" w:sz="6" w:space="0" w:color="000000"/>
              <w:left w:val="single" w:sz="4" w:space="0" w:color="000000"/>
              <w:right w:val="single" w:sz="6" w:space="0" w:color="000000"/>
            </w:tcBorders>
          </w:tcPr>
          <w:p>
            <w:pPr/>
          </w:p>
        </w:tc>
        <w:tc>
          <w:tcPr>
            <w:tcW w:w="7569"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290" w:hRule="exact"/>
        </w:trPr>
        <w:tc>
          <w:tcPr>
            <w:tcW w:w="1481" w:type="dxa"/>
            <w:vMerge/>
            <w:tcBorders>
              <w:left w:val="single" w:sz="4" w:space="0" w:color="000000"/>
              <w:bottom w:val="single" w:sz="6" w:space="0" w:color="000000"/>
              <w:right w:val="single" w:sz="6" w:space="0" w:color="000000"/>
            </w:tcBorders>
          </w:tcPr>
          <w:p>
            <w:pPr/>
          </w:p>
        </w:tc>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377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44"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1"/>
        <w:gridCol w:w="3794"/>
        <w:gridCol w:w="3776"/>
      </w:tblGrid>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存款</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文本</w:t>
            </w:r>
            <w:r>
              <w:rPr>
                <w:rFonts w:ascii="宋体" w:hAnsi="宋体" w:cs="宋体" w:eastAsia="宋体" w:hint="default"/>
                <w:sz w:val="21"/>
                <w:szCs w:val="21"/>
              </w:rPr>
              <w:t>:13</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81" w:type="dxa"/>
            <w:tcBorders>
              <w:top w:val="single" w:sz="6" w:space="0" w:color="000000"/>
              <w:left w:val="single" w:sz="4" w:space="0" w:color="000000"/>
              <w:bottom w:val="single" w:sz="6" w:space="0" w:color="000000"/>
              <w:right w:val="single" w:sz="6" w:space="0" w:color="000000"/>
            </w:tcBorders>
          </w:tcPr>
          <w:p>
            <w:pP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81"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94" w:type="dxa"/>
            <w:tcBorders>
              <w:top w:val="single" w:sz="6" w:space="0" w:color="000000"/>
              <w:left w:val="single" w:sz="6" w:space="0" w:color="000000"/>
              <w:bottom w:val="single" w:sz="6" w:space="0" w:color="000000"/>
              <w:right w:val="single" w:sz="6" w:space="0" w:color="000000"/>
            </w:tcBorders>
          </w:tcPr>
          <w:p>
            <w:pPr/>
          </w:p>
        </w:tc>
        <w:tc>
          <w:tcPr>
            <w:tcW w:w="3776"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48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94" w:type="dxa"/>
            <w:tcBorders>
              <w:top w:val="single" w:sz="6" w:space="0" w:color="000000"/>
              <w:left w:val="single" w:sz="6" w:space="0" w:color="000000"/>
              <w:bottom w:val="single" w:sz="4" w:space="0" w:color="000000"/>
              <w:right w:val="single" w:sz="6" w:space="0" w:color="000000"/>
            </w:tcBorders>
          </w:tcPr>
          <w:p>
            <w:pPr/>
          </w:p>
        </w:tc>
        <w:tc>
          <w:tcPr>
            <w:tcW w:w="3776"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24"/>
        <w:ind w:left="218" w:right="227"/>
        <w:jc w:val="left"/>
      </w:pPr>
      <w:r>
        <w:rPr/>
        <w:t>可辨认资产、负债公允价值的确定方法：</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pStyle w:val="BodyText"/>
        <w:spacing w:line="240" w:lineRule="auto" w:before="35"/>
        <w:ind w:left="218" w:right="227"/>
        <w:jc w:val="left"/>
      </w:pPr>
      <w:r>
        <w:rPr/>
        <w:t>企业合并中承担的被购买方的或有负债：</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BodyText"/>
        <w:spacing w:line="240" w:lineRule="auto" w:before="36"/>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tabs>
          <w:tab w:pos="875" w:val="left" w:leader="none"/>
        </w:tabs>
        <w:spacing w:line="290" w:lineRule="auto" w:before="35"/>
        <w:ind w:left="218" w:right="2346"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99"/>
          <w:sz w:val="21"/>
          <w:szCs w:val="21"/>
        </w:rPr>
        <w:t> </w:t>
      </w:r>
      <w:r>
        <w:rPr>
          <w:rFonts w:ascii="宋体" w:hAnsi="宋体" w:cs="宋体" w:eastAsia="宋体" w:hint="default"/>
          <w:sz w:val="21"/>
          <w:szCs w:val="21"/>
        </w:rPr>
        <w:t>是否存在通过多次交易分步实现企业合并且在报告期内取得控制权的交易</w:t>
      </w:r>
    </w:p>
    <w:p>
      <w:pPr>
        <w:pStyle w:val="BodyText"/>
        <w:spacing w:line="228" w:lineRule="exact"/>
        <w:ind w:left="218" w:right="227"/>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36"/>
        <w:gridCol w:w="1450"/>
        <w:gridCol w:w="1464"/>
        <w:gridCol w:w="1464"/>
        <w:gridCol w:w="1762"/>
        <w:gridCol w:w="1774"/>
      </w:tblGrid>
      <w:tr>
        <w:trPr>
          <w:trHeight w:val="1649" w:hRule="exact"/>
        </w:trPr>
        <w:tc>
          <w:tcPr>
            <w:tcW w:w="113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52" w:right="139" w:hanging="210"/>
              <w:jc w:val="left"/>
              <w:rPr>
                <w:rFonts w:ascii="宋体" w:hAnsi="宋体" w:cs="宋体" w:eastAsia="宋体" w:hint="default"/>
                <w:sz w:val="21"/>
                <w:szCs w:val="21"/>
              </w:rPr>
            </w:pPr>
            <w:r>
              <w:rPr>
                <w:rFonts w:ascii="宋体" w:hAnsi="宋体" w:cs="宋体" w:eastAsia="宋体" w:hint="default"/>
                <w:sz w:val="21"/>
                <w:szCs w:val="21"/>
              </w:rPr>
              <w:t>被购买方 名称</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0" w:right="192"/>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账面价值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9" w:right="198"/>
              <w:jc w:val="both"/>
              <w:rPr>
                <w:rFonts w:ascii="宋体" w:hAnsi="宋体" w:cs="宋体" w:eastAsia="宋体" w:hint="default"/>
                <w:sz w:val="21"/>
                <w:szCs w:val="21"/>
              </w:rPr>
            </w:pPr>
            <w:r>
              <w:rPr>
                <w:rFonts w:ascii="宋体" w:hAnsi="宋体" w:cs="宋体" w:eastAsia="宋体" w:hint="default"/>
                <w:sz w:val="21"/>
                <w:szCs w:val="21"/>
              </w:rPr>
              <w:t>购买日之前 原持有股权 在购买日的 公允价值</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购买日之前</w:t>
            </w:r>
          </w:p>
          <w:p>
            <w:pPr>
              <w:pStyle w:val="TableParagraph"/>
              <w:spacing w:line="272" w:lineRule="exact" w:before="26"/>
              <w:ind w:left="199" w:right="198"/>
              <w:jc w:val="center"/>
              <w:rPr>
                <w:rFonts w:ascii="宋体" w:hAnsi="宋体" w:cs="宋体" w:eastAsia="宋体" w:hint="default"/>
                <w:sz w:val="21"/>
                <w:szCs w:val="21"/>
              </w:rPr>
            </w:pPr>
            <w:r>
              <w:rPr>
                <w:rFonts w:ascii="宋体" w:hAnsi="宋体" w:cs="宋体" w:eastAsia="宋体" w:hint="default"/>
                <w:sz w:val="21"/>
                <w:szCs w:val="21"/>
              </w:rPr>
              <w:t>原持有股权 按照公允价 值重新计量 产生的利得 或损失</w:t>
            </w:r>
          </w:p>
        </w:tc>
        <w:tc>
          <w:tcPr>
            <w:tcW w:w="176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37" w:right="137"/>
              <w:jc w:val="center"/>
              <w:rPr>
                <w:rFonts w:ascii="宋体" w:hAnsi="宋体" w:cs="宋体" w:eastAsia="宋体" w:hint="default"/>
                <w:sz w:val="21"/>
                <w:szCs w:val="21"/>
              </w:rPr>
            </w:pPr>
            <w:r>
              <w:rPr>
                <w:rFonts w:ascii="宋体" w:hAnsi="宋体" w:cs="宋体" w:eastAsia="宋体" w:hint="default"/>
                <w:sz w:val="21"/>
                <w:szCs w:val="21"/>
              </w:rPr>
              <w:t>购买日之前原持 有股权在购买日 的公允价值的确 定方法及主要假 设</w:t>
            </w:r>
          </w:p>
        </w:tc>
        <w:tc>
          <w:tcPr>
            <w:tcW w:w="177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42" w:right="144"/>
              <w:jc w:val="center"/>
              <w:rPr>
                <w:rFonts w:ascii="宋体" w:hAnsi="宋体" w:cs="宋体" w:eastAsia="宋体" w:hint="default"/>
                <w:sz w:val="21"/>
                <w:szCs w:val="21"/>
              </w:rPr>
            </w:pPr>
            <w:r>
              <w:rPr>
                <w:rFonts w:ascii="宋体" w:hAnsi="宋体" w:cs="宋体" w:eastAsia="宋体" w:hint="default"/>
                <w:sz w:val="21"/>
                <w:szCs w:val="21"/>
              </w:rPr>
              <w:t>购买日之前与原 持有股权相关的 其他综合收益转 入投资收益的金 额</w:t>
            </w:r>
          </w:p>
        </w:tc>
      </w:tr>
      <w:tr>
        <w:trPr>
          <w:trHeight w:val="316" w:hRule="exact"/>
        </w:trPr>
        <w:tc>
          <w:tcPr>
            <w:tcW w:w="1136" w:type="dxa"/>
            <w:tcBorders>
              <w:top w:val="single" w:sz="6" w:space="0" w:color="000000"/>
              <w:left w:val="single" w:sz="4"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762" w:type="dxa"/>
            <w:tcBorders>
              <w:top w:val="single" w:sz="6" w:space="0" w:color="000000"/>
              <w:left w:val="single" w:sz="6" w:space="0" w:color="000000"/>
              <w:bottom w:val="single" w:sz="6" w:space="0" w:color="000000"/>
              <w:right w:val="single" w:sz="6" w:space="0" w:color="000000"/>
            </w:tcBorders>
          </w:tcPr>
          <w:p>
            <w:pPr/>
          </w:p>
        </w:tc>
        <w:tc>
          <w:tcPr>
            <w:tcW w:w="1774" w:type="dxa"/>
            <w:tcBorders>
              <w:top w:val="single" w:sz="6" w:space="0" w:color="000000"/>
              <w:left w:val="single" w:sz="6" w:space="0" w:color="000000"/>
              <w:bottom w:val="single" w:sz="6" w:space="0" w:color="000000"/>
              <w:right w:val="single" w:sz="6" w:space="0" w:color="000000"/>
            </w:tcBorders>
          </w:tcPr>
          <w:p>
            <w:pPr/>
          </w:p>
        </w:tc>
      </w:tr>
      <w:tr>
        <w:trPr>
          <w:trHeight w:val="314" w:hRule="exact"/>
        </w:trPr>
        <w:tc>
          <w:tcPr>
            <w:tcW w:w="1136" w:type="dxa"/>
            <w:tcBorders>
              <w:top w:val="single" w:sz="6" w:space="0" w:color="000000"/>
              <w:left w:val="single" w:sz="4" w:space="0" w:color="000000"/>
              <w:bottom w:val="single" w:sz="4" w:space="0" w:color="000000"/>
              <w:right w:val="single" w:sz="6" w:space="0" w:color="000000"/>
            </w:tcBorders>
          </w:tcPr>
          <w:p>
            <w:pPr/>
          </w:p>
        </w:tc>
        <w:tc>
          <w:tcPr>
            <w:tcW w:w="1450"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464" w:type="dxa"/>
            <w:tcBorders>
              <w:top w:val="single" w:sz="6" w:space="0" w:color="000000"/>
              <w:left w:val="single" w:sz="6" w:space="0" w:color="000000"/>
              <w:bottom w:val="single" w:sz="4" w:space="0" w:color="000000"/>
              <w:right w:val="single" w:sz="6" w:space="0" w:color="000000"/>
            </w:tcBorders>
          </w:tcPr>
          <w:p>
            <w:pPr/>
          </w:p>
        </w:tc>
        <w:tc>
          <w:tcPr>
            <w:tcW w:w="1762" w:type="dxa"/>
            <w:tcBorders>
              <w:top w:val="single" w:sz="6" w:space="0" w:color="000000"/>
              <w:left w:val="single" w:sz="6" w:space="0" w:color="000000"/>
              <w:bottom w:val="single" w:sz="4" w:space="0" w:color="000000"/>
              <w:right w:val="single" w:sz="6" w:space="0" w:color="000000"/>
            </w:tcBorders>
          </w:tcPr>
          <w:p>
            <w:pPr/>
          </w:p>
        </w:tc>
        <w:tc>
          <w:tcPr>
            <w:tcW w:w="1774"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75" w:val="left" w:leader="none"/>
        </w:tabs>
        <w:spacing w:line="272" w:lineRule="exact" w:before="63"/>
        <w:ind w:right="295"/>
        <w:jc w:val="left"/>
        <w:rPr>
          <w:b w:val="0"/>
          <w:bCs w:val="0"/>
        </w:rPr>
      </w:pPr>
      <w:r>
        <w:rPr>
          <w:rFonts w:ascii="宋体" w:hAnsi="宋体" w:cs="宋体" w:eastAsia="宋体" w:hint="default"/>
          <w:w w:val="95"/>
        </w:rPr>
        <w:t>(5).</w:t>
        <w:tab/>
      </w:r>
      <w:r>
        <w:rPr>
          <w:spacing w:val="-1"/>
          <w:w w:val="95"/>
        </w:rPr>
        <w:t>购买日或合并当期期末无法合理确定合并对价或被购买方可辨认资产、负债公允价值的相</w:t>
      </w:r>
      <w:r>
        <w:rPr>
          <w:spacing w:val="95"/>
          <w:w w:val="95"/>
        </w:rPr>
        <w:t> </w:t>
      </w:r>
      <w:r>
        <w:rPr>
          <w:spacing w:val="95"/>
          <w:w w:val="95"/>
        </w:rPr>
      </w:r>
      <w:r>
        <w:rPr/>
        <w:t>关说明</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20"/>
          <w:szCs w:val="20"/>
        </w:rPr>
      </w:pPr>
    </w:p>
    <w:p>
      <w:pPr>
        <w:pStyle w:val="Heading2"/>
        <w:tabs>
          <w:tab w:pos="875" w:val="left" w:leader="none"/>
        </w:tabs>
        <w:spacing w:line="240" w:lineRule="auto"/>
        <w:ind w:right="227"/>
        <w:jc w:val="left"/>
        <w:rPr>
          <w:b w:val="0"/>
          <w:bCs w:val="0"/>
        </w:rPr>
      </w:pPr>
      <w:r>
        <w:rPr>
          <w:rFonts w:ascii="宋体" w:hAnsi="宋体" w:cs="宋体" w:eastAsia="宋体" w:hint="default"/>
          <w:w w:val="95"/>
        </w:rPr>
        <w:t>(6).</w:t>
        <w:tab/>
      </w:r>
      <w:r>
        <w:rPr/>
        <w:t>其他说明：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74"/>
          <w:pgSz w:w="11910" w:h="16840"/>
          <w:pgMar w:header="924" w:footer="1337" w:top="1120" w:bottom="1520" w:left="1580" w:right="1040"/>
        </w:sectPr>
      </w:pPr>
    </w:p>
    <w:p>
      <w:pPr>
        <w:spacing w:line="240" w:lineRule="auto" w:before="3"/>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924" w:footer="1337" w:top="1120" w:bottom="1520" w:left="1580" w:right="1040"/>
        </w:sectPr>
      </w:pPr>
    </w:p>
    <w:p>
      <w:pPr>
        <w:pStyle w:val="Heading2"/>
        <w:spacing w:line="240" w:lineRule="auto"/>
        <w:ind w:right="0"/>
        <w:jc w:val="left"/>
        <w:rPr>
          <w:b w:val="0"/>
          <w:bCs w:val="0"/>
        </w:rPr>
      </w:pPr>
      <w:r>
        <w:rPr>
          <w:rFonts w:ascii="宋体" w:hAnsi="宋体" w:cs="宋体" w:eastAsia="宋体" w:hint="default"/>
        </w:rPr>
        <w:t>2</w:t>
      </w:r>
      <w:r>
        <w:rPr/>
        <w:t>、</w:t>
      </w:r>
      <w:r>
        <w:rPr>
          <w:spacing w:val="-6"/>
        </w:rPr>
        <w:t> </w:t>
      </w:r>
      <w:r>
        <w:rPr/>
        <w:t>同一控制下企业合并</w:t>
      </w:r>
      <w:r>
        <w:rPr>
          <w:b w:val="0"/>
          <w:bCs w:val="0"/>
        </w:rPr>
      </w:r>
    </w:p>
    <w:p>
      <w:pPr>
        <w:pStyle w:val="Heading2"/>
        <w:tabs>
          <w:tab w:pos="847" w:val="left" w:leader="none"/>
        </w:tabs>
        <w:spacing w:line="240" w:lineRule="auto" w:before="57"/>
        <w:ind w:right="0"/>
        <w:jc w:val="left"/>
        <w:rPr>
          <w:b w:val="0"/>
          <w:bCs w:val="0"/>
        </w:rPr>
      </w:pPr>
      <w:r>
        <w:rPr>
          <w:rFonts w:ascii="宋体" w:hAnsi="宋体" w:cs="宋体" w:eastAsia="宋体" w:hint="default"/>
          <w:w w:val="95"/>
        </w:rPr>
        <w:t>(1).</w:t>
        <w:tab/>
      </w:r>
      <w:r>
        <w:rPr>
          <w:w w:val="95"/>
        </w:rPr>
        <w:t>本期发生的同一控制下企业合并</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798" w:space="293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32"/>
        <w:gridCol w:w="1075"/>
        <w:gridCol w:w="1217"/>
        <w:gridCol w:w="836"/>
        <w:gridCol w:w="907"/>
        <w:gridCol w:w="1024"/>
        <w:gridCol w:w="1054"/>
        <w:gridCol w:w="1052"/>
        <w:gridCol w:w="1054"/>
      </w:tblGrid>
      <w:tr>
        <w:trPr>
          <w:trHeight w:val="1649" w:hRule="exact"/>
        </w:trPr>
        <w:tc>
          <w:tcPr>
            <w:tcW w:w="83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00" w:right="197"/>
              <w:jc w:val="both"/>
              <w:rPr>
                <w:rFonts w:ascii="宋体" w:hAnsi="宋体" w:cs="宋体" w:eastAsia="宋体" w:hint="default"/>
                <w:sz w:val="21"/>
                <w:szCs w:val="21"/>
              </w:rPr>
            </w:pPr>
            <w:r>
              <w:rPr>
                <w:rFonts w:ascii="宋体" w:hAnsi="宋体" w:cs="宋体" w:eastAsia="宋体" w:hint="default"/>
                <w:sz w:val="21"/>
                <w:szCs w:val="21"/>
              </w:rPr>
              <w:t>被合 并方 名称</w:t>
            </w:r>
          </w:p>
        </w:tc>
        <w:tc>
          <w:tcPr>
            <w:tcW w:w="10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10" w:right="108"/>
              <w:jc w:val="both"/>
              <w:rPr>
                <w:rFonts w:ascii="宋体" w:hAnsi="宋体" w:cs="宋体" w:eastAsia="宋体" w:hint="default"/>
                <w:sz w:val="21"/>
                <w:szCs w:val="21"/>
              </w:rPr>
            </w:pPr>
            <w:r>
              <w:rPr>
                <w:rFonts w:ascii="宋体" w:hAnsi="宋体" w:cs="宋体" w:eastAsia="宋体" w:hint="default"/>
                <w:sz w:val="21"/>
                <w:szCs w:val="21"/>
              </w:rPr>
              <w:t>企业合并 中取得的 权益比例</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0" w:right="180"/>
              <w:jc w:val="center"/>
              <w:rPr>
                <w:rFonts w:ascii="宋体" w:hAnsi="宋体" w:cs="宋体" w:eastAsia="宋体" w:hint="default"/>
                <w:sz w:val="21"/>
                <w:szCs w:val="21"/>
              </w:rPr>
            </w:pPr>
            <w:r>
              <w:rPr>
                <w:rFonts w:ascii="宋体" w:hAnsi="宋体" w:cs="宋体" w:eastAsia="宋体" w:hint="default"/>
                <w:sz w:val="21"/>
                <w:szCs w:val="21"/>
              </w:rPr>
              <w:t>构成同一 控制下企 业合并的 依据</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305" w:right="199" w:hanging="106"/>
              <w:jc w:val="left"/>
              <w:rPr>
                <w:rFonts w:ascii="宋体" w:hAnsi="宋体" w:cs="宋体" w:eastAsia="宋体" w:hint="default"/>
                <w:sz w:val="21"/>
                <w:szCs w:val="21"/>
              </w:rPr>
            </w:pPr>
            <w:r>
              <w:rPr>
                <w:rFonts w:ascii="宋体" w:hAnsi="宋体" w:cs="宋体" w:eastAsia="宋体" w:hint="default"/>
                <w:sz w:val="21"/>
                <w:szCs w:val="21"/>
              </w:rPr>
              <w:t>合并 日</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0" w:right="131"/>
              <w:jc w:val="both"/>
              <w:rPr>
                <w:rFonts w:ascii="宋体" w:hAnsi="宋体" w:cs="宋体" w:eastAsia="宋体" w:hint="default"/>
                <w:sz w:val="21"/>
                <w:szCs w:val="21"/>
              </w:rPr>
            </w:pPr>
            <w:r>
              <w:rPr>
                <w:rFonts w:ascii="宋体" w:hAnsi="宋体" w:cs="宋体" w:eastAsia="宋体" w:hint="default"/>
                <w:sz w:val="21"/>
                <w:szCs w:val="21"/>
              </w:rPr>
              <w:t>合并日 的确定 依据</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72" w:lineRule="exact" w:before="26"/>
              <w:ind w:left="189" w:right="187"/>
              <w:jc w:val="both"/>
              <w:rPr>
                <w:rFonts w:ascii="宋体" w:hAnsi="宋体" w:cs="宋体" w:eastAsia="宋体" w:hint="default"/>
                <w:sz w:val="21"/>
                <w:szCs w:val="21"/>
              </w:rPr>
            </w:pPr>
            <w:r>
              <w:rPr>
                <w:rFonts w:ascii="宋体" w:hAnsi="宋体" w:cs="宋体" w:eastAsia="宋体" w:hint="default"/>
                <w:sz w:val="21"/>
                <w:szCs w:val="21"/>
              </w:rPr>
              <w:t>期期初 至合并 日被合 并方的 收入</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3" w:right="0"/>
              <w:jc w:val="both"/>
              <w:rPr>
                <w:rFonts w:ascii="宋体" w:hAnsi="宋体" w:cs="宋体" w:eastAsia="宋体" w:hint="default"/>
                <w:sz w:val="21"/>
                <w:szCs w:val="21"/>
              </w:rPr>
            </w:pPr>
            <w:r>
              <w:rPr>
                <w:rFonts w:ascii="宋体" w:hAnsi="宋体" w:cs="宋体" w:eastAsia="宋体" w:hint="default"/>
                <w:sz w:val="21"/>
                <w:szCs w:val="21"/>
              </w:rPr>
              <w:t>合并当</w:t>
            </w:r>
          </w:p>
          <w:p>
            <w:pPr>
              <w:pStyle w:val="TableParagraph"/>
              <w:spacing w:line="272" w:lineRule="exact" w:before="26"/>
              <w:ind w:left="203" w:right="203"/>
              <w:jc w:val="both"/>
              <w:rPr>
                <w:rFonts w:ascii="宋体" w:hAnsi="宋体" w:cs="宋体" w:eastAsia="宋体" w:hint="default"/>
                <w:sz w:val="21"/>
                <w:szCs w:val="21"/>
              </w:rPr>
            </w:pPr>
            <w:r>
              <w:rPr>
                <w:rFonts w:ascii="宋体" w:hAnsi="宋体" w:cs="宋体" w:eastAsia="宋体" w:hint="default"/>
                <w:sz w:val="21"/>
                <w:szCs w:val="21"/>
              </w:rPr>
              <w:t>期期初 至合并 日被合 并方的 净利润</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2" w:right="203"/>
              <w:jc w:val="both"/>
              <w:rPr>
                <w:rFonts w:ascii="宋体" w:hAnsi="宋体" w:cs="宋体" w:eastAsia="宋体" w:hint="default"/>
                <w:sz w:val="21"/>
                <w:szCs w:val="21"/>
              </w:rPr>
            </w:pPr>
            <w:r>
              <w:rPr>
                <w:rFonts w:ascii="宋体" w:hAnsi="宋体" w:cs="宋体" w:eastAsia="宋体" w:hint="default"/>
                <w:sz w:val="21"/>
                <w:szCs w:val="21"/>
              </w:rPr>
              <w:t>比较期 间被合 并方的 收入</w:t>
            </w:r>
          </w:p>
        </w:tc>
        <w:tc>
          <w:tcPr>
            <w:tcW w:w="1054"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3" w:right="205"/>
              <w:jc w:val="both"/>
              <w:rPr>
                <w:rFonts w:ascii="宋体" w:hAnsi="宋体" w:cs="宋体" w:eastAsia="宋体" w:hint="default"/>
                <w:sz w:val="21"/>
                <w:szCs w:val="21"/>
              </w:rPr>
            </w:pPr>
            <w:r>
              <w:rPr>
                <w:rFonts w:ascii="宋体" w:hAnsi="宋体" w:cs="宋体" w:eastAsia="宋体" w:hint="default"/>
                <w:sz w:val="21"/>
                <w:szCs w:val="21"/>
              </w:rPr>
              <w:t>比较期 间被合 并方的 净利润</w:t>
            </w:r>
          </w:p>
        </w:tc>
      </w:tr>
      <w:tr>
        <w:trPr>
          <w:trHeight w:val="316" w:hRule="exact"/>
        </w:trPr>
        <w:tc>
          <w:tcPr>
            <w:tcW w:w="832" w:type="dxa"/>
            <w:tcBorders>
              <w:top w:val="single" w:sz="6" w:space="0" w:color="000000"/>
              <w:left w:val="single" w:sz="4" w:space="0" w:color="000000"/>
              <w:bottom w:val="single" w:sz="6" w:space="0" w:color="000000"/>
              <w:right w:val="single" w:sz="6" w:space="0" w:color="000000"/>
            </w:tcBorders>
          </w:tcPr>
          <w:p>
            <w:pPr/>
          </w:p>
        </w:tc>
        <w:tc>
          <w:tcPr>
            <w:tcW w:w="1075"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054" w:type="dxa"/>
            <w:tcBorders>
              <w:top w:val="single" w:sz="6" w:space="0" w:color="000000"/>
              <w:left w:val="single" w:sz="6" w:space="0" w:color="000000"/>
              <w:bottom w:val="single" w:sz="6" w:space="0" w:color="000000"/>
              <w:right w:val="single" w:sz="4" w:space="0" w:color="000000"/>
            </w:tcBorders>
          </w:tcPr>
          <w:p>
            <w:pPr/>
          </w:p>
        </w:tc>
      </w:tr>
      <w:tr>
        <w:trPr>
          <w:trHeight w:val="314" w:hRule="exact"/>
        </w:trPr>
        <w:tc>
          <w:tcPr>
            <w:tcW w:w="832" w:type="dxa"/>
            <w:tcBorders>
              <w:top w:val="single" w:sz="6" w:space="0" w:color="000000"/>
              <w:left w:val="single" w:sz="4" w:space="0" w:color="000000"/>
              <w:bottom w:val="single" w:sz="4" w:space="0" w:color="000000"/>
              <w:right w:val="single" w:sz="6" w:space="0" w:color="000000"/>
            </w:tcBorders>
          </w:tcPr>
          <w:p>
            <w:pPr/>
          </w:p>
        </w:tc>
        <w:tc>
          <w:tcPr>
            <w:tcW w:w="1075" w:type="dxa"/>
            <w:tcBorders>
              <w:top w:val="single" w:sz="6" w:space="0" w:color="000000"/>
              <w:left w:val="single" w:sz="6" w:space="0" w:color="000000"/>
              <w:bottom w:val="single" w:sz="4" w:space="0" w:color="000000"/>
              <w:right w:val="single" w:sz="6" w:space="0" w:color="000000"/>
            </w:tcBorders>
          </w:tcPr>
          <w:p>
            <w:pPr/>
          </w:p>
        </w:tc>
        <w:tc>
          <w:tcPr>
            <w:tcW w:w="1217" w:type="dxa"/>
            <w:tcBorders>
              <w:top w:val="single" w:sz="6" w:space="0" w:color="000000"/>
              <w:left w:val="single" w:sz="6" w:space="0" w:color="000000"/>
              <w:bottom w:val="single" w:sz="4" w:space="0" w:color="000000"/>
              <w:right w:val="single" w:sz="6" w:space="0" w:color="000000"/>
            </w:tcBorders>
          </w:tcPr>
          <w:p>
            <w:pPr/>
          </w:p>
        </w:tc>
        <w:tc>
          <w:tcPr>
            <w:tcW w:w="836" w:type="dxa"/>
            <w:tcBorders>
              <w:top w:val="single" w:sz="6" w:space="0" w:color="000000"/>
              <w:left w:val="single" w:sz="6" w:space="0" w:color="000000"/>
              <w:bottom w:val="single" w:sz="4" w:space="0" w:color="000000"/>
              <w:right w:val="single" w:sz="6" w:space="0" w:color="000000"/>
            </w:tcBorders>
          </w:tcPr>
          <w:p>
            <w:pPr/>
          </w:p>
        </w:tc>
        <w:tc>
          <w:tcPr>
            <w:tcW w:w="907" w:type="dxa"/>
            <w:tcBorders>
              <w:top w:val="single" w:sz="6" w:space="0" w:color="000000"/>
              <w:left w:val="single" w:sz="6" w:space="0" w:color="000000"/>
              <w:bottom w:val="single" w:sz="4" w:space="0" w:color="000000"/>
              <w:right w:val="single" w:sz="6" w:space="0" w:color="000000"/>
            </w:tcBorders>
          </w:tcPr>
          <w:p>
            <w:pPr/>
          </w:p>
        </w:tc>
        <w:tc>
          <w:tcPr>
            <w:tcW w:w="1024"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6" w:space="0" w:color="000000"/>
            </w:tcBorders>
          </w:tcPr>
          <w:p>
            <w:pPr/>
          </w:p>
        </w:tc>
        <w:tc>
          <w:tcPr>
            <w:tcW w:w="1052" w:type="dxa"/>
            <w:tcBorders>
              <w:top w:val="single" w:sz="6" w:space="0" w:color="000000"/>
              <w:left w:val="single" w:sz="6" w:space="0" w:color="000000"/>
              <w:bottom w:val="single" w:sz="4" w:space="0" w:color="000000"/>
              <w:right w:val="single" w:sz="6" w:space="0" w:color="000000"/>
            </w:tcBorders>
          </w:tcPr>
          <w:p>
            <w:pPr/>
          </w:p>
        </w:tc>
        <w:tc>
          <w:tcPr>
            <w:tcW w:w="1054"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(2).</w:t>
        <w:tab/>
      </w:r>
      <w:r>
        <w:rPr/>
        <w:t>合并成本</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448"/>
        <w:gridCol w:w="4602"/>
      </w:tblGrid>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发行或承担的债务的账面价值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44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发行的权益性证券的面值</w:t>
            </w:r>
          </w:p>
        </w:tc>
        <w:tc>
          <w:tcPr>
            <w:tcW w:w="4602"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44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w:t>
            </w:r>
          </w:p>
        </w:tc>
        <w:tc>
          <w:tcPr>
            <w:tcW w:w="4602"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27"/>
        <w:jc w:val="left"/>
      </w:pPr>
      <w:r>
        <w:rPr/>
        <w:t>或有对价及其变动的说明：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(3).</w:t>
        <w:tab/>
      </w:r>
      <w:r>
        <w:rPr/>
        <w:t>合并日被合并方资产、负债的账面价值</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49"/>
        <w:gridCol w:w="3766"/>
        <w:gridCol w:w="3735"/>
      </w:tblGrid>
      <w:tr>
        <w:trPr>
          <w:trHeight w:val="288" w:hRule="exact"/>
        </w:trPr>
        <w:tc>
          <w:tcPr>
            <w:tcW w:w="1549" w:type="dxa"/>
            <w:vMerge w:val="restart"/>
            <w:tcBorders>
              <w:top w:val="single" w:sz="6" w:space="0" w:color="000000"/>
              <w:left w:val="single" w:sz="4" w:space="0" w:color="000000"/>
              <w:right w:val="single" w:sz="6" w:space="0" w:color="000000"/>
            </w:tcBorders>
          </w:tcPr>
          <w:p>
            <w:pPr/>
          </w:p>
        </w:tc>
        <w:tc>
          <w:tcPr>
            <w:tcW w:w="7501" w:type="dxa"/>
            <w:gridSpan w:val="2"/>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2"/>
                <w:sz w:val="21"/>
                <w:szCs w:val="21"/>
              </w:rPr>
              <w:t> </w:t>
            </w:r>
            <w:r>
              <w:rPr>
                <w:rFonts w:ascii="宋体" w:hAnsi="宋体" w:cs="宋体" w:eastAsia="宋体" w:hint="default"/>
                <w:sz w:val="21"/>
                <w:szCs w:val="21"/>
              </w:rPr>
              <w:t>公司</w:t>
            </w:r>
          </w:p>
        </w:tc>
      </w:tr>
      <w:tr>
        <w:trPr>
          <w:trHeight w:val="287" w:hRule="exact"/>
        </w:trPr>
        <w:tc>
          <w:tcPr>
            <w:tcW w:w="1549" w:type="dxa"/>
            <w:vMerge/>
            <w:tcBorders>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73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上期期末</w:t>
            </w: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328"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1549" w:type="dxa"/>
            <w:tcBorders>
              <w:top w:val="single" w:sz="6" w:space="0" w:color="000000"/>
              <w:left w:val="single" w:sz="4" w:space="0" w:color="000000"/>
              <w:bottom w:val="single" w:sz="6" w:space="0" w:color="000000"/>
              <w:right w:val="single" w:sz="6" w:space="0" w:color="000000"/>
            </w:tcBorders>
          </w:tcPr>
          <w:p>
            <w:pP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549"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p>
        </w:tc>
        <w:tc>
          <w:tcPr>
            <w:tcW w:w="3766" w:type="dxa"/>
            <w:tcBorders>
              <w:top w:val="single" w:sz="6" w:space="0" w:color="000000"/>
              <w:left w:val="single" w:sz="6" w:space="0" w:color="000000"/>
              <w:bottom w:val="single" w:sz="6" w:space="0" w:color="000000"/>
              <w:right w:val="single" w:sz="6" w:space="0" w:color="000000"/>
            </w:tcBorders>
          </w:tcPr>
          <w:p>
            <w:pPr/>
          </w:p>
        </w:tc>
        <w:tc>
          <w:tcPr>
            <w:tcW w:w="3735" w:type="dxa"/>
            <w:tcBorders>
              <w:top w:val="single" w:sz="6" w:space="0" w:color="000000"/>
              <w:left w:val="single" w:sz="6" w:space="0" w:color="000000"/>
              <w:bottom w:val="single" w:sz="6"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49"/>
        <w:gridCol w:w="3766"/>
        <w:gridCol w:w="3735"/>
      </w:tblGrid>
      <w:tr>
        <w:trPr>
          <w:trHeight w:val="286" w:hRule="exact"/>
        </w:trPr>
        <w:tc>
          <w:tcPr>
            <w:tcW w:w="1549"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3766" w:type="dxa"/>
            <w:tcBorders>
              <w:top w:val="single" w:sz="6" w:space="0" w:color="000000"/>
              <w:left w:val="single" w:sz="6" w:space="0" w:color="000000"/>
              <w:bottom w:val="single" w:sz="4" w:space="0" w:color="000000"/>
              <w:right w:val="single" w:sz="6" w:space="0" w:color="000000"/>
            </w:tcBorders>
          </w:tcPr>
          <w:p>
            <w:pPr/>
          </w:p>
        </w:tc>
        <w:tc>
          <w:tcPr>
            <w:tcW w:w="373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27"/>
        <w:jc w:val="left"/>
      </w:pPr>
      <w:r>
        <w:rPr/>
        <w:t>企业合并中承担的被合并方的或有负债：</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16"/>
          <w:szCs w:val="16"/>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t>、</w:t>
      </w:r>
      <w:r>
        <w:rPr>
          <w:spacing w:val="-3"/>
        </w:rPr>
        <w:t> </w:t>
      </w:r>
      <w:r>
        <w:rPr/>
        <w:t>反向购买</w:t>
      </w:r>
      <w:r>
        <w:rPr>
          <w:b w:val="0"/>
          <w:bCs w:val="0"/>
        </w:rPr>
      </w:r>
    </w:p>
    <w:p>
      <w:pPr>
        <w:pStyle w:val="BodyText"/>
        <w:spacing w:line="272" w:lineRule="exact" w:before="85"/>
        <w:ind w:left="218" w:right="228"/>
        <w:jc w:val="left"/>
      </w:pPr>
      <w:r>
        <w:rPr/>
        <w:t>交易基本信息、交易构成反向购买的依据、上市公司保留的资产、负债是否构成业务及其依据、 合并成本的确定、按照权益性交易处理时调整权益的金额及其计算：</w:t>
      </w:r>
    </w:p>
    <w:p>
      <w:pPr>
        <w:spacing w:line="240" w:lineRule="auto" w:before="1"/>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37" w:top="1120" w:bottom="152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75"/>
          <w:footerReference w:type="default" r:id="rId76"/>
          <w:pgSz w:w="16840" w:h="11910" w:orient="landscape"/>
          <w:pgMar w:header="924" w:footer="1337" w:top="1120" w:bottom="1520" w:left="1300" w:right="1380"/>
          <w:pgNumType w:start="115"/>
        </w:sectPr>
      </w:pPr>
    </w:p>
    <w:p>
      <w:pPr>
        <w:spacing w:line="240" w:lineRule="auto" w:before="1"/>
        <w:rPr>
          <w:rFonts w:ascii="宋体" w:hAnsi="宋体" w:cs="宋体" w:eastAsia="宋体" w:hint="default"/>
          <w:sz w:val="14"/>
          <w:szCs w:val="14"/>
        </w:rPr>
      </w:pPr>
    </w:p>
    <w:p>
      <w:pPr>
        <w:spacing w:line="290" w:lineRule="auto" w:before="0"/>
        <w:ind w:left="140" w:right="-2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28" w:lineRule="exact"/>
        <w:ind w:left="140"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4971" w:space="6804"/>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704"/>
        <w:gridCol w:w="910"/>
        <w:gridCol w:w="950"/>
        <w:gridCol w:w="968"/>
        <w:gridCol w:w="965"/>
        <w:gridCol w:w="1144"/>
        <w:gridCol w:w="1424"/>
        <w:gridCol w:w="1102"/>
        <w:gridCol w:w="1162"/>
        <w:gridCol w:w="1151"/>
        <w:gridCol w:w="1262"/>
        <w:gridCol w:w="1296"/>
        <w:gridCol w:w="865"/>
      </w:tblGrid>
      <w:tr>
        <w:trPr>
          <w:trHeight w:val="1917"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36" w:right="30"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40" w:right="28" w:hanging="210"/>
              <w:jc w:val="left"/>
              <w:rPr>
                <w:rFonts w:ascii="宋体" w:hAnsi="宋体" w:cs="宋体" w:eastAsia="宋体" w:hint="default"/>
                <w:sz w:val="21"/>
                <w:szCs w:val="21"/>
              </w:rPr>
            </w:pPr>
            <w:r>
              <w:rPr>
                <w:rFonts w:ascii="宋体" w:hAnsi="宋体" w:cs="宋体" w:eastAsia="宋体" w:hint="default"/>
                <w:sz w:val="21"/>
                <w:szCs w:val="21"/>
              </w:rPr>
              <w:t>股权处置 价款</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 w:right="-5" w:firstLine="50"/>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r>
              <w:rPr>
                <w:rFonts w:ascii="宋体" w:hAnsi="宋体" w:cs="宋体" w:eastAsia="宋体" w:hint="default"/>
                <w:sz w:val="21"/>
                <w:szCs w:val="21"/>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70" w:right="56" w:hanging="210"/>
              <w:jc w:val="left"/>
              <w:rPr>
                <w:rFonts w:ascii="宋体" w:hAnsi="宋体" w:cs="宋体" w:eastAsia="宋体" w:hint="default"/>
                <w:sz w:val="21"/>
                <w:szCs w:val="21"/>
              </w:rPr>
            </w:pPr>
            <w:r>
              <w:rPr>
                <w:rFonts w:ascii="宋体" w:hAnsi="宋体" w:cs="宋体" w:eastAsia="宋体" w:hint="default"/>
                <w:sz w:val="21"/>
                <w:szCs w:val="21"/>
              </w:rPr>
              <w:t>股权处置 方式</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57" w:right="55"/>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40" w:right="41"/>
              <w:jc w:val="center"/>
              <w:rPr>
                <w:rFonts w:ascii="宋体" w:hAnsi="宋体" w:cs="宋体" w:eastAsia="宋体" w:hint="default"/>
                <w:sz w:val="21"/>
                <w:szCs w:val="21"/>
              </w:rPr>
            </w:pPr>
            <w:r>
              <w:rPr>
                <w:rFonts w:ascii="宋体" w:hAnsi="宋体" w:cs="宋体" w:eastAsia="宋体" w:hint="default"/>
                <w:sz w:val="21"/>
                <w:szCs w:val="21"/>
              </w:rPr>
              <w:t>丧失控制权 时点的确定 依据</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4"/>
              <w:ind w:left="76" w:right="75"/>
              <w:jc w:val="center"/>
              <w:rPr>
                <w:rFonts w:ascii="宋体" w:hAnsi="宋体" w:cs="宋体" w:eastAsia="宋体" w:hint="default"/>
                <w:sz w:val="21"/>
                <w:szCs w:val="21"/>
              </w:rPr>
            </w:pPr>
            <w:r>
              <w:rPr>
                <w:rFonts w:ascii="宋体" w:hAnsi="宋体" w:cs="宋体" w:eastAsia="宋体" w:hint="default"/>
                <w:sz w:val="21"/>
                <w:szCs w:val="21"/>
              </w:rPr>
              <w:t>处置价款与处 置投资对应的 合并财务报表 层面享有该子 公司净资产份 额的差额</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21" w:right="18"/>
              <w:jc w:val="both"/>
              <w:rPr>
                <w:rFonts w:ascii="宋体" w:hAnsi="宋体" w:cs="宋体" w:eastAsia="宋体" w:hint="default"/>
                <w:sz w:val="21"/>
                <w:szCs w:val="21"/>
              </w:rPr>
            </w:pPr>
            <w:r>
              <w:rPr>
                <w:rFonts w:ascii="宋体" w:hAnsi="宋体" w:cs="宋体" w:eastAsia="宋体" w:hint="default"/>
                <w:sz w:val="21"/>
                <w:szCs w:val="21"/>
              </w:rPr>
              <w:t>丧失控制权 之日剩余股 权的比例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50" w:right="49"/>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 w:right="43"/>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0" w:right="101"/>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3" w:right="11"/>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both"/>
              <w:rPr>
                <w:rFonts w:ascii="宋体" w:hAnsi="宋体" w:cs="宋体" w:eastAsia="宋体" w:hint="default"/>
                <w:sz w:val="21"/>
                <w:szCs w:val="21"/>
              </w:rPr>
            </w:pPr>
            <w:r>
              <w:rPr>
                <w:rFonts w:ascii="宋体" w:hAnsi="宋体" w:cs="宋体" w:eastAsia="宋体" w:hint="default"/>
                <w:sz w:val="21"/>
                <w:szCs w:val="21"/>
              </w:rPr>
              <w:t>与原子公</w:t>
            </w:r>
          </w:p>
          <w:p>
            <w:pPr>
              <w:pStyle w:val="TableParagraph"/>
              <w:spacing w:line="237" w:lineRule="auto" w:before="1"/>
              <w:ind w:left="7" w:right="6"/>
              <w:jc w:val="both"/>
              <w:rPr>
                <w:rFonts w:ascii="宋体" w:hAnsi="宋体" w:cs="宋体" w:eastAsia="宋体" w:hint="default"/>
                <w:sz w:val="21"/>
                <w:szCs w:val="21"/>
              </w:rPr>
            </w:pPr>
            <w:r>
              <w:rPr>
                <w:rFonts w:ascii="宋体" w:hAnsi="宋体" w:cs="宋体" w:eastAsia="宋体" w:hint="default"/>
                <w:sz w:val="21"/>
                <w:szCs w:val="21"/>
              </w:rPr>
              <w:t>司股权投 资相关的 其他综合 收益转入 投资损益 的金额</w:t>
            </w:r>
          </w:p>
        </w:tc>
      </w:tr>
      <w:tr>
        <w:trPr>
          <w:trHeight w:val="283"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70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50"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42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40" w:right="6018"/>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140" w:right="6018"/>
        <w:jc w:val="left"/>
      </w:pPr>
      <w:r>
        <w:rPr/>
        <w:t>是否存在通过多次交易分步处置对子公司投资且在本期丧失控制权的情形</w:t>
      </w:r>
    </w:p>
    <w:p>
      <w:pPr>
        <w:pStyle w:val="BodyText"/>
        <w:spacing w:line="274" w:lineRule="exact"/>
        <w:ind w:left="140" w:right="6018"/>
        <w:jc w:val="left"/>
      </w:pPr>
      <w:r>
        <w:rPr/>
        <w:t>□适用□不适用</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6840" w:h="11910" w:orient="landscape"/>
          <w:pgMar w:top="1120" w:bottom="1380" w:left="1300" w:right="1380"/>
        </w:sectPr>
      </w:pPr>
    </w:p>
    <w:p>
      <w:pPr>
        <w:pStyle w:val="BodyText"/>
        <w:spacing w:line="274" w:lineRule="exact" w:before="35"/>
        <w:ind w:left="140" w:right="-19"/>
        <w:jc w:val="left"/>
      </w:pPr>
      <w:r>
        <w:rPr/>
        <w:t>一揽子交易</w:t>
      </w:r>
    </w:p>
    <w:p>
      <w:pPr>
        <w:pStyle w:val="BodyText"/>
        <w:spacing w:line="274" w:lineRule="exact"/>
        <w:ind w:left="14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1715" w:space="10060"/>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1916" w:hRule="exact"/>
        </w:trPr>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5" w:right="1"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 w:right="1"/>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 w:right="63"/>
              <w:jc w:val="both"/>
              <w:rPr>
                <w:rFonts w:ascii="宋体" w:hAnsi="宋体" w:cs="宋体" w:eastAsia="宋体" w:hint="default"/>
                <w:sz w:val="21"/>
                <w:szCs w:val="21"/>
              </w:rPr>
            </w:pPr>
            <w:r>
              <w:rPr>
                <w:rFonts w:ascii="宋体" w:hAnsi="宋体" w:cs="宋体" w:eastAsia="宋体" w:hint="default"/>
                <w:sz w:val="21"/>
                <w:szCs w:val="21"/>
              </w:rPr>
              <w:t>股权 处置 价款</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41" w:right="41"/>
              <w:jc w:val="left"/>
              <w:rPr>
                <w:rFonts w:ascii="宋体" w:hAnsi="宋体" w:cs="宋体" w:eastAsia="宋体" w:hint="default"/>
                <w:sz w:val="21"/>
                <w:szCs w:val="21"/>
              </w:rPr>
            </w:pPr>
            <w:r>
              <w:rPr>
                <w:rFonts w:ascii="宋体" w:hAnsi="宋体" w:cs="宋体" w:eastAsia="宋体" w:hint="default"/>
                <w:sz w:val="21"/>
                <w:szCs w:val="21"/>
              </w:rPr>
              <w:t>股权处 置比例</w:t>
            </w:r>
          </w:p>
          <w:p>
            <w:pPr>
              <w:pStyle w:val="TableParagraph"/>
              <w:spacing w:line="248" w:lineRule="exact"/>
              <w:ind w:left="9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45" w:right="43"/>
              <w:jc w:val="left"/>
              <w:rPr>
                <w:rFonts w:ascii="宋体" w:hAnsi="宋体" w:cs="宋体" w:eastAsia="宋体" w:hint="default"/>
                <w:sz w:val="21"/>
                <w:szCs w:val="21"/>
              </w:rPr>
            </w:pPr>
            <w:r>
              <w:rPr>
                <w:rFonts w:ascii="宋体" w:hAnsi="宋体" w:cs="宋体" w:eastAsia="宋体" w:hint="default"/>
                <w:sz w:val="21"/>
                <w:szCs w:val="21"/>
              </w:rPr>
              <w:t>股权处 置方式</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7" w:right="0"/>
              <w:jc w:val="both"/>
              <w:rPr>
                <w:rFonts w:ascii="宋体" w:hAnsi="宋体" w:cs="宋体" w:eastAsia="宋体" w:hint="default"/>
                <w:sz w:val="21"/>
                <w:szCs w:val="21"/>
              </w:rPr>
            </w:pPr>
            <w:r>
              <w:rPr>
                <w:rFonts w:ascii="宋体" w:hAnsi="宋体" w:cs="宋体" w:eastAsia="宋体" w:hint="default"/>
                <w:sz w:val="21"/>
                <w:szCs w:val="21"/>
              </w:rPr>
              <w:t>处置价款与</w:t>
            </w:r>
          </w:p>
          <w:p>
            <w:pPr>
              <w:pStyle w:val="TableParagraph"/>
              <w:spacing w:line="272" w:lineRule="exact" w:before="26"/>
              <w:ind w:left="87" w:right="86"/>
              <w:jc w:val="both"/>
              <w:rPr>
                <w:rFonts w:ascii="宋体" w:hAnsi="宋体" w:cs="宋体" w:eastAsia="宋体" w:hint="default"/>
                <w:sz w:val="21"/>
                <w:szCs w:val="21"/>
              </w:rPr>
            </w:pPr>
            <w:r>
              <w:rPr>
                <w:rFonts w:ascii="宋体" w:hAnsi="宋体" w:cs="宋体" w:eastAsia="宋体" w:hint="default"/>
                <w:sz w:val="21"/>
                <w:szCs w:val="21"/>
              </w:rPr>
              <w:t>处置投资对 应的合并财 务报表层面 享有该子公 司净资产份 额的差额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5" w:right="24"/>
              <w:jc w:val="both"/>
              <w:rPr>
                <w:rFonts w:ascii="宋体" w:hAnsi="宋体" w:cs="宋体" w:eastAsia="宋体" w:hint="default"/>
                <w:sz w:val="21"/>
                <w:szCs w:val="21"/>
              </w:rPr>
            </w:pPr>
            <w:r>
              <w:rPr>
                <w:rFonts w:ascii="宋体" w:hAnsi="宋体" w:cs="宋体" w:eastAsia="宋体" w:hint="default"/>
                <w:sz w:val="21"/>
                <w:szCs w:val="21"/>
              </w:rPr>
              <w:t>丧失控 制权的 时点</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80" w:right="79"/>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97"/>
              <w:jc w:val="both"/>
              <w:rPr>
                <w:rFonts w:ascii="宋体" w:hAnsi="宋体" w:cs="宋体" w:eastAsia="宋体" w:hint="default"/>
                <w:sz w:val="21"/>
                <w:szCs w:val="21"/>
              </w:rPr>
            </w:pPr>
            <w:r>
              <w:rPr>
                <w:rFonts w:ascii="宋体" w:hAnsi="宋体" w:cs="宋体" w:eastAsia="宋体" w:hint="default"/>
                <w:sz w:val="21"/>
                <w:szCs w:val="21"/>
              </w:rPr>
              <w:t>丧失控 制权之 日剩余 股权的 比例</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3" w:right="41"/>
              <w:jc w:val="both"/>
              <w:rPr>
                <w:rFonts w:ascii="宋体" w:hAnsi="宋体" w:cs="宋体" w:eastAsia="宋体" w:hint="default"/>
                <w:sz w:val="21"/>
                <w:szCs w:val="21"/>
              </w:rPr>
            </w:pPr>
            <w:r>
              <w:rPr>
                <w:rFonts w:ascii="宋体" w:hAnsi="宋体" w:cs="宋体" w:eastAsia="宋体" w:hint="default"/>
                <w:sz w:val="21"/>
                <w:szCs w:val="21"/>
              </w:rPr>
              <w:t>丧失控制 权之日剩 余股权的 账面价值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6" w:right="35"/>
              <w:jc w:val="both"/>
              <w:rPr>
                <w:rFonts w:ascii="宋体" w:hAnsi="宋体" w:cs="宋体" w:eastAsia="宋体" w:hint="default"/>
                <w:sz w:val="21"/>
                <w:szCs w:val="21"/>
              </w:rPr>
            </w:pPr>
            <w:r>
              <w:rPr>
                <w:rFonts w:ascii="宋体" w:hAnsi="宋体" w:cs="宋体" w:eastAsia="宋体" w:hint="default"/>
                <w:sz w:val="21"/>
                <w:szCs w:val="21"/>
              </w:rPr>
              <w:t>丧失控制 权之日剩 余股权的 公允价值</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6" w:right="23"/>
              <w:jc w:val="center"/>
              <w:rPr>
                <w:rFonts w:ascii="宋体" w:hAnsi="宋体" w:cs="宋体" w:eastAsia="宋体" w:hint="default"/>
                <w:sz w:val="21"/>
                <w:szCs w:val="21"/>
              </w:rPr>
            </w:pPr>
            <w:r>
              <w:rPr>
                <w:rFonts w:ascii="宋体" w:hAnsi="宋体" w:cs="宋体" w:eastAsia="宋体" w:hint="default"/>
                <w:sz w:val="21"/>
                <w:szCs w:val="21"/>
              </w:rPr>
              <w:t>按照公允价 值重新计量 剩余股权产 生的利得或 损失</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 w:right="55"/>
              <w:jc w:val="both"/>
              <w:rPr>
                <w:rFonts w:ascii="宋体" w:hAnsi="宋体" w:cs="宋体" w:eastAsia="宋体" w:hint="default"/>
                <w:sz w:val="21"/>
                <w:szCs w:val="21"/>
              </w:rPr>
            </w:pPr>
            <w:r>
              <w:rPr>
                <w:rFonts w:ascii="宋体" w:hAnsi="宋体" w:cs="宋体" w:eastAsia="宋体" w:hint="default"/>
                <w:sz w:val="21"/>
                <w:szCs w:val="21"/>
              </w:rPr>
              <w:t>丧失控制权 之日剩余股 权公允价值 的确定方法 及主要假设</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48" w:right="47"/>
              <w:jc w:val="center"/>
              <w:rPr>
                <w:rFonts w:ascii="宋体" w:hAnsi="宋体" w:cs="宋体" w:eastAsia="宋体" w:hint="default"/>
                <w:sz w:val="21"/>
                <w:szCs w:val="21"/>
              </w:rPr>
            </w:pPr>
            <w:r>
              <w:rPr>
                <w:rFonts w:ascii="宋体" w:hAnsi="宋体" w:cs="宋体" w:eastAsia="宋体" w:hint="default"/>
                <w:sz w:val="21"/>
                <w:szCs w:val="21"/>
              </w:rPr>
              <w:t>与原子公司 股权投资相 关的其他综 合收益转入 投资损益的 金额</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15" w:right="15"/>
              <w:jc w:val="center"/>
              <w:rPr>
                <w:rFonts w:ascii="宋体" w:hAnsi="宋体" w:cs="宋体" w:eastAsia="宋体" w:hint="default"/>
                <w:sz w:val="21"/>
                <w:szCs w:val="21"/>
              </w:rPr>
            </w:pPr>
            <w:r>
              <w:rPr>
                <w:rFonts w:ascii="宋体" w:hAnsi="宋体" w:cs="宋体" w:eastAsia="宋体" w:hint="default"/>
                <w:sz w:val="21"/>
                <w:szCs w:val="21"/>
              </w:rPr>
              <w:t>丧失控制权之前的 各步交易处置价款 与处置投资对应的 合并财务报表层面 享有该子公司净资 产份额的差额</w:t>
            </w:r>
          </w:p>
        </w:tc>
      </w:tr>
    </w:tbl>
    <w:p>
      <w:pPr>
        <w:spacing w:after="0" w:line="272" w:lineRule="exact"/>
        <w:jc w:val="center"/>
        <w:rPr>
          <w:rFonts w:ascii="宋体" w:hAnsi="宋体" w:cs="宋体" w:eastAsia="宋体" w:hint="default"/>
          <w:sz w:val="21"/>
          <w:szCs w:val="21"/>
        </w:rPr>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1"/>
          <w:szCs w:val="11"/>
        </w:rPr>
      </w:pPr>
    </w:p>
    <w:tbl>
      <w:tblPr>
        <w:tblW w:w="0" w:type="auto"/>
        <w:jc w:val="left"/>
        <w:tblInd w:w="130" w:type="dxa"/>
        <w:tblLayout w:type="fixed"/>
        <w:tblCellMar>
          <w:top w:w="0" w:type="dxa"/>
          <w:left w:w="0" w:type="dxa"/>
          <w:bottom w:w="0" w:type="dxa"/>
          <w:right w:w="0" w:type="dxa"/>
        </w:tblCellMar>
        <w:tblLook w:val="01E0"/>
      </w:tblPr>
      <w:tblGrid>
        <w:gridCol w:w="642"/>
        <w:gridCol w:w="642"/>
        <w:gridCol w:w="556"/>
        <w:gridCol w:w="725"/>
        <w:gridCol w:w="731"/>
        <w:gridCol w:w="1236"/>
        <w:gridCol w:w="691"/>
        <w:gridCol w:w="802"/>
        <w:gridCol w:w="839"/>
        <w:gridCol w:w="936"/>
        <w:gridCol w:w="922"/>
        <w:gridCol w:w="1111"/>
        <w:gridCol w:w="1175"/>
        <w:gridCol w:w="1156"/>
        <w:gridCol w:w="1721"/>
      </w:tblGrid>
      <w:tr>
        <w:trPr>
          <w:trHeight w:val="282"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642"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c>
          <w:tcPr>
            <w:tcW w:w="556"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83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1156"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140" w:right="6018"/>
        <w:jc w:val="left"/>
      </w:pPr>
      <w:r>
        <w:rPr/>
        <w:t>分步处置股权至丧失控制权过程中的各项交易构成一揽子交易的原因：</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pStyle w:val="BodyText"/>
        <w:spacing w:line="251" w:lineRule="exact"/>
        <w:ind w:left="140" w:right="6018"/>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6840" w:h="11910" w:orient="landscape"/>
          <w:pgMar w:header="924" w:footer="1337" w:top="1120" w:bottom="1520" w:left="1300" w:right="1380"/>
        </w:sectPr>
      </w:pPr>
    </w:p>
    <w:p>
      <w:pPr>
        <w:pStyle w:val="BodyText"/>
        <w:spacing w:line="274" w:lineRule="exact" w:before="35"/>
        <w:ind w:left="140" w:right="-19"/>
        <w:jc w:val="left"/>
      </w:pPr>
      <w:r>
        <w:rPr/>
        <w:t>非一揽子交易</w:t>
      </w:r>
    </w:p>
    <w:p>
      <w:pPr>
        <w:pStyle w:val="BodyText"/>
        <w:spacing w:line="274" w:lineRule="exact"/>
        <w:ind w:left="140"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1085" w:val="left" w:leader="none"/>
        </w:tabs>
        <w:spacing w:line="240" w:lineRule="auto"/>
        <w:ind w:left="140"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300" w:right="1380"/>
          <w:cols w:num="2" w:equalWidth="0">
            <w:col w:w="1715" w:space="10060"/>
            <w:col w:w="2385"/>
          </w:cols>
        </w:sectPr>
      </w:pPr>
    </w:p>
    <w:p>
      <w:pPr>
        <w:spacing w:line="240" w:lineRule="auto" w:before="7"/>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686"/>
        <w:gridCol w:w="810"/>
        <w:gridCol w:w="686"/>
        <w:gridCol w:w="894"/>
        <w:gridCol w:w="758"/>
        <w:gridCol w:w="1277"/>
        <w:gridCol w:w="968"/>
        <w:gridCol w:w="686"/>
        <w:gridCol w:w="1034"/>
        <w:gridCol w:w="1158"/>
        <w:gridCol w:w="1138"/>
        <w:gridCol w:w="1006"/>
        <w:gridCol w:w="1408"/>
        <w:gridCol w:w="1374"/>
      </w:tblGrid>
      <w:tr>
        <w:trPr>
          <w:trHeight w:val="164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27" w:right="23" w:hanging="105"/>
              <w:jc w:val="left"/>
              <w:rPr>
                <w:rFonts w:ascii="宋体" w:hAnsi="宋体" w:cs="宋体" w:eastAsia="宋体" w:hint="default"/>
                <w:sz w:val="21"/>
                <w:szCs w:val="21"/>
              </w:rPr>
            </w:pPr>
            <w:r>
              <w:rPr>
                <w:rFonts w:ascii="宋体" w:hAnsi="宋体" w:cs="宋体" w:eastAsia="宋体" w:hint="default"/>
                <w:sz w:val="21"/>
                <w:szCs w:val="21"/>
              </w:rPr>
              <w:t>子公司 名称</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5" w:right="83"/>
              <w:jc w:val="left"/>
              <w:rPr>
                <w:rFonts w:ascii="宋体" w:hAnsi="宋体" w:cs="宋体" w:eastAsia="宋体" w:hint="default"/>
                <w:sz w:val="21"/>
                <w:szCs w:val="21"/>
              </w:rPr>
            </w:pPr>
            <w:r>
              <w:rPr>
                <w:rFonts w:ascii="宋体" w:hAnsi="宋体" w:cs="宋体" w:eastAsia="宋体" w:hint="default"/>
                <w:sz w:val="21"/>
                <w:szCs w:val="21"/>
              </w:rPr>
              <w:t>股权处 置时点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3" w:right="20"/>
              <w:jc w:val="left"/>
              <w:rPr>
                <w:rFonts w:ascii="宋体" w:hAnsi="宋体" w:cs="宋体" w:eastAsia="宋体" w:hint="default"/>
                <w:sz w:val="21"/>
                <w:szCs w:val="21"/>
              </w:rPr>
            </w:pPr>
            <w:r>
              <w:rPr>
                <w:rFonts w:ascii="宋体" w:hAnsi="宋体" w:cs="宋体" w:eastAsia="宋体" w:hint="default"/>
                <w:sz w:val="21"/>
                <w:szCs w:val="21"/>
              </w:rPr>
              <w:t>股权处 置价款</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 w:right="20" w:firstLine="21"/>
              <w:jc w:val="left"/>
              <w:rPr>
                <w:rFonts w:ascii="宋体" w:hAnsi="宋体" w:cs="宋体" w:eastAsia="宋体" w:hint="default"/>
                <w:sz w:val="21"/>
                <w:szCs w:val="21"/>
              </w:rPr>
            </w:pPr>
            <w:r>
              <w:rPr>
                <w:rFonts w:ascii="宋体" w:hAnsi="宋体" w:cs="宋体" w:eastAsia="宋体" w:hint="default"/>
                <w:sz w:val="21"/>
                <w:szCs w:val="21"/>
              </w:rPr>
              <w:t>股权处置 比例（</w:t>
            </w:r>
            <w:r>
              <w:rPr>
                <w:rFonts w:ascii="宋体" w:hAnsi="宋体" w:cs="宋体" w:eastAsia="宋体" w:hint="default"/>
                <w:sz w:val="21"/>
                <w:szCs w:val="21"/>
              </w:rPr>
              <w:t>%</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73" w:lineRule="exact"/>
              <w:ind w:left="58" w:right="0"/>
              <w:jc w:val="left"/>
              <w:rPr>
                <w:rFonts w:ascii="宋体" w:hAnsi="宋体" w:cs="宋体" w:eastAsia="宋体" w:hint="default"/>
                <w:sz w:val="21"/>
                <w:szCs w:val="21"/>
              </w:rPr>
            </w:pPr>
            <w:r>
              <w:rPr>
                <w:rFonts w:ascii="宋体" w:hAnsi="宋体" w:cs="宋体" w:eastAsia="宋体" w:hint="default"/>
                <w:sz w:val="21"/>
                <w:szCs w:val="21"/>
              </w:rPr>
              <w:t>股权处</w:t>
            </w:r>
          </w:p>
          <w:p>
            <w:pPr>
              <w:pStyle w:val="TableParagraph"/>
              <w:spacing w:line="273" w:lineRule="exact"/>
              <w:ind w:left="-159" w:right="0"/>
              <w:jc w:val="left"/>
              <w:rPr>
                <w:rFonts w:ascii="宋体" w:hAnsi="宋体" w:cs="宋体" w:eastAsia="宋体" w:hint="default"/>
                <w:sz w:val="21"/>
                <w:szCs w:val="21"/>
              </w:rPr>
            </w:pPr>
            <w:r>
              <w:rPr>
                <w:rFonts w:ascii="宋体" w:hAnsi="宋体" w:cs="宋体" w:eastAsia="宋体" w:hint="default"/>
                <w:sz w:val="21"/>
                <w:szCs w:val="21"/>
              </w:rPr>
              <w:t>）置方式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处置价款与处</w:t>
            </w:r>
          </w:p>
          <w:p>
            <w:pPr>
              <w:pStyle w:val="TableParagraph"/>
              <w:spacing w:line="237" w:lineRule="auto" w:before="1"/>
              <w:ind w:left="3" w:right="1"/>
              <w:jc w:val="center"/>
              <w:rPr>
                <w:rFonts w:ascii="宋体" w:hAnsi="宋体" w:cs="宋体" w:eastAsia="宋体" w:hint="default"/>
                <w:sz w:val="21"/>
                <w:szCs w:val="21"/>
              </w:rPr>
            </w:pPr>
            <w:r>
              <w:rPr>
                <w:rFonts w:ascii="宋体" w:hAnsi="宋体" w:cs="宋体" w:eastAsia="宋体" w:hint="default"/>
                <w:sz w:val="21"/>
                <w:szCs w:val="21"/>
              </w:rPr>
              <w:t>置投资对应的 合并财务报表 层面享有该子 公司净资产份 额的差额</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58" w:right="59"/>
              <w:jc w:val="left"/>
              <w:rPr>
                <w:rFonts w:ascii="宋体" w:hAnsi="宋体" w:cs="宋体" w:eastAsia="宋体" w:hint="default"/>
                <w:sz w:val="21"/>
                <w:szCs w:val="21"/>
              </w:rPr>
            </w:pPr>
            <w:r>
              <w:rPr>
                <w:rFonts w:ascii="宋体" w:hAnsi="宋体" w:cs="宋体" w:eastAsia="宋体" w:hint="default"/>
                <w:sz w:val="21"/>
                <w:szCs w:val="21"/>
              </w:rPr>
              <w:t>丧失控制 权的时点</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4" w:right="20"/>
              <w:jc w:val="both"/>
              <w:rPr>
                <w:rFonts w:ascii="宋体" w:hAnsi="宋体" w:cs="宋体" w:eastAsia="宋体" w:hint="default"/>
                <w:sz w:val="21"/>
                <w:szCs w:val="21"/>
              </w:rPr>
            </w:pPr>
            <w:r>
              <w:rPr>
                <w:rFonts w:ascii="宋体" w:hAnsi="宋体" w:cs="宋体" w:eastAsia="宋体" w:hint="default"/>
                <w:sz w:val="21"/>
                <w:szCs w:val="21"/>
              </w:rPr>
              <w:t>丧失控 制权时 点的确 定依据</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91" w:right="90"/>
              <w:jc w:val="center"/>
              <w:rPr>
                <w:rFonts w:ascii="宋体" w:hAnsi="宋体" w:cs="宋体" w:eastAsia="宋体" w:hint="default"/>
                <w:sz w:val="21"/>
                <w:szCs w:val="21"/>
              </w:rPr>
            </w:pPr>
            <w:r>
              <w:rPr>
                <w:rFonts w:ascii="宋体" w:hAnsi="宋体" w:cs="宋体" w:eastAsia="宋体" w:hint="default"/>
                <w:sz w:val="21"/>
                <w:szCs w:val="21"/>
              </w:rPr>
              <w:t>丧失控制 权之日剩 余股权的 比例</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49" w:right="47"/>
              <w:jc w:val="center"/>
              <w:rPr>
                <w:rFonts w:ascii="宋体" w:hAnsi="宋体" w:cs="宋体" w:eastAsia="宋体" w:hint="default"/>
                <w:sz w:val="21"/>
                <w:szCs w:val="21"/>
              </w:rPr>
            </w:pPr>
            <w:r>
              <w:rPr>
                <w:rFonts w:ascii="宋体" w:hAnsi="宋体" w:cs="宋体" w:eastAsia="宋体" w:hint="default"/>
                <w:sz w:val="21"/>
                <w:szCs w:val="21"/>
              </w:rPr>
              <w:t>丧失控制权 之日剩余股 权的账面价 值</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38" w:right="37"/>
              <w:jc w:val="center"/>
              <w:rPr>
                <w:rFonts w:ascii="宋体" w:hAnsi="宋体" w:cs="宋体" w:eastAsia="宋体" w:hint="default"/>
                <w:sz w:val="21"/>
                <w:szCs w:val="21"/>
              </w:rPr>
            </w:pPr>
            <w:r>
              <w:rPr>
                <w:rFonts w:ascii="宋体" w:hAnsi="宋体" w:cs="宋体" w:eastAsia="宋体" w:hint="default"/>
                <w:sz w:val="21"/>
                <w:szCs w:val="21"/>
              </w:rPr>
              <w:t>丧失控制权 之日剩余股 权的公允价 值</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按照公允</w:t>
            </w:r>
          </w:p>
          <w:p>
            <w:pPr>
              <w:pStyle w:val="TableParagraph"/>
              <w:spacing w:line="237" w:lineRule="auto" w:before="1"/>
              <w:ind w:left="76" w:right="77"/>
              <w:jc w:val="center"/>
              <w:rPr>
                <w:rFonts w:ascii="宋体" w:hAnsi="宋体" w:cs="宋体" w:eastAsia="宋体" w:hint="default"/>
                <w:sz w:val="21"/>
                <w:szCs w:val="21"/>
              </w:rPr>
            </w:pPr>
            <w:r>
              <w:rPr>
                <w:rFonts w:ascii="宋体" w:hAnsi="宋体" w:cs="宋体" w:eastAsia="宋体" w:hint="default"/>
                <w:sz w:val="21"/>
                <w:szCs w:val="21"/>
              </w:rPr>
              <w:t>价值重新 计量剩余 股权产生 的利得或 损失</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68" w:right="67"/>
              <w:jc w:val="center"/>
              <w:rPr>
                <w:rFonts w:ascii="宋体" w:hAnsi="宋体" w:cs="宋体" w:eastAsia="宋体" w:hint="default"/>
                <w:sz w:val="21"/>
                <w:szCs w:val="21"/>
              </w:rPr>
            </w:pPr>
            <w:r>
              <w:rPr>
                <w:rFonts w:ascii="宋体" w:hAnsi="宋体" w:cs="宋体" w:eastAsia="宋体" w:hint="default"/>
                <w:sz w:val="21"/>
                <w:szCs w:val="21"/>
              </w:rPr>
              <w:t>丧失控制权之 日剩余股权公 允价值的确定 方法及主要假 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51" w:right="51"/>
              <w:jc w:val="center"/>
              <w:rPr>
                <w:rFonts w:ascii="宋体" w:hAnsi="宋体" w:cs="宋体" w:eastAsia="宋体" w:hint="default"/>
                <w:sz w:val="21"/>
                <w:szCs w:val="21"/>
              </w:rPr>
            </w:pPr>
            <w:r>
              <w:rPr>
                <w:rFonts w:ascii="宋体" w:hAnsi="宋体" w:cs="宋体" w:eastAsia="宋体" w:hint="default"/>
                <w:sz w:val="21"/>
                <w:szCs w:val="21"/>
              </w:rPr>
              <w:t>与原子公司股 权投资相关的 其他综合收益 转入投资损益 的金额</w:t>
            </w:r>
          </w:p>
        </w:tc>
      </w:tr>
      <w:tr>
        <w:trPr>
          <w:trHeight w:val="25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40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140" w:right="6018"/>
        <w:jc w:val="left"/>
      </w:pPr>
      <w:r>
        <w:rPr/>
        <w:t>分步处置股权至丧失控制权过程中的各项交易不构成一揽子交易的原因：</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40" w:right="6018"/>
        <w:jc w:val="left"/>
      </w:pPr>
      <w:r>
        <w:rPr/>
        <w:t>其他说明：</w:t>
      </w:r>
    </w:p>
    <w:p>
      <w:pPr>
        <w:spacing w:line="240" w:lineRule="auto" w:before="12"/>
        <w:rPr>
          <w:rFonts w:ascii="宋体" w:hAnsi="宋体" w:cs="宋体" w:eastAsia="宋体" w:hint="default"/>
          <w:sz w:val="20"/>
          <w:szCs w:val="20"/>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19"/>
          <w:szCs w:val="19"/>
        </w:rPr>
      </w:pPr>
    </w:p>
    <w:p>
      <w:pPr>
        <w:spacing w:line="290" w:lineRule="auto" w:before="35"/>
        <w:ind w:left="140" w:right="601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r>
        <w:rPr>
          <w:rFonts w:ascii="宋体" w:hAnsi="宋体" w:cs="宋体" w:eastAsia="宋体" w:hint="default"/>
          <w:sz w:val="21"/>
          <w:szCs w:val="21"/>
        </w:rPr>
        <w:t>说明其他原因导致的合并范围变动（如，新设子公司、清算子公司等）及其相关情况：</w:t>
      </w:r>
    </w:p>
    <w:p>
      <w:pPr>
        <w:pStyle w:val="BodyText"/>
        <w:spacing w:line="227" w:lineRule="exact"/>
        <w:ind w:left="561" w:right="0"/>
        <w:jc w:val="left"/>
      </w:pPr>
      <w:r>
        <w:rPr/>
        <w:t>根据第五届董事会</w:t>
      </w:r>
      <w:r>
        <w:rPr>
          <w:spacing w:val="-53"/>
        </w:rPr>
        <w:t> </w:t>
      </w:r>
      <w:r>
        <w:rPr>
          <w:rFonts w:ascii="宋体" w:hAnsi="宋体" w:cs="宋体" w:eastAsia="宋体" w:hint="default"/>
        </w:rPr>
        <w:t>2014</w:t>
      </w:r>
      <w:r>
        <w:rPr>
          <w:rFonts w:ascii="宋体" w:hAnsi="宋体" w:cs="宋体" w:eastAsia="宋体" w:hint="default"/>
          <w:spacing w:val="-54"/>
        </w:rPr>
        <w:t> </w:t>
      </w:r>
      <w:r>
        <w:rPr/>
        <w:t>年第二次会议决议，本公司于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4"/>
        </w:rPr>
        <w:t> </w:t>
      </w:r>
      <w:r>
        <w:rPr/>
        <w:t>日以现金人民币</w:t>
      </w:r>
      <w:r>
        <w:rPr>
          <w:spacing w:val="-53"/>
        </w:rPr>
        <w:t> </w:t>
      </w:r>
      <w:r>
        <w:rPr>
          <w:rFonts w:ascii="宋体" w:hAnsi="宋体" w:cs="宋体" w:eastAsia="宋体" w:hint="default"/>
        </w:rPr>
        <w:t>100,000,000</w:t>
      </w:r>
      <w:r>
        <w:rPr>
          <w:rFonts w:ascii="宋体" w:hAnsi="宋体" w:cs="宋体" w:eastAsia="宋体" w:hint="default"/>
          <w:spacing w:val="-53"/>
        </w:rPr>
        <w:t> </w:t>
      </w:r>
      <w:r>
        <w:rPr/>
        <w:t>元出资成立用友优普，持股比例为</w:t>
      </w:r>
      <w:r>
        <w:rPr>
          <w:spacing w:val="-53"/>
        </w:rPr>
        <w:t> </w:t>
      </w:r>
      <w:r>
        <w:rPr>
          <w:rFonts w:ascii="宋体" w:hAnsi="宋体" w:cs="宋体" w:eastAsia="宋体" w:hint="default"/>
        </w:rPr>
        <w:t>100%</w:t>
      </w:r>
      <w:r>
        <w:rPr/>
        <w:t>。截至</w:t>
      </w:r>
    </w:p>
    <w:p>
      <w:pPr>
        <w:pStyle w:val="BodyText"/>
        <w:spacing w:line="274" w:lineRule="exact"/>
        <w:ind w:left="140" w:right="601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日，相关工商登记已完成。</w:t>
      </w:r>
    </w:p>
    <w:p>
      <w:pPr>
        <w:spacing w:after="0" w:line="274" w:lineRule="exact"/>
        <w:jc w:val="left"/>
        <w:sectPr>
          <w:type w:val="continuous"/>
          <w:pgSz w:w="16840" w:h="11910" w:orient="landscape"/>
          <w:pgMar w:top="1120" w:bottom="1380" w:left="1300" w:right="13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5"/>
        <w:ind w:left="561" w:right="0"/>
        <w:jc w:val="left"/>
      </w:pPr>
      <w:r>
        <w:rPr/>
        <w:t>根据第六届董事会</w:t>
      </w:r>
      <w:r>
        <w:rPr>
          <w:spacing w:val="-52"/>
        </w:rPr>
        <w:t> </w:t>
      </w:r>
      <w:r>
        <w:rPr>
          <w:rFonts w:ascii="宋体" w:hAnsi="宋体" w:cs="宋体" w:eastAsia="宋体" w:hint="default"/>
        </w:rPr>
        <w:t>2014</w:t>
      </w:r>
      <w:r>
        <w:rPr>
          <w:rFonts w:ascii="宋体" w:hAnsi="宋体" w:cs="宋体" w:eastAsia="宋体" w:hint="default"/>
          <w:spacing w:val="-53"/>
        </w:rPr>
        <w:t> </w:t>
      </w:r>
      <w:r>
        <w:rPr/>
        <w:t>年第三次会议决议，本公司于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spacing w:val="-3"/>
        </w:rPr>
        <w:t>日与创新投资、深圳力合金融控股有限公司、深圳合力成邦投资管理中心（有</w:t>
      </w:r>
    </w:p>
    <w:p>
      <w:pPr>
        <w:pStyle w:val="BodyText"/>
        <w:spacing w:line="240" w:lineRule="auto" w:before="64"/>
        <w:ind w:left="140" w:right="6018"/>
        <w:jc w:val="left"/>
      </w:pPr>
      <w:r>
        <w:rPr/>
        <w:t>限合伙）共同发起设立友金所。截至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日，相关工商登记已完成。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561" w:right="0"/>
        <w:jc w:val="left"/>
      </w:pPr>
      <w:r>
        <w:rPr/>
        <w:t>根据第五届董事会</w:t>
      </w:r>
      <w:r>
        <w:rPr>
          <w:spacing w:val="-53"/>
        </w:rPr>
        <w:t> </w:t>
      </w:r>
      <w:r>
        <w:rPr>
          <w:rFonts w:ascii="宋体" w:hAnsi="宋体" w:cs="宋体" w:eastAsia="宋体" w:hint="default"/>
        </w:rPr>
        <w:t>2014</w:t>
      </w:r>
      <w:r>
        <w:rPr>
          <w:rFonts w:ascii="宋体" w:hAnsi="宋体" w:cs="宋体" w:eastAsia="宋体" w:hint="default"/>
          <w:spacing w:val="-54"/>
        </w:rPr>
        <w:t> </w:t>
      </w:r>
      <w:r>
        <w:rPr/>
        <w:t>年第一次会议决议，本公司于</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日与畅捷通、用友政务、用友汽车、用友烟草、用友医疗、用友金融、用友新</w:t>
      </w:r>
    </w:p>
    <w:p>
      <w:pPr>
        <w:pStyle w:val="BodyText"/>
        <w:spacing w:line="297" w:lineRule="auto" w:before="64"/>
        <w:ind w:left="140" w:right="135"/>
        <w:jc w:val="left"/>
      </w:pPr>
      <w:r>
        <w:rPr/>
        <w:t>道、北京友畅通天投资管理中心</w:t>
      </w:r>
      <w:r>
        <w:rPr>
          <w:rFonts w:ascii="宋体" w:hAnsi="宋体" w:cs="宋体" w:eastAsia="宋体" w:hint="default"/>
        </w:rPr>
        <w:t>(</w:t>
      </w:r>
      <w:r>
        <w:rPr/>
        <w:t>有限合伙</w:t>
      </w:r>
      <w:r>
        <w:rPr>
          <w:rFonts w:ascii="宋体" w:hAnsi="宋体" w:cs="宋体" w:eastAsia="宋体" w:hint="default"/>
        </w:rPr>
        <w:t>)</w:t>
      </w:r>
      <w:r>
        <w:rPr/>
        <w:t>、北京友云通天投资管理中心</w:t>
      </w:r>
      <w:r>
        <w:rPr>
          <w:rFonts w:ascii="宋体" w:hAnsi="宋体" w:cs="宋体" w:eastAsia="宋体" w:hint="default"/>
        </w:rPr>
        <w:t>(</w:t>
      </w:r>
      <w:r>
        <w:rPr/>
        <w:t>有限合伙</w:t>
      </w:r>
      <w:r>
        <w:rPr>
          <w:rFonts w:ascii="宋体" w:hAnsi="宋体" w:cs="宋体" w:eastAsia="宋体" w:hint="default"/>
        </w:rPr>
        <w:t>)</w:t>
      </w:r>
      <w:r>
        <w:rPr/>
        <w:t>共同出资设立用友移动。截至</w:t>
      </w:r>
      <w:r>
        <w:rPr>
          <w:spacing w:val="-65"/>
        </w:rPr>
        <w:t> </w:t>
      </w:r>
      <w:r>
        <w:rPr>
          <w:rFonts w:ascii="宋体" w:hAnsi="宋体" w:cs="宋体" w:eastAsia="宋体" w:hint="default"/>
        </w:rPr>
        <w:t>2014</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4"/>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spacing w:val="-3"/>
        </w:rPr>
        <w:t>日，相关工商登记已</w:t>
      </w:r>
      <w:r>
        <w:rPr/>
        <w:t> 完成。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2"/>
        <w:spacing w:line="240" w:lineRule="auto" w:before="0"/>
        <w:ind w:left="140" w:right="6018"/>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10"/>
        <w:rPr>
          <w:rFonts w:ascii="宋体" w:hAnsi="宋体" w:cs="宋体" w:eastAsia="宋体" w:hint="default"/>
          <w:b/>
          <w:bCs/>
          <w:sz w:val="24"/>
          <w:szCs w:val="24"/>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6840" w:h="11910" w:orient="landscape"/>
          <w:pgMar w:header="924" w:footer="1337" w:top="1120" w:bottom="1520" w:left="1300" w:right="13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322" w:val="left" w:leader="none"/>
        </w:tabs>
        <w:spacing w:line="290" w:lineRule="auto" w:before="174"/>
        <w:ind w:left="1678"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3"/>
          <w:szCs w:val="3"/>
        </w:rPr>
      </w:pPr>
    </w:p>
    <w:tbl>
      <w:tblPr>
        <w:tblW w:w="0" w:type="auto"/>
        <w:jc w:val="left"/>
        <w:tblInd w:w="112" w:type="dxa"/>
        <w:tblLayout w:type="fixed"/>
        <w:tblCellMar>
          <w:top w:w="0" w:type="dxa"/>
          <w:left w:w="0" w:type="dxa"/>
          <w:bottom w:w="0" w:type="dxa"/>
          <w:right w:w="0" w:type="dxa"/>
        </w:tblCellMar>
        <w:tblLook w:val="01E0"/>
      </w:tblPr>
      <w:tblGrid>
        <w:gridCol w:w="2128"/>
        <w:gridCol w:w="1560"/>
        <w:gridCol w:w="1415"/>
        <w:gridCol w:w="1420"/>
        <w:gridCol w:w="1276"/>
        <w:gridCol w:w="1277"/>
        <w:gridCol w:w="1426"/>
      </w:tblGrid>
      <w:tr>
        <w:trPr>
          <w:trHeight w:val="284" w:hRule="exact"/>
        </w:trPr>
        <w:tc>
          <w:tcPr>
            <w:tcW w:w="2128" w:type="dxa"/>
            <w:vMerge w:val="restart"/>
            <w:tcBorders>
              <w:top w:val="single" w:sz="4" w:space="0" w:color="000000"/>
              <w:left w:val="single" w:sz="4" w:space="0" w:color="000000"/>
              <w:right w:val="single" w:sz="6" w:space="0" w:color="000000"/>
            </w:tcBorders>
          </w:tcPr>
          <w:p>
            <w:pPr>
              <w:pStyle w:val="TableParagraph"/>
              <w:spacing w:line="272" w:lineRule="exact" w:before="3"/>
              <w:ind w:left="743" w:right="741"/>
              <w:jc w:val="center"/>
              <w:rPr>
                <w:rFonts w:ascii="宋体" w:hAnsi="宋体" w:cs="宋体" w:eastAsia="宋体" w:hint="default"/>
                <w:sz w:val="21"/>
                <w:szCs w:val="21"/>
              </w:rPr>
            </w:pPr>
            <w:r>
              <w:rPr>
                <w:rFonts w:ascii="宋体" w:hAnsi="宋体" w:cs="宋体" w:eastAsia="宋体" w:hint="default"/>
                <w:sz w:val="21"/>
                <w:szCs w:val="21"/>
              </w:rPr>
              <w:t>子公司 名称</w:t>
            </w:r>
          </w:p>
        </w:tc>
        <w:tc>
          <w:tcPr>
            <w:tcW w:w="1560" w:type="dxa"/>
            <w:vMerge w:val="restart"/>
            <w:tcBorders>
              <w:top w:val="single" w:sz="4" w:space="0" w:color="000000"/>
              <w:left w:val="single" w:sz="6" w:space="0" w:color="000000"/>
              <w:right w:val="single" w:sz="6" w:space="0" w:color="000000"/>
            </w:tcBorders>
          </w:tcPr>
          <w:p>
            <w:pPr>
              <w:pStyle w:val="TableParagraph"/>
              <w:spacing w:line="240" w:lineRule="auto" w:before="111"/>
              <w:ind w:left="245"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15" w:type="dxa"/>
            <w:vMerge w:val="restart"/>
            <w:tcBorders>
              <w:top w:val="single" w:sz="4" w:space="0" w:color="000000"/>
              <w:left w:val="single" w:sz="6" w:space="0" w:color="000000"/>
              <w:right w:val="single" w:sz="6" w:space="0" w:color="000000"/>
            </w:tcBorders>
          </w:tcPr>
          <w:p>
            <w:pPr>
              <w:pStyle w:val="TableParagraph"/>
              <w:spacing w:line="240" w:lineRule="auto" w:before="111"/>
              <w:ind w:left="38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20" w:type="dxa"/>
            <w:vMerge w:val="restart"/>
            <w:tcBorders>
              <w:top w:val="single" w:sz="4" w:space="0" w:color="000000"/>
              <w:left w:val="single" w:sz="6" w:space="0" w:color="000000"/>
              <w:right w:val="single" w:sz="6" w:space="0" w:color="000000"/>
            </w:tcBorders>
          </w:tcPr>
          <w:p>
            <w:pPr>
              <w:pStyle w:val="TableParagraph"/>
              <w:spacing w:line="240" w:lineRule="auto" w:before="111"/>
              <w:ind w:left="28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553"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6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426" w:type="dxa"/>
            <w:vMerge w:val="restart"/>
            <w:tcBorders>
              <w:top w:val="single" w:sz="4" w:space="0" w:color="000000"/>
              <w:left w:val="single" w:sz="6" w:space="0" w:color="000000"/>
              <w:right w:val="single" w:sz="4" w:space="0" w:color="000000"/>
            </w:tcBorders>
          </w:tcPr>
          <w:p>
            <w:pPr>
              <w:pStyle w:val="TableParagraph"/>
              <w:spacing w:line="272" w:lineRule="exact" w:before="3"/>
              <w:ind w:left="494" w:right="497"/>
              <w:jc w:val="center"/>
              <w:rPr>
                <w:rFonts w:ascii="宋体" w:hAnsi="宋体" w:cs="宋体" w:eastAsia="宋体" w:hint="default"/>
                <w:sz w:val="21"/>
                <w:szCs w:val="21"/>
              </w:rPr>
            </w:pPr>
            <w:r>
              <w:rPr>
                <w:rFonts w:ascii="宋体" w:hAnsi="宋体" w:cs="宋体" w:eastAsia="宋体" w:hint="default"/>
                <w:sz w:val="21"/>
                <w:szCs w:val="21"/>
              </w:rPr>
              <w:t>取得 方式</w:t>
            </w:r>
          </w:p>
        </w:tc>
      </w:tr>
      <w:tr>
        <w:trPr>
          <w:trHeight w:val="293" w:hRule="exact"/>
        </w:trPr>
        <w:tc>
          <w:tcPr>
            <w:tcW w:w="2128" w:type="dxa"/>
            <w:vMerge/>
            <w:tcBorders>
              <w:left w:val="single" w:sz="4"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415" w:type="dxa"/>
            <w:vMerge/>
            <w:tcBorders>
              <w:left w:val="single" w:sz="6" w:space="0" w:color="000000"/>
              <w:bottom w:val="single" w:sz="6" w:space="0" w:color="000000"/>
              <w:right w:val="single" w:sz="6" w:space="0" w:color="000000"/>
            </w:tcBorders>
          </w:tcPr>
          <w:p>
            <w:pPr/>
          </w:p>
        </w:tc>
        <w:tc>
          <w:tcPr>
            <w:tcW w:w="1420" w:type="dxa"/>
            <w:vMerge/>
            <w:tcBorders>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426" w:type="dxa"/>
            <w:vMerge/>
            <w:tcBorders>
              <w:left w:val="single" w:sz="6" w:space="0" w:color="000000"/>
              <w:bottom w:val="single" w:sz="6" w:space="0" w:color="000000"/>
              <w:right w:val="single" w:sz="4" w:space="0" w:color="000000"/>
            </w:tcBorders>
          </w:tcPr>
          <w:p>
            <w:pP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以下简称“重庆用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重庆市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计算机软、硬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件行业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81.88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18.12</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深圳巿灏麓梵科技有</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限公司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以下简称“深</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圳灏麓梵”</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任公司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汉用友”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武汉市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253"/>
              <w:jc w:val="left"/>
              <w:rPr>
                <w:rFonts w:ascii="宋体" w:hAnsi="宋体" w:cs="宋体" w:eastAsia="宋体" w:hint="default"/>
                <w:sz w:val="21"/>
                <w:szCs w:val="21"/>
              </w:rPr>
            </w:pPr>
            <w:r>
              <w:rPr>
                <w:rFonts w:ascii="宋体" w:hAnsi="宋体" w:cs="宋体" w:eastAsia="宋体" w:hint="default"/>
                <w:sz w:val="21"/>
                <w:szCs w:val="21"/>
              </w:rPr>
              <w:t>件及电子行 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4"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网络、技 术咨询及电 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限公司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津用友”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10"/>
                <w:sz w:val="21"/>
                <w:szCs w:val="21"/>
              </w:rPr>
              <w:t>件、技术咨询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以下简称“安徽用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合肥市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10"/>
                <w:sz w:val="21"/>
                <w:szCs w:val="21"/>
              </w:rPr>
              <w:t>件、技术咨询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18</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376"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tabs>
                <w:tab w:pos="943" w:val="left" w:leader="none"/>
              </w:tabs>
              <w:spacing w:line="240" w:lineRule="exact"/>
              <w:ind w:left="103" w:right="0"/>
              <w:jc w:val="left"/>
              <w:rPr>
                <w:rFonts w:ascii="宋体" w:hAnsi="宋体" w:cs="宋体" w:eastAsia="宋体" w:hint="default"/>
                <w:sz w:val="21"/>
                <w:szCs w:val="21"/>
              </w:rPr>
            </w:pPr>
            <w:r>
              <w:rPr>
                <w:rFonts w:ascii="宋体"/>
                <w:sz w:val="21"/>
              </w:rPr>
              <w:t>YONYOU</w:t>
              <w:tab/>
              <w:t>INTERNATIO</w:t>
            </w:r>
          </w:p>
          <w:p>
            <w:pPr>
              <w:pStyle w:val="TableParagraph"/>
              <w:tabs>
                <w:tab w:pos="628" w:val="left" w:leader="none"/>
              </w:tabs>
              <w:spacing w:line="272" w:lineRule="exact"/>
              <w:ind w:left="103" w:right="0"/>
              <w:jc w:val="left"/>
              <w:rPr>
                <w:rFonts w:ascii="宋体" w:hAnsi="宋体" w:cs="宋体" w:eastAsia="宋体" w:hint="default"/>
                <w:sz w:val="21"/>
                <w:szCs w:val="21"/>
              </w:rPr>
            </w:pPr>
            <w:r>
              <w:rPr>
                <w:rFonts w:ascii="宋体"/>
                <w:sz w:val="21"/>
              </w:rPr>
              <w:t>NAL</w:t>
              <w:tab/>
              <w:t>HOLDINGS.,LTD</w:t>
            </w:r>
          </w:p>
          <w:p>
            <w:pPr>
              <w:pStyle w:val="TableParagraph"/>
              <w:tabs>
                <w:tab w:pos="523"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tab/>
              <w:t>(</w:t>
            </w:r>
            <w:r>
              <w:rPr>
                <w:rFonts w:ascii="宋体" w:hAnsi="宋体" w:cs="宋体" w:eastAsia="宋体" w:hint="default"/>
                <w:sz w:val="21"/>
                <w:szCs w:val="21"/>
              </w:rPr>
              <w:t>以下简称</w:t>
            </w:r>
          </w:p>
          <w:p>
            <w:pPr>
              <w:pStyle w:val="TableParagraph"/>
              <w:tabs>
                <w:tab w:pos="1467" w:val="left" w:leader="none"/>
              </w:tabs>
              <w:spacing w:line="272" w:lineRule="exact" w:before="26"/>
              <w:ind w:left="103" w:right="122"/>
              <w:jc w:val="left"/>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YONYOU</w:t>
              <w:tab/>
              <w:t>INTER NATIONAL</w:t>
            </w:r>
            <w:r>
              <w:rPr>
                <w:rFonts w:ascii="宋体" w:hAnsi="宋体" w:cs="宋体" w:eastAsia="宋体" w:hint="default"/>
                <w:sz w:val="21"/>
                <w:szCs w:val="21"/>
              </w:rPr>
              <w:t>”</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英属维尔京群</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岛</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英属维尔京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群岛</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pacing w:val="-10"/>
                <w:sz w:val="21"/>
                <w:szCs w:val="21"/>
              </w:rPr>
              <w:t>投资控股、计</w:t>
            </w:r>
          </w:p>
          <w:p>
            <w:pPr>
              <w:pStyle w:val="TableParagraph"/>
              <w:spacing w:line="272" w:lineRule="exact" w:before="26"/>
              <w:ind w:left="99" w:right="253"/>
              <w:jc w:val="both"/>
              <w:rPr>
                <w:rFonts w:ascii="宋体" w:hAnsi="宋体" w:cs="宋体" w:eastAsia="宋体" w:hint="default"/>
                <w:sz w:val="21"/>
                <w:szCs w:val="21"/>
              </w:rPr>
            </w:pPr>
            <w:r>
              <w:rPr>
                <w:rFonts w:ascii="宋体" w:hAnsi="宋体" w:cs="宋体" w:eastAsia="宋体" w:hint="default"/>
                <w:sz w:val="21"/>
                <w:szCs w:val="21"/>
              </w:rPr>
              <w:t>算机软件开 发及技术咨 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北京用友华表软件技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10"/>
                <w:sz w:val="21"/>
                <w:szCs w:val="21"/>
              </w:rPr>
              <w:t>件、技术咨询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北京用友艾福斯软件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10"/>
                <w:sz w:val="21"/>
                <w:szCs w:val="21"/>
              </w:rPr>
              <w:t>件、技术咨询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10"/>
                <w:sz w:val="21"/>
                <w:szCs w:val="21"/>
              </w:rPr>
              <w:t>件、技术咨询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94.5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4"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网络、技 术咨询及电 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4"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以下简称“浙江用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杭州市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网络、技 术咨询及电 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286" w:hRule="exact"/>
        </w:trPr>
        <w:tc>
          <w:tcPr>
            <w:tcW w:w="212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沈阳用友软件有限公</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4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沈阳市</w:t>
            </w:r>
          </w:p>
        </w:tc>
        <w:tc>
          <w:tcPr>
            <w:tcW w:w="142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bl>
    <w:p>
      <w:pPr>
        <w:spacing w:after="0" w:line="241" w:lineRule="exact"/>
        <w:jc w:val="left"/>
        <w:rPr>
          <w:rFonts w:ascii="宋体" w:hAnsi="宋体" w:cs="宋体" w:eastAsia="宋体" w:hint="default"/>
          <w:sz w:val="21"/>
          <w:szCs w:val="21"/>
        </w:rPr>
        <w:sectPr>
          <w:headerReference w:type="default" r:id="rId77"/>
          <w:footerReference w:type="default" r:id="rId78"/>
          <w:pgSz w:w="11910" w:h="16840"/>
          <w:pgMar w:header="924" w:footer="1317" w:top="1120" w:bottom="1500" w:left="120" w:right="1040"/>
          <w:pgNumType w:start="118"/>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128"/>
        <w:gridCol w:w="1560"/>
        <w:gridCol w:w="1415"/>
        <w:gridCol w:w="1420"/>
        <w:gridCol w:w="1276"/>
        <w:gridCol w:w="1277"/>
        <w:gridCol w:w="1426"/>
      </w:tblGrid>
      <w:tr>
        <w:trPr>
          <w:trHeight w:val="559"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以下简</w:t>
            </w:r>
            <w:r>
              <w:rPr>
                <w:rFonts w:ascii="宋体" w:hAnsi="宋体" w:cs="宋体" w:eastAsia="宋体" w:hint="default"/>
                <w:spacing w:val="-86"/>
                <w:sz w:val="21"/>
                <w:szCs w:val="21"/>
              </w:rPr>
              <w:t>称</w:t>
            </w:r>
            <w:r>
              <w:rPr>
                <w:rFonts w:ascii="宋体" w:hAnsi="宋体" w:cs="宋体" w:eastAsia="宋体" w:hint="default"/>
                <w:sz w:val="21"/>
                <w:szCs w:val="21"/>
              </w:rPr>
              <w:t>“沈阳用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技术咨询</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及电子行业</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以下简称“大连用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技术咨询 及电子行业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以下简称“广西用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南宁市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南宁市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咨询及电 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559"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限责任公司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厦门市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厦门市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电子行业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以下简称“深圳用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耗材、电 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4"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山东用友软件技术有</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限公司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以下简称“山</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济南市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济南市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00"/>
              <w:jc w:val="both"/>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耗材、技 </w:t>
            </w:r>
            <w:r>
              <w:rPr>
                <w:rFonts w:ascii="宋体" w:hAnsi="宋体" w:cs="宋体" w:eastAsia="宋体" w:hint="default"/>
                <w:spacing w:val="-10"/>
                <w:sz w:val="21"/>
                <w:szCs w:val="21"/>
              </w:rPr>
              <w:t>术咨询、电子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江西用友软件有限责</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任公司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西用友”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南昌市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南昌市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耗材、电 子行业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湖南用友软件有限公</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以下简称“湖南用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咨询行业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内蒙古用友软件技术</w:t>
            </w:r>
          </w:p>
          <w:p>
            <w:pPr>
              <w:pStyle w:val="TableParagraph"/>
              <w:spacing w:line="272" w:lineRule="exact" w:before="26"/>
              <w:ind w:left="103" w:right="226"/>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以下简称 “内蒙古用友”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呼和浩特市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呼和浩特市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咨询行业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w:t>
            </w:r>
            <w:r>
              <w:rPr>
                <w:rFonts w:ascii="宋体" w:hAnsi="宋体" w:cs="宋体" w:eastAsia="宋体" w:hint="default"/>
                <w:sz w:val="21"/>
                <w:szCs w:val="21"/>
              </w:rPr>
              <w:t>咨 询行业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378"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z w:val="21"/>
                <w:szCs w:val="21"/>
              </w:rPr>
              <w:t>产业基地</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发展有限公司</w:t>
            </w:r>
            <w:r>
              <w:rPr>
                <w:rFonts w:ascii="宋体" w:hAnsi="宋体" w:cs="宋体" w:eastAsia="宋体" w:hint="default"/>
                <w:sz w:val="21"/>
                <w:szCs w:val="21"/>
              </w:rPr>
              <w:t>(</w:t>
            </w:r>
            <w:r>
              <w:rPr>
                <w:rFonts w:ascii="宋体" w:hAnsi="宋体" w:cs="宋体" w:eastAsia="宋体" w:hint="default"/>
                <w:sz w:val="21"/>
                <w:szCs w:val="21"/>
              </w:rPr>
              <w:t>以下 </w:t>
            </w:r>
            <w:r>
              <w:rPr>
                <w:rFonts w:ascii="宋体" w:hAnsi="宋体" w:cs="宋体" w:eastAsia="宋体" w:hint="default"/>
                <w:spacing w:val="-8"/>
                <w:sz w:val="21"/>
                <w:szCs w:val="21"/>
              </w:rPr>
              <w:t>简称“用友</w:t>
            </w:r>
            <w:r>
              <w:rPr>
                <w:rFonts w:ascii="宋体" w:hAnsi="宋体" w:cs="宋体" w:eastAsia="宋体" w:hint="default"/>
                <w:spacing w:val="-8"/>
                <w:sz w:val="21"/>
                <w:szCs w:val="21"/>
              </w:rPr>
              <w:t>(</w:t>
            </w:r>
            <w:r>
              <w:rPr>
                <w:rFonts w:ascii="宋体" w:hAnsi="宋体" w:cs="宋体" w:eastAsia="宋体" w:hint="default"/>
                <w:spacing w:val="-8"/>
                <w:sz w:val="21"/>
                <w:szCs w:val="21"/>
              </w:rPr>
              <w:t>南昌</w:t>
            </w:r>
            <w:r>
              <w:rPr>
                <w:rFonts w:ascii="宋体" w:hAnsi="宋体" w:cs="宋体" w:eastAsia="宋体" w:hint="default"/>
                <w:spacing w:val="-8"/>
                <w:sz w:val="21"/>
                <w:szCs w:val="21"/>
              </w:rPr>
              <w:t>)</w:t>
            </w:r>
            <w:r>
              <w:rPr>
                <w:rFonts w:ascii="宋体" w:hAnsi="宋体" w:cs="宋体" w:eastAsia="宋体" w:hint="default"/>
                <w:spacing w:val="-8"/>
                <w:sz w:val="21"/>
                <w:szCs w:val="21"/>
              </w:rPr>
              <w:t>”</w:t>
            </w:r>
            <w:r>
              <w:rPr>
                <w:rFonts w:ascii="宋体" w:hAnsi="宋体" w:cs="宋体" w:eastAsia="宋体" w:hint="default"/>
                <w:spacing w:val="-8"/>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南昌市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南昌市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房地产业</w:t>
            </w:r>
            <w:r>
              <w:rPr>
                <w:rFonts w:ascii="宋体" w:hAnsi="宋体" w:cs="宋体" w:eastAsia="宋体" w:hint="default"/>
                <w:sz w:val="21"/>
                <w:szCs w:val="21"/>
              </w:rPr>
              <w:t>/</w:t>
            </w:r>
            <w:r>
              <w:rPr>
                <w:rFonts w:ascii="宋体" w:hAnsi="宋体" w:cs="宋体" w:eastAsia="宋体" w:hint="default"/>
                <w:sz w:val="21"/>
                <w:szCs w:val="21"/>
              </w:rPr>
              <w:t>金</w:t>
            </w:r>
          </w:p>
          <w:p>
            <w:pPr>
              <w:pStyle w:val="TableParagraph"/>
              <w:spacing w:line="272" w:lineRule="exact" w:before="26"/>
              <w:ind w:left="99" w:right="100"/>
              <w:jc w:val="both"/>
              <w:rPr>
                <w:rFonts w:ascii="宋体" w:hAnsi="宋体" w:cs="宋体" w:eastAsia="宋体" w:hint="default"/>
                <w:sz w:val="21"/>
                <w:szCs w:val="21"/>
              </w:rPr>
            </w:pPr>
            <w:r>
              <w:rPr>
                <w:rFonts w:ascii="宋体" w:hAnsi="宋体" w:cs="宋体" w:eastAsia="宋体" w:hint="default"/>
                <w:sz w:val="21"/>
                <w:szCs w:val="21"/>
              </w:rPr>
              <w:t>融投资业</w:t>
            </w:r>
            <w:r>
              <w:rPr>
                <w:rFonts w:ascii="宋体" w:hAnsi="宋体" w:cs="宋体" w:eastAsia="宋体" w:hint="default"/>
                <w:sz w:val="21"/>
                <w:szCs w:val="21"/>
              </w:rPr>
              <w:t>/</w:t>
            </w:r>
            <w:r>
              <w:rPr>
                <w:rFonts w:ascii="宋体" w:hAnsi="宋体" w:cs="宋体" w:eastAsia="宋体" w:hint="default"/>
                <w:sz w:val="21"/>
                <w:szCs w:val="21"/>
              </w:rPr>
              <w:t>计 </w:t>
            </w:r>
            <w:r>
              <w:rPr>
                <w:rFonts w:ascii="宋体" w:hAnsi="宋体" w:cs="宋体" w:eastAsia="宋体" w:hint="default"/>
                <w:spacing w:val="-10"/>
                <w:sz w:val="21"/>
                <w:szCs w:val="21"/>
              </w:rPr>
              <w:t>算机软、硬件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0"/>
                <w:sz w:val="21"/>
                <w:szCs w:val="21"/>
              </w:rPr>
              <w:t>和耗材、电子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天津滨海用友软件有</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限公司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海用友”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计算机技术</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及产品</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4"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pacing w:val="-9"/>
                <w:sz w:val="21"/>
                <w:szCs w:val="21"/>
              </w:rPr>
              <w:t>限公司</w:t>
            </w:r>
            <w:r>
              <w:rPr>
                <w:rFonts w:ascii="宋体" w:hAnsi="宋体" w:cs="宋体" w:eastAsia="宋体" w:hint="default"/>
                <w:spacing w:val="-9"/>
                <w:sz w:val="21"/>
                <w:szCs w:val="21"/>
              </w:rPr>
              <w:t>(</w:t>
            </w:r>
            <w:r>
              <w:rPr>
                <w:rFonts w:ascii="宋体" w:hAnsi="宋体" w:cs="宋体" w:eastAsia="宋体" w:hint="default"/>
                <w:spacing w:val="-9"/>
                <w:sz w:val="21"/>
                <w:szCs w:val="21"/>
              </w:rPr>
              <w:t>以下简称“三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亚用友”</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三亚市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三亚市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软件研发和</w:t>
            </w:r>
          </w:p>
          <w:p>
            <w:pPr>
              <w:pStyle w:val="TableParagraph"/>
              <w:spacing w:line="237" w:lineRule="auto" w:before="1"/>
              <w:ind w:left="99" w:right="100"/>
              <w:jc w:val="left"/>
              <w:rPr>
                <w:rFonts w:ascii="宋体" w:hAnsi="宋体" w:cs="宋体" w:eastAsia="宋体" w:hint="default"/>
                <w:sz w:val="21"/>
                <w:szCs w:val="21"/>
              </w:rPr>
            </w:pPr>
            <w:r>
              <w:rPr>
                <w:rFonts w:ascii="宋体" w:hAnsi="宋体" w:cs="宋体" w:eastAsia="宋体" w:hint="default"/>
                <w:sz w:val="21"/>
                <w:szCs w:val="21"/>
              </w:rPr>
              <w:t>销售，</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z w:val="21"/>
                <w:szCs w:val="21"/>
              </w:rPr>
              <w:t>服 </w:t>
            </w:r>
            <w:r>
              <w:rPr>
                <w:rFonts w:ascii="宋体" w:hAnsi="宋体" w:cs="宋体" w:eastAsia="宋体" w:hint="default"/>
                <w:spacing w:val="-10"/>
                <w:sz w:val="21"/>
                <w:szCs w:val="21"/>
              </w:rPr>
              <w:t>务，技术交流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和培训</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5"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w:t>
            </w:r>
          </w:p>
          <w:p>
            <w:pPr>
              <w:pStyle w:val="TableParagraph"/>
              <w:spacing w:line="272" w:lineRule="exact" w:before="26"/>
              <w:ind w:left="103" w:right="119"/>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w:t>
            </w:r>
            <w:r>
              <w:rPr>
                <w:rFonts w:ascii="宋体" w:hAnsi="宋体" w:cs="宋体" w:eastAsia="宋体" w:hint="default"/>
                <w:sz w:val="21"/>
                <w:szCs w:val="21"/>
              </w:rPr>
              <w:t>以下简 称“幸福投资”</w:t>
            </w:r>
            <w:r>
              <w:rPr>
                <w:rFonts w:ascii="宋体" w:hAnsi="宋体" w:cs="宋体" w:eastAsia="宋体" w:hint="default"/>
                <w:sz w:val="21"/>
                <w:szCs w:val="21"/>
              </w:rPr>
              <w:t>)(</w:t>
            </w:r>
            <w:r>
              <w:rPr>
                <w:rFonts w:ascii="宋体" w:hAnsi="宋体" w:cs="宋体" w:eastAsia="宋体" w:hint="default"/>
                <w:sz w:val="21"/>
                <w:szCs w:val="21"/>
              </w:rPr>
              <w:t>注 </w:t>
            </w:r>
            <w:r>
              <w:rPr>
                <w:rFonts w:ascii="宋体" w:hAnsi="宋体" w:cs="宋体" w:eastAsia="宋体" w:hint="default"/>
                <w:sz w:val="21"/>
                <w:szCs w:val="21"/>
              </w:rPr>
              <w:t>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北京用友创新投资中</w:t>
            </w:r>
          </w:p>
          <w:p>
            <w:pPr>
              <w:pStyle w:val="TableParagraph"/>
              <w:spacing w:line="272" w:lineRule="exact" w:before="26"/>
              <w:ind w:left="103" w:right="224"/>
              <w:jc w:val="left"/>
              <w:rPr>
                <w:rFonts w:ascii="宋体" w:hAnsi="宋体" w:cs="宋体" w:eastAsia="宋体" w:hint="default"/>
                <w:sz w:val="21"/>
                <w:szCs w:val="21"/>
              </w:rPr>
            </w:pPr>
            <w:r>
              <w:rPr>
                <w:rFonts w:ascii="宋体" w:hAnsi="宋体" w:cs="宋体" w:eastAsia="宋体" w:hint="default"/>
                <w:sz w:val="21"/>
                <w:szCs w:val="21"/>
              </w:rPr>
              <w:t>心</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w:t>
            </w:r>
            <w:r>
              <w:rPr>
                <w:rFonts w:ascii="宋体" w:hAnsi="宋体" w:cs="宋体" w:eastAsia="宋体" w:hint="default"/>
                <w:sz w:val="21"/>
                <w:szCs w:val="21"/>
              </w:rPr>
              <w:t>以下 简称“创新投资”</w:t>
            </w:r>
            <w:r>
              <w:rPr>
                <w:rFonts w:ascii="宋体" w:hAnsi="宋体" w:cs="宋体" w:eastAsia="宋体" w:hint="default"/>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投资管理</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286" w:hRule="exact"/>
        </w:trPr>
        <w:tc>
          <w:tcPr>
            <w:tcW w:w="2128"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w:t>
            </w:r>
            <w:r>
              <w:rPr>
                <w:rFonts w:ascii="宋体" w:hAnsi="宋体" w:cs="宋体" w:eastAsia="宋体" w:hint="default"/>
                <w:sz w:val="21"/>
                <w:szCs w:val="21"/>
              </w:rPr>
              <w:t>/</w:t>
            </w:r>
            <w:r>
              <w:rPr>
                <w:rFonts w:ascii="宋体" w:hAnsi="宋体" w:cs="宋体" w:eastAsia="宋体" w:hint="default"/>
                <w:sz w:val="21"/>
                <w:szCs w:val="21"/>
              </w:rPr>
              <w:t>硬</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68.94</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3.38</w:t>
            </w:r>
          </w:p>
        </w:tc>
        <w:tc>
          <w:tcPr>
            <w:tcW w:w="142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bl>
    <w:p>
      <w:pPr>
        <w:spacing w:after="0" w:line="241" w:lineRule="exact"/>
        <w:jc w:val="left"/>
        <w:rPr>
          <w:rFonts w:ascii="宋体" w:hAnsi="宋体" w:cs="宋体" w:eastAsia="宋体" w:hint="default"/>
          <w:sz w:val="21"/>
          <w:szCs w:val="21"/>
        </w:rPr>
        <w:sectPr>
          <w:headerReference w:type="default" r:id="rId79"/>
          <w:pgSz w:w="11910" w:h="16840"/>
          <w:pgMar w:header="924" w:footer="1317" w:top="1120" w:bottom="1500" w:left="12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128"/>
        <w:gridCol w:w="1560"/>
        <w:gridCol w:w="1415"/>
        <w:gridCol w:w="1420"/>
        <w:gridCol w:w="1276"/>
        <w:gridCol w:w="1277"/>
        <w:gridCol w:w="1426"/>
      </w:tblGrid>
      <w:tr>
        <w:trPr>
          <w:trHeight w:val="559"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415"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耗材、电</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子行业</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用友汽车信息科技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w:t>
            </w:r>
            <w:r>
              <w:rPr>
                <w:rFonts w:ascii="宋体" w:hAnsi="宋体" w:cs="宋体" w:eastAsia="宋体" w:hint="default"/>
                <w:sz w:val="21"/>
                <w:szCs w:val="21"/>
              </w:rPr>
              <w:t>咨 询行业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企业合并</w:t>
            </w:r>
          </w:p>
        </w:tc>
      </w:tr>
      <w:tr>
        <w:trPr>
          <w:trHeight w:val="1376"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用友长伴管理咨询</w:t>
            </w:r>
          </w:p>
          <w:p>
            <w:pPr>
              <w:pStyle w:val="TableParagraph"/>
              <w:spacing w:line="272" w:lineRule="exact" w:before="26"/>
              <w:ind w:left="103" w:right="99"/>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以 </w:t>
            </w:r>
            <w:r>
              <w:rPr>
                <w:rFonts w:ascii="宋体" w:hAnsi="宋体" w:cs="宋体" w:eastAsia="宋体" w:hint="default"/>
                <w:spacing w:val="-9"/>
                <w:sz w:val="21"/>
                <w:szCs w:val="21"/>
              </w:rPr>
              <w:t>下简称“长伴咨询”</w:t>
            </w:r>
            <w:r>
              <w:rPr>
                <w:rFonts w:ascii="宋体" w:hAnsi="宋体" w:cs="宋体" w:eastAsia="宋体" w:hint="default"/>
                <w:spacing w:val="-9"/>
                <w:sz w:val="21"/>
                <w:szCs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企业管理咨</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z w:val="21"/>
                <w:szCs w:val="21"/>
              </w:rPr>
              <w:t>询</w:t>
            </w:r>
            <w:r>
              <w:rPr>
                <w:rFonts w:ascii="宋体" w:hAnsi="宋体" w:cs="宋体" w:eastAsia="宋体" w:hint="default"/>
                <w:sz w:val="21"/>
                <w:szCs w:val="21"/>
              </w:rPr>
              <w:t>/</w:t>
            </w:r>
            <w:r>
              <w:rPr>
                <w:rFonts w:ascii="宋体" w:hAnsi="宋体" w:cs="宋体" w:eastAsia="宋体" w:hint="default"/>
                <w:sz w:val="21"/>
                <w:szCs w:val="21"/>
              </w:rPr>
              <w:t>计算机应 用系统的规 </w:t>
            </w:r>
            <w:r>
              <w:rPr>
                <w:rFonts w:ascii="宋体" w:hAnsi="宋体" w:cs="宋体" w:eastAsia="宋体" w:hint="default"/>
                <w:spacing w:val="-10"/>
                <w:sz w:val="21"/>
                <w:szCs w:val="21"/>
              </w:rPr>
              <w:t>划、集成和开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559"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用友新道科技有限公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三亚市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三亚市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管理培训</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74.67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用友云达信息技术服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r>
              <w:rPr>
                <w:rFonts w:ascii="宋体" w:hAnsi="宋体" w:cs="宋体" w:eastAsia="宋体" w:hint="default"/>
                <w:sz w:val="21"/>
                <w:szCs w:val="21"/>
              </w:rPr>
              <w:t>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南昌市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南昌市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计算机软件</w:t>
            </w:r>
            <w:r>
              <w:rPr>
                <w:rFonts w:ascii="宋体" w:hAnsi="宋体" w:cs="宋体" w:eastAsia="宋体" w:hint="default"/>
                <w:sz w:val="21"/>
                <w:szCs w:val="21"/>
              </w:rPr>
              <w:t>/</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系统集成</w:t>
            </w:r>
            <w:r>
              <w:rPr>
                <w:rFonts w:ascii="宋体" w:hAnsi="宋体" w:cs="宋体" w:eastAsia="宋体" w:hint="default"/>
                <w:sz w:val="21"/>
                <w:szCs w:val="21"/>
              </w:rPr>
              <w:t>/</w:t>
            </w:r>
            <w:r>
              <w:rPr>
                <w:rFonts w:ascii="宋体" w:hAnsi="宋体" w:cs="宋体" w:eastAsia="宋体" w:hint="default"/>
                <w:sz w:val="21"/>
                <w:szCs w:val="21"/>
              </w:rPr>
              <w:t>咨 询行业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2"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用友优普信息技术有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 </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计算软件</w:t>
            </w:r>
            <w:r>
              <w:rPr>
                <w:rFonts w:ascii="宋体" w:hAnsi="宋体" w:cs="宋体" w:eastAsia="宋体" w:hint="default"/>
                <w:sz w:val="21"/>
                <w:szCs w:val="21"/>
              </w:rPr>
              <w:t>/</w:t>
            </w:r>
            <w:r>
              <w:rPr>
                <w:rFonts w:ascii="宋体" w:hAnsi="宋体" w:cs="宋体" w:eastAsia="宋体" w:hint="default"/>
                <w:sz w:val="21"/>
                <w:szCs w:val="21"/>
              </w:rPr>
              <w:t>系</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统集成</w:t>
            </w:r>
            <w:r>
              <w:rPr>
                <w:rFonts w:ascii="宋体" w:hAnsi="宋体" w:cs="宋体" w:eastAsia="宋体" w:hint="default"/>
                <w:sz w:val="21"/>
                <w:szCs w:val="21"/>
              </w:rPr>
              <w:t>/</w:t>
            </w:r>
            <w:r>
              <w:rPr>
                <w:rFonts w:ascii="宋体" w:hAnsi="宋体" w:cs="宋体" w:eastAsia="宋体" w:hint="default"/>
                <w:sz w:val="21"/>
                <w:szCs w:val="21"/>
              </w:rPr>
              <w:t>咨询 行业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1104"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深圳前海用友力合金</w:t>
            </w:r>
          </w:p>
          <w:p>
            <w:pPr>
              <w:pStyle w:val="TableParagraph"/>
              <w:spacing w:line="272" w:lineRule="exact" w:before="26"/>
              <w:ind w:left="103" w:right="120"/>
              <w:jc w:val="left"/>
              <w:rPr>
                <w:rFonts w:ascii="宋体" w:hAnsi="宋体" w:cs="宋体" w:eastAsia="宋体" w:hint="default"/>
                <w:sz w:val="21"/>
                <w:szCs w:val="21"/>
              </w:rPr>
            </w:pPr>
            <w:r>
              <w:rPr>
                <w:rFonts w:ascii="宋体" w:hAnsi="宋体" w:cs="宋体" w:eastAsia="宋体" w:hint="default"/>
                <w:sz w:val="21"/>
                <w:szCs w:val="21"/>
              </w:rPr>
              <w:t>融服务交易所有限公 司</w:t>
            </w:r>
            <w:r>
              <w:rPr>
                <w:rFonts w:ascii="宋体" w:hAnsi="宋体" w:cs="宋体" w:eastAsia="宋体" w:hint="default"/>
                <w:sz w:val="21"/>
                <w:szCs w:val="21"/>
              </w:rPr>
              <w:t>(</w:t>
            </w:r>
            <w:r>
              <w:rPr>
                <w:rFonts w:ascii="宋体" w:hAnsi="宋体" w:cs="宋体" w:eastAsia="宋体" w:hint="default"/>
                <w:sz w:val="21"/>
                <w:szCs w:val="21"/>
              </w:rPr>
              <w:t>以下简称“友金 所”</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深圳市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咨询管理</w:t>
            </w:r>
            <w:r>
              <w:rPr>
                <w:rFonts w:ascii="宋体" w:hAnsi="宋体" w:cs="宋体" w:eastAsia="宋体" w:hint="default"/>
                <w:sz w:val="21"/>
                <w:szCs w:val="21"/>
              </w:rPr>
              <w:t>/</w:t>
            </w:r>
            <w:r>
              <w:rPr>
                <w:rFonts w:ascii="宋体" w:hAnsi="宋体" w:cs="宋体" w:eastAsia="宋体" w:hint="default"/>
                <w:sz w:val="21"/>
                <w:szCs w:val="21"/>
              </w:rPr>
              <w:t>计</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算机软件</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60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33" w:hRule="exact"/>
        </w:trPr>
        <w:tc>
          <w:tcPr>
            <w:tcW w:w="212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用友移动通信技术服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99" w:right="253"/>
              <w:jc w:val="left"/>
              <w:rPr>
                <w:rFonts w:ascii="宋体" w:hAnsi="宋体" w:cs="宋体" w:eastAsia="宋体" w:hint="default"/>
                <w:sz w:val="21"/>
                <w:szCs w:val="21"/>
              </w:rPr>
            </w:pPr>
            <w:r>
              <w:rPr>
                <w:rFonts w:ascii="宋体" w:hAnsi="宋体" w:cs="宋体" w:eastAsia="宋体" w:hint="default"/>
                <w:sz w:val="21"/>
                <w:szCs w:val="21"/>
              </w:rPr>
              <w:t>件及设备行 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设立或投资</w:t>
            </w:r>
          </w:p>
        </w:tc>
      </w:tr>
      <w:tr>
        <w:trPr>
          <w:trHeight w:val="829" w:hRule="exact"/>
        </w:trPr>
        <w:tc>
          <w:tcPr>
            <w:tcW w:w="2128"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560"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15"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420"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pacing w:val="-10"/>
                <w:sz w:val="21"/>
                <w:szCs w:val="21"/>
              </w:rPr>
              <w:t>计算机软、硬</w:t>
            </w:r>
          </w:p>
          <w:p>
            <w:pPr>
              <w:pStyle w:val="TableParagraph"/>
              <w:spacing w:line="272" w:lineRule="exact" w:before="26"/>
              <w:ind w:left="99" w:right="149"/>
              <w:jc w:val="left"/>
              <w:rPr>
                <w:rFonts w:ascii="宋体" w:hAnsi="宋体" w:cs="宋体" w:eastAsia="宋体" w:hint="default"/>
                <w:sz w:val="21"/>
                <w:szCs w:val="21"/>
              </w:rPr>
            </w:pPr>
            <w:r>
              <w:rPr>
                <w:rFonts w:ascii="宋体" w:hAnsi="宋体" w:cs="宋体" w:eastAsia="宋体" w:hint="default"/>
                <w:sz w:val="21"/>
                <w:szCs w:val="21"/>
              </w:rPr>
              <w:t>件</w:t>
            </w:r>
            <w:r>
              <w:rPr>
                <w:rFonts w:ascii="宋体" w:hAnsi="宋体" w:cs="宋体" w:eastAsia="宋体" w:hint="default"/>
                <w:sz w:val="21"/>
                <w:szCs w:val="21"/>
              </w:rPr>
              <w:t>/</w:t>
            </w:r>
            <w:r>
              <w:rPr>
                <w:rFonts w:ascii="宋体" w:hAnsi="宋体" w:cs="宋体" w:eastAsia="宋体" w:hint="default"/>
                <w:sz w:val="21"/>
                <w:szCs w:val="21"/>
              </w:rPr>
              <w:t>系统集成 行业</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82</w:t>
            </w:r>
          </w:p>
        </w:tc>
        <w:tc>
          <w:tcPr>
            <w:tcW w:w="1277"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426"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企业合并</w:t>
            </w:r>
          </w:p>
        </w:tc>
      </w:tr>
    </w:tbl>
    <w:p>
      <w:pPr>
        <w:spacing w:line="240" w:lineRule="auto" w:before="6"/>
        <w:rPr>
          <w:rFonts w:ascii="Times New Roman" w:hAnsi="Times New Roman" w:cs="Times New Roman" w:eastAsia="Times New Roman" w:hint="default"/>
          <w:sz w:val="17"/>
          <w:szCs w:val="17"/>
        </w:rPr>
      </w:pPr>
    </w:p>
    <w:p>
      <w:pPr>
        <w:pStyle w:val="BodyText"/>
        <w:spacing w:line="272" w:lineRule="exact" w:before="63"/>
        <w:ind w:left="2098" w:right="3588" w:hanging="420"/>
        <w:jc w:val="left"/>
      </w:pPr>
      <w:r>
        <w:rPr/>
        <w:t>在子公司的持股比例不同于表决权比例的说明： 本集团子公司不存在持股比例与表决权不一致的情况。</w:t>
      </w:r>
    </w:p>
    <w:p>
      <w:pPr>
        <w:spacing w:line="240" w:lineRule="auto" w:before="11"/>
        <w:rPr>
          <w:rFonts w:ascii="宋体" w:hAnsi="宋体" w:cs="宋体" w:eastAsia="宋体" w:hint="default"/>
          <w:sz w:val="20"/>
          <w:szCs w:val="20"/>
        </w:rPr>
      </w:pPr>
    </w:p>
    <w:p>
      <w:pPr>
        <w:pStyle w:val="BodyText"/>
        <w:spacing w:line="272" w:lineRule="exact"/>
        <w:ind w:left="1678" w:right="228"/>
        <w:jc w:val="left"/>
      </w:pPr>
      <w:r>
        <w:rPr/>
        <w:t>持有半数或以下表决权但仍控制被投资单位、以及持有半数以上表决权但不控制被投资单位的依 据：</w:t>
      </w:r>
    </w:p>
    <w:p>
      <w:pPr>
        <w:spacing w:line="240" w:lineRule="auto" w:before="1"/>
        <w:rPr>
          <w:rFonts w:ascii="宋体" w:hAnsi="宋体" w:cs="宋体" w:eastAsia="宋体" w:hint="default"/>
          <w:sz w:val="19"/>
          <w:szCs w:val="19"/>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678" w:right="3588"/>
        <w:jc w:val="left"/>
      </w:pPr>
      <w:r>
        <w:rPr/>
        <w:t>对于纳入合并范围的重要的结构化主体，控制的依据：</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678" w:right="3588"/>
        <w:jc w:val="left"/>
      </w:pPr>
      <w:r>
        <w:rPr/>
        <w:t>确定公司是代理人还是委托人的依据：</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678" w:right="3588"/>
        <w:jc w:val="left"/>
      </w:pPr>
      <w:r>
        <w:rPr/>
        <w:t>其他说明：</w:t>
      </w:r>
    </w:p>
    <w:p>
      <w:pPr>
        <w:pStyle w:val="BodyText"/>
        <w:spacing w:line="297" w:lineRule="auto" w:before="116"/>
        <w:ind w:left="1678" w:right="232" w:firstLine="420"/>
        <w:jc w:val="both"/>
      </w:pPr>
      <w:r>
        <w:rPr/>
        <w:t>注</w:t>
      </w:r>
      <w:r>
        <w:rPr>
          <w:rFonts w:ascii="宋体" w:hAnsi="宋体" w:cs="宋体" w:eastAsia="宋体" w:hint="default"/>
        </w:rPr>
        <w:t>1.</w:t>
      </w:r>
      <w:r>
        <w:rPr>
          <w:rFonts w:ascii="宋体" w:hAnsi="宋体" w:cs="宋体" w:eastAsia="宋体" w:hint="default"/>
          <w:spacing w:val="3"/>
        </w:rPr>
        <w:t> </w:t>
      </w:r>
      <w:r>
        <w:rPr/>
        <w:t>畅捷通于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26</w:t>
      </w:r>
      <w:r>
        <w:rPr/>
        <w:t>日在香港联交所主板上市交易，股票代码为</w:t>
      </w:r>
      <w:r>
        <w:rPr>
          <w:rFonts w:ascii="宋体" w:hAnsi="宋体" w:cs="宋体" w:eastAsia="宋体" w:hint="default"/>
        </w:rPr>
        <w:t>1588</w:t>
      </w:r>
      <w:r>
        <w:rPr/>
        <w:t>。本次畅捷通共 </w:t>
      </w:r>
      <w:r>
        <w:rPr>
          <w:spacing w:val="-2"/>
        </w:rPr>
        <w:t>发行</w:t>
      </w:r>
      <w:r>
        <w:rPr>
          <w:rFonts w:ascii="宋体" w:hAnsi="宋体" w:cs="宋体" w:eastAsia="宋体" w:hint="default"/>
          <w:spacing w:val="-2"/>
        </w:rPr>
        <w:t>55,000,000</w:t>
      </w:r>
      <w:r>
        <w:rPr>
          <w:spacing w:val="-2"/>
        </w:rPr>
        <w:t>股</w:t>
      </w:r>
      <w:r>
        <w:rPr>
          <w:rFonts w:ascii="宋体" w:hAnsi="宋体" w:cs="宋体" w:eastAsia="宋体" w:hint="default"/>
          <w:spacing w:val="-2"/>
        </w:rPr>
        <w:t>H</w:t>
      </w:r>
      <w:r>
        <w:rPr>
          <w:spacing w:val="-2"/>
        </w:rPr>
        <w:t>股，发行价为每股</w:t>
      </w:r>
      <w:r>
        <w:rPr>
          <w:rFonts w:ascii="宋体" w:hAnsi="宋体" w:cs="宋体" w:eastAsia="宋体" w:hint="default"/>
          <w:spacing w:val="-2"/>
        </w:rPr>
        <w:t>16.38</w:t>
      </w:r>
      <w:r>
        <w:rPr>
          <w:spacing w:val="-2"/>
        </w:rPr>
        <w:t>港元。发行完成后畅捷通总股本为</w:t>
      </w:r>
      <w:r>
        <w:rPr>
          <w:rFonts w:ascii="宋体" w:hAnsi="宋体" w:cs="宋体" w:eastAsia="宋体" w:hint="default"/>
          <w:spacing w:val="-2"/>
        </w:rPr>
        <w:t>217,181,666</w:t>
      </w:r>
      <w:r>
        <w:rPr>
          <w:spacing w:val="-2"/>
        </w:rPr>
        <w:t>股，本</w:t>
      </w:r>
      <w:r>
        <w:rPr>
          <w:spacing w:val="-91"/>
        </w:rPr>
        <w:t> </w:t>
      </w:r>
      <w:r>
        <w:rPr>
          <w:spacing w:val="-91"/>
        </w:rPr>
      </w:r>
      <w:r>
        <w:rPr/>
        <w:t>公司持有</w:t>
      </w:r>
      <w:r>
        <w:rPr>
          <w:rFonts w:ascii="宋体" w:hAnsi="宋体" w:cs="宋体" w:eastAsia="宋体" w:hint="default"/>
        </w:rPr>
        <w:t>149,732,474</w:t>
      </w:r>
      <w:r>
        <w:rPr/>
        <w:t>股，占畅捷通发行完成后总股本的</w:t>
      </w:r>
      <w:r>
        <w:rPr>
          <w:rFonts w:ascii="宋体" w:hAnsi="宋体" w:cs="宋体" w:eastAsia="宋体" w:hint="default"/>
        </w:rPr>
        <w:t>68.94%</w:t>
      </w:r>
      <w:r>
        <w:rPr/>
        <w:t>，幸福投资持有</w:t>
      </w:r>
      <w:r>
        <w:rPr>
          <w:rFonts w:ascii="宋体" w:hAnsi="宋体" w:cs="宋体" w:eastAsia="宋体" w:hint="default"/>
        </w:rPr>
        <w:t>670,784</w:t>
      </w:r>
      <w:r>
        <w:rPr/>
        <w:t>股，占畅</w:t>
      </w:r>
      <w:r>
        <w:rPr>
          <w:spacing w:val="-98"/>
        </w:rPr>
        <w:t> </w:t>
      </w:r>
      <w:r>
        <w:rPr/>
        <w:t>捷通发行完成后总股本的</w:t>
      </w:r>
      <w:r>
        <w:rPr>
          <w:rFonts w:ascii="宋体" w:hAnsi="宋体" w:cs="宋体" w:eastAsia="宋体" w:hint="default"/>
        </w:rPr>
        <w:t>0.31%</w:t>
      </w:r>
      <w:r>
        <w:rPr/>
        <w:t>，创新投资持有</w:t>
      </w:r>
      <w:r>
        <w:rPr>
          <w:rFonts w:ascii="宋体" w:hAnsi="宋体" w:cs="宋体" w:eastAsia="宋体" w:hint="default"/>
        </w:rPr>
        <w:t>6,656,255</w:t>
      </w:r>
      <w:r>
        <w:rPr/>
        <w:t>股，占畅捷通公司发行完成后总股本的</w:t>
      </w:r>
      <w:r>
        <w:rPr>
          <w:spacing w:val="-97"/>
        </w:rPr>
        <w:t> </w:t>
      </w:r>
      <w:r>
        <w:rPr>
          <w:spacing w:val="-97"/>
        </w:rPr>
      </w:r>
      <w:r>
        <w:rPr>
          <w:rFonts w:ascii="宋体" w:hAnsi="宋体" w:cs="宋体" w:eastAsia="宋体" w:hint="default"/>
        </w:rPr>
        <w:t>3.07%</w:t>
      </w:r>
      <w:r>
        <w:rPr/>
        <w:t>。</w:t>
      </w:r>
    </w:p>
    <w:p>
      <w:pPr>
        <w:spacing w:after="0" w:line="297" w:lineRule="auto"/>
        <w:jc w:val="both"/>
        <w:sectPr>
          <w:pgSz w:w="11910" w:h="16840"/>
          <w:pgMar w:header="924" w:footer="1317" w:top="1120" w:bottom="1500" w:left="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74" w:lineRule="exact" w:before="35"/>
        <w:ind w:left="2098" w:right="0"/>
        <w:jc w:val="left"/>
      </w:pPr>
      <w:r>
        <w:rPr/>
        <w:t>注</w:t>
      </w:r>
      <w:r>
        <w:rPr>
          <w:spacing w:val="-53"/>
        </w:rPr>
        <w:t> </w:t>
      </w:r>
      <w:r>
        <w:rPr>
          <w:rFonts w:ascii="宋体" w:hAnsi="宋体" w:cs="宋体" w:eastAsia="宋体" w:hint="default"/>
        </w:rPr>
        <w:t>2.</w:t>
      </w:r>
      <w:r>
        <w:rPr>
          <w:rFonts w:ascii="宋体" w:hAnsi="宋体" w:cs="宋体" w:eastAsia="宋体" w:hint="default"/>
          <w:spacing w:val="1"/>
        </w:rPr>
        <w:t> </w:t>
      </w:r>
      <w:r>
        <w:rPr/>
        <w:t>根据第五届董事会</w:t>
      </w:r>
      <w:r>
        <w:rPr>
          <w:spacing w:val="-53"/>
        </w:rPr>
        <w:t> </w:t>
      </w:r>
      <w:r>
        <w:rPr>
          <w:rFonts w:ascii="宋体" w:hAnsi="宋体" w:cs="宋体" w:eastAsia="宋体" w:hint="default"/>
        </w:rPr>
        <w:t>2014</w:t>
      </w:r>
      <w:r>
        <w:rPr>
          <w:rFonts w:ascii="宋体" w:hAnsi="宋体" w:cs="宋体" w:eastAsia="宋体" w:hint="default"/>
          <w:spacing w:val="-52"/>
        </w:rPr>
        <w:t> </w:t>
      </w:r>
      <w:r>
        <w:rPr>
          <w:spacing w:val="-4"/>
        </w:rPr>
        <w:t>年第二次会议决议，本公司于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28</w:t>
      </w:r>
      <w:r>
        <w:rPr>
          <w:rFonts w:ascii="宋体" w:hAnsi="宋体" w:cs="宋体" w:eastAsia="宋体" w:hint="default"/>
          <w:spacing w:val="-52"/>
        </w:rPr>
        <w:t> </w:t>
      </w:r>
      <w:r>
        <w:rPr/>
        <w:t>日以现金人民币</w:t>
      </w:r>
    </w:p>
    <w:p>
      <w:pPr>
        <w:pStyle w:val="BodyText"/>
        <w:spacing w:line="272" w:lineRule="exact" w:before="26"/>
        <w:ind w:left="1678" w:right="225"/>
        <w:jc w:val="left"/>
      </w:pPr>
      <w:r>
        <w:rPr>
          <w:rFonts w:ascii="宋体" w:hAnsi="宋体" w:cs="宋体" w:eastAsia="宋体" w:hint="default"/>
        </w:rPr>
        <w:t>100,000,000</w:t>
      </w:r>
      <w:r>
        <w:rPr>
          <w:rFonts w:ascii="宋体" w:hAnsi="宋体" w:cs="宋体" w:eastAsia="宋体" w:hint="default"/>
          <w:spacing w:val="-51"/>
        </w:rPr>
        <w:t> </w:t>
      </w:r>
      <w:r>
        <w:rPr>
          <w:spacing w:val="-3"/>
        </w:rPr>
        <w:t>元出资成立用友优普，持股比例为</w:t>
      </w:r>
      <w:r>
        <w:rPr>
          <w:spacing w:val="-50"/>
        </w:rPr>
        <w:t> </w:t>
      </w:r>
      <w:r>
        <w:rPr>
          <w:rFonts w:ascii="宋体" w:hAnsi="宋体" w:cs="宋体" w:eastAsia="宋体" w:hint="default"/>
          <w:spacing w:val="-5"/>
        </w:rPr>
        <w:t>100%</w:t>
      </w:r>
      <w:r>
        <w:rPr>
          <w:spacing w:val="-5"/>
        </w:rPr>
        <w:t>。截至</w:t>
      </w:r>
      <w:r>
        <w:rPr>
          <w:spacing w:val="-51"/>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0"/>
        </w:rPr>
        <w:t> </w:t>
      </w:r>
      <w:r>
        <w:rPr>
          <w:spacing w:val="-4"/>
        </w:rPr>
        <w:t>日，相关工商登记已</w:t>
      </w:r>
      <w:r>
        <w:rPr/>
        <w:t> 完成。</w:t>
      </w:r>
    </w:p>
    <w:p>
      <w:pPr>
        <w:spacing w:line="240" w:lineRule="auto" w:before="11"/>
        <w:rPr>
          <w:rFonts w:ascii="宋体" w:hAnsi="宋体" w:cs="宋体" w:eastAsia="宋体" w:hint="default"/>
          <w:sz w:val="20"/>
          <w:szCs w:val="20"/>
        </w:rPr>
      </w:pPr>
    </w:p>
    <w:p>
      <w:pPr>
        <w:pStyle w:val="BodyText"/>
        <w:spacing w:line="272" w:lineRule="exact"/>
        <w:ind w:left="1678" w:right="246" w:firstLine="420"/>
        <w:jc w:val="both"/>
      </w:pPr>
      <w:r>
        <w:rPr/>
        <w:t>注</w:t>
      </w:r>
      <w:r>
        <w:rPr>
          <w:spacing w:val="-54"/>
        </w:rPr>
        <w:t> </w:t>
      </w:r>
      <w:r>
        <w:rPr>
          <w:rFonts w:ascii="宋体" w:hAnsi="宋体" w:cs="宋体" w:eastAsia="宋体" w:hint="default"/>
        </w:rPr>
        <w:t>3.</w:t>
      </w:r>
      <w:r>
        <w:rPr>
          <w:rFonts w:ascii="宋体" w:hAnsi="宋体" w:cs="宋体" w:eastAsia="宋体" w:hint="default"/>
          <w:spacing w:val="-2"/>
        </w:rPr>
        <w:t> </w:t>
      </w:r>
      <w:r>
        <w:rPr/>
        <w:t>根据第六届董事会</w:t>
      </w:r>
      <w:r>
        <w:rPr>
          <w:spacing w:val="-54"/>
        </w:rPr>
        <w:t> </w:t>
      </w:r>
      <w:r>
        <w:rPr>
          <w:rFonts w:ascii="宋体" w:hAnsi="宋体" w:cs="宋体" w:eastAsia="宋体" w:hint="default"/>
        </w:rPr>
        <w:t>2014</w:t>
      </w:r>
      <w:r>
        <w:rPr>
          <w:rFonts w:ascii="宋体" w:hAnsi="宋体" w:cs="宋体" w:eastAsia="宋体" w:hint="default"/>
          <w:spacing w:val="-53"/>
        </w:rPr>
        <w:t> </w:t>
      </w:r>
      <w:r>
        <w:rPr/>
        <w:t>年第三次会议决议，</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日本公司与深圳力合金融 控股有限公司、创新投资、深圳合力成邦投资管理中心（有限合伙）共同发起设立友金所。截至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日，相关工商登记已完成。</w:t>
      </w:r>
    </w:p>
    <w:p>
      <w:pPr>
        <w:spacing w:line="240" w:lineRule="auto" w:before="10"/>
        <w:rPr>
          <w:rFonts w:ascii="宋体" w:hAnsi="宋体" w:cs="宋体" w:eastAsia="宋体" w:hint="default"/>
          <w:sz w:val="20"/>
          <w:szCs w:val="20"/>
        </w:rPr>
      </w:pPr>
    </w:p>
    <w:p>
      <w:pPr>
        <w:pStyle w:val="BodyText"/>
        <w:spacing w:line="272" w:lineRule="exact"/>
        <w:ind w:left="1678" w:right="232" w:firstLine="420"/>
        <w:jc w:val="both"/>
      </w:pPr>
      <w:r>
        <w:rPr/>
        <w:t>注</w:t>
      </w:r>
      <w:r>
        <w:rPr>
          <w:spacing w:val="-53"/>
        </w:rPr>
        <w:t> </w:t>
      </w:r>
      <w:r>
        <w:rPr>
          <w:rFonts w:ascii="宋体" w:hAnsi="宋体" w:cs="宋体" w:eastAsia="宋体" w:hint="default"/>
        </w:rPr>
        <w:t>4. </w:t>
      </w:r>
      <w:r>
        <w:rPr/>
        <w:t>根据第五届董事会</w:t>
      </w:r>
      <w:r>
        <w:rPr>
          <w:spacing w:val="-53"/>
        </w:rPr>
        <w:t> </w:t>
      </w:r>
      <w:r>
        <w:rPr>
          <w:rFonts w:ascii="宋体" w:hAnsi="宋体" w:cs="宋体" w:eastAsia="宋体" w:hint="default"/>
        </w:rPr>
        <w:t>2014</w:t>
      </w:r>
      <w:r>
        <w:rPr>
          <w:rFonts w:ascii="宋体" w:hAnsi="宋体" w:cs="宋体" w:eastAsia="宋体" w:hint="default"/>
          <w:spacing w:val="-52"/>
        </w:rPr>
        <w:t> </w:t>
      </w:r>
      <w:r>
        <w:rPr>
          <w:spacing w:val="-4"/>
        </w:rPr>
        <w:t>年第一次会议决议，</w:t>
      </w:r>
      <w:r>
        <w:rPr>
          <w:rFonts w:ascii="宋体" w:hAnsi="宋体" w:cs="宋体" w:eastAsia="宋体" w:hint="default"/>
          <w:spacing w:val="-4"/>
        </w:rPr>
        <w:t>2014</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9</w:t>
      </w:r>
      <w:r>
        <w:rPr>
          <w:rFonts w:ascii="宋体" w:hAnsi="宋体" w:cs="宋体" w:eastAsia="宋体" w:hint="default"/>
          <w:spacing w:val="-53"/>
        </w:rPr>
        <w:t> </w:t>
      </w:r>
      <w:r>
        <w:rPr>
          <w:spacing w:val="-4"/>
        </w:rPr>
        <w:t>日本公司与畅捷通、用友政</w:t>
      </w:r>
      <w:r>
        <w:rPr/>
        <w:t> </w:t>
      </w:r>
      <w:r>
        <w:rPr>
          <w:spacing w:val="-3"/>
        </w:rPr>
        <w:t>务、用友汽车、用友烟草、用友医疗、用友金融、用友新道、北京友畅通天投资管理中心</w:t>
      </w:r>
      <w:r>
        <w:rPr>
          <w:rFonts w:ascii="宋体" w:hAnsi="宋体" w:cs="宋体" w:eastAsia="宋体" w:hint="default"/>
          <w:spacing w:val="-3"/>
        </w:rPr>
        <w:t>(</w:t>
      </w:r>
      <w:r>
        <w:rPr>
          <w:spacing w:val="-3"/>
        </w:rPr>
        <w:t>有限合</w:t>
      </w:r>
      <w:r>
        <w:rPr>
          <w:spacing w:val="-73"/>
        </w:rPr>
        <w:t> </w:t>
      </w:r>
      <w:r>
        <w:rPr>
          <w:spacing w:val="-73"/>
        </w:rPr>
      </w:r>
      <w:r>
        <w:rPr/>
        <w:t>伙</w:t>
      </w:r>
      <w:r>
        <w:rPr>
          <w:rFonts w:ascii="宋体" w:hAnsi="宋体" w:cs="宋体" w:eastAsia="宋体" w:hint="default"/>
        </w:rPr>
        <w:t>)</w:t>
      </w:r>
      <w:r>
        <w:rPr/>
        <w:t>、北京友云通天投资管理中心</w:t>
      </w:r>
      <w:r>
        <w:rPr>
          <w:rFonts w:ascii="宋体" w:hAnsi="宋体" w:cs="宋体" w:eastAsia="宋体" w:hint="default"/>
        </w:rPr>
        <w:t>(</w:t>
      </w:r>
      <w:r>
        <w:rPr/>
        <w:t>有限合伙</w:t>
      </w:r>
      <w:r>
        <w:rPr>
          <w:rFonts w:ascii="宋体" w:hAnsi="宋体" w:cs="宋体" w:eastAsia="宋体" w:hint="default"/>
        </w:rPr>
        <w:t>)</w:t>
      </w:r>
      <w:r>
        <w:rPr/>
        <w:t>共同出资设立用友移动。截至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 相关工商登记已完成。</w:t>
      </w:r>
    </w:p>
    <w:p>
      <w:pPr>
        <w:spacing w:line="240" w:lineRule="auto" w:before="10"/>
        <w:rPr>
          <w:rFonts w:ascii="宋体" w:hAnsi="宋体" w:cs="宋体" w:eastAsia="宋体" w:hint="default"/>
          <w:sz w:val="18"/>
          <w:szCs w:val="18"/>
        </w:rPr>
      </w:pPr>
    </w:p>
    <w:p>
      <w:pPr>
        <w:pStyle w:val="BodyText"/>
        <w:spacing w:line="274" w:lineRule="exact"/>
        <w:ind w:left="2098" w:right="228"/>
        <w:jc w:val="left"/>
      </w:pPr>
      <w:r>
        <w:rPr/>
        <w:t>注</w:t>
      </w:r>
      <w:r>
        <w:rPr>
          <w:spacing w:val="-54"/>
        </w:rPr>
        <w:t> </w:t>
      </w:r>
      <w:r>
        <w:rPr>
          <w:rFonts w:ascii="宋体" w:hAnsi="宋体" w:cs="宋体" w:eastAsia="宋体" w:hint="default"/>
        </w:rPr>
        <w:t>5.</w:t>
      </w:r>
      <w:r>
        <w:rPr>
          <w:rFonts w:ascii="宋体" w:hAnsi="宋体" w:cs="宋体" w:eastAsia="宋体" w:hint="default"/>
          <w:spacing w:val="-1"/>
        </w:rPr>
        <w:t> </w:t>
      </w:r>
      <w:r>
        <w:rPr/>
        <w:t>根据第六届董事会</w:t>
      </w:r>
      <w:r>
        <w:rPr>
          <w:spacing w:val="-54"/>
        </w:rPr>
        <w:t> </w:t>
      </w:r>
      <w:r>
        <w:rPr>
          <w:rFonts w:ascii="宋体" w:hAnsi="宋体" w:cs="宋体" w:eastAsia="宋体" w:hint="default"/>
        </w:rPr>
        <w:t>2014</w:t>
      </w:r>
      <w:r>
        <w:rPr>
          <w:rFonts w:ascii="宋体" w:hAnsi="宋体" w:cs="宋体" w:eastAsia="宋体" w:hint="default"/>
          <w:spacing w:val="-53"/>
        </w:rPr>
        <w:t> </w:t>
      </w:r>
      <w:r>
        <w:rPr/>
        <w:t>年第九次会议决议，本公司于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日以现金人民</w:t>
      </w:r>
    </w:p>
    <w:p>
      <w:pPr>
        <w:pStyle w:val="BodyText"/>
        <w:spacing w:line="272" w:lineRule="exact"/>
        <w:ind w:left="1678" w:right="228"/>
        <w:jc w:val="left"/>
      </w:pPr>
      <w:r>
        <w:rPr/>
        <w:t>币</w:t>
      </w:r>
      <w:r>
        <w:rPr>
          <w:spacing w:val="-54"/>
        </w:rPr>
        <w:t> </w:t>
      </w:r>
      <w:r>
        <w:rPr>
          <w:rFonts w:ascii="宋体" w:hAnsi="宋体" w:cs="宋体" w:eastAsia="宋体" w:hint="default"/>
        </w:rPr>
        <w:t>54,000,000</w:t>
      </w:r>
      <w:r>
        <w:rPr>
          <w:rFonts w:ascii="宋体" w:hAnsi="宋体" w:cs="宋体" w:eastAsia="宋体" w:hint="default"/>
          <w:spacing w:val="-54"/>
        </w:rPr>
        <w:t> </w:t>
      </w:r>
      <w:r>
        <w:rPr/>
        <w:t>元向深圳用友增资，浙江用友以现金人民币</w:t>
      </w:r>
      <w:r>
        <w:rPr>
          <w:spacing w:val="-53"/>
        </w:rPr>
        <w:t> </w:t>
      </w:r>
      <w:r>
        <w:rPr>
          <w:rFonts w:ascii="宋体" w:hAnsi="宋体" w:cs="宋体" w:eastAsia="宋体" w:hint="default"/>
        </w:rPr>
        <w:t>6,000,000</w:t>
      </w:r>
      <w:r>
        <w:rPr>
          <w:rFonts w:ascii="宋体" w:hAnsi="宋体" w:cs="宋体" w:eastAsia="宋体" w:hint="default"/>
          <w:spacing w:val="-53"/>
        </w:rPr>
        <w:t> </w:t>
      </w:r>
      <w:r>
        <w:rPr/>
        <w:t>元向深圳用友增资。截至</w:t>
      </w:r>
    </w:p>
    <w:p>
      <w:pPr>
        <w:pStyle w:val="BodyText"/>
        <w:spacing w:line="274" w:lineRule="exact"/>
        <w:ind w:left="1678" w:right="358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日，相关工商登记已完成。</w:t>
      </w:r>
    </w:p>
    <w:p>
      <w:pPr>
        <w:spacing w:line="240" w:lineRule="auto" w:before="10"/>
        <w:rPr>
          <w:rFonts w:ascii="宋体" w:hAnsi="宋体" w:cs="宋体" w:eastAsia="宋体" w:hint="default"/>
          <w:sz w:val="22"/>
          <w:szCs w:val="22"/>
        </w:rPr>
      </w:pPr>
    </w:p>
    <w:p>
      <w:pPr>
        <w:pStyle w:val="BodyText"/>
        <w:spacing w:line="272" w:lineRule="exact"/>
        <w:ind w:left="1678" w:right="232" w:firstLine="420"/>
        <w:jc w:val="both"/>
      </w:pPr>
      <w:r>
        <w:rPr/>
        <w:t>注</w:t>
      </w:r>
      <w:r>
        <w:rPr>
          <w:spacing w:val="-55"/>
        </w:rPr>
        <w:t> </w:t>
      </w:r>
      <w:r>
        <w:rPr>
          <w:rFonts w:ascii="宋体" w:hAnsi="宋体" w:cs="宋体" w:eastAsia="宋体" w:hint="default"/>
        </w:rPr>
        <w:t>6.</w:t>
      </w:r>
      <w:r>
        <w:rPr>
          <w:rFonts w:ascii="宋体" w:hAnsi="宋体" w:cs="宋体" w:eastAsia="宋体" w:hint="default"/>
          <w:spacing w:val="97"/>
        </w:rPr>
        <w:t> </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5"/>
        </w:rPr>
        <w:t> </w:t>
      </w:r>
      <w:r>
        <w:rPr>
          <w:rFonts w:ascii="宋体" w:hAnsi="宋体" w:cs="宋体" w:eastAsia="宋体" w:hint="default"/>
        </w:rPr>
        <w:t>13</w:t>
      </w:r>
      <w:r>
        <w:rPr>
          <w:rFonts w:ascii="宋体" w:hAnsi="宋体" w:cs="宋体" w:eastAsia="宋体" w:hint="default"/>
          <w:spacing w:val="-55"/>
        </w:rPr>
        <w:t> </w:t>
      </w:r>
      <w:r>
        <w:rPr>
          <w:spacing w:val="-3"/>
        </w:rPr>
        <w:t>日，幸福投资与</w:t>
      </w:r>
      <w:r>
        <w:rPr>
          <w:spacing w:val="-54"/>
        </w:rPr>
        <w:t> </w:t>
      </w:r>
      <w:r>
        <w:rPr>
          <w:rFonts w:ascii="宋体" w:hAnsi="宋体" w:cs="宋体" w:eastAsia="宋体" w:hint="default"/>
        </w:rPr>
        <w:t>5</w:t>
      </w:r>
      <w:r>
        <w:rPr>
          <w:rFonts w:ascii="宋体" w:hAnsi="宋体" w:cs="宋体" w:eastAsia="宋体" w:hint="default"/>
          <w:spacing w:val="-54"/>
        </w:rPr>
        <w:t> </w:t>
      </w:r>
      <w:r>
        <w:rPr/>
        <w:t>位骨干员工签订增资扩股协议，</w:t>
      </w:r>
      <w:r>
        <w:rPr>
          <w:rFonts w:ascii="宋体" w:hAnsi="宋体" w:cs="宋体" w:eastAsia="宋体" w:hint="default"/>
        </w:rPr>
        <w:t>5</w:t>
      </w:r>
      <w:r>
        <w:rPr>
          <w:rFonts w:ascii="宋体" w:hAnsi="宋体" w:cs="宋体" w:eastAsia="宋体" w:hint="default"/>
          <w:spacing w:val="-54"/>
        </w:rPr>
        <w:t> </w:t>
      </w:r>
      <w:r>
        <w:rPr/>
        <w:t>位骨干员工以现 金人民币</w:t>
      </w:r>
      <w:r>
        <w:rPr>
          <w:spacing w:val="-49"/>
        </w:rPr>
        <w:t> </w:t>
      </w:r>
      <w:r>
        <w:rPr>
          <w:rFonts w:ascii="宋体" w:hAnsi="宋体" w:cs="宋体" w:eastAsia="宋体" w:hint="default"/>
        </w:rPr>
        <w:t>1,573,800</w:t>
      </w:r>
      <w:r>
        <w:rPr>
          <w:rFonts w:ascii="宋体" w:hAnsi="宋体" w:cs="宋体" w:eastAsia="宋体" w:hint="default"/>
          <w:spacing w:val="-48"/>
        </w:rPr>
        <w:t> </w:t>
      </w:r>
      <w:r>
        <w:rPr>
          <w:spacing w:val="-11"/>
        </w:rPr>
        <w:t>元出资，获取幸福投资</w:t>
      </w:r>
      <w:r>
        <w:rPr>
          <w:spacing w:val="-48"/>
        </w:rPr>
        <w:t> </w:t>
      </w:r>
      <w:r>
        <w:rPr>
          <w:rFonts w:ascii="宋体" w:hAnsi="宋体" w:cs="宋体" w:eastAsia="宋体" w:hint="default"/>
          <w:spacing w:val="-10"/>
        </w:rPr>
        <w:t>20%</w:t>
      </w:r>
      <w:r>
        <w:rPr>
          <w:spacing w:val="-10"/>
        </w:rPr>
        <w:t>股权。转让完成后，本公司持有幸福投资</w:t>
      </w:r>
      <w:r>
        <w:rPr>
          <w:spacing w:val="-48"/>
        </w:rPr>
        <w:t> </w:t>
      </w:r>
      <w:r>
        <w:rPr>
          <w:rFonts w:ascii="宋体" w:hAnsi="宋体" w:cs="宋体" w:eastAsia="宋体" w:hint="default"/>
          <w:spacing w:val="-1"/>
        </w:rPr>
        <w:t>80%</w:t>
      </w:r>
      <w:r>
        <w:rPr>
          <w:spacing w:val="-1"/>
        </w:rPr>
        <w:t>股权。</w:t>
      </w:r>
      <w:r>
        <w:rPr/>
        <w:t> 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日，相关工商登记变更已完成。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2"/>
        <w:tabs>
          <w:tab w:pos="2322" w:val="left" w:leader="none"/>
        </w:tabs>
        <w:spacing w:line="240" w:lineRule="auto"/>
        <w:ind w:left="1678" w:right="3588"/>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1612"/>
        <w:gridCol w:w="1815"/>
        <w:gridCol w:w="1937"/>
        <w:gridCol w:w="1943"/>
        <w:gridCol w:w="1744"/>
      </w:tblGrid>
      <w:tr>
        <w:trPr>
          <w:trHeight w:val="557" w:hRule="exact"/>
        </w:trPr>
        <w:tc>
          <w:tcPr>
            <w:tcW w:w="161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1"/>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3"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4"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left="12"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87" w:hRule="exact"/>
        </w:trPr>
        <w:tc>
          <w:tcPr>
            <w:tcW w:w="1612"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27.68%</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4,269,597</w:t>
            </w:r>
          </w:p>
        </w:tc>
        <w:tc>
          <w:tcPr>
            <w:tcW w:w="19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3,226,956</w:t>
            </w:r>
          </w:p>
        </w:tc>
        <w:tc>
          <w:tcPr>
            <w:tcW w:w="1744"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356,432,623</w:t>
            </w:r>
          </w:p>
        </w:tc>
      </w:tr>
      <w:tr>
        <w:trPr>
          <w:trHeight w:val="286" w:hRule="exact"/>
        </w:trPr>
        <w:tc>
          <w:tcPr>
            <w:tcW w:w="1612"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8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5.50%</w:t>
            </w:r>
          </w:p>
        </w:tc>
        <w:tc>
          <w:tcPr>
            <w:tcW w:w="193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5,345,942</w:t>
            </w:r>
          </w:p>
        </w:tc>
        <w:tc>
          <w:tcPr>
            <w:tcW w:w="194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3,025,000</w:t>
            </w:r>
          </w:p>
        </w:tc>
        <w:tc>
          <w:tcPr>
            <w:tcW w:w="1744"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16,189,510</w:t>
            </w:r>
          </w:p>
        </w:tc>
      </w:tr>
    </w:tbl>
    <w:p>
      <w:pPr>
        <w:pStyle w:val="BodyText"/>
        <w:spacing w:line="240" w:lineRule="exact"/>
        <w:ind w:left="1678" w:right="3588"/>
        <w:jc w:val="left"/>
      </w:pPr>
      <w:r>
        <w:rPr/>
        <w:t>子公司少数股东的持股比例不同于表决权比例的说明：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678" w:right="3588"/>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2322" w:val="left" w:leader="none"/>
        </w:tabs>
        <w:spacing w:line="240" w:lineRule="auto"/>
        <w:ind w:left="1678" w:right="3588"/>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278"/>
        <w:gridCol w:w="1134"/>
        <w:gridCol w:w="1140"/>
        <w:gridCol w:w="695"/>
        <w:gridCol w:w="695"/>
        <w:gridCol w:w="696"/>
        <w:gridCol w:w="698"/>
        <w:gridCol w:w="695"/>
        <w:gridCol w:w="695"/>
        <w:gridCol w:w="696"/>
        <w:gridCol w:w="696"/>
        <w:gridCol w:w="697"/>
        <w:gridCol w:w="685"/>
      </w:tblGrid>
      <w:tr>
        <w:trPr>
          <w:trHeight w:val="284" w:hRule="exact"/>
        </w:trPr>
        <w:tc>
          <w:tcPr>
            <w:tcW w:w="1278" w:type="dxa"/>
            <w:vMerge w:val="restart"/>
            <w:tcBorders>
              <w:top w:val="single" w:sz="4" w:space="0" w:color="000000"/>
              <w:left w:val="single" w:sz="4"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16"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5059" w:type="dxa"/>
            <w:gridSpan w:val="6"/>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64" w:type="dxa"/>
            <w:gridSpan w:val="6"/>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32" w:hRule="exact"/>
        </w:trPr>
        <w:tc>
          <w:tcPr>
            <w:tcW w:w="1278" w:type="dxa"/>
            <w:vMerge/>
            <w:tcBorders>
              <w:left w:val="single" w:sz="4"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9" w:right="128"/>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9" w:right="129"/>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6"/>
              <w:ind w:left="263" w:right="101" w:hanging="106"/>
              <w:jc w:val="left"/>
              <w:rPr>
                <w:rFonts w:ascii="宋体" w:hAnsi="宋体" w:cs="宋体" w:eastAsia="宋体" w:hint="default"/>
                <w:sz w:val="21"/>
                <w:szCs w:val="21"/>
              </w:rPr>
            </w:pPr>
            <w:r>
              <w:rPr>
                <w:rFonts w:ascii="宋体" w:hAnsi="宋体" w:cs="宋体" w:eastAsia="宋体" w:hint="default"/>
                <w:sz w:val="21"/>
                <w:szCs w:val="21"/>
              </w:rPr>
              <w:t>动负 债</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30" w:right="131"/>
              <w:jc w:val="left"/>
              <w:rPr>
                <w:rFonts w:ascii="宋体" w:hAnsi="宋体" w:cs="宋体" w:eastAsia="宋体" w:hint="default"/>
                <w:sz w:val="21"/>
                <w:szCs w:val="21"/>
              </w:rPr>
            </w:pPr>
            <w:r>
              <w:rPr>
                <w:rFonts w:ascii="宋体" w:hAnsi="宋体" w:cs="宋体" w:eastAsia="宋体" w:hint="default"/>
                <w:sz w:val="21"/>
                <w:szCs w:val="21"/>
              </w:rPr>
              <w:t>负债 合计</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9" w:right="128"/>
              <w:jc w:val="left"/>
              <w:rPr>
                <w:rFonts w:ascii="宋体" w:hAnsi="宋体" w:cs="宋体" w:eastAsia="宋体" w:hint="default"/>
                <w:sz w:val="21"/>
                <w:szCs w:val="21"/>
              </w:rPr>
            </w:pPr>
            <w:r>
              <w:rPr>
                <w:rFonts w:ascii="宋体" w:hAnsi="宋体" w:cs="宋体" w:eastAsia="宋体" w:hint="default"/>
                <w:sz w:val="21"/>
                <w:szCs w:val="21"/>
              </w:rPr>
              <w:t>流动 资产</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6"/>
              <w:ind w:left="264" w:right="101" w:hanging="106"/>
              <w:jc w:val="left"/>
              <w:rPr>
                <w:rFonts w:ascii="宋体" w:hAnsi="宋体" w:cs="宋体" w:eastAsia="宋体" w:hint="default"/>
                <w:sz w:val="21"/>
                <w:szCs w:val="21"/>
              </w:rPr>
            </w:pPr>
            <w:r>
              <w:rPr>
                <w:rFonts w:ascii="宋体" w:hAnsi="宋体" w:cs="宋体" w:eastAsia="宋体" w:hint="default"/>
                <w:sz w:val="21"/>
                <w:szCs w:val="21"/>
              </w:rPr>
              <w:t>动资 产</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9" w:right="130"/>
              <w:jc w:val="left"/>
              <w:rPr>
                <w:rFonts w:ascii="宋体" w:hAnsi="宋体" w:cs="宋体" w:eastAsia="宋体" w:hint="default"/>
                <w:sz w:val="21"/>
                <w:szCs w:val="21"/>
              </w:rPr>
            </w:pPr>
            <w:r>
              <w:rPr>
                <w:rFonts w:ascii="宋体" w:hAnsi="宋体" w:cs="宋体" w:eastAsia="宋体" w:hint="default"/>
                <w:sz w:val="21"/>
                <w:szCs w:val="21"/>
              </w:rPr>
              <w:t>资产 合计</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29" w:right="131"/>
              <w:jc w:val="left"/>
              <w:rPr>
                <w:rFonts w:ascii="宋体" w:hAnsi="宋体" w:cs="宋体" w:eastAsia="宋体" w:hint="default"/>
                <w:sz w:val="21"/>
                <w:szCs w:val="21"/>
              </w:rPr>
            </w:pPr>
            <w:r>
              <w:rPr>
                <w:rFonts w:ascii="宋体" w:hAnsi="宋体" w:cs="宋体" w:eastAsia="宋体" w:hint="default"/>
                <w:sz w:val="21"/>
                <w:szCs w:val="21"/>
              </w:rPr>
              <w:t>流动 负债</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72" w:lineRule="exact" w:before="26"/>
              <w:ind w:left="265" w:right="101" w:hanging="106"/>
              <w:jc w:val="left"/>
              <w:rPr>
                <w:rFonts w:ascii="宋体" w:hAnsi="宋体" w:cs="宋体" w:eastAsia="宋体" w:hint="default"/>
                <w:sz w:val="21"/>
                <w:szCs w:val="21"/>
              </w:rPr>
            </w:pPr>
            <w:r>
              <w:rPr>
                <w:rFonts w:ascii="宋体" w:hAnsi="宋体" w:cs="宋体" w:eastAsia="宋体" w:hint="default"/>
                <w:sz w:val="21"/>
                <w:szCs w:val="21"/>
              </w:rPr>
              <w:t>动负 债</w:t>
            </w:r>
          </w:p>
        </w:tc>
        <w:tc>
          <w:tcPr>
            <w:tcW w:w="68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29"/>
              <w:ind w:left="124" w:right="126"/>
              <w:jc w:val="left"/>
              <w:rPr>
                <w:rFonts w:ascii="宋体" w:hAnsi="宋体" w:cs="宋体" w:eastAsia="宋体" w:hint="default"/>
                <w:sz w:val="21"/>
                <w:szCs w:val="21"/>
              </w:rPr>
            </w:pPr>
            <w:r>
              <w:rPr>
                <w:rFonts w:ascii="宋体" w:hAnsi="宋体" w:cs="宋体" w:eastAsia="宋体" w:hint="default"/>
                <w:sz w:val="21"/>
                <w:szCs w:val="21"/>
              </w:rPr>
              <w:t>负债 合计</w:t>
            </w:r>
          </w:p>
        </w:tc>
      </w:tr>
      <w:tr>
        <w:trPr>
          <w:trHeight w:val="1106" w:hRule="exact"/>
        </w:trPr>
        <w:tc>
          <w:tcPr>
            <w:tcW w:w="12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1,193,09</w:t>
            </w:r>
          </w:p>
          <w:p>
            <w:pPr>
              <w:pStyle w:val="TableParagraph"/>
              <w:spacing w:line="274" w:lineRule="exact"/>
              <w:ind w:left="494" w:right="0"/>
              <w:jc w:val="left"/>
              <w:rPr>
                <w:rFonts w:ascii="宋体" w:hAnsi="宋体" w:cs="宋体" w:eastAsia="宋体" w:hint="default"/>
                <w:sz w:val="21"/>
                <w:szCs w:val="21"/>
              </w:rPr>
            </w:pPr>
            <w:r>
              <w:rPr>
                <w:rFonts w:ascii="宋体"/>
                <w:sz w:val="21"/>
              </w:rPr>
              <w:t>9,328</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150,339,</w:t>
            </w:r>
          </w:p>
          <w:p>
            <w:pPr>
              <w:pStyle w:val="TableParagraph"/>
              <w:spacing w:line="274" w:lineRule="exact"/>
              <w:ind w:left="710" w:right="0"/>
              <w:jc w:val="left"/>
              <w:rPr>
                <w:rFonts w:ascii="宋体" w:hAnsi="宋体" w:cs="宋体" w:eastAsia="宋体" w:hint="default"/>
                <w:sz w:val="21"/>
                <w:szCs w:val="21"/>
              </w:rPr>
            </w:pPr>
            <w:r>
              <w:rPr>
                <w:rFonts w:ascii="宋体"/>
                <w:sz w:val="21"/>
              </w:rPr>
              <w:t>448</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1,34</w:t>
            </w:r>
          </w:p>
          <w:p>
            <w:pPr>
              <w:pStyle w:val="TableParagraph"/>
              <w:spacing w:line="272" w:lineRule="exact"/>
              <w:ind w:left="159" w:right="0"/>
              <w:jc w:val="left"/>
              <w:rPr>
                <w:rFonts w:ascii="宋体" w:hAnsi="宋体" w:cs="宋体" w:eastAsia="宋体" w:hint="default"/>
                <w:sz w:val="21"/>
                <w:szCs w:val="21"/>
              </w:rPr>
            </w:pPr>
            <w:r>
              <w:rPr>
                <w:rFonts w:ascii="宋体"/>
                <w:sz w:val="21"/>
              </w:rPr>
              <w:t>3,43</w:t>
            </w:r>
          </w:p>
          <w:p>
            <w:pPr>
              <w:pStyle w:val="TableParagraph"/>
              <w:spacing w:line="272" w:lineRule="exact"/>
              <w:ind w:left="159" w:right="0"/>
              <w:jc w:val="left"/>
              <w:rPr>
                <w:rFonts w:ascii="宋体" w:hAnsi="宋体" w:cs="宋体" w:eastAsia="宋体" w:hint="default"/>
                <w:sz w:val="21"/>
                <w:szCs w:val="21"/>
              </w:rPr>
            </w:pPr>
            <w:r>
              <w:rPr>
                <w:rFonts w:ascii="宋体"/>
                <w:sz w:val="21"/>
              </w:rPr>
              <w:t>8,77</w:t>
            </w:r>
          </w:p>
          <w:p>
            <w:pPr>
              <w:pStyle w:val="TableParagraph"/>
              <w:spacing w:line="274" w:lineRule="exact"/>
              <w:ind w:right="98"/>
              <w:jc w:val="right"/>
              <w:rPr>
                <w:rFonts w:ascii="宋体" w:hAnsi="宋体" w:cs="宋体" w:eastAsia="宋体" w:hint="default"/>
                <w:sz w:val="21"/>
                <w:szCs w:val="21"/>
              </w:rPr>
            </w:pPr>
            <w:r>
              <w:rPr>
                <w:rFonts w:ascii="宋体"/>
                <w:sz w:val="21"/>
              </w:rPr>
              <w:t>6</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9" w:right="0"/>
              <w:jc w:val="left"/>
              <w:rPr>
                <w:rFonts w:ascii="宋体" w:hAnsi="宋体" w:cs="宋体" w:eastAsia="宋体" w:hint="default"/>
                <w:sz w:val="21"/>
                <w:szCs w:val="21"/>
              </w:rPr>
            </w:pPr>
            <w:r>
              <w:rPr>
                <w:rFonts w:ascii="宋体"/>
                <w:sz w:val="21"/>
              </w:rPr>
              <w:t>98,5</w:t>
            </w:r>
          </w:p>
          <w:p>
            <w:pPr>
              <w:pStyle w:val="TableParagraph"/>
              <w:spacing w:line="272" w:lineRule="exact"/>
              <w:ind w:left="159" w:right="0"/>
              <w:jc w:val="left"/>
              <w:rPr>
                <w:rFonts w:ascii="宋体" w:hAnsi="宋体" w:cs="宋体" w:eastAsia="宋体" w:hint="default"/>
                <w:sz w:val="21"/>
                <w:szCs w:val="21"/>
              </w:rPr>
            </w:pPr>
            <w:r>
              <w:rPr>
                <w:rFonts w:ascii="宋体"/>
                <w:sz w:val="21"/>
              </w:rPr>
              <w:t>83,0</w:t>
            </w:r>
          </w:p>
          <w:p>
            <w:pPr>
              <w:pStyle w:val="TableParagraph"/>
              <w:spacing w:line="274" w:lineRule="exact"/>
              <w:ind w:left="369" w:right="0"/>
              <w:jc w:val="left"/>
              <w:rPr>
                <w:rFonts w:ascii="宋体" w:hAnsi="宋体" w:cs="宋体" w:eastAsia="宋体" w:hint="default"/>
                <w:sz w:val="21"/>
                <w:szCs w:val="21"/>
              </w:rPr>
            </w:pPr>
            <w:r>
              <w:rPr>
                <w:rFonts w:ascii="宋体"/>
                <w:sz w:val="21"/>
              </w:rPr>
              <w:t>51</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 w:right="0"/>
              <w:jc w:val="center"/>
              <w:rPr>
                <w:rFonts w:ascii="宋体" w:hAnsi="宋体" w:cs="宋体" w:eastAsia="宋体" w:hint="default"/>
                <w:sz w:val="21"/>
                <w:szCs w:val="21"/>
              </w:rPr>
            </w:pPr>
            <w:r>
              <w:rPr>
                <w:rFonts w:ascii="宋体"/>
                <w:sz w:val="21"/>
              </w:rPr>
              <w:t>776,</w:t>
            </w:r>
          </w:p>
          <w:p>
            <w:pPr>
              <w:pStyle w:val="TableParagraph"/>
              <w:spacing w:line="274" w:lineRule="exact"/>
              <w:ind w:left="163" w:right="0"/>
              <w:jc w:val="center"/>
              <w:rPr>
                <w:rFonts w:ascii="宋体" w:hAnsi="宋体" w:cs="宋体" w:eastAsia="宋体" w:hint="default"/>
                <w:sz w:val="21"/>
                <w:szCs w:val="21"/>
              </w:rPr>
            </w:pPr>
            <w:r>
              <w:rPr>
                <w:rFonts w:ascii="宋体"/>
                <w:sz w:val="21"/>
              </w:rPr>
              <w:t>735</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1" w:right="0"/>
              <w:jc w:val="left"/>
              <w:rPr>
                <w:rFonts w:ascii="宋体" w:hAnsi="宋体" w:cs="宋体" w:eastAsia="宋体" w:hint="default"/>
                <w:sz w:val="21"/>
                <w:szCs w:val="21"/>
              </w:rPr>
            </w:pPr>
            <w:r>
              <w:rPr>
                <w:rFonts w:ascii="宋体"/>
                <w:sz w:val="21"/>
              </w:rPr>
              <w:t>99,3</w:t>
            </w:r>
          </w:p>
          <w:p>
            <w:pPr>
              <w:pStyle w:val="TableParagraph"/>
              <w:spacing w:line="272" w:lineRule="exact"/>
              <w:ind w:left="161" w:right="0"/>
              <w:jc w:val="left"/>
              <w:rPr>
                <w:rFonts w:ascii="宋体" w:hAnsi="宋体" w:cs="宋体" w:eastAsia="宋体" w:hint="default"/>
                <w:sz w:val="21"/>
                <w:szCs w:val="21"/>
              </w:rPr>
            </w:pPr>
            <w:r>
              <w:rPr>
                <w:rFonts w:ascii="宋体"/>
                <w:sz w:val="21"/>
              </w:rPr>
              <w:t>59,7</w:t>
            </w:r>
          </w:p>
          <w:p>
            <w:pPr>
              <w:pStyle w:val="TableParagraph"/>
              <w:spacing w:line="274" w:lineRule="exact"/>
              <w:ind w:left="371" w:right="0"/>
              <w:jc w:val="left"/>
              <w:rPr>
                <w:rFonts w:ascii="宋体" w:hAnsi="宋体" w:cs="宋体" w:eastAsia="宋体" w:hint="default"/>
                <w:sz w:val="21"/>
                <w:szCs w:val="21"/>
              </w:rPr>
            </w:pPr>
            <w:r>
              <w:rPr>
                <w:rFonts w:ascii="宋体"/>
                <w:sz w:val="21"/>
              </w:rPr>
              <w:t>86</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 w:right="0"/>
              <w:jc w:val="center"/>
              <w:rPr>
                <w:rFonts w:ascii="宋体" w:hAnsi="宋体" w:cs="宋体" w:eastAsia="宋体" w:hint="default"/>
                <w:sz w:val="21"/>
                <w:szCs w:val="21"/>
              </w:rPr>
            </w:pPr>
            <w:r>
              <w:rPr>
                <w:rFonts w:ascii="宋体"/>
                <w:sz w:val="21"/>
              </w:rPr>
              <w:t>580,</w:t>
            </w:r>
          </w:p>
          <w:p>
            <w:pPr>
              <w:pStyle w:val="TableParagraph"/>
              <w:spacing w:line="272" w:lineRule="exact"/>
              <w:ind w:left="58" w:right="0"/>
              <w:jc w:val="center"/>
              <w:rPr>
                <w:rFonts w:ascii="宋体" w:hAnsi="宋体" w:cs="宋体" w:eastAsia="宋体" w:hint="default"/>
                <w:sz w:val="21"/>
                <w:szCs w:val="21"/>
              </w:rPr>
            </w:pPr>
            <w:r>
              <w:rPr>
                <w:rFonts w:ascii="宋体"/>
                <w:sz w:val="21"/>
              </w:rPr>
              <w:t>392,</w:t>
            </w:r>
          </w:p>
          <w:p>
            <w:pPr>
              <w:pStyle w:val="TableParagraph"/>
              <w:spacing w:line="274" w:lineRule="exact"/>
              <w:ind w:left="165" w:right="0"/>
              <w:jc w:val="center"/>
              <w:rPr>
                <w:rFonts w:ascii="宋体" w:hAnsi="宋体" w:cs="宋体" w:eastAsia="宋体" w:hint="default"/>
                <w:sz w:val="21"/>
                <w:szCs w:val="21"/>
              </w:rPr>
            </w:pPr>
            <w:r>
              <w:rPr>
                <w:rFonts w:ascii="宋体"/>
                <w:sz w:val="21"/>
              </w:rPr>
              <w:t>270</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 w:right="0"/>
              <w:jc w:val="center"/>
              <w:rPr>
                <w:rFonts w:ascii="宋体" w:hAnsi="宋体" w:cs="宋体" w:eastAsia="宋体" w:hint="default"/>
                <w:sz w:val="21"/>
                <w:szCs w:val="21"/>
              </w:rPr>
            </w:pPr>
            <w:r>
              <w:rPr>
                <w:rFonts w:ascii="宋体"/>
                <w:sz w:val="21"/>
              </w:rPr>
              <w:t>104,</w:t>
            </w:r>
          </w:p>
          <w:p>
            <w:pPr>
              <w:pStyle w:val="TableParagraph"/>
              <w:spacing w:line="272" w:lineRule="exact"/>
              <w:ind w:left="58" w:right="0"/>
              <w:jc w:val="center"/>
              <w:rPr>
                <w:rFonts w:ascii="宋体" w:hAnsi="宋体" w:cs="宋体" w:eastAsia="宋体" w:hint="default"/>
                <w:sz w:val="21"/>
                <w:szCs w:val="21"/>
              </w:rPr>
            </w:pPr>
            <w:r>
              <w:rPr>
                <w:rFonts w:ascii="宋体"/>
                <w:sz w:val="21"/>
              </w:rPr>
              <w:t>950,</w:t>
            </w:r>
          </w:p>
          <w:p>
            <w:pPr>
              <w:pStyle w:val="TableParagraph"/>
              <w:spacing w:line="274" w:lineRule="exact"/>
              <w:ind w:left="165" w:right="0"/>
              <w:jc w:val="center"/>
              <w:rPr>
                <w:rFonts w:ascii="宋体" w:hAnsi="宋体" w:cs="宋体" w:eastAsia="宋体" w:hint="default"/>
                <w:sz w:val="21"/>
                <w:szCs w:val="21"/>
              </w:rPr>
            </w:pPr>
            <w:r>
              <w:rPr>
                <w:rFonts w:ascii="宋体"/>
                <w:sz w:val="21"/>
              </w:rPr>
              <w:t>498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 w:right="0"/>
              <w:jc w:val="center"/>
              <w:rPr>
                <w:rFonts w:ascii="宋体" w:hAnsi="宋体" w:cs="宋体" w:eastAsia="宋体" w:hint="default"/>
                <w:sz w:val="21"/>
                <w:szCs w:val="21"/>
              </w:rPr>
            </w:pPr>
            <w:r>
              <w:rPr>
                <w:rFonts w:ascii="宋体"/>
                <w:sz w:val="21"/>
              </w:rPr>
              <w:t>685,</w:t>
            </w:r>
          </w:p>
          <w:p>
            <w:pPr>
              <w:pStyle w:val="TableParagraph"/>
              <w:spacing w:line="272" w:lineRule="exact"/>
              <w:ind w:left="58" w:right="0"/>
              <w:jc w:val="center"/>
              <w:rPr>
                <w:rFonts w:ascii="宋体" w:hAnsi="宋体" w:cs="宋体" w:eastAsia="宋体" w:hint="default"/>
                <w:sz w:val="21"/>
                <w:szCs w:val="21"/>
              </w:rPr>
            </w:pPr>
            <w:r>
              <w:rPr>
                <w:rFonts w:ascii="宋体"/>
                <w:sz w:val="21"/>
              </w:rPr>
              <w:t>342,</w:t>
            </w:r>
          </w:p>
          <w:p>
            <w:pPr>
              <w:pStyle w:val="TableParagraph"/>
              <w:spacing w:line="274" w:lineRule="exact"/>
              <w:ind w:left="164" w:right="0"/>
              <w:jc w:val="center"/>
              <w:rPr>
                <w:rFonts w:ascii="宋体" w:hAnsi="宋体" w:cs="宋体" w:eastAsia="宋体" w:hint="default"/>
                <w:sz w:val="21"/>
                <w:szCs w:val="21"/>
              </w:rPr>
            </w:pPr>
            <w:r>
              <w:rPr>
                <w:rFonts w:ascii="宋体"/>
                <w:sz w:val="21"/>
              </w:rPr>
              <w:t>768</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sz w:val="21"/>
              </w:rPr>
              <w:t>114,</w:t>
            </w:r>
          </w:p>
          <w:p>
            <w:pPr>
              <w:pStyle w:val="TableParagraph"/>
              <w:spacing w:line="272" w:lineRule="exact"/>
              <w:ind w:left="60" w:right="0"/>
              <w:jc w:val="center"/>
              <w:rPr>
                <w:rFonts w:ascii="宋体" w:hAnsi="宋体" w:cs="宋体" w:eastAsia="宋体" w:hint="default"/>
                <w:sz w:val="21"/>
                <w:szCs w:val="21"/>
              </w:rPr>
            </w:pPr>
            <w:r>
              <w:rPr>
                <w:rFonts w:ascii="宋体"/>
                <w:sz w:val="21"/>
              </w:rPr>
              <w:t>701,</w:t>
            </w:r>
          </w:p>
          <w:p>
            <w:pPr>
              <w:pStyle w:val="TableParagraph"/>
              <w:spacing w:line="274" w:lineRule="exact"/>
              <w:ind w:left="166" w:right="0"/>
              <w:jc w:val="center"/>
              <w:rPr>
                <w:rFonts w:ascii="宋体" w:hAnsi="宋体" w:cs="宋体" w:eastAsia="宋体" w:hint="default"/>
                <w:sz w:val="21"/>
                <w:szCs w:val="21"/>
              </w:rPr>
            </w:pPr>
            <w:r>
              <w:rPr>
                <w:rFonts w:ascii="宋体"/>
                <w:sz w:val="21"/>
              </w:rPr>
              <w:t>683</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68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46" w:right="0"/>
              <w:jc w:val="center"/>
              <w:rPr>
                <w:rFonts w:ascii="宋体" w:hAnsi="宋体" w:cs="宋体" w:eastAsia="宋体" w:hint="default"/>
                <w:sz w:val="21"/>
                <w:szCs w:val="21"/>
              </w:rPr>
            </w:pPr>
            <w:r>
              <w:rPr>
                <w:rFonts w:ascii="宋体"/>
                <w:sz w:val="21"/>
              </w:rPr>
              <w:t>114,</w:t>
            </w:r>
          </w:p>
          <w:p>
            <w:pPr>
              <w:pStyle w:val="TableParagraph"/>
              <w:spacing w:line="272" w:lineRule="exact"/>
              <w:ind w:left="46" w:right="0"/>
              <w:jc w:val="center"/>
              <w:rPr>
                <w:rFonts w:ascii="宋体" w:hAnsi="宋体" w:cs="宋体" w:eastAsia="宋体" w:hint="default"/>
                <w:sz w:val="21"/>
                <w:szCs w:val="21"/>
              </w:rPr>
            </w:pPr>
            <w:r>
              <w:rPr>
                <w:rFonts w:ascii="宋体"/>
                <w:sz w:val="21"/>
              </w:rPr>
              <w:t>701,</w:t>
            </w:r>
          </w:p>
          <w:p>
            <w:pPr>
              <w:pStyle w:val="TableParagraph"/>
              <w:spacing w:line="274" w:lineRule="exact"/>
              <w:ind w:left="153" w:right="0"/>
              <w:jc w:val="center"/>
              <w:rPr>
                <w:rFonts w:ascii="宋体" w:hAnsi="宋体" w:cs="宋体" w:eastAsia="宋体" w:hint="default"/>
                <w:sz w:val="21"/>
                <w:szCs w:val="21"/>
              </w:rPr>
            </w:pPr>
            <w:r>
              <w:rPr>
                <w:rFonts w:ascii="宋体"/>
                <w:sz w:val="21"/>
              </w:rPr>
              <w:t>683</w:t>
            </w:r>
          </w:p>
        </w:tc>
      </w:tr>
      <w:tr>
        <w:trPr>
          <w:trHeight w:val="829" w:hRule="exact"/>
        </w:trPr>
        <w:tc>
          <w:tcPr>
            <w:tcW w:w="1278"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134"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79" w:right="0"/>
              <w:jc w:val="left"/>
              <w:rPr>
                <w:rFonts w:ascii="宋体" w:hAnsi="宋体" w:cs="宋体" w:eastAsia="宋体" w:hint="default"/>
                <w:sz w:val="21"/>
                <w:szCs w:val="21"/>
              </w:rPr>
            </w:pPr>
            <w:r>
              <w:rPr>
                <w:rFonts w:ascii="宋体"/>
                <w:sz w:val="21"/>
              </w:rPr>
              <w:t>571,431,</w:t>
            </w:r>
          </w:p>
          <w:p>
            <w:pPr>
              <w:pStyle w:val="TableParagraph"/>
              <w:spacing w:line="274" w:lineRule="exact"/>
              <w:ind w:left="704" w:right="0"/>
              <w:jc w:val="left"/>
              <w:rPr>
                <w:rFonts w:ascii="宋体" w:hAnsi="宋体" w:cs="宋体" w:eastAsia="宋体" w:hint="default"/>
                <w:sz w:val="21"/>
                <w:szCs w:val="21"/>
              </w:rPr>
            </w:pPr>
            <w:r>
              <w:rPr>
                <w:rFonts w:ascii="宋体"/>
                <w:sz w:val="21"/>
              </w:rPr>
              <w:t>708</w:t>
            </w:r>
          </w:p>
        </w:tc>
        <w:tc>
          <w:tcPr>
            <w:tcW w:w="1140"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right="98"/>
              <w:jc w:val="right"/>
              <w:rPr>
                <w:rFonts w:ascii="宋体" w:hAnsi="宋体" w:cs="宋体" w:eastAsia="宋体" w:hint="default"/>
                <w:sz w:val="21"/>
                <w:szCs w:val="21"/>
              </w:rPr>
            </w:pPr>
            <w:r>
              <w:rPr>
                <w:rFonts w:ascii="宋体"/>
                <w:sz w:val="21"/>
              </w:rPr>
              <w:t>48,680,1</w:t>
            </w:r>
          </w:p>
          <w:p>
            <w:pPr>
              <w:pStyle w:val="TableParagraph"/>
              <w:spacing w:line="274" w:lineRule="exact"/>
              <w:ind w:right="97"/>
              <w:jc w:val="right"/>
              <w:rPr>
                <w:rFonts w:ascii="宋体" w:hAnsi="宋体" w:cs="宋体" w:eastAsia="宋体" w:hint="default"/>
                <w:sz w:val="21"/>
                <w:szCs w:val="21"/>
              </w:rPr>
            </w:pPr>
            <w:r>
              <w:rPr>
                <w:rFonts w:ascii="宋体"/>
                <w:sz w:val="21"/>
              </w:rPr>
              <w:t>37</w:t>
            </w:r>
          </w:p>
        </w:tc>
        <w:tc>
          <w:tcPr>
            <w:tcW w:w="69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58" w:right="0"/>
              <w:jc w:val="center"/>
              <w:rPr>
                <w:rFonts w:ascii="宋体" w:hAnsi="宋体" w:cs="宋体" w:eastAsia="宋体" w:hint="default"/>
                <w:sz w:val="21"/>
                <w:szCs w:val="21"/>
              </w:rPr>
            </w:pPr>
            <w:r>
              <w:rPr>
                <w:rFonts w:ascii="宋体"/>
                <w:sz w:val="21"/>
              </w:rPr>
              <w:t>620,</w:t>
            </w:r>
          </w:p>
          <w:p>
            <w:pPr>
              <w:pStyle w:val="TableParagraph"/>
              <w:spacing w:line="272" w:lineRule="exact"/>
              <w:ind w:left="58" w:right="0"/>
              <w:jc w:val="center"/>
              <w:rPr>
                <w:rFonts w:ascii="宋体" w:hAnsi="宋体" w:cs="宋体" w:eastAsia="宋体" w:hint="default"/>
                <w:sz w:val="21"/>
                <w:szCs w:val="21"/>
              </w:rPr>
            </w:pPr>
            <w:r>
              <w:rPr>
                <w:rFonts w:ascii="宋体"/>
                <w:sz w:val="21"/>
              </w:rPr>
              <w:t>111,</w:t>
            </w:r>
          </w:p>
          <w:p>
            <w:pPr>
              <w:pStyle w:val="TableParagraph"/>
              <w:spacing w:line="274" w:lineRule="exact"/>
              <w:ind w:left="165" w:right="0"/>
              <w:jc w:val="center"/>
              <w:rPr>
                <w:rFonts w:ascii="宋体" w:hAnsi="宋体" w:cs="宋体" w:eastAsia="宋体" w:hint="default"/>
                <w:sz w:val="21"/>
                <w:szCs w:val="21"/>
              </w:rPr>
            </w:pPr>
            <w:r>
              <w:rPr>
                <w:rFonts w:ascii="宋体"/>
                <w:sz w:val="21"/>
              </w:rPr>
              <w:t>845</w:t>
            </w:r>
          </w:p>
        </w:tc>
        <w:tc>
          <w:tcPr>
            <w:tcW w:w="69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58" w:right="0"/>
              <w:jc w:val="center"/>
              <w:rPr>
                <w:rFonts w:ascii="宋体" w:hAnsi="宋体" w:cs="宋体" w:eastAsia="宋体" w:hint="default"/>
                <w:sz w:val="21"/>
                <w:szCs w:val="21"/>
              </w:rPr>
            </w:pPr>
            <w:r>
              <w:rPr>
                <w:rFonts w:ascii="宋体"/>
                <w:sz w:val="21"/>
              </w:rPr>
              <w:t>300,</w:t>
            </w:r>
          </w:p>
          <w:p>
            <w:pPr>
              <w:pStyle w:val="TableParagraph"/>
              <w:spacing w:line="272" w:lineRule="exact"/>
              <w:ind w:left="58" w:right="0"/>
              <w:jc w:val="center"/>
              <w:rPr>
                <w:rFonts w:ascii="宋体" w:hAnsi="宋体" w:cs="宋体" w:eastAsia="宋体" w:hint="default"/>
                <w:sz w:val="21"/>
                <w:szCs w:val="21"/>
              </w:rPr>
            </w:pPr>
            <w:r>
              <w:rPr>
                <w:rFonts w:ascii="宋体"/>
                <w:sz w:val="21"/>
              </w:rPr>
              <w:t>762,</w:t>
            </w:r>
          </w:p>
          <w:p>
            <w:pPr>
              <w:pStyle w:val="TableParagraph"/>
              <w:spacing w:line="274" w:lineRule="exact"/>
              <w:ind w:left="164" w:right="0"/>
              <w:jc w:val="center"/>
              <w:rPr>
                <w:rFonts w:ascii="宋体" w:hAnsi="宋体" w:cs="宋体" w:eastAsia="宋体" w:hint="default"/>
                <w:sz w:val="21"/>
                <w:szCs w:val="21"/>
              </w:rPr>
            </w:pPr>
            <w:r>
              <w:rPr>
                <w:rFonts w:ascii="宋体"/>
                <w:sz w:val="21"/>
              </w:rPr>
              <w:t>936</w:t>
            </w:r>
          </w:p>
        </w:tc>
        <w:tc>
          <w:tcPr>
            <w:tcW w:w="69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59" w:right="0"/>
              <w:jc w:val="left"/>
              <w:rPr>
                <w:rFonts w:ascii="宋体" w:hAnsi="宋体" w:cs="宋体" w:eastAsia="宋体" w:hint="default"/>
                <w:sz w:val="21"/>
                <w:szCs w:val="21"/>
              </w:rPr>
            </w:pPr>
            <w:r>
              <w:rPr>
                <w:rFonts w:ascii="宋体"/>
                <w:sz w:val="21"/>
              </w:rPr>
              <w:t>25,1</w:t>
            </w:r>
          </w:p>
          <w:p>
            <w:pPr>
              <w:pStyle w:val="TableParagraph"/>
              <w:spacing w:line="272" w:lineRule="exact"/>
              <w:ind w:left="159" w:right="0"/>
              <w:jc w:val="left"/>
              <w:rPr>
                <w:rFonts w:ascii="宋体" w:hAnsi="宋体" w:cs="宋体" w:eastAsia="宋体" w:hint="default"/>
                <w:sz w:val="21"/>
                <w:szCs w:val="21"/>
              </w:rPr>
            </w:pPr>
            <w:r>
              <w:rPr>
                <w:rFonts w:ascii="宋体"/>
                <w:sz w:val="21"/>
              </w:rPr>
              <w:t>10,2</w:t>
            </w:r>
          </w:p>
          <w:p>
            <w:pPr>
              <w:pStyle w:val="TableParagraph"/>
              <w:spacing w:line="274" w:lineRule="exact"/>
              <w:ind w:left="369" w:right="0"/>
              <w:jc w:val="left"/>
              <w:rPr>
                <w:rFonts w:ascii="宋体" w:hAnsi="宋体" w:cs="宋体" w:eastAsia="宋体" w:hint="default"/>
                <w:sz w:val="21"/>
                <w:szCs w:val="21"/>
              </w:rPr>
            </w:pPr>
            <w:r>
              <w:rPr>
                <w:rFonts w:ascii="宋体"/>
                <w:sz w:val="21"/>
              </w:rPr>
              <w:t>54</w:t>
            </w:r>
          </w:p>
        </w:tc>
        <w:tc>
          <w:tcPr>
            <w:tcW w:w="698"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60" w:right="0"/>
              <w:jc w:val="center"/>
              <w:rPr>
                <w:rFonts w:ascii="宋体" w:hAnsi="宋体" w:cs="宋体" w:eastAsia="宋体" w:hint="default"/>
                <w:sz w:val="21"/>
                <w:szCs w:val="21"/>
              </w:rPr>
            </w:pPr>
            <w:r>
              <w:rPr>
                <w:rFonts w:ascii="宋体"/>
                <w:sz w:val="21"/>
              </w:rPr>
              <w:t>325,</w:t>
            </w:r>
          </w:p>
          <w:p>
            <w:pPr>
              <w:pStyle w:val="TableParagraph"/>
              <w:spacing w:line="272" w:lineRule="exact"/>
              <w:ind w:left="60" w:right="0"/>
              <w:jc w:val="center"/>
              <w:rPr>
                <w:rFonts w:ascii="宋体" w:hAnsi="宋体" w:cs="宋体" w:eastAsia="宋体" w:hint="default"/>
                <w:sz w:val="21"/>
                <w:szCs w:val="21"/>
              </w:rPr>
            </w:pPr>
            <w:r>
              <w:rPr>
                <w:rFonts w:ascii="宋体"/>
                <w:sz w:val="21"/>
              </w:rPr>
              <w:t>873,</w:t>
            </w:r>
          </w:p>
          <w:p>
            <w:pPr>
              <w:pStyle w:val="TableParagraph"/>
              <w:spacing w:line="274" w:lineRule="exact"/>
              <w:ind w:left="166" w:right="0"/>
              <w:jc w:val="center"/>
              <w:rPr>
                <w:rFonts w:ascii="宋体" w:hAnsi="宋体" w:cs="宋体" w:eastAsia="宋体" w:hint="default"/>
                <w:sz w:val="21"/>
                <w:szCs w:val="21"/>
              </w:rPr>
            </w:pPr>
            <w:r>
              <w:rPr>
                <w:rFonts w:ascii="宋体"/>
                <w:sz w:val="21"/>
              </w:rPr>
              <w:t>190</w:t>
            </w:r>
          </w:p>
        </w:tc>
        <w:tc>
          <w:tcPr>
            <w:tcW w:w="69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58" w:right="0"/>
              <w:jc w:val="center"/>
              <w:rPr>
                <w:rFonts w:ascii="宋体" w:hAnsi="宋体" w:cs="宋体" w:eastAsia="宋体" w:hint="default"/>
                <w:sz w:val="21"/>
                <w:szCs w:val="21"/>
              </w:rPr>
            </w:pPr>
            <w:r>
              <w:rPr>
                <w:rFonts w:ascii="宋体"/>
                <w:sz w:val="21"/>
              </w:rPr>
              <w:t>569,</w:t>
            </w:r>
          </w:p>
          <w:p>
            <w:pPr>
              <w:pStyle w:val="TableParagraph"/>
              <w:spacing w:line="272" w:lineRule="exact"/>
              <w:ind w:left="58" w:right="0"/>
              <w:jc w:val="center"/>
              <w:rPr>
                <w:rFonts w:ascii="宋体" w:hAnsi="宋体" w:cs="宋体" w:eastAsia="宋体" w:hint="default"/>
                <w:sz w:val="21"/>
                <w:szCs w:val="21"/>
              </w:rPr>
            </w:pPr>
            <w:r>
              <w:rPr>
                <w:rFonts w:ascii="宋体"/>
                <w:sz w:val="21"/>
              </w:rPr>
              <w:t>364,</w:t>
            </w:r>
          </w:p>
          <w:p>
            <w:pPr>
              <w:pStyle w:val="TableParagraph"/>
              <w:spacing w:line="274" w:lineRule="exact"/>
              <w:ind w:left="165" w:right="0"/>
              <w:jc w:val="center"/>
              <w:rPr>
                <w:rFonts w:ascii="宋体" w:hAnsi="宋体" w:cs="宋体" w:eastAsia="宋体" w:hint="default"/>
                <w:sz w:val="21"/>
                <w:szCs w:val="21"/>
              </w:rPr>
            </w:pPr>
            <w:r>
              <w:rPr>
                <w:rFonts w:ascii="宋体"/>
                <w:sz w:val="21"/>
              </w:rPr>
              <w:t>120</w:t>
            </w:r>
          </w:p>
        </w:tc>
        <w:tc>
          <w:tcPr>
            <w:tcW w:w="695"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59" w:right="0"/>
              <w:jc w:val="left"/>
              <w:rPr>
                <w:rFonts w:ascii="宋体" w:hAnsi="宋体" w:cs="宋体" w:eastAsia="宋体" w:hint="default"/>
                <w:sz w:val="21"/>
                <w:szCs w:val="21"/>
              </w:rPr>
            </w:pPr>
            <w:r>
              <w:rPr>
                <w:rFonts w:ascii="宋体"/>
                <w:sz w:val="21"/>
              </w:rPr>
              <w:t>43,7</w:t>
            </w:r>
          </w:p>
          <w:p>
            <w:pPr>
              <w:pStyle w:val="TableParagraph"/>
              <w:spacing w:line="272" w:lineRule="exact"/>
              <w:ind w:left="159" w:right="0"/>
              <w:jc w:val="left"/>
              <w:rPr>
                <w:rFonts w:ascii="宋体" w:hAnsi="宋体" w:cs="宋体" w:eastAsia="宋体" w:hint="default"/>
                <w:sz w:val="21"/>
                <w:szCs w:val="21"/>
              </w:rPr>
            </w:pPr>
            <w:r>
              <w:rPr>
                <w:rFonts w:ascii="宋体"/>
                <w:sz w:val="21"/>
              </w:rPr>
              <w:t>69,5</w:t>
            </w:r>
          </w:p>
          <w:p>
            <w:pPr>
              <w:pStyle w:val="TableParagraph"/>
              <w:spacing w:line="274" w:lineRule="exact"/>
              <w:ind w:left="369" w:right="0"/>
              <w:jc w:val="left"/>
              <w:rPr>
                <w:rFonts w:ascii="宋体" w:hAnsi="宋体" w:cs="宋体" w:eastAsia="宋体" w:hint="default"/>
                <w:sz w:val="21"/>
                <w:szCs w:val="21"/>
              </w:rPr>
            </w:pPr>
            <w:r>
              <w:rPr>
                <w:rFonts w:ascii="宋体"/>
                <w:sz w:val="21"/>
              </w:rPr>
              <w:t>19</w:t>
            </w:r>
          </w:p>
        </w:tc>
        <w:tc>
          <w:tcPr>
            <w:tcW w:w="69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58" w:right="0"/>
              <w:jc w:val="center"/>
              <w:rPr>
                <w:rFonts w:ascii="宋体" w:hAnsi="宋体" w:cs="宋体" w:eastAsia="宋体" w:hint="default"/>
                <w:sz w:val="21"/>
                <w:szCs w:val="21"/>
              </w:rPr>
            </w:pPr>
            <w:r>
              <w:rPr>
                <w:rFonts w:ascii="宋体"/>
                <w:sz w:val="21"/>
              </w:rPr>
              <w:t>613,</w:t>
            </w:r>
          </w:p>
          <w:p>
            <w:pPr>
              <w:pStyle w:val="TableParagraph"/>
              <w:spacing w:line="272" w:lineRule="exact"/>
              <w:ind w:left="58" w:right="0"/>
              <w:jc w:val="center"/>
              <w:rPr>
                <w:rFonts w:ascii="宋体" w:hAnsi="宋体" w:cs="宋体" w:eastAsia="宋体" w:hint="default"/>
                <w:sz w:val="21"/>
                <w:szCs w:val="21"/>
              </w:rPr>
            </w:pPr>
            <w:r>
              <w:rPr>
                <w:rFonts w:ascii="宋体"/>
                <w:sz w:val="21"/>
              </w:rPr>
              <w:t>133,</w:t>
            </w:r>
          </w:p>
          <w:p>
            <w:pPr>
              <w:pStyle w:val="TableParagraph"/>
              <w:spacing w:line="274" w:lineRule="exact"/>
              <w:ind w:left="164" w:right="0"/>
              <w:jc w:val="center"/>
              <w:rPr>
                <w:rFonts w:ascii="宋体" w:hAnsi="宋体" w:cs="宋体" w:eastAsia="宋体" w:hint="default"/>
                <w:sz w:val="21"/>
                <w:szCs w:val="21"/>
              </w:rPr>
            </w:pPr>
            <w:r>
              <w:rPr>
                <w:rFonts w:ascii="宋体"/>
                <w:sz w:val="21"/>
              </w:rPr>
              <w:t>639</w:t>
            </w:r>
          </w:p>
        </w:tc>
        <w:tc>
          <w:tcPr>
            <w:tcW w:w="696"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60" w:right="0"/>
              <w:jc w:val="center"/>
              <w:rPr>
                <w:rFonts w:ascii="宋体" w:hAnsi="宋体" w:cs="宋体" w:eastAsia="宋体" w:hint="default"/>
                <w:sz w:val="21"/>
                <w:szCs w:val="21"/>
              </w:rPr>
            </w:pPr>
            <w:r>
              <w:rPr>
                <w:rFonts w:ascii="宋体"/>
                <w:sz w:val="21"/>
              </w:rPr>
              <w:t>341,</w:t>
            </w:r>
          </w:p>
          <w:p>
            <w:pPr>
              <w:pStyle w:val="TableParagraph"/>
              <w:spacing w:line="272" w:lineRule="exact"/>
              <w:ind w:left="60" w:right="0"/>
              <w:jc w:val="center"/>
              <w:rPr>
                <w:rFonts w:ascii="宋体" w:hAnsi="宋体" w:cs="宋体" w:eastAsia="宋体" w:hint="default"/>
                <w:sz w:val="21"/>
                <w:szCs w:val="21"/>
              </w:rPr>
            </w:pPr>
            <w:r>
              <w:rPr>
                <w:rFonts w:ascii="宋体"/>
                <w:sz w:val="21"/>
              </w:rPr>
              <w:t>860,</w:t>
            </w:r>
          </w:p>
          <w:p>
            <w:pPr>
              <w:pStyle w:val="TableParagraph"/>
              <w:spacing w:line="274" w:lineRule="exact"/>
              <w:ind w:left="166" w:right="0"/>
              <w:jc w:val="center"/>
              <w:rPr>
                <w:rFonts w:ascii="宋体" w:hAnsi="宋体" w:cs="宋体" w:eastAsia="宋体" w:hint="default"/>
                <w:sz w:val="21"/>
                <w:szCs w:val="21"/>
              </w:rPr>
            </w:pPr>
            <w:r>
              <w:rPr>
                <w:rFonts w:ascii="宋体"/>
                <w:sz w:val="21"/>
              </w:rPr>
              <w:t>359</w:t>
            </w:r>
          </w:p>
        </w:tc>
        <w:tc>
          <w:tcPr>
            <w:tcW w:w="697"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61" w:right="0"/>
              <w:jc w:val="left"/>
              <w:rPr>
                <w:rFonts w:ascii="宋体" w:hAnsi="宋体" w:cs="宋体" w:eastAsia="宋体" w:hint="default"/>
                <w:sz w:val="21"/>
                <w:szCs w:val="21"/>
              </w:rPr>
            </w:pPr>
            <w:r>
              <w:rPr>
                <w:rFonts w:ascii="宋体"/>
                <w:sz w:val="21"/>
              </w:rPr>
              <w:t>19,0</w:t>
            </w:r>
          </w:p>
          <w:p>
            <w:pPr>
              <w:pStyle w:val="TableParagraph"/>
              <w:spacing w:line="272" w:lineRule="exact"/>
              <w:ind w:left="161" w:right="0"/>
              <w:jc w:val="left"/>
              <w:rPr>
                <w:rFonts w:ascii="宋体" w:hAnsi="宋体" w:cs="宋体" w:eastAsia="宋体" w:hint="default"/>
                <w:sz w:val="21"/>
                <w:szCs w:val="21"/>
              </w:rPr>
            </w:pPr>
            <w:r>
              <w:rPr>
                <w:rFonts w:ascii="宋体"/>
                <w:sz w:val="21"/>
              </w:rPr>
              <w:t>90,1</w:t>
            </w:r>
          </w:p>
          <w:p>
            <w:pPr>
              <w:pStyle w:val="TableParagraph"/>
              <w:spacing w:line="274" w:lineRule="exact"/>
              <w:ind w:left="371" w:right="0"/>
              <w:jc w:val="left"/>
              <w:rPr>
                <w:rFonts w:ascii="宋体" w:hAnsi="宋体" w:cs="宋体" w:eastAsia="宋体" w:hint="default"/>
                <w:sz w:val="21"/>
                <w:szCs w:val="21"/>
              </w:rPr>
            </w:pPr>
            <w:r>
              <w:rPr>
                <w:rFonts w:ascii="宋体"/>
                <w:sz w:val="21"/>
              </w:rPr>
              <w:t>41</w:t>
            </w:r>
          </w:p>
        </w:tc>
        <w:tc>
          <w:tcPr>
            <w:tcW w:w="685" w:type="dxa"/>
            <w:tcBorders>
              <w:top w:val="single" w:sz="6" w:space="0" w:color="000000"/>
              <w:left w:val="single" w:sz="6" w:space="0" w:color="000000"/>
              <w:bottom w:val="single" w:sz="4" w:space="0" w:color="000000"/>
              <w:right w:val="single" w:sz="4" w:space="0" w:color="000000"/>
            </w:tcBorders>
          </w:tcPr>
          <w:p>
            <w:pPr>
              <w:pStyle w:val="TableParagraph"/>
              <w:spacing w:line="238" w:lineRule="exact"/>
              <w:ind w:left="46" w:right="0"/>
              <w:jc w:val="center"/>
              <w:rPr>
                <w:rFonts w:ascii="宋体" w:hAnsi="宋体" w:cs="宋体" w:eastAsia="宋体" w:hint="default"/>
                <w:sz w:val="21"/>
                <w:szCs w:val="21"/>
              </w:rPr>
            </w:pPr>
            <w:r>
              <w:rPr>
                <w:rFonts w:ascii="宋体"/>
                <w:sz w:val="21"/>
              </w:rPr>
              <w:t>360,</w:t>
            </w:r>
          </w:p>
          <w:p>
            <w:pPr>
              <w:pStyle w:val="TableParagraph"/>
              <w:spacing w:line="272" w:lineRule="exact"/>
              <w:ind w:left="46" w:right="0"/>
              <w:jc w:val="center"/>
              <w:rPr>
                <w:rFonts w:ascii="宋体" w:hAnsi="宋体" w:cs="宋体" w:eastAsia="宋体" w:hint="default"/>
                <w:sz w:val="21"/>
                <w:szCs w:val="21"/>
              </w:rPr>
            </w:pPr>
            <w:r>
              <w:rPr>
                <w:rFonts w:ascii="宋体"/>
                <w:sz w:val="21"/>
              </w:rPr>
              <w:t>950,</w:t>
            </w:r>
          </w:p>
          <w:p>
            <w:pPr>
              <w:pStyle w:val="TableParagraph"/>
              <w:spacing w:line="274" w:lineRule="exact"/>
              <w:ind w:left="153" w:right="0"/>
              <w:jc w:val="center"/>
              <w:rPr>
                <w:rFonts w:ascii="宋体" w:hAnsi="宋体" w:cs="宋体" w:eastAsia="宋体" w:hint="default"/>
                <w:sz w:val="21"/>
                <w:szCs w:val="21"/>
              </w:rPr>
            </w:pPr>
            <w:r>
              <w:rPr>
                <w:rFonts w:ascii="宋体"/>
                <w:sz w:val="21"/>
              </w:rPr>
              <w:t>500</w:t>
            </w:r>
          </w:p>
        </w:tc>
      </w:tr>
    </w:tbl>
    <w:p>
      <w:pPr>
        <w:spacing w:after="0" w:line="274" w:lineRule="exact"/>
        <w:jc w:val="center"/>
        <w:rPr>
          <w:rFonts w:ascii="宋体" w:hAnsi="宋体" w:cs="宋体" w:eastAsia="宋体" w:hint="default"/>
          <w:sz w:val="21"/>
          <w:szCs w:val="21"/>
        </w:rPr>
        <w:sectPr>
          <w:pgSz w:w="11910" w:h="16840"/>
          <w:pgMar w:header="924" w:footer="1317" w:top="1120" w:bottom="1500" w:left="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426"/>
        <w:gridCol w:w="1371"/>
        <w:gridCol w:w="1266"/>
        <w:gridCol w:w="1266"/>
        <w:gridCol w:w="1266"/>
        <w:gridCol w:w="1372"/>
        <w:gridCol w:w="1371"/>
        <w:gridCol w:w="1372"/>
        <w:gridCol w:w="1371"/>
      </w:tblGrid>
      <w:tr>
        <w:trPr>
          <w:trHeight w:val="325" w:hRule="exact"/>
        </w:trPr>
        <w:tc>
          <w:tcPr>
            <w:tcW w:w="426" w:type="dxa"/>
            <w:vMerge w:val="restart"/>
            <w:tcBorders>
              <w:top w:val="single" w:sz="4" w:space="0" w:color="000000"/>
              <w:left w:val="single" w:sz="4" w:space="0" w:color="000000"/>
              <w:right w:val="single" w:sz="6" w:space="0" w:color="000000"/>
            </w:tcBorders>
          </w:tcPr>
          <w:p>
            <w:pPr>
              <w:pStyle w:val="TableParagraph"/>
              <w:spacing w:line="240" w:lineRule="exact"/>
              <w:ind w:left="109" w:right="0"/>
              <w:jc w:val="both"/>
              <w:rPr>
                <w:rFonts w:ascii="宋体" w:hAnsi="宋体" w:cs="宋体" w:eastAsia="宋体" w:hint="default"/>
                <w:sz w:val="21"/>
                <w:szCs w:val="21"/>
              </w:rPr>
            </w:pPr>
            <w:r>
              <w:rPr>
                <w:rFonts w:ascii="宋体" w:hAnsi="宋体" w:cs="宋体" w:eastAsia="宋体" w:hint="default"/>
                <w:sz w:val="21"/>
                <w:szCs w:val="21"/>
              </w:rPr>
              <w:t>子</w:t>
            </w:r>
          </w:p>
          <w:p>
            <w:pPr>
              <w:pStyle w:val="TableParagraph"/>
              <w:spacing w:line="273" w:lineRule="auto" w:before="38"/>
              <w:ind w:left="109" w:right="92"/>
              <w:jc w:val="both"/>
              <w:rPr>
                <w:rFonts w:ascii="宋体" w:hAnsi="宋体" w:cs="宋体" w:eastAsia="宋体" w:hint="default"/>
                <w:sz w:val="21"/>
                <w:szCs w:val="21"/>
              </w:rPr>
            </w:pPr>
            <w:r>
              <w:rPr>
                <w:rFonts w:ascii="宋体" w:hAnsi="宋体" w:cs="宋体" w:eastAsia="宋体" w:hint="default"/>
                <w:sz w:val="21"/>
                <w:szCs w:val="21"/>
              </w:rPr>
              <w:t>公 司 名 称</w:t>
            </w:r>
          </w:p>
        </w:tc>
        <w:tc>
          <w:tcPr>
            <w:tcW w:w="5169" w:type="dxa"/>
            <w:gridSpan w:val="4"/>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5485" w:type="dxa"/>
            <w:gridSpan w:val="4"/>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253" w:hRule="exact"/>
        </w:trPr>
        <w:tc>
          <w:tcPr>
            <w:tcW w:w="426" w:type="dxa"/>
            <w:vMerge/>
            <w:tcBorders>
              <w:left w:val="single" w:sz="4" w:space="0" w:color="000000"/>
              <w:bottom w:val="single" w:sz="6" w:space="0" w:color="000000"/>
              <w:right w:val="single" w:sz="6" w:space="0" w:color="000000"/>
            </w:tcBorders>
          </w:tcPr>
          <w:p>
            <w:pP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3" w:lineRule="auto"/>
              <w:ind w:left="520" w:right="98" w:hanging="420"/>
              <w:jc w:val="left"/>
              <w:rPr>
                <w:rFonts w:ascii="宋体" w:hAnsi="宋体" w:cs="宋体" w:eastAsia="宋体" w:hint="default"/>
                <w:sz w:val="21"/>
                <w:szCs w:val="21"/>
              </w:rPr>
            </w:pPr>
            <w:r>
              <w:rPr>
                <w:rFonts w:ascii="宋体" w:hAnsi="宋体" w:cs="宋体" w:eastAsia="宋体" w:hint="default"/>
                <w:sz w:val="21"/>
                <w:szCs w:val="21"/>
              </w:rPr>
              <w:t>综合收益总 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3" w:lineRule="auto"/>
              <w:ind w:left="311" w:right="98" w:hanging="210"/>
              <w:jc w:val="left"/>
              <w:rPr>
                <w:rFonts w:ascii="宋体" w:hAnsi="宋体" w:cs="宋体" w:eastAsia="宋体" w:hint="default"/>
                <w:sz w:val="21"/>
                <w:szCs w:val="21"/>
              </w:rPr>
            </w:pPr>
            <w:r>
              <w:rPr>
                <w:rFonts w:ascii="宋体" w:hAnsi="宋体" w:cs="宋体" w:eastAsia="宋体" w:hint="default"/>
                <w:sz w:val="21"/>
                <w:szCs w:val="21"/>
              </w:rPr>
              <w:t>经营活动现 金流量</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36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3" w:lineRule="auto"/>
              <w:ind w:left="573" w:right="151" w:hanging="420"/>
              <w:jc w:val="left"/>
              <w:rPr>
                <w:rFonts w:ascii="宋体" w:hAnsi="宋体" w:cs="宋体" w:eastAsia="宋体" w:hint="default"/>
                <w:sz w:val="21"/>
                <w:szCs w:val="21"/>
              </w:rPr>
            </w:pPr>
            <w:r>
              <w:rPr>
                <w:rFonts w:ascii="宋体" w:hAnsi="宋体" w:cs="宋体" w:eastAsia="宋体" w:hint="default"/>
                <w:sz w:val="21"/>
                <w:szCs w:val="21"/>
              </w:rPr>
              <w:t>综合收益总 额</w:t>
            </w:r>
          </w:p>
        </w:tc>
        <w:tc>
          <w:tcPr>
            <w:tcW w:w="137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73" w:lineRule="auto"/>
              <w:ind w:left="362" w:right="154" w:hanging="210"/>
              <w:jc w:val="left"/>
              <w:rPr>
                <w:rFonts w:ascii="宋体" w:hAnsi="宋体" w:cs="宋体" w:eastAsia="宋体" w:hint="default"/>
                <w:sz w:val="21"/>
                <w:szCs w:val="21"/>
              </w:rPr>
            </w:pPr>
            <w:r>
              <w:rPr>
                <w:rFonts w:ascii="宋体" w:hAnsi="宋体" w:cs="宋体" w:eastAsia="宋体" w:hint="default"/>
                <w:sz w:val="21"/>
                <w:szCs w:val="21"/>
              </w:rPr>
              <w:t>经营活动现 金流量</w:t>
            </w:r>
          </w:p>
        </w:tc>
      </w:tr>
      <w:tr>
        <w:trPr>
          <w:trHeight w:val="955" w:hRule="exact"/>
        </w:trPr>
        <w:tc>
          <w:tcPr>
            <w:tcW w:w="42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畅</w:t>
            </w:r>
          </w:p>
          <w:p>
            <w:pPr>
              <w:pStyle w:val="TableParagraph"/>
              <w:spacing w:line="273" w:lineRule="auto" w:before="38"/>
              <w:ind w:left="101" w:right="101"/>
              <w:jc w:val="left"/>
              <w:rPr>
                <w:rFonts w:ascii="宋体" w:hAnsi="宋体" w:cs="宋体" w:eastAsia="宋体" w:hint="default"/>
                <w:sz w:val="21"/>
                <w:szCs w:val="21"/>
              </w:rPr>
            </w:pPr>
            <w:r>
              <w:rPr>
                <w:rFonts w:ascii="宋体" w:hAnsi="宋体" w:cs="宋体" w:eastAsia="宋体" w:hint="default"/>
                <w:sz w:val="21"/>
                <w:szCs w:val="21"/>
              </w:rPr>
              <w:t>捷 通</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339,207,330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96,925,185</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96,850,434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98,252,689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316,929,055</w:t>
            </w:r>
          </w:p>
        </w:tc>
        <w:tc>
          <w:tcPr>
            <w:tcW w:w="13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120,150,265</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120,023,891</w:t>
            </w:r>
          </w:p>
        </w:tc>
        <w:tc>
          <w:tcPr>
            <w:tcW w:w="137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122,087,505</w:t>
            </w:r>
          </w:p>
        </w:tc>
      </w:tr>
      <w:tr>
        <w:trPr>
          <w:trHeight w:val="1265" w:hRule="exact"/>
        </w:trPr>
        <w:tc>
          <w:tcPr>
            <w:tcW w:w="426"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用</w:t>
            </w:r>
          </w:p>
          <w:p>
            <w:pPr>
              <w:pStyle w:val="TableParagraph"/>
              <w:spacing w:line="273" w:lineRule="auto" w:before="38"/>
              <w:ind w:left="101" w:right="101"/>
              <w:jc w:val="both"/>
              <w:rPr>
                <w:rFonts w:ascii="宋体" w:hAnsi="宋体" w:cs="宋体" w:eastAsia="宋体" w:hint="default"/>
                <w:sz w:val="21"/>
                <w:szCs w:val="21"/>
              </w:rPr>
            </w:pPr>
            <w:r>
              <w:rPr>
                <w:rFonts w:ascii="宋体" w:hAnsi="宋体" w:cs="宋体" w:eastAsia="宋体" w:hint="default"/>
                <w:sz w:val="21"/>
                <w:szCs w:val="21"/>
              </w:rPr>
              <w:t>友 政 务</w:t>
            </w:r>
          </w:p>
        </w:tc>
        <w:tc>
          <w:tcPr>
            <w:tcW w:w="13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574,354,488</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97,198,944</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97,198,944</w:t>
            </w:r>
          </w:p>
        </w:tc>
        <w:tc>
          <w:tcPr>
            <w:tcW w:w="1266"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88,451,065</w:t>
            </w:r>
          </w:p>
        </w:tc>
        <w:tc>
          <w:tcPr>
            <w:tcW w:w="137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508,096,162</w:t>
            </w:r>
          </w:p>
        </w:tc>
        <w:tc>
          <w:tcPr>
            <w:tcW w:w="1371"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42,146,316</w:t>
            </w:r>
          </w:p>
        </w:tc>
        <w:tc>
          <w:tcPr>
            <w:tcW w:w="137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sz w:val="21"/>
              </w:rPr>
              <w:t>42,146,316</w:t>
            </w:r>
          </w:p>
        </w:tc>
        <w:tc>
          <w:tcPr>
            <w:tcW w:w="1371"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106,310,782</w:t>
            </w:r>
          </w:p>
        </w:tc>
      </w:tr>
    </w:tbl>
    <w:p>
      <w:pPr>
        <w:pStyle w:val="BodyText"/>
        <w:spacing w:line="240" w:lineRule="exact"/>
        <w:ind w:left="1398" w:right="0"/>
        <w:jc w:val="left"/>
      </w:pPr>
      <w:r>
        <w:rPr/>
        <w:t>其他说明：</w:t>
      </w:r>
    </w:p>
    <w:p>
      <w:pPr>
        <w:spacing w:line="240" w:lineRule="auto" w:before="12"/>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2042" w:val="left" w:leader="none"/>
        </w:tabs>
        <w:spacing w:line="240" w:lineRule="auto"/>
        <w:ind w:left="1398" w:right="0"/>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7"/>
        <w:rPr>
          <w:rFonts w:ascii="宋体" w:hAnsi="宋体" w:cs="宋体" w:eastAsia="宋体" w:hint="default"/>
          <w:b/>
          <w:bCs/>
          <w:sz w:val="25"/>
          <w:szCs w:val="25"/>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2042" w:val="left" w:leader="none"/>
        </w:tabs>
        <w:spacing w:line="240" w:lineRule="auto"/>
        <w:ind w:left="1398" w:right="0"/>
        <w:jc w:val="left"/>
        <w:rPr>
          <w:b w:val="0"/>
          <w:bCs w:val="0"/>
        </w:rPr>
      </w:pPr>
      <w:r>
        <w:rPr>
          <w:rFonts w:ascii="宋体" w:hAnsi="宋体" w:cs="宋体" w:eastAsia="宋体" w:hint="default"/>
          <w:w w:val="95"/>
        </w:rPr>
        <w:t>(5).</w:t>
        <w:tab/>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5"/>
          <w:szCs w:val="25"/>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left="1398" w:right="0"/>
        <w:jc w:val="left"/>
      </w:pPr>
      <w:r>
        <w:rPr/>
        <w:t>其他说明：</w:t>
      </w:r>
    </w:p>
    <w:p>
      <w:pPr>
        <w:spacing w:line="240" w:lineRule="auto" w:before="13"/>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90" w:lineRule="auto"/>
        <w:ind w:left="1398" w:right="4014"/>
        <w:jc w:val="left"/>
        <w:rPr>
          <w:b w:val="0"/>
          <w:bCs w:val="0"/>
        </w:rPr>
      </w:pPr>
      <w:r>
        <w:rPr>
          <w:rFonts w:ascii="宋体" w:hAnsi="宋体" w:cs="宋体" w:eastAsia="宋体" w:hint="default"/>
        </w:rPr>
        <w:t>2</w:t>
      </w:r>
      <w:r>
        <w:rPr/>
        <w:t>、</w:t>
      </w:r>
      <w:r>
        <w:rPr>
          <w:spacing w:val="-10"/>
        </w:rPr>
        <w:t> </w:t>
      </w:r>
      <w:r>
        <w:rPr/>
        <w:t>在子公司的所有者权益份额发生变化且仍控制子公司的交易</w:t>
      </w:r>
      <w:r>
        <w:rPr>
          <w:w w:val="99"/>
        </w:rPr>
        <w:t> </w:t>
      </w:r>
      <w:r>
        <w:rPr>
          <w:rFonts w:ascii="宋体" w:hAnsi="宋体" w:cs="宋体" w:eastAsia="宋体" w:hint="default"/>
        </w:rPr>
        <w:t>(1).</w:t>
      </w:r>
      <w:r>
        <w:rPr/>
        <w:t>在子公司所有者权益份额的变化情况的说明：</w:t>
      </w:r>
      <w:r>
        <w:rPr>
          <w:b w:val="0"/>
          <w:bCs w:val="0"/>
        </w:rPr>
      </w:r>
    </w:p>
    <w:p>
      <w:pPr>
        <w:spacing w:line="240" w:lineRule="auto" w:before="2"/>
        <w:rPr>
          <w:rFonts w:ascii="宋体" w:hAnsi="宋体" w:cs="宋体" w:eastAsia="宋体" w:hint="default"/>
          <w:b/>
          <w:bCs/>
          <w:sz w:val="22"/>
          <w:szCs w:val="22"/>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139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b w:val="0"/>
          <w:bCs w:val="0"/>
        </w:rPr>
        <w:t>：</w:t>
      </w:r>
    </w:p>
    <w:p>
      <w:pPr>
        <w:pStyle w:val="BodyText"/>
        <w:tabs>
          <w:tab w:pos="945" w:val="left" w:leader="none"/>
        </w:tabs>
        <w:spacing w:line="240" w:lineRule="auto" w:before="57"/>
        <w:ind w:left="0" w:right="109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285" w:type="dxa"/>
        <w:tblLayout w:type="fixed"/>
        <w:tblCellMar>
          <w:top w:w="0" w:type="dxa"/>
          <w:left w:w="0" w:type="dxa"/>
          <w:bottom w:w="0" w:type="dxa"/>
          <w:right w:w="0" w:type="dxa"/>
        </w:tblCellMar>
        <w:tblLook w:val="01E0"/>
      </w:tblPr>
      <w:tblGrid>
        <w:gridCol w:w="4504"/>
        <w:gridCol w:w="4546"/>
      </w:tblGrid>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处置的股权比例计算的子公司净资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产份额</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450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54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45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546"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1398" w:right="0"/>
        <w:jc w:val="left"/>
      </w:pPr>
      <w:r>
        <w:rPr/>
        <w:t>其他说明</w:t>
      </w:r>
    </w:p>
    <w:p>
      <w:pPr>
        <w:spacing w:line="240" w:lineRule="auto" w:before="12"/>
        <w:rPr>
          <w:rFonts w:ascii="宋体" w:hAnsi="宋体" w:cs="宋体" w:eastAsia="宋体" w:hint="default"/>
          <w:sz w:val="20"/>
          <w:szCs w:val="20"/>
        </w:rPr>
      </w:pPr>
    </w:p>
    <w:p>
      <w:pPr>
        <w:spacing w:line="20" w:lineRule="exact"/>
        <w:ind w:left="139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80"/>
          <w:pgSz w:w="11910" w:h="16840"/>
          <w:pgMar w:header="924" w:footer="1317" w:top="1120" w:bottom="1500" w:left="400" w:right="18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924" w:footer="1317" w:top="1120" w:bottom="1500" w:left="260" w:right="200"/>
        </w:sectPr>
      </w:pPr>
    </w:p>
    <w:p>
      <w:pPr>
        <w:pStyle w:val="Heading2"/>
        <w:tabs>
          <w:tab w:pos="2167" w:val="left" w:leader="none"/>
        </w:tabs>
        <w:spacing w:line="290" w:lineRule="auto"/>
        <w:ind w:left="1538" w:right="0"/>
        <w:jc w:val="left"/>
        <w:rPr>
          <w:b w:val="0"/>
          <w:bCs w:val="0"/>
        </w:rPr>
      </w:pPr>
      <w:r>
        <w:rPr>
          <w:rFonts w:ascii="宋体" w:hAnsi="宋体" w:cs="宋体" w:eastAsia="宋体" w:hint="default"/>
        </w:rPr>
        <w:t>3</w:t>
      </w:r>
      <w:r>
        <w:rPr/>
        <w:t>、</w:t>
      </w:r>
      <w:r>
        <w:rPr>
          <w:spacing w:val="-7"/>
        </w:rPr>
        <w:t> </w:t>
      </w:r>
      <w:r>
        <w:rPr/>
        <w:t>在合营企业或联营企业中的权益</w:t>
      </w:r>
      <w:r>
        <w:rPr>
          <w:w w:val="99"/>
        </w:rPr>
        <w:t> </w:t>
      </w: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483" w:val="left" w:leader="none"/>
        </w:tabs>
        <w:spacing w:line="240" w:lineRule="auto" w:before="176"/>
        <w:ind w:left="153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260" w:right="200"/>
          <w:cols w:num="2" w:equalWidth="0">
            <w:col w:w="4908" w:space="1827"/>
            <w:col w:w="4715"/>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851"/>
        <w:gridCol w:w="1274"/>
        <w:gridCol w:w="1273"/>
        <w:gridCol w:w="2409"/>
        <w:gridCol w:w="972"/>
        <w:gridCol w:w="1864"/>
        <w:gridCol w:w="1558"/>
      </w:tblGrid>
      <w:tr>
        <w:trPr>
          <w:trHeight w:val="464" w:hRule="exact"/>
        </w:trPr>
        <w:tc>
          <w:tcPr>
            <w:tcW w:w="1851" w:type="dxa"/>
            <w:vMerge w:val="restart"/>
            <w:tcBorders>
              <w:top w:val="single" w:sz="4" w:space="0" w:color="000000"/>
              <w:left w:val="single" w:sz="4"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00" w:right="183" w:hanging="316"/>
              <w:jc w:val="left"/>
              <w:rPr>
                <w:rFonts w:ascii="宋体" w:hAnsi="宋体" w:cs="宋体" w:eastAsia="宋体" w:hint="default"/>
                <w:sz w:val="21"/>
                <w:szCs w:val="21"/>
              </w:rPr>
            </w:pPr>
            <w:r>
              <w:rPr>
                <w:rFonts w:ascii="宋体" w:hAnsi="宋体" w:cs="宋体" w:eastAsia="宋体" w:hint="default"/>
                <w:sz w:val="21"/>
                <w:szCs w:val="21"/>
              </w:rPr>
              <w:t>合营企业或联营 企业名称</w:t>
            </w:r>
          </w:p>
        </w:tc>
        <w:tc>
          <w:tcPr>
            <w:tcW w:w="1274"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73"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313"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2409" w:type="dxa"/>
            <w:vMerge w:val="restart"/>
            <w:tcBorders>
              <w:top w:val="single" w:sz="4"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77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83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3"/>
              <w:ind w:left="832"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p>
        </w:tc>
        <w:tc>
          <w:tcPr>
            <w:tcW w:w="1558" w:type="dxa"/>
            <w:vMerge w:val="restart"/>
            <w:tcBorders>
              <w:top w:val="single" w:sz="4" w:space="0" w:color="000000"/>
              <w:left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对合营企业或</w:t>
            </w:r>
          </w:p>
          <w:p>
            <w:pPr>
              <w:pStyle w:val="TableParagraph"/>
              <w:spacing w:line="272" w:lineRule="exact" w:before="26"/>
              <w:ind w:left="141" w:right="142"/>
              <w:jc w:val="center"/>
              <w:rPr>
                <w:rFonts w:ascii="宋体" w:hAnsi="宋体" w:cs="宋体" w:eastAsia="宋体" w:hint="default"/>
                <w:sz w:val="21"/>
                <w:szCs w:val="21"/>
              </w:rPr>
            </w:pPr>
            <w:r>
              <w:rPr>
                <w:rFonts w:ascii="宋体" w:hAnsi="宋体" w:cs="宋体" w:eastAsia="宋体" w:hint="default"/>
                <w:sz w:val="21"/>
                <w:szCs w:val="21"/>
              </w:rPr>
              <w:t>联营企业投资 的会计处理方 法</w:t>
            </w:r>
          </w:p>
        </w:tc>
      </w:tr>
      <w:tr>
        <w:trPr>
          <w:trHeight w:val="638" w:hRule="exact"/>
        </w:trPr>
        <w:tc>
          <w:tcPr>
            <w:tcW w:w="1851" w:type="dxa"/>
            <w:vMerge/>
            <w:tcBorders>
              <w:left w:val="single" w:sz="4"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273" w:type="dxa"/>
            <w:vMerge/>
            <w:tcBorders>
              <w:left w:val="single" w:sz="6" w:space="0" w:color="000000"/>
              <w:bottom w:val="single" w:sz="6" w:space="0" w:color="000000"/>
              <w:right w:val="single" w:sz="6" w:space="0" w:color="000000"/>
            </w:tcBorders>
          </w:tcPr>
          <w:p>
            <w:pPr/>
          </w:p>
        </w:tc>
        <w:tc>
          <w:tcPr>
            <w:tcW w:w="2409" w:type="dxa"/>
            <w:vMerge/>
            <w:tcBorders>
              <w:left w:val="single" w:sz="6" w:space="0" w:color="000000"/>
              <w:bottom w:val="single" w:sz="6" w:space="0" w:color="000000"/>
              <w:right w:val="single" w:sz="6" w:space="0" w:color="000000"/>
            </w:tcBorders>
          </w:tcPr>
          <w:p>
            <w:pP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间接</w:t>
            </w:r>
          </w:p>
        </w:tc>
        <w:tc>
          <w:tcPr>
            <w:tcW w:w="1558" w:type="dxa"/>
            <w:vMerge/>
            <w:tcBorders>
              <w:left w:val="single" w:sz="6" w:space="0" w:color="000000"/>
              <w:bottom w:val="single" w:sz="6" w:space="0" w:color="000000"/>
              <w:right w:val="single" w:sz="4" w:space="0" w:color="000000"/>
            </w:tcBorders>
          </w:tcPr>
          <w:p>
            <w:pPr/>
          </w:p>
        </w:tc>
      </w:tr>
      <w:tr>
        <w:trPr>
          <w:trHeight w:val="2194" w:hRule="exact"/>
        </w:trPr>
        <w:tc>
          <w:tcPr>
            <w:tcW w:w="185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技术开发，技术转让、</w:t>
            </w:r>
          </w:p>
          <w:p>
            <w:pPr>
              <w:pStyle w:val="TableParagraph"/>
              <w:spacing w:line="272" w:lineRule="exact" w:before="26"/>
              <w:ind w:left="101" w:right="191"/>
              <w:jc w:val="both"/>
              <w:rPr>
                <w:rFonts w:ascii="宋体" w:hAnsi="宋体" w:cs="宋体" w:eastAsia="宋体" w:hint="default"/>
                <w:sz w:val="21"/>
                <w:szCs w:val="21"/>
              </w:rPr>
            </w:pPr>
            <w:r>
              <w:rPr>
                <w:rFonts w:ascii="宋体" w:hAnsi="宋体" w:cs="宋体" w:eastAsia="宋体" w:hint="default"/>
                <w:sz w:val="21"/>
                <w:szCs w:val="21"/>
              </w:rPr>
              <w:t>技术咨询、技术服务、 计算机技术培训、基础 软件服务：应用软件服 务、计算机系统服务、 销售计算机、软件及辅 助设备、电子产品、机 械设备</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921" w:hRule="exact"/>
        </w:trPr>
        <w:tc>
          <w:tcPr>
            <w:tcW w:w="1851"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西玛商用表单</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技术推广服务、销售打</w:t>
            </w:r>
          </w:p>
          <w:p>
            <w:pPr>
              <w:pStyle w:val="TableParagraph"/>
              <w:spacing w:line="272" w:lineRule="exact" w:before="26"/>
              <w:ind w:left="101" w:right="-4"/>
              <w:jc w:val="left"/>
              <w:rPr>
                <w:rFonts w:ascii="宋体" w:hAnsi="宋体" w:cs="宋体" w:eastAsia="宋体" w:hint="default"/>
                <w:sz w:val="21"/>
                <w:szCs w:val="21"/>
              </w:rPr>
            </w:pPr>
            <w:r>
              <w:rPr>
                <w:rFonts w:ascii="宋体" w:hAnsi="宋体" w:cs="宋体" w:eastAsia="宋体" w:hint="default"/>
                <w:sz w:val="21"/>
                <w:szCs w:val="21"/>
              </w:rPr>
              <w:t>印纸、磁盘、计算机专 用账页、账夹、计算机 </w:t>
            </w:r>
            <w:r>
              <w:rPr>
                <w:rFonts w:ascii="宋体" w:hAnsi="宋体" w:cs="宋体" w:eastAsia="宋体" w:hint="default"/>
                <w:spacing w:val="-2"/>
                <w:sz w:val="21"/>
                <w:szCs w:val="21"/>
              </w:rPr>
              <w:t>及外围设备、文具用品、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计算机软件制作、计算 </w:t>
            </w:r>
            <w:r>
              <w:rPr>
                <w:rFonts w:ascii="宋体" w:hAnsi="宋体" w:cs="宋体" w:eastAsia="宋体" w:hint="default"/>
                <w:spacing w:val="-2"/>
                <w:sz w:val="21"/>
                <w:szCs w:val="21"/>
              </w:rPr>
              <w:t>机技术服务、技术培训、</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技术进出口</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1649" w:hRule="exact"/>
        </w:trPr>
        <w:tc>
          <w:tcPr>
            <w:tcW w:w="18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西玛永泰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技术推广服务、销售文</w:t>
            </w:r>
          </w:p>
          <w:p>
            <w:pPr>
              <w:pStyle w:val="TableParagraph"/>
              <w:spacing w:line="237" w:lineRule="auto" w:before="1"/>
              <w:ind w:left="101" w:right="-4"/>
              <w:jc w:val="left"/>
              <w:rPr>
                <w:rFonts w:ascii="宋体" w:hAnsi="宋体" w:cs="宋体" w:eastAsia="宋体" w:hint="default"/>
                <w:sz w:val="21"/>
                <w:szCs w:val="21"/>
              </w:rPr>
            </w:pPr>
            <w:r>
              <w:rPr>
                <w:rFonts w:ascii="宋体" w:hAnsi="宋体" w:cs="宋体" w:eastAsia="宋体" w:hint="default"/>
                <w:sz w:val="21"/>
                <w:szCs w:val="21"/>
              </w:rPr>
              <w:t>具用品、计算机、软件 </w:t>
            </w:r>
            <w:r>
              <w:rPr>
                <w:rFonts w:ascii="宋体" w:hAnsi="宋体" w:cs="宋体" w:eastAsia="宋体" w:hint="default"/>
                <w:spacing w:val="-2"/>
                <w:sz w:val="21"/>
                <w:szCs w:val="21"/>
              </w:rPr>
              <w:t>及辅助设备、电子产品、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日用品、计算机技术培 训、货物进出口、技术 进出口、代理进出口</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30</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560" w:hRule="exact"/>
        </w:trPr>
        <w:tc>
          <w:tcPr>
            <w:tcW w:w="18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幸福联创</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24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项目投资、投资管理、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资产管理</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36.11</w:t>
            </w:r>
          </w:p>
        </w:tc>
        <w:tc>
          <w:tcPr>
            <w:tcW w:w="1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2.78</w:t>
            </w:r>
          </w:p>
        </w:tc>
        <w:tc>
          <w:tcPr>
            <w:tcW w:w="155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829" w:hRule="exact"/>
        </w:trPr>
        <w:tc>
          <w:tcPr>
            <w:tcW w:w="1851"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YUNANO</w:t>
            </w:r>
          </w:p>
        </w:tc>
        <w:tc>
          <w:tcPr>
            <w:tcW w:w="127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法国巴黎</w:t>
            </w:r>
          </w:p>
        </w:tc>
        <w:tc>
          <w:tcPr>
            <w:tcW w:w="1273"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法国巴黎</w:t>
            </w:r>
          </w:p>
        </w:tc>
        <w:tc>
          <w:tcPr>
            <w:tcW w:w="2409" w:type="dxa"/>
            <w:tcBorders>
              <w:top w:val="single" w:sz="6" w:space="0" w:color="000000"/>
              <w:left w:val="single" w:sz="6" w:space="0" w:color="000000"/>
              <w:bottom w:val="single" w:sz="4"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与互联网相关的所有软</w:t>
            </w:r>
          </w:p>
          <w:p>
            <w:pPr>
              <w:pStyle w:val="TableParagraph"/>
              <w:spacing w:line="272" w:lineRule="exact" w:before="26"/>
              <w:ind w:left="101" w:right="191"/>
              <w:jc w:val="left"/>
              <w:rPr>
                <w:rFonts w:ascii="宋体" w:hAnsi="宋体" w:cs="宋体" w:eastAsia="宋体" w:hint="default"/>
                <w:sz w:val="21"/>
                <w:szCs w:val="21"/>
              </w:rPr>
            </w:pPr>
            <w:r>
              <w:rPr>
                <w:rFonts w:ascii="宋体" w:hAnsi="宋体" w:cs="宋体" w:eastAsia="宋体" w:hint="default"/>
                <w:sz w:val="21"/>
                <w:szCs w:val="21"/>
              </w:rPr>
              <w:t>硬件产品的研发、制造 和销售服务</w:t>
            </w:r>
          </w:p>
        </w:tc>
        <w:tc>
          <w:tcPr>
            <w:tcW w:w="972"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864" w:type="dxa"/>
            <w:tcBorders>
              <w:top w:val="single" w:sz="6" w:space="0" w:color="000000"/>
              <w:left w:val="single" w:sz="6" w:space="0" w:color="000000"/>
              <w:bottom w:val="single" w:sz="4" w:space="0" w:color="000000"/>
              <w:right w:val="single" w:sz="6" w:space="0" w:color="000000"/>
            </w:tcBorders>
          </w:tcPr>
          <w:p>
            <w:pPr>
              <w:pStyle w:val="TableParagraph"/>
              <w:spacing w:line="240" w:lineRule="exact"/>
              <w:ind w:right="97"/>
              <w:jc w:val="right"/>
              <w:rPr>
                <w:rFonts w:ascii="宋体" w:hAnsi="宋体" w:cs="宋体" w:eastAsia="宋体" w:hint="default"/>
                <w:sz w:val="21"/>
                <w:szCs w:val="21"/>
              </w:rPr>
            </w:pPr>
            <w:r>
              <w:rPr>
                <w:rFonts w:ascii="宋体"/>
                <w:sz w:val="21"/>
              </w:rPr>
              <w:t>30</w:t>
            </w:r>
          </w:p>
        </w:tc>
        <w:tc>
          <w:tcPr>
            <w:tcW w:w="1558" w:type="dxa"/>
            <w:tcBorders>
              <w:top w:val="single" w:sz="6" w:space="0" w:color="000000"/>
              <w:left w:val="single" w:sz="6"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exact"/>
        <w:ind w:left="1538" w:right="0"/>
        <w:jc w:val="left"/>
      </w:pPr>
      <w:r>
        <w:rPr/>
        <w:t>在合营企业或联营企业的持股比例不同于表决权比例的说明：</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1538" w:right="0"/>
        <w:jc w:val="left"/>
      </w:pPr>
      <w:r>
        <w:rPr/>
        <w:t>持有</w:t>
      </w:r>
      <w:r>
        <w:rPr>
          <w:spacing w:val="-55"/>
        </w:rPr>
        <w:t> </w:t>
      </w:r>
      <w:r>
        <w:rPr>
          <w:rFonts w:ascii="宋体" w:hAnsi="宋体" w:cs="宋体" w:eastAsia="宋体" w:hint="default"/>
        </w:rPr>
        <w:t>20%</w:t>
      </w:r>
      <w:r>
        <w:rPr/>
        <w:t>以下表决权但具有重大影响，或者持有</w:t>
      </w:r>
      <w:r>
        <w:rPr>
          <w:spacing w:val="-54"/>
        </w:rPr>
        <w:t> </w:t>
      </w:r>
      <w:r>
        <w:rPr>
          <w:rFonts w:ascii="宋体" w:hAnsi="宋体" w:cs="宋体" w:eastAsia="宋体" w:hint="default"/>
        </w:rPr>
        <w:t>20%</w:t>
      </w:r>
      <w:r>
        <w:rPr/>
        <w:t>或以上表决权但不具有重大影响的依据：</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2167" w:val="left" w:leader="none"/>
        </w:tabs>
        <w:spacing w:line="240" w:lineRule="auto"/>
        <w:ind w:left="1538" w:right="0"/>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45" w:val="left" w:leader="none"/>
        </w:tabs>
        <w:spacing w:line="240" w:lineRule="auto" w:before="57"/>
        <w:ind w:left="0" w:right="107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84" w:hRule="exact"/>
        </w:trPr>
        <w:tc>
          <w:tcPr>
            <w:tcW w:w="2956" w:type="dxa"/>
            <w:vMerge w:val="restart"/>
            <w:tcBorders>
              <w:top w:val="single" w:sz="4" w:space="0" w:color="000000"/>
              <w:left w:val="single" w:sz="4" w:space="0" w:color="000000"/>
              <w:right w:val="single" w:sz="6" w:space="0" w:color="000000"/>
            </w:tcBorders>
          </w:tcPr>
          <w:p>
            <w:pPr/>
          </w:p>
        </w:tc>
        <w:tc>
          <w:tcPr>
            <w:tcW w:w="309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56"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260" w:right="2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56"/>
        <w:gridCol w:w="1548"/>
        <w:gridCol w:w="1548"/>
        <w:gridCol w:w="1499"/>
        <w:gridCol w:w="1499"/>
      </w:tblGrid>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56"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6"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6" w:type="dxa"/>
            <w:tcBorders>
              <w:top w:val="single" w:sz="6" w:space="0" w:color="000000"/>
              <w:left w:val="single" w:sz="4" w:space="0" w:color="000000"/>
              <w:bottom w:val="single" w:sz="4"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8"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c>
          <w:tcPr>
            <w:tcW w:w="149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84" w:hRule="exact"/>
        </w:trPr>
        <w:tc>
          <w:tcPr>
            <w:tcW w:w="2927" w:type="dxa"/>
            <w:vMerge w:val="restart"/>
            <w:tcBorders>
              <w:top w:val="single" w:sz="4" w:space="0" w:color="000000"/>
              <w:left w:val="single" w:sz="4" w:space="0" w:color="000000"/>
              <w:right w:val="single" w:sz="6" w:space="0" w:color="000000"/>
            </w:tcBorders>
          </w:tcPr>
          <w:p>
            <w:pPr/>
          </w:p>
        </w:tc>
        <w:tc>
          <w:tcPr>
            <w:tcW w:w="306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58"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8" w:hRule="exact"/>
        </w:trPr>
        <w:tc>
          <w:tcPr>
            <w:tcW w:w="2927" w:type="dxa"/>
            <w:vMerge/>
            <w:tcBorders>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81"/>
          <w:pgSz w:w="11910" w:h="16840"/>
          <w:pgMar w:header="924" w:footer="131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7"/>
        <w:gridCol w:w="1533"/>
        <w:gridCol w:w="1532"/>
        <w:gridCol w:w="1529"/>
        <w:gridCol w:w="1529"/>
      </w:tblGrid>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3" w:type="dxa"/>
            <w:tcBorders>
              <w:top w:val="single" w:sz="4" w:space="0" w:color="000000"/>
              <w:left w:val="single" w:sz="6" w:space="0" w:color="000000"/>
              <w:bottom w:val="single" w:sz="6" w:space="0" w:color="000000"/>
              <w:right w:val="single" w:sz="6" w:space="0" w:color="000000"/>
            </w:tcBorders>
          </w:tcPr>
          <w:p>
            <w:pPr/>
          </w:p>
        </w:tc>
        <w:tc>
          <w:tcPr>
            <w:tcW w:w="1532" w:type="dxa"/>
            <w:tcBorders>
              <w:top w:val="single" w:sz="4"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27" w:type="dxa"/>
            <w:tcBorders>
              <w:top w:val="single" w:sz="6" w:space="0" w:color="000000"/>
              <w:left w:val="single" w:sz="4" w:space="0" w:color="000000"/>
              <w:bottom w:val="single" w:sz="6" w:space="0" w:color="000000"/>
              <w:right w:val="single" w:sz="6" w:space="0" w:color="000000"/>
            </w:tcBorders>
          </w:tcPr>
          <w:p>
            <w:pPr/>
          </w:p>
        </w:tc>
        <w:tc>
          <w:tcPr>
            <w:tcW w:w="1533"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8" w:hRule="exact"/>
        </w:trPr>
        <w:tc>
          <w:tcPr>
            <w:tcW w:w="292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3"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3"/>
        <w:gridCol w:w="3071"/>
        <w:gridCol w:w="3076"/>
      </w:tblGrid>
      <w:tr>
        <w:trPr>
          <w:trHeight w:val="285" w:hRule="exact"/>
        </w:trPr>
        <w:tc>
          <w:tcPr>
            <w:tcW w:w="2903" w:type="dxa"/>
            <w:tcBorders>
              <w:top w:val="single" w:sz="4" w:space="0" w:color="000000"/>
              <w:left w:val="single" w:sz="4" w:space="0" w:color="000000"/>
              <w:bottom w:val="single" w:sz="6" w:space="0" w:color="000000"/>
              <w:right w:val="single" w:sz="6" w:space="0" w:color="000000"/>
            </w:tcBorders>
          </w:tcPr>
          <w:p>
            <w:pPr/>
          </w:p>
        </w:tc>
        <w:tc>
          <w:tcPr>
            <w:tcW w:w="3071"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47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r>
              <w:rPr>
                <w:rFonts w:ascii="宋体" w:hAnsi="宋体" w:cs="宋体" w:eastAsia="宋体" w:hint="default"/>
                <w:sz w:val="21"/>
                <w:szCs w:val="21"/>
              </w:rPr>
              <w:t>本期发生额</w:t>
            </w:r>
          </w:p>
        </w:tc>
        <w:tc>
          <w:tcPr>
            <w:tcW w:w="3076"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4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r>
              <w:rPr>
                <w:rFonts w:ascii="宋体" w:hAnsi="宋体" w:cs="宋体" w:eastAsia="宋体" w:hint="default"/>
                <w:sz w:val="21"/>
                <w:szCs w:val="21"/>
              </w:rPr>
              <w:t>上期发生额</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560"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134,730,818</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56,872,877</w:t>
            </w:r>
          </w:p>
        </w:tc>
      </w:tr>
      <w:tr>
        <w:trPr>
          <w:trHeight w:val="559"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10,487,338</w:t>
            </w:r>
          </w:p>
        </w:tc>
        <w:tc>
          <w:tcPr>
            <w:tcW w:w="307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3,425,699</w:t>
            </w:r>
          </w:p>
        </w:tc>
      </w:tr>
      <w:tr>
        <w:trPr>
          <w:trHeight w:val="287" w:hRule="exact"/>
        </w:trPr>
        <w:tc>
          <w:tcPr>
            <w:tcW w:w="290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p>
        </w:tc>
        <w:tc>
          <w:tcPr>
            <w:tcW w:w="3071" w:type="dxa"/>
            <w:tcBorders>
              <w:top w:val="single" w:sz="6" w:space="0" w:color="000000"/>
              <w:left w:val="single" w:sz="6" w:space="0" w:color="000000"/>
              <w:bottom w:val="single" w:sz="6" w:space="0" w:color="000000"/>
              <w:right w:val="single" w:sz="6" w:space="0" w:color="000000"/>
            </w:tcBorders>
          </w:tcPr>
          <w:p>
            <w:pPr/>
          </w:p>
        </w:tc>
        <w:tc>
          <w:tcPr>
            <w:tcW w:w="3076"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3"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p>
        </w:tc>
        <w:tc>
          <w:tcPr>
            <w:tcW w:w="307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10,487,338</w:t>
            </w:r>
          </w:p>
        </w:tc>
        <w:tc>
          <w:tcPr>
            <w:tcW w:w="307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3,425,699</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17" w:top="1120" w:bottom="1500" w:left="1580" w:right="1040"/>
        </w:sectPr>
      </w:pPr>
    </w:p>
    <w:p>
      <w:pPr>
        <w:spacing w:line="240" w:lineRule="auto" w:before="3"/>
        <w:rPr>
          <w:rFonts w:ascii="宋体" w:hAnsi="宋体" w:cs="宋体" w:eastAsia="宋体" w:hint="default"/>
          <w:b/>
          <w:bCs/>
          <w:sz w:val="25"/>
          <w:szCs w:val="25"/>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(6).</w:t>
        <w:tab/>
      </w:r>
      <w:r>
        <w:rPr/>
        <w:t>合营企业或联营企业发生的超额亏损</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4"/>
        <w:gridCol w:w="2267"/>
        <w:gridCol w:w="2548"/>
        <w:gridCol w:w="2251"/>
      </w:tblGrid>
      <w:tr>
        <w:trPr>
          <w:trHeight w:val="557" w:hRule="exact"/>
        </w:trPr>
        <w:tc>
          <w:tcPr>
            <w:tcW w:w="1984" w:type="dxa"/>
            <w:tcBorders>
              <w:top w:val="single" w:sz="4" w:space="0" w:color="000000"/>
              <w:left w:val="single" w:sz="4" w:space="0" w:color="000000"/>
              <w:bottom w:val="single" w:sz="6" w:space="0" w:color="000000"/>
              <w:right w:val="single" w:sz="6"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7"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8" w:type="dxa"/>
            <w:tcBorders>
              <w:top w:val="single" w:sz="4"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51"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87" w:hRule="exact"/>
        </w:trPr>
        <w:tc>
          <w:tcPr>
            <w:tcW w:w="1984"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YUNANO</w:t>
            </w:r>
          </w:p>
        </w:tc>
        <w:tc>
          <w:tcPr>
            <w:tcW w:w="2267" w:type="dxa"/>
            <w:tcBorders>
              <w:top w:val="single" w:sz="6" w:space="0" w:color="000000"/>
              <w:left w:val="single" w:sz="6" w:space="0" w:color="000000"/>
              <w:bottom w:val="single" w:sz="6" w:space="0" w:color="000000"/>
              <w:right w:val="single" w:sz="6" w:space="0" w:color="000000"/>
            </w:tcBorders>
          </w:tcPr>
          <w:p>
            <w:pPr/>
          </w:p>
        </w:tc>
        <w:tc>
          <w:tcPr>
            <w:tcW w:w="2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86" w:right="0"/>
              <w:jc w:val="left"/>
              <w:rPr>
                <w:rFonts w:ascii="宋体" w:hAnsi="宋体" w:cs="宋体" w:eastAsia="宋体" w:hint="default"/>
                <w:sz w:val="21"/>
                <w:szCs w:val="21"/>
              </w:rPr>
            </w:pPr>
            <w:r>
              <w:rPr>
                <w:rFonts w:ascii="宋体"/>
                <w:sz w:val="21"/>
              </w:rPr>
              <w:t>5,388,540</w:t>
            </w:r>
          </w:p>
        </w:tc>
        <w:tc>
          <w:tcPr>
            <w:tcW w:w="2251"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191" w:right="0"/>
              <w:jc w:val="left"/>
              <w:rPr>
                <w:rFonts w:ascii="宋体" w:hAnsi="宋体" w:cs="宋体" w:eastAsia="宋体" w:hint="default"/>
                <w:sz w:val="21"/>
                <w:szCs w:val="21"/>
              </w:rPr>
            </w:pPr>
            <w:r>
              <w:rPr>
                <w:rFonts w:ascii="宋体"/>
                <w:sz w:val="21"/>
              </w:rPr>
              <w:t>5,388,540</w:t>
            </w:r>
          </w:p>
        </w:tc>
      </w:tr>
      <w:tr>
        <w:trPr>
          <w:trHeight w:val="286" w:hRule="exact"/>
        </w:trPr>
        <w:tc>
          <w:tcPr>
            <w:tcW w:w="1984" w:type="dxa"/>
            <w:tcBorders>
              <w:top w:val="single" w:sz="6" w:space="0" w:color="000000"/>
              <w:left w:val="single" w:sz="4" w:space="0" w:color="000000"/>
              <w:bottom w:val="single" w:sz="4" w:space="0" w:color="000000"/>
              <w:right w:val="single" w:sz="6" w:space="0" w:color="000000"/>
            </w:tcBorders>
          </w:tcPr>
          <w:p>
            <w:pPr/>
          </w:p>
        </w:tc>
        <w:tc>
          <w:tcPr>
            <w:tcW w:w="2267" w:type="dxa"/>
            <w:tcBorders>
              <w:top w:val="single" w:sz="6" w:space="0" w:color="000000"/>
              <w:left w:val="single" w:sz="6" w:space="0" w:color="000000"/>
              <w:bottom w:val="single" w:sz="4" w:space="0" w:color="000000"/>
              <w:right w:val="single" w:sz="6" w:space="0" w:color="000000"/>
            </w:tcBorders>
          </w:tcPr>
          <w:p>
            <w:pPr/>
          </w:p>
        </w:tc>
        <w:tc>
          <w:tcPr>
            <w:tcW w:w="2548" w:type="dxa"/>
            <w:tcBorders>
              <w:top w:val="single" w:sz="6" w:space="0" w:color="000000"/>
              <w:left w:val="single" w:sz="6" w:space="0" w:color="000000"/>
              <w:bottom w:val="single" w:sz="4" w:space="0" w:color="000000"/>
              <w:right w:val="single" w:sz="6" w:space="0" w:color="000000"/>
            </w:tcBorders>
          </w:tcPr>
          <w:p>
            <w:pPr/>
          </w:p>
        </w:tc>
        <w:tc>
          <w:tcPr>
            <w:tcW w:w="22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tabs>
          <w:tab w:pos="847" w:val="left" w:leader="none"/>
        </w:tabs>
        <w:spacing w:line="240" w:lineRule="auto"/>
        <w:ind w:right="227"/>
        <w:jc w:val="left"/>
        <w:rPr>
          <w:b w:val="0"/>
          <w:bCs w:val="0"/>
        </w:rPr>
      </w:pPr>
      <w:r>
        <w:rPr>
          <w:rFonts w:ascii="宋体" w:hAnsi="宋体" w:cs="宋体" w:eastAsia="宋体" w:hint="default"/>
          <w:w w:val="95"/>
        </w:rPr>
        <w:t>(8).</w:t>
        <w:tab/>
      </w:r>
      <w:r>
        <w:rPr/>
        <w:t>与合营企业或联营企业投资相关的或有负债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4</w:t>
      </w:r>
      <w:r>
        <w:rPr/>
        <w:t>、</w:t>
      </w:r>
      <w:r>
        <w:rPr>
          <w:spacing w:val="-6"/>
        </w:rPr>
        <w:t> </w:t>
      </w:r>
      <w:r>
        <w:rPr/>
        <w:t>重要的共同经营</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613"/>
        <w:gridCol w:w="1602"/>
        <w:gridCol w:w="1565"/>
        <w:gridCol w:w="1555"/>
        <w:gridCol w:w="1347"/>
        <w:gridCol w:w="1368"/>
      </w:tblGrid>
      <w:tr>
        <w:trPr>
          <w:trHeight w:val="343" w:hRule="exact"/>
        </w:trPr>
        <w:tc>
          <w:tcPr>
            <w:tcW w:w="1613" w:type="dxa"/>
            <w:vMerge w:val="restart"/>
            <w:tcBorders>
              <w:top w:val="single" w:sz="4" w:space="0" w:color="000000"/>
              <w:left w:val="single" w:sz="4" w:space="0" w:color="000000"/>
              <w:right w:val="single" w:sz="6" w:space="0" w:color="000000"/>
            </w:tcBorders>
          </w:tcPr>
          <w:p>
            <w:pPr>
              <w:pStyle w:val="TableParagraph"/>
              <w:spacing w:line="240" w:lineRule="auto" w:before="141"/>
              <w:ind w:left="171"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602" w:type="dxa"/>
            <w:vMerge w:val="restart"/>
            <w:tcBorders>
              <w:top w:val="single" w:sz="4" w:space="0" w:color="000000"/>
              <w:left w:val="single" w:sz="6" w:space="0" w:color="000000"/>
              <w:right w:val="single" w:sz="6" w:space="0" w:color="000000"/>
            </w:tcBorders>
          </w:tcPr>
          <w:p>
            <w:pPr>
              <w:pStyle w:val="TableParagraph"/>
              <w:spacing w:line="240" w:lineRule="auto" w:before="141"/>
              <w:ind w:left="268"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65" w:type="dxa"/>
            <w:vMerge w:val="restart"/>
            <w:tcBorders>
              <w:top w:val="single" w:sz="4" w:space="0" w:color="000000"/>
              <w:left w:val="single" w:sz="6" w:space="0" w:color="000000"/>
              <w:right w:val="single" w:sz="6" w:space="0" w:color="000000"/>
            </w:tcBorders>
          </w:tcPr>
          <w:p>
            <w:pPr>
              <w:pStyle w:val="TableParagraph"/>
              <w:spacing w:line="240" w:lineRule="auto" w:before="141"/>
              <w:ind w:left="45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55" w:type="dxa"/>
            <w:vMerge w:val="restart"/>
            <w:tcBorders>
              <w:top w:val="single" w:sz="4" w:space="0" w:color="000000"/>
              <w:left w:val="single" w:sz="6" w:space="0" w:color="000000"/>
              <w:right w:val="single" w:sz="6" w:space="0" w:color="000000"/>
            </w:tcBorders>
          </w:tcPr>
          <w:p>
            <w:pPr>
              <w:pStyle w:val="TableParagraph"/>
              <w:spacing w:line="240" w:lineRule="auto" w:before="141"/>
              <w:ind w:left="34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15" w:type="dxa"/>
            <w:gridSpan w:val="2"/>
            <w:tcBorders>
              <w:top w:val="single" w:sz="4" w:space="0" w:color="000000"/>
              <w:left w:val="single" w:sz="6" w:space="0" w:color="000000"/>
              <w:bottom w:val="single" w:sz="6" w:space="0" w:color="000000"/>
              <w:right w:val="single" w:sz="6" w:space="0" w:color="000000"/>
            </w:tcBorders>
          </w:tcPr>
          <w:p>
            <w:pPr>
              <w:pStyle w:val="TableParagraph"/>
              <w:spacing w:line="270" w:lineRule="exact"/>
              <w:ind w:left="19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享有的份额</w:t>
            </w:r>
            <w:r>
              <w:rPr>
                <w:rFonts w:ascii="宋体" w:hAnsi="宋体" w:cs="宋体" w:eastAsia="宋体" w:hint="default"/>
                <w:sz w:val="21"/>
                <w:szCs w:val="21"/>
              </w:rPr>
              <w:t>(%)</w:t>
            </w:r>
          </w:p>
        </w:tc>
      </w:tr>
      <w:tr>
        <w:trPr>
          <w:trHeight w:val="293" w:hRule="exact"/>
        </w:trPr>
        <w:tc>
          <w:tcPr>
            <w:tcW w:w="1613" w:type="dxa"/>
            <w:vMerge/>
            <w:tcBorders>
              <w:left w:val="single" w:sz="4" w:space="0" w:color="000000"/>
              <w:bottom w:val="single" w:sz="6" w:space="0" w:color="000000"/>
              <w:right w:val="single" w:sz="6" w:space="0" w:color="000000"/>
            </w:tcBorders>
          </w:tcPr>
          <w:p>
            <w:pPr/>
          </w:p>
        </w:tc>
        <w:tc>
          <w:tcPr>
            <w:tcW w:w="1602" w:type="dxa"/>
            <w:vMerge/>
            <w:tcBorders>
              <w:left w:val="single" w:sz="6" w:space="0" w:color="000000"/>
              <w:bottom w:val="single" w:sz="6" w:space="0" w:color="000000"/>
              <w:right w:val="single" w:sz="6" w:space="0" w:color="000000"/>
            </w:tcBorders>
          </w:tcPr>
          <w:p>
            <w:pPr/>
          </w:p>
        </w:tc>
        <w:tc>
          <w:tcPr>
            <w:tcW w:w="1565" w:type="dxa"/>
            <w:vMerge/>
            <w:tcBorders>
              <w:left w:val="single" w:sz="6" w:space="0" w:color="000000"/>
              <w:bottom w:val="single" w:sz="6" w:space="0" w:color="000000"/>
              <w:right w:val="single" w:sz="6" w:space="0" w:color="000000"/>
            </w:tcBorders>
          </w:tcPr>
          <w:p>
            <w:pPr/>
          </w:p>
        </w:tc>
        <w:tc>
          <w:tcPr>
            <w:tcW w:w="1555" w:type="dxa"/>
            <w:vMerge/>
            <w:tcBorders>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间接</w:t>
            </w:r>
          </w:p>
        </w:tc>
      </w:tr>
      <w:tr>
        <w:trPr>
          <w:trHeight w:val="288"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602" w:type="dxa"/>
            <w:tcBorders>
              <w:top w:val="single" w:sz="6" w:space="0" w:color="000000"/>
              <w:left w:val="single" w:sz="6" w:space="0" w:color="000000"/>
              <w:bottom w:val="single" w:sz="6" w:space="0" w:color="000000"/>
              <w:right w:val="single" w:sz="6" w:space="0" w:color="000000"/>
            </w:tcBorders>
          </w:tcPr>
          <w:p>
            <w:pPr/>
          </w:p>
        </w:tc>
        <w:tc>
          <w:tcPr>
            <w:tcW w:w="1565"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347" w:type="dxa"/>
            <w:tcBorders>
              <w:top w:val="single" w:sz="6" w:space="0" w:color="000000"/>
              <w:left w:val="single" w:sz="6" w:space="0" w:color="000000"/>
              <w:bottom w:val="single" w:sz="6" w:space="0" w:color="000000"/>
              <w:right w:val="single" w:sz="6" w:space="0" w:color="000000"/>
            </w:tcBorders>
          </w:tcPr>
          <w:p>
            <w:pPr/>
          </w:p>
        </w:tc>
        <w:tc>
          <w:tcPr>
            <w:tcW w:w="1368" w:type="dxa"/>
            <w:tcBorders>
              <w:top w:val="single" w:sz="6" w:space="0" w:color="000000"/>
              <w:left w:val="single" w:sz="6" w:space="0" w:color="000000"/>
              <w:bottom w:val="single" w:sz="6" w:space="0" w:color="000000"/>
              <w:right w:val="single" w:sz="6" w:space="0" w:color="000000"/>
            </w:tcBorders>
          </w:tcPr>
          <w:p>
            <w:pPr/>
          </w:p>
        </w:tc>
      </w:tr>
      <w:tr>
        <w:trPr>
          <w:trHeight w:val="284"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602" w:type="dxa"/>
            <w:tcBorders>
              <w:top w:val="single" w:sz="6" w:space="0" w:color="000000"/>
              <w:left w:val="single" w:sz="6" w:space="0" w:color="000000"/>
              <w:bottom w:val="single" w:sz="4" w:space="0" w:color="000000"/>
              <w:right w:val="single" w:sz="6" w:space="0" w:color="000000"/>
            </w:tcBorders>
          </w:tcPr>
          <w:p>
            <w:pPr/>
          </w:p>
        </w:tc>
        <w:tc>
          <w:tcPr>
            <w:tcW w:w="1565" w:type="dxa"/>
            <w:tcBorders>
              <w:top w:val="single" w:sz="6" w:space="0" w:color="000000"/>
              <w:left w:val="single" w:sz="6" w:space="0" w:color="000000"/>
              <w:bottom w:val="single" w:sz="4" w:space="0" w:color="000000"/>
              <w:right w:val="single" w:sz="6" w:space="0" w:color="000000"/>
            </w:tcBorders>
          </w:tcPr>
          <w:p>
            <w:pPr/>
          </w:p>
        </w:tc>
        <w:tc>
          <w:tcPr>
            <w:tcW w:w="1555" w:type="dxa"/>
            <w:tcBorders>
              <w:top w:val="single" w:sz="6" w:space="0" w:color="000000"/>
              <w:left w:val="single" w:sz="6" w:space="0" w:color="000000"/>
              <w:bottom w:val="single" w:sz="4" w:space="0" w:color="000000"/>
              <w:right w:val="single" w:sz="6" w:space="0" w:color="000000"/>
            </w:tcBorders>
          </w:tcPr>
          <w:p>
            <w:pPr/>
          </w:p>
        </w:tc>
        <w:tc>
          <w:tcPr>
            <w:tcW w:w="1347" w:type="dxa"/>
            <w:tcBorders>
              <w:top w:val="single" w:sz="6" w:space="0" w:color="000000"/>
              <w:left w:val="single" w:sz="6" w:space="0" w:color="000000"/>
              <w:bottom w:val="single" w:sz="4" w:space="0" w:color="000000"/>
              <w:right w:val="single" w:sz="6" w:space="0" w:color="000000"/>
            </w:tcBorders>
          </w:tcPr>
          <w:p>
            <w:pPr/>
          </w:p>
        </w:tc>
        <w:tc>
          <w:tcPr>
            <w:tcW w:w="136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0" w:lineRule="exact"/>
        <w:ind w:left="218" w:right="227"/>
        <w:jc w:val="left"/>
      </w:pPr>
      <w:r>
        <w:rPr/>
        <w:t>在共同经营中的持股比例或享有的份额不同于表决权比例的说明：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7"/>
        <w:jc w:val="left"/>
      </w:pPr>
      <w:r>
        <w:rPr/>
        <w:t>共同经营为单独主体的，分类为共同经营的依据：</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40" w:lineRule="auto" w:before="35"/>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3996"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9"/>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p>
    <w:p>
      <w:pPr>
        <w:spacing w:line="240" w:lineRule="auto" w:before="8"/>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w:t>
      </w:r>
      <w:r>
        <w:rPr/>
        <w:t>、</w:t>
      </w:r>
      <w:r>
        <w:rPr>
          <w:spacing w:val="-4"/>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68" w:lineRule="auto" w:before="36"/>
        <w:ind w:left="603" w:right="6519" w:hanging="386"/>
        <w:jc w:val="left"/>
        <w:rPr>
          <w:b w:val="0"/>
          <w:bCs w:val="0"/>
        </w:rPr>
      </w:pPr>
      <w:r>
        <w:rPr/>
        <w:t>十、与金融工具相关的风险</w:t>
      </w:r>
      <w:r>
        <w:rPr>
          <w:w w:val="99"/>
        </w:rPr>
        <w:t> </w:t>
      </w:r>
      <w:r>
        <w:rPr>
          <w:rFonts w:ascii="宋体" w:hAnsi="宋体" w:cs="宋体" w:eastAsia="宋体" w:hint="default"/>
        </w:rPr>
        <w:t>1.</w:t>
      </w:r>
      <w:r>
        <w:rPr>
          <w:rFonts w:ascii="宋体" w:hAnsi="宋体" w:cs="宋体" w:eastAsia="宋体" w:hint="default"/>
          <w:spacing w:val="-76"/>
        </w:rPr>
        <w:t> </w:t>
      </w:r>
      <w:r>
        <w:rPr/>
        <w:t>金融工具分类</w:t>
      </w:r>
      <w:r>
        <w:rPr>
          <w:b w:val="0"/>
          <w:bCs w:val="0"/>
        </w:rPr>
      </w:r>
    </w:p>
    <w:p>
      <w:pPr>
        <w:spacing w:line="240" w:lineRule="auto" w:before="9"/>
        <w:rPr>
          <w:rFonts w:ascii="宋体" w:hAnsi="宋体" w:cs="宋体" w:eastAsia="宋体" w:hint="default"/>
          <w:b/>
          <w:bCs/>
          <w:sz w:val="28"/>
          <w:szCs w:val="28"/>
        </w:rPr>
      </w:pPr>
    </w:p>
    <w:p>
      <w:pPr>
        <w:pStyle w:val="BodyText"/>
        <w:spacing w:line="240" w:lineRule="auto"/>
        <w:ind w:left="862" w:right="227"/>
        <w:jc w:val="left"/>
      </w:pPr>
      <w:r>
        <w:rPr/>
        <w:t>资产负债表日的各类金融工具的账面价值如下：</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ind w:left="890" w:right="227"/>
        <w:jc w:val="left"/>
      </w:pPr>
      <w:r>
        <w:rPr>
          <w:rFonts w:ascii="宋体" w:hAnsi="宋体" w:cs="宋体" w:eastAsia="宋体" w:hint="default"/>
        </w:rPr>
        <w:t>2014</w:t>
      </w:r>
      <w:r>
        <w:rPr/>
        <w:t>年</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890" w:right="227"/>
        <w:jc w:val="left"/>
      </w:pPr>
      <w:r>
        <w:rPr/>
        <w:t>金融资产 —</w:t>
      </w:r>
      <w:r>
        <w:rPr>
          <w:spacing w:val="-3"/>
        </w:rPr>
        <w:t> </w:t>
      </w:r>
      <w:r>
        <w:rPr/>
        <w:t>贷款和应收款项</w:t>
      </w:r>
    </w:p>
    <w:p>
      <w:pPr>
        <w:spacing w:after="0" w:line="240" w:lineRule="auto"/>
        <w:jc w:val="left"/>
        <w:sectPr>
          <w:pgSz w:w="11910" w:h="16840"/>
          <w:pgMar w:header="924" w:footer="1317" w:top="112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840" w:type="dxa"/>
        <w:tblLayout w:type="fixed"/>
        <w:tblCellMar>
          <w:top w:w="0" w:type="dxa"/>
          <w:left w:w="0" w:type="dxa"/>
          <w:bottom w:w="0" w:type="dxa"/>
          <w:right w:w="0" w:type="dxa"/>
        </w:tblCellMar>
        <w:tblLook w:val="01E0"/>
      </w:tblPr>
      <w:tblGrid>
        <w:gridCol w:w="3184"/>
        <w:gridCol w:w="842"/>
        <w:gridCol w:w="106"/>
        <w:gridCol w:w="1261"/>
        <w:gridCol w:w="899"/>
        <w:gridCol w:w="106"/>
        <w:gridCol w:w="1264"/>
      </w:tblGrid>
      <w:tr>
        <w:trPr>
          <w:trHeight w:val="593"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33" w:right="-4"/>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90" w:right="-2"/>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r>
      <w:tr>
        <w:trPr>
          <w:trHeight w:val="591"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7"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37" w:right="-2"/>
              <w:jc w:val="left"/>
              <w:rPr>
                <w:rFonts w:ascii="宋体" w:hAnsi="宋体" w:cs="宋体" w:eastAsia="宋体" w:hint="default"/>
                <w:sz w:val="21"/>
                <w:szCs w:val="21"/>
              </w:rPr>
            </w:pPr>
            <w:r>
              <w:rPr>
                <w:rFonts w:ascii="宋体"/>
                <w:sz w:val="21"/>
              </w:rPr>
              <w:t>2,963,403,868</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94" w:right="-1"/>
              <w:jc w:val="left"/>
              <w:rPr>
                <w:rFonts w:ascii="宋体" w:hAnsi="宋体" w:cs="宋体" w:eastAsia="宋体" w:hint="default"/>
                <w:sz w:val="21"/>
                <w:szCs w:val="21"/>
              </w:rPr>
            </w:pPr>
            <w:r>
              <w:rPr>
                <w:rFonts w:ascii="宋体"/>
                <w:sz w:val="21"/>
              </w:rPr>
              <w:t>2,099,836,650</w:t>
            </w:r>
          </w:p>
        </w:tc>
      </w:tr>
      <w:tr>
        <w:trPr>
          <w:trHeight w:val="59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153" w:right="-4"/>
              <w:jc w:val="left"/>
              <w:rPr>
                <w:rFonts w:ascii="宋体" w:hAnsi="宋体" w:cs="宋体" w:eastAsia="宋体" w:hint="default"/>
                <w:sz w:val="21"/>
                <w:szCs w:val="21"/>
              </w:rPr>
            </w:pPr>
            <w:r>
              <w:rPr>
                <w:rFonts w:ascii="宋体"/>
                <w:sz w:val="21"/>
              </w:rPr>
              <w:t>37,513,638</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08" w:right="0"/>
              <w:jc w:val="left"/>
              <w:rPr>
                <w:rFonts w:ascii="宋体" w:hAnsi="宋体" w:cs="宋体" w:eastAsia="宋体" w:hint="default"/>
                <w:sz w:val="21"/>
                <w:szCs w:val="21"/>
              </w:rPr>
            </w:pPr>
            <w:r>
              <w:rPr>
                <w:rFonts w:ascii="宋体"/>
                <w:sz w:val="21"/>
              </w:rPr>
              <w:t>39,126,333</w:t>
            </w:r>
          </w:p>
        </w:tc>
      </w:tr>
      <w:tr>
        <w:trPr>
          <w:trHeight w:val="59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37" w:right="-2"/>
              <w:jc w:val="left"/>
              <w:rPr>
                <w:rFonts w:ascii="宋体" w:hAnsi="宋体" w:cs="宋体" w:eastAsia="宋体" w:hint="default"/>
                <w:sz w:val="21"/>
                <w:szCs w:val="21"/>
              </w:rPr>
            </w:pPr>
            <w:r>
              <w:rPr>
                <w:rFonts w:ascii="宋体"/>
                <w:sz w:val="21"/>
              </w:rPr>
              <w:t>1,476,189,106</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894" w:right="-1"/>
              <w:jc w:val="left"/>
              <w:rPr>
                <w:rFonts w:ascii="宋体" w:hAnsi="宋体" w:cs="宋体" w:eastAsia="宋体" w:hint="default"/>
                <w:sz w:val="21"/>
                <w:szCs w:val="21"/>
              </w:rPr>
            </w:pPr>
            <w:r>
              <w:rPr>
                <w:rFonts w:ascii="宋体"/>
                <w:sz w:val="21"/>
              </w:rPr>
              <w:t>1,393,526,603</w:t>
            </w:r>
          </w:p>
        </w:tc>
      </w:tr>
      <w:tr>
        <w:trPr>
          <w:trHeight w:val="59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57" w:right="-4"/>
              <w:jc w:val="left"/>
              <w:rPr>
                <w:rFonts w:ascii="宋体" w:hAnsi="宋体" w:cs="宋体" w:eastAsia="宋体" w:hint="default"/>
                <w:sz w:val="21"/>
                <w:szCs w:val="21"/>
              </w:rPr>
            </w:pPr>
            <w:r>
              <w:rPr>
                <w:rFonts w:ascii="宋体"/>
                <w:sz w:val="21"/>
              </w:rPr>
              <w:t>1,595,211</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21"/>
                <w:szCs w:val="21"/>
              </w:rPr>
            </w:pPr>
            <w:r>
              <w:rPr>
                <w:rFonts w:ascii="宋体"/>
                <w:sz w:val="21"/>
              </w:rPr>
              <w:t>-</w:t>
            </w:r>
          </w:p>
        </w:tc>
      </w:tr>
      <w:tr>
        <w:trPr>
          <w:trHeight w:val="59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7"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47" w:right="-2"/>
              <w:jc w:val="left"/>
              <w:rPr>
                <w:rFonts w:ascii="宋体" w:hAnsi="宋体" w:cs="宋体" w:eastAsia="宋体" w:hint="default"/>
                <w:sz w:val="21"/>
                <w:szCs w:val="21"/>
              </w:rPr>
            </w:pPr>
            <w:r>
              <w:rPr>
                <w:rFonts w:ascii="宋体"/>
                <w:sz w:val="21"/>
              </w:rPr>
              <w:t>167,839,581</w:t>
            </w:r>
          </w:p>
        </w:tc>
        <w:tc>
          <w:tcPr>
            <w:tcW w:w="22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210" w:right="0"/>
              <w:jc w:val="left"/>
              <w:rPr>
                <w:rFonts w:ascii="宋体" w:hAnsi="宋体" w:cs="宋体" w:eastAsia="宋体" w:hint="default"/>
                <w:sz w:val="21"/>
                <w:szCs w:val="21"/>
              </w:rPr>
            </w:pPr>
            <w:r>
              <w:rPr>
                <w:rFonts w:ascii="宋体"/>
                <w:sz w:val="21"/>
              </w:rPr>
              <w:t>85,221,462</w:t>
            </w:r>
          </w:p>
        </w:tc>
      </w:tr>
      <w:tr>
        <w:trPr>
          <w:trHeight w:val="370" w:hRule="exact"/>
        </w:trPr>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83"/>
              <w:ind w:left="-7"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w:t>
            </w:r>
            <w:r>
              <w:rPr>
                <w:rFonts w:ascii="宋体" w:hAnsi="宋体" w:cs="宋体" w:eastAsia="宋体" w:hint="default"/>
                <w:sz w:val="21"/>
                <w:szCs w:val="21"/>
              </w:rPr>
              <w:t>理财产品</w:t>
            </w:r>
            <w:r>
              <w:rPr>
                <w:rFonts w:ascii="宋体" w:hAnsi="宋体" w:cs="宋体" w:eastAsia="宋体" w:hint="default"/>
                <w:sz w:val="21"/>
                <w:szCs w:val="21"/>
              </w:rPr>
              <w:t>)</w:t>
            </w:r>
          </w:p>
        </w:tc>
        <w:tc>
          <w:tcPr>
            <w:tcW w:w="948" w:type="dxa"/>
            <w:gridSpan w:val="2"/>
            <w:vMerge w:val="restart"/>
            <w:tcBorders>
              <w:top w:val="single" w:sz="4" w:space="0" w:color="000000"/>
              <w:left w:val="single" w:sz="4" w:space="0" w:color="000000"/>
              <w:right w:val="nil" w:sz="6" w:space="0" w:color="auto"/>
            </w:tcBorders>
          </w:tcPr>
          <w:p>
            <w:pPr/>
          </w:p>
        </w:tc>
        <w:tc>
          <w:tcPr>
            <w:tcW w:w="126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left="105" w:right="-3"/>
              <w:jc w:val="center"/>
              <w:rPr>
                <w:rFonts w:ascii="宋体" w:hAnsi="宋体" w:cs="宋体" w:eastAsia="宋体" w:hint="default"/>
                <w:sz w:val="21"/>
                <w:szCs w:val="21"/>
              </w:rPr>
            </w:pPr>
            <w:r>
              <w:rPr>
                <w:rFonts w:ascii="宋体"/>
                <w:sz w:val="21"/>
              </w:rPr>
              <w:t>246,080,000</w:t>
            </w:r>
          </w:p>
        </w:tc>
        <w:tc>
          <w:tcPr>
            <w:tcW w:w="1005" w:type="dxa"/>
            <w:gridSpan w:val="2"/>
            <w:vMerge w:val="restart"/>
            <w:tcBorders>
              <w:top w:val="single" w:sz="4" w:space="0" w:color="000000"/>
              <w:left w:val="single" w:sz="4" w:space="0" w:color="000000"/>
              <w:right w:val="nil" w:sz="6" w:space="0" w:color="auto"/>
            </w:tcBorders>
          </w:tcPr>
          <w:p>
            <w:pPr/>
          </w:p>
        </w:tc>
        <w:tc>
          <w:tcPr>
            <w:tcW w:w="126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21"/>
                <w:szCs w:val="21"/>
              </w:rPr>
            </w:pPr>
            <w:r>
              <w:rPr>
                <w:rFonts w:ascii="宋体"/>
                <w:sz w:val="21"/>
              </w:rPr>
              <w:t>70,000,000</w:t>
            </w:r>
          </w:p>
        </w:tc>
      </w:tr>
      <w:tr>
        <w:trPr>
          <w:trHeight w:val="220" w:hRule="exact"/>
        </w:trPr>
        <w:tc>
          <w:tcPr>
            <w:tcW w:w="3184" w:type="dxa"/>
            <w:vMerge/>
            <w:tcBorders>
              <w:left w:val="single" w:sz="4" w:space="0" w:color="000000"/>
              <w:bottom w:val="single" w:sz="4" w:space="0" w:color="000000"/>
              <w:right w:val="single" w:sz="4" w:space="0" w:color="000000"/>
            </w:tcBorders>
          </w:tcPr>
          <w:p>
            <w:pPr/>
          </w:p>
        </w:tc>
        <w:tc>
          <w:tcPr>
            <w:tcW w:w="948" w:type="dxa"/>
            <w:gridSpan w:val="2"/>
            <w:vMerge/>
            <w:tcBorders>
              <w:left w:val="single" w:sz="4" w:space="0" w:color="000000"/>
              <w:bottom w:val="single" w:sz="4" w:space="0" w:color="000000"/>
              <w:right w:val="nil" w:sz="6" w:space="0" w:color="auto"/>
            </w:tcBorders>
          </w:tcPr>
          <w:p>
            <w:pPr/>
          </w:p>
        </w:tc>
        <w:tc>
          <w:tcPr>
            <w:tcW w:w="1261" w:type="dxa"/>
            <w:tcBorders>
              <w:top w:val="single" w:sz="4" w:space="0" w:color="000000"/>
              <w:left w:val="nil" w:sz="6" w:space="0" w:color="auto"/>
              <w:bottom w:val="single" w:sz="4" w:space="0" w:color="000000"/>
              <w:right w:val="single" w:sz="4" w:space="0" w:color="000000"/>
            </w:tcBorders>
          </w:tcPr>
          <w:p>
            <w:pPr/>
          </w:p>
        </w:tc>
        <w:tc>
          <w:tcPr>
            <w:tcW w:w="1005" w:type="dxa"/>
            <w:gridSpan w:val="2"/>
            <w:vMerge/>
            <w:tcBorders>
              <w:left w:val="single" w:sz="4" w:space="0" w:color="000000"/>
              <w:bottom w:val="single" w:sz="4" w:space="0" w:color="000000"/>
              <w:right w:val="nil" w:sz="6" w:space="0" w:color="auto"/>
            </w:tcBorders>
          </w:tcPr>
          <w:p>
            <w:pPr/>
          </w:p>
        </w:tc>
        <w:tc>
          <w:tcPr>
            <w:tcW w:w="1264" w:type="dxa"/>
            <w:tcBorders>
              <w:top w:val="single" w:sz="4" w:space="0" w:color="000000"/>
              <w:left w:val="nil" w:sz="6" w:space="0" w:color="auto"/>
              <w:bottom w:val="single" w:sz="4" w:space="0" w:color="000000"/>
              <w:right w:val="single" w:sz="4" w:space="0" w:color="000000"/>
            </w:tcBorders>
          </w:tcPr>
          <w:p>
            <w:pPr/>
          </w:p>
        </w:tc>
      </w:tr>
      <w:tr>
        <w:trPr>
          <w:trHeight w:val="382" w:hRule="exact"/>
        </w:trPr>
        <w:tc>
          <w:tcPr>
            <w:tcW w:w="3184" w:type="dxa"/>
            <w:vMerge w:val="restart"/>
            <w:tcBorders>
              <w:top w:val="single" w:sz="4" w:space="0" w:color="000000"/>
              <w:left w:val="single" w:sz="4" w:space="0" w:color="000000"/>
              <w:right w:val="single" w:sz="4" w:space="0" w:color="000000"/>
            </w:tcBorders>
          </w:tcPr>
          <w:p>
            <w:pPr>
              <w:pStyle w:val="TableParagraph"/>
              <w:spacing w:line="240" w:lineRule="auto" w:before="83"/>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42" w:type="dxa"/>
            <w:vMerge w:val="restart"/>
            <w:tcBorders>
              <w:top w:val="single" w:sz="4" w:space="0" w:color="000000"/>
              <w:left w:val="single" w:sz="4" w:space="0" w:color="000000"/>
              <w:right w:val="nil" w:sz="6" w:space="0" w:color="auto"/>
            </w:tcBorders>
          </w:tcPr>
          <w:p>
            <w:pPr/>
          </w:p>
        </w:tc>
        <w:tc>
          <w:tcPr>
            <w:tcW w:w="1367" w:type="dxa"/>
            <w:gridSpan w:val="2"/>
            <w:tcBorders>
              <w:top w:val="single" w:sz="4" w:space="0" w:color="000000"/>
              <w:left w:val="nil" w:sz="6" w:space="0" w:color="auto"/>
              <w:bottom w:val="single" w:sz="13" w:space="0" w:color="000000"/>
              <w:right w:val="single" w:sz="4" w:space="0" w:color="000000"/>
            </w:tcBorders>
          </w:tcPr>
          <w:p>
            <w:pPr>
              <w:pStyle w:val="TableParagraph"/>
              <w:spacing w:line="240" w:lineRule="auto" w:before="83"/>
              <w:ind w:right="-4"/>
              <w:jc w:val="left"/>
              <w:rPr>
                <w:rFonts w:ascii="宋体" w:hAnsi="宋体" w:cs="宋体" w:eastAsia="宋体" w:hint="default"/>
                <w:sz w:val="21"/>
                <w:szCs w:val="21"/>
              </w:rPr>
            </w:pPr>
            <w:r>
              <w:rPr>
                <w:rFonts w:ascii="宋体"/>
                <w:sz w:val="21"/>
              </w:rPr>
              <w:t>4,892,621,404</w:t>
            </w:r>
          </w:p>
        </w:tc>
        <w:tc>
          <w:tcPr>
            <w:tcW w:w="899" w:type="dxa"/>
            <w:vMerge w:val="restart"/>
            <w:tcBorders>
              <w:top w:val="single" w:sz="4" w:space="0" w:color="000000"/>
              <w:left w:val="single" w:sz="4" w:space="0" w:color="000000"/>
              <w:right w:val="nil" w:sz="6" w:space="0" w:color="auto"/>
            </w:tcBorders>
          </w:tcPr>
          <w:p>
            <w:pPr/>
          </w:p>
        </w:tc>
        <w:tc>
          <w:tcPr>
            <w:tcW w:w="1369" w:type="dxa"/>
            <w:gridSpan w:val="2"/>
            <w:tcBorders>
              <w:top w:val="single" w:sz="4" w:space="0" w:color="000000"/>
              <w:left w:val="nil" w:sz="6" w:space="0" w:color="auto"/>
              <w:bottom w:val="single" w:sz="13" w:space="0" w:color="000000"/>
              <w:right w:val="single" w:sz="4" w:space="0" w:color="000000"/>
            </w:tcBorders>
          </w:tcPr>
          <w:p>
            <w:pPr>
              <w:pStyle w:val="TableParagraph"/>
              <w:spacing w:line="240" w:lineRule="auto" w:before="83"/>
              <w:ind w:right="-1"/>
              <w:jc w:val="left"/>
              <w:rPr>
                <w:rFonts w:ascii="宋体" w:hAnsi="宋体" w:cs="宋体" w:eastAsia="宋体" w:hint="default"/>
                <w:sz w:val="21"/>
                <w:szCs w:val="21"/>
              </w:rPr>
            </w:pPr>
            <w:r>
              <w:rPr>
                <w:rFonts w:ascii="宋体"/>
                <w:sz w:val="21"/>
              </w:rPr>
              <w:t>3,687,711,048</w:t>
            </w:r>
          </w:p>
        </w:tc>
      </w:tr>
      <w:tr>
        <w:trPr>
          <w:trHeight w:val="209" w:hRule="exact"/>
        </w:trPr>
        <w:tc>
          <w:tcPr>
            <w:tcW w:w="318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nil" w:sz="6" w:space="0" w:color="auto"/>
            </w:tcBorders>
          </w:tcPr>
          <w:p>
            <w:pPr/>
          </w:p>
        </w:tc>
        <w:tc>
          <w:tcPr>
            <w:tcW w:w="1367" w:type="dxa"/>
            <w:gridSpan w:val="2"/>
            <w:tcBorders>
              <w:top w:val="single" w:sz="13" w:space="0" w:color="000000"/>
              <w:left w:val="nil" w:sz="6" w:space="0" w:color="auto"/>
              <w:bottom w:val="single" w:sz="4" w:space="0" w:color="000000"/>
              <w:right w:val="single" w:sz="4" w:space="0" w:color="000000"/>
            </w:tcBorders>
          </w:tcPr>
          <w:p>
            <w:pPr/>
          </w:p>
        </w:tc>
        <w:tc>
          <w:tcPr>
            <w:tcW w:w="899" w:type="dxa"/>
            <w:vMerge/>
            <w:tcBorders>
              <w:left w:val="single" w:sz="4" w:space="0" w:color="000000"/>
              <w:bottom w:val="single" w:sz="4" w:space="0" w:color="000000"/>
              <w:right w:val="nil" w:sz="6" w:space="0" w:color="auto"/>
            </w:tcBorders>
          </w:tcPr>
          <w:p>
            <w:pPr/>
          </w:p>
        </w:tc>
        <w:tc>
          <w:tcPr>
            <w:tcW w:w="1369" w:type="dxa"/>
            <w:gridSpan w:val="2"/>
            <w:tcBorders>
              <w:top w:val="single" w:sz="13" w:space="0" w:color="000000"/>
              <w:left w:val="nil" w:sz="6" w:space="0" w:color="auto"/>
              <w:bottom w:val="single" w:sz="4" w:space="0" w:color="000000"/>
              <w:right w:val="single" w:sz="4" w:space="0" w:color="000000"/>
            </w:tcBorders>
          </w:tcPr>
          <w:p>
            <w:pPr/>
          </w:p>
        </w:tc>
      </w:tr>
      <w:tr>
        <w:trPr>
          <w:trHeight w:val="944" w:hRule="exact"/>
        </w:trPr>
        <w:tc>
          <w:tcPr>
            <w:tcW w:w="31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left"/>
              <w:rPr>
                <w:rFonts w:ascii="宋体" w:hAnsi="宋体" w:cs="宋体" w:eastAsia="宋体" w:hint="default"/>
                <w:sz w:val="21"/>
                <w:szCs w:val="21"/>
              </w:rPr>
            </w:pPr>
            <w:r>
              <w:rPr>
                <w:rFonts w:ascii="宋体" w:hAnsi="宋体" w:cs="宋体" w:eastAsia="宋体" w:hint="default"/>
                <w:sz w:val="21"/>
                <w:szCs w:val="21"/>
              </w:rPr>
              <w:t>金融资产 —</w:t>
            </w:r>
            <w:r>
              <w:rPr>
                <w:rFonts w:ascii="宋体" w:hAnsi="宋体" w:cs="宋体" w:eastAsia="宋体" w:hint="default"/>
                <w:spacing w:val="-3"/>
                <w:sz w:val="21"/>
                <w:szCs w:val="21"/>
              </w:rPr>
              <w:t> </w:t>
            </w:r>
            <w:r>
              <w:rPr>
                <w:rFonts w:ascii="宋体" w:hAnsi="宋体" w:cs="宋体" w:eastAsia="宋体" w:hint="default"/>
                <w:sz w:val="21"/>
                <w:szCs w:val="21"/>
              </w:rPr>
              <w:t>可供出售金融资产</w:t>
            </w:r>
          </w:p>
        </w:tc>
        <w:tc>
          <w:tcPr>
            <w:tcW w:w="842"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1"/>
              <w:jc w:val="center"/>
              <w:rPr>
                <w:rFonts w:ascii="宋体" w:hAnsi="宋体" w:cs="宋体" w:eastAsia="宋体" w:hint="default"/>
                <w:sz w:val="21"/>
                <w:szCs w:val="21"/>
              </w:rPr>
            </w:pPr>
            <w:r>
              <w:rPr>
                <w:rFonts w:ascii="宋体"/>
                <w:sz w:val="21"/>
              </w:rPr>
            </w:r>
            <w:r>
              <w:rPr>
                <w:rFonts w:ascii="宋体"/>
                <w:sz w:val="21"/>
                <w:u w:val="thick" w:color="000000"/>
              </w:rPr>
              <w:t> </w:t>
            </w:r>
            <w:r>
              <w:rPr>
                <w:rFonts w:ascii="宋体"/>
                <w:spacing w:val="-1"/>
                <w:sz w:val="21"/>
                <w:u w:val="thick" w:color="000000"/>
              </w:rPr>
              <w:t>370,320,681</w:t>
            </w:r>
            <w:r>
              <w:rPr>
                <w:rFonts w:ascii="宋体"/>
                <w:spacing w:val="-1"/>
                <w:sz w:val="21"/>
              </w:rPr>
            </w:r>
          </w:p>
        </w:tc>
        <w:tc>
          <w:tcPr>
            <w:tcW w:w="899" w:type="dxa"/>
            <w:tcBorders>
              <w:top w:val="single" w:sz="4" w:space="0" w:color="000000"/>
              <w:left w:val="nil" w:sz="6" w:space="0" w:color="auto"/>
              <w:bottom w:val="nil" w:sz="6" w:space="0" w:color="auto"/>
              <w:right w:val="nil" w:sz="6" w:space="0" w:color="auto"/>
            </w:tcBorders>
          </w:tcPr>
          <w:p>
            <w:pPr/>
          </w:p>
        </w:tc>
        <w:tc>
          <w:tcPr>
            <w:tcW w:w="106"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right"/>
              <w:rPr>
                <w:rFonts w:ascii="宋体" w:hAnsi="宋体" w:cs="宋体" w:eastAsia="宋体" w:hint="default"/>
                <w:sz w:val="21"/>
                <w:szCs w:val="21"/>
              </w:rPr>
            </w:pPr>
            <w:r>
              <w:rPr>
                <w:rFonts w:ascii="宋体"/>
                <w:sz w:val="21"/>
              </w:rPr>
            </w:r>
            <w:r>
              <w:rPr>
                <w:rFonts w:ascii="宋体"/>
                <w:sz w:val="21"/>
                <w:u w:val="thick" w:color="000000"/>
              </w:rPr>
              <w:t> </w:t>
            </w:r>
            <w:r>
              <w:rPr>
                <w:rFonts w:ascii="宋体"/>
                <w:spacing w:val="-1"/>
                <w:sz w:val="21"/>
                <w:u w:val="thick" w:color="000000"/>
              </w:rPr>
              <w:t>362,685,681</w:t>
            </w:r>
            <w:r>
              <w:rPr>
                <w:rFonts w:ascii="宋体"/>
                <w:spacing w:val="-1"/>
                <w:sz w:val="21"/>
              </w:rPr>
            </w:r>
          </w:p>
        </w:tc>
      </w:tr>
    </w:tbl>
    <w:p>
      <w:pPr>
        <w:spacing w:after="0" w:line="240" w:lineRule="auto"/>
        <w:jc w:val="right"/>
        <w:rPr>
          <w:rFonts w:ascii="宋体" w:hAnsi="宋体" w:cs="宋体" w:eastAsia="宋体" w:hint="default"/>
          <w:sz w:val="21"/>
          <w:szCs w:val="21"/>
        </w:rPr>
        <w:sectPr>
          <w:headerReference w:type="default" r:id="rId82"/>
          <w:pgSz w:w="11910" w:h="16840"/>
          <w:pgMar w:header="924" w:footer="1317" w:top="1120" w:bottom="150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8"/>
          <w:szCs w:val="28"/>
        </w:rPr>
      </w:pPr>
    </w:p>
    <w:p>
      <w:pPr>
        <w:pStyle w:val="BodyText"/>
        <w:spacing w:line="240" w:lineRule="auto" w:before="35"/>
        <w:ind w:left="859" w:right="148"/>
        <w:jc w:val="left"/>
      </w:pPr>
      <w:r>
        <w:rPr/>
        <w:t>金融负债 —</w:t>
      </w:r>
      <w:r>
        <w:rPr>
          <w:spacing w:val="-3"/>
        </w:rPr>
        <w:t> </w:t>
      </w:r>
      <w:r>
        <w:rPr/>
        <w:t>其它金融负债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tbl>
      <w:tblPr>
        <w:tblW w:w="0" w:type="auto"/>
        <w:jc w:val="left"/>
        <w:tblInd w:w="748" w:type="dxa"/>
        <w:tblLayout w:type="fixed"/>
        <w:tblCellMar>
          <w:top w:w="0" w:type="dxa"/>
          <w:left w:w="0" w:type="dxa"/>
          <w:bottom w:w="0" w:type="dxa"/>
          <w:right w:w="0" w:type="dxa"/>
        </w:tblCellMar>
        <w:tblLook w:val="01E0"/>
      </w:tblPr>
      <w:tblGrid>
        <w:gridCol w:w="3204"/>
        <w:gridCol w:w="2453"/>
        <w:gridCol w:w="2498"/>
      </w:tblGrid>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21"/>
                <w:szCs w:val="21"/>
              </w:rPr>
            </w:pPr>
            <w:r>
              <w:rPr>
                <w:rFonts w:ascii="宋体"/>
                <w:spacing w:val="-1"/>
                <w:sz w:val="21"/>
              </w:rPr>
              <w:t>1,268,000,000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1,020,000,000</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400,369,531</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362,638,549</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21"/>
                <w:szCs w:val="21"/>
              </w:rPr>
            </w:pPr>
            <w:r>
              <w:rPr>
                <w:rFonts w:ascii="宋体"/>
                <w:sz w:val="21"/>
              </w:rPr>
              <w:t>21,137,671</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3"/>
              <w:jc w:val="right"/>
              <w:rPr>
                <w:rFonts w:ascii="宋体" w:hAnsi="宋体" w:cs="宋体" w:eastAsia="宋体" w:hint="default"/>
                <w:sz w:val="21"/>
                <w:szCs w:val="21"/>
              </w:rPr>
            </w:pPr>
            <w:r>
              <w:rPr>
                <w:rFonts w:ascii="宋体"/>
                <w:sz w:val="21"/>
              </w:rPr>
              <w:t>21,137,671</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2"/>
              <w:jc w:val="right"/>
              <w:rPr>
                <w:rFonts w:ascii="宋体" w:hAnsi="宋体" w:cs="宋体" w:eastAsia="宋体" w:hint="default"/>
                <w:sz w:val="21"/>
                <w:szCs w:val="21"/>
              </w:rPr>
            </w:pPr>
            <w:r>
              <w:rPr>
                <w:rFonts w:ascii="宋体"/>
                <w:spacing w:val="-1"/>
                <w:sz w:val="21"/>
              </w:rPr>
              <w:t>201,827,655</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195,293,834</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107,216,931</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8"/>
              <w:jc w:val="right"/>
              <w:rPr>
                <w:rFonts w:ascii="宋体" w:hAnsi="宋体" w:cs="宋体" w:eastAsia="宋体" w:hint="default"/>
                <w:sz w:val="21"/>
                <w:szCs w:val="21"/>
              </w:rPr>
            </w:pPr>
            <w:r>
              <w:rPr>
                <w:rFonts w:ascii="宋体"/>
                <w:sz w:val="21"/>
              </w:rPr>
              <w:t>9,311,908</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pacing w:val="-1"/>
                <w:sz w:val="21"/>
              </w:rPr>
              <w:t>326,332,464</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336,605,481</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498,082,310</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
              <w:jc w:val="right"/>
              <w:rPr>
                <w:rFonts w:ascii="宋体" w:hAnsi="宋体" w:cs="宋体" w:eastAsia="宋体" w:hint="default"/>
                <w:sz w:val="21"/>
                <w:szCs w:val="21"/>
              </w:rPr>
            </w:pPr>
            <w:r>
              <w:rPr>
                <w:rFonts w:ascii="宋体"/>
                <w:sz w:val="21"/>
              </w:rPr>
              <w:t>496,602,262</w:t>
            </w:r>
          </w:p>
        </w:tc>
      </w:tr>
      <w:tr>
        <w:trPr>
          <w:trHeight w:val="590" w:hRule="exact"/>
        </w:trPr>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
              <w:jc w:val="right"/>
              <w:rPr>
                <w:rFonts w:ascii="宋体" w:hAnsi="宋体" w:cs="宋体" w:eastAsia="宋体" w:hint="default"/>
                <w:sz w:val="21"/>
                <w:szCs w:val="21"/>
              </w:rPr>
            </w:pPr>
            <w:r>
              <w:rPr>
                <w:rFonts w:ascii="宋体"/>
                <w:sz w:val="21"/>
              </w:rPr>
              <w:t>2,822,966,562</w:t>
            </w:r>
          </w:p>
        </w:tc>
        <w:tc>
          <w:tcPr>
            <w:tcW w:w="2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right"/>
              <w:rPr>
                <w:rFonts w:ascii="宋体" w:hAnsi="宋体" w:cs="宋体" w:eastAsia="宋体" w:hint="default"/>
                <w:sz w:val="21"/>
                <w:szCs w:val="21"/>
              </w:rPr>
            </w:pPr>
            <w:r>
              <w:rPr>
                <w:rFonts w:ascii="宋体"/>
                <w:sz w:val="21"/>
              </w:rPr>
              <w:t>2,441,589,705</w:t>
            </w:r>
          </w:p>
        </w:tc>
      </w:tr>
    </w:tbl>
    <w:p>
      <w:pPr>
        <w:spacing w:line="240" w:lineRule="auto" w:before="7"/>
        <w:rPr>
          <w:rFonts w:ascii="宋体" w:hAnsi="宋体" w:cs="宋体" w:eastAsia="宋体" w:hint="default"/>
          <w:sz w:val="24"/>
          <w:szCs w:val="24"/>
        </w:rPr>
      </w:pPr>
    </w:p>
    <w:p>
      <w:pPr>
        <w:pStyle w:val="Heading2"/>
        <w:tabs>
          <w:tab w:pos="705" w:val="left" w:leader="none"/>
        </w:tabs>
        <w:spacing w:line="240" w:lineRule="auto"/>
        <w:ind w:left="225" w:right="148"/>
        <w:jc w:val="left"/>
        <w:rPr>
          <w:b w:val="0"/>
          <w:bCs w:val="0"/>
        </w:rPr>
      </w:pPr>
      <w:r>
        <w:rPr>
          <w:rFonts w:ascii="宋体" w:hAnsi="宋体" w:cs="宋体" w:eastAsia="宋体" w:hint="default"/>
          <w:w w:val="95"/>
        </w:rPr>
        <w:t>2.</w:t>
        <w:tab/>
      </w:r>
      <w:r>
        <w:rPr/>
        <w:t>金融工具风险</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p>
      <w:pPr>
        <w:pStyle w:val="BodyText"/>
        <w:spacing w:line="297" w:lineRule="auto"/>
        <w:ind w:left="740" w:right="155"/>
        <w:jc w:val="both"/>
      </w:pPr>
      <w:r>
        <w:rPr/>
        <w:t>本集团的主要金融工具包括货币资金、可供出售金融资产、其他流动资产、短期借款、长</w:t>
      </w:r>
      <w:r>
        <w:rPr>
          <w:spacing w:val="-73"/>
        </w:rPr>
        <w:t> </w:t>
      </w:r>
      <w:r>
        <w:rPr>
          <w:spacing w:val="-73"/>
        </w:rPr>
      </w:r>
      <w:r>
        <w:rPr/>
        <w:t>期借款、应付债券、应收利息和应付利息等。这些金融工具的主要目的在于为本集团的运</w:t>
      </w:r>
      <w:r>
        <w:rPr>
          <w:spacing w:val="-82"/>
        </w:rPr>
        <w:t> </w:t>
      </w:r>
      <w:r>
        <w:rPr>
          <w:spacing w:val="-82"/>
        </w:rPr>
      </w:r>
      <w:r>
        <w:rPr/>
        <w:t>营融资。本集团具有多种因经营而直接产生的其他金融资产和负债，如应收账款、应付账</w:t>
      </w:r>
      <w:r>
        <w:rPr>
          <w:spacing w:val="-82"/>
        </w:rPr>
        <w:t> </w:t>
      </w:r>
      <w:r>
        <w:rPr>
          <w:spacing w:val="-82"/>
        </w:rPr>
      </w:r>
      <w:r>
        <w:rPr/>
        <w:t>款、应收票据、应付票据、其他应收款和其他应付款等。</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753" w:right="159" w:hanging="14"/>
        <w:jc w:val="both"/>
      </w:pPr>
      <w:r>
        <w:rPr/>
        <w:t>本集团的金融工具导致的主要风险是信用风险、流动性风险及市场风险。本集团对此的风</w:t>
      </w:r>
      <w:r>
        <w:rPr>
          <w:spacing w:val="-73"/>
        </w:rPr>
        <w:t> </w:t>
      </w:r>
      <w:r>
        <w:rPr>
          <w:spacing w:val="-73"/>
        </w:rPr>
      </w:r>
      <w:r>
        <w:rPr/>
        <w:t>险管理政策概述如下。</w:t>
      </w:r>
    </w:p>
    <w:p>
      <w:pPr>
        <w:spacing w:after="0" w:line="297" w:lineRule="auto"/>
        <w:jc w:val="both"/>
        <w:sectPr>
          <w:pgSz w:w="11910" w:h="16840"/>
          <w:pgMar w:header="924" w:footer="1317" w:top="1120" w:bottom="1500" w:left="1660" w:right="11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spacing w:line="240" w:lineRule="auto"/>
        <w:ind w:left="877" w:right="0"/>
        <w:jc w:val="both"/>
        <w:rPr>
          <w:b w:val="0"/>
          <w:bCs w:val="0"/>
        </w:rPr>
      </w:pPr>
      <w:r>
        <w:rPr/>
        <w:t>信用风险</w:t>
      </w:r>
      <w:r>
        <w:rPr>
          <w:b w:val="0"/>
          <w:bCs w:val="0"/>
        </w:rPr>
      </w:r>
    </w:p>
    <w:p>
      <w:pPr>
        <w:spacing w:line="240" w:lineRule="auto" w:before="8"/>
        <w:rPr>
          <w:rFonts w:ascii="宋体" w:hAnsi="宋体" w:cs="宋体" w:eastAsia="宋体" w:hint="default"/>
          <w:b/>
          <w:bCs/>
          <w:sz w:val="19"/>
          <w:szCs w:val="19"/>
        </w:rPr>
      </w:pPr>
    </w:p>
    <w:p>
      <w:pPr>
        <w:pStyle w:val="BodyText"/>
        <w:spacing w:line="228" w:lineRule="auto"/>
        <w:ind w:left="851" w:right="314"/>
        <w:jc w:val="both"/>
      </w:pPr>
      <w:r>
        <w:rPr>
          <w:spacing w:val="-2"/>
        </w:rPr>
        <w:t>本集团仅与经认可的、信誉良好的第三方进行交易。按照本集团的政策，需对所有要求采</w:t>
      </w:r>
      <w:r>
        <w:rPr>
          <w:spacing w:val="-99"/>
        </w:rPr>
        <w:t> </w:t>
      </w:r>
      <w:r>
        <w:rPr>
          <w:spacing w:val="-99"/>
        </w:rPr>
      </w:r>
      <w:r>
        <w:rPr>
          <w:spacing w:val="-2"/>
        </w:rPr>
        <w:t>用信用方式进行交易的客户进行信用审核。另外，本集团对应收账款及其他应收款余额进</w:t>
      </w:r>
      <w:r>
        <w:rPr>
          <w:spacing w:val="-99"/>
        </w:rPr>
        <w:t> </w:t>
      </w:r>
      <w:r>
        <w:rPr>
          <w:spacing w:val="-99"/>
        </w:rPr>
      </w:r>
      <w:r>
        <w:rPr>
          <w:spacing w:val="-2"/>
        </w:rPr>
        <w:t>行持续监控，以确保本集团不致面临重大坏账风险。对于未采用相关经营单位的记账本位</w:t>
      </w:r>
      <w:r>
        <w:rPr>
          <w:spacing w:val="-99"/>
        </w:rPr>
        <w:t> </w:t>
      </w:r>
      <w:r>
        <w:rPr>
          <w:spacing w:val="-99"/>
        </w:rPr>
      </w:r>
      <w:r>
        <w:rPr/>
        <w:t>币结算的交易，除非本集团信用控制部门特别批准，否则本集团不提供信用交易条件。</w:t>
      </w:r>
    </w:p>
    <w:p>
      <w:pPr>
        <w:spacing w:line="240" w:lineRule="auto" w:before="9"/>
        <w:rPr>
          <w:rFonts w:ascii="宋体" w:hAnsi="宋体" w:cs="宋体" w:eastAsia="宋体" w:hint="default"/>
          <w:sz w:val="21"/>
          <w:szCs w:val="21"/>
        </w:rPr>
      </w:pPr>
    </w:p>
    <w:p>
      <w:pPr>
        <w:pStyle w:val="BodyText"/>
        <w:spacing w:line="260" w:lineRule="exact"/>
        <w:ind w:left="851" w:right="303"/>
        <w:jc w:val="left"/>
      </w:pPr>
      <w:r>
        <w:rPr>
          <w:spacing w:val="-2"/>
        </w:rPr>
        <w:t>本集团其他金融资产包括货币资金、可供出售金融资产及其他应收款等，这些金融资产的</w:t>
      </w:r>
      <w:r>
        <w:rPr>
          <w:spacing w:val="-99"/>
        </w:rPr>
        <w:t> </w:t>
      </w:r>
      <w:r>
        <w:rPr>
          <w:spacing w:val="-99"/>
        </w:rPr>
      </w:r>
      <w:r>
        <w:rPr/>
        <w:t>信用风险源自交易对手违约，最大风险敞口等于这些工具的账面金额。</w:t>
      </w:r>
    </w:p>
    <w:p>
      <w:pPr>
        <w:spacing w:line="240" w:lineRule="auto" w:before="12"/>
        <w:rPr>
          <w:rFonts w:ascii="宋体" w:hAnsi="宋体" w:cs="宋体" w:eastAsia="宋体" w:hint="default"/>
          <w:sz w:val="17"/>
          <w:szCs w:val="17"/>
        </w:rPr>
      </w:pPr>
    </w:p>
    <w:p>
      <w:pPr>
        <w:pStyle w:val="BodyText"/>
        <w:spacing w:line="228" w:lineRule="auto"/>
        <w:ind w:left="851" w:right="314"/>
        <w:jc w:val="both"/>
      </w:pPr>
      <w:r>
        <w:rPr>
          <w:spacing w:val="-2"/>
        </w:rPr>
        <w:t>由于本集团仅与经认可的且信誉良好的第三方进行交易，所以无需担保物。信用风险集中</w:t>
      </w:r>
      <w:r>
        <w:rPr>
          <w:spacing w:val="-99"/>
        </w:rPr>
        <w:t> </w:t>
      </w:r>
      <w:r>
        <w:rPr>
          <w:spacing w:val="-99"/>
        </w:rPr>
      </w:r>
      <w:r>
        <w:rPr>
          <w:spacing w:val="-2"/>
        </w:rPr>
        <w:t>按照客户、地理区域和行业进行管理。由于本集团的应收账款客户群广泛地分散于不同的</w:t>
      </w:r>
      <w:r>
        <w:rPr>
          <w:spacing w:val="-99"/>
        </w:rPr>
        <w:t> </w:t>
      </w:r>
      <w:r>
        <w:rPr>
          <w:spacing w:val="-99"/>
        </w:rPr>
      </w:r>
      <w:r>
        <w:rPr>
          <w:spacing w:val="-2"/>
        </w:rPr>
        <w:t>部门和行业中，因此在本集团内部不存在重大信用风险集中。本集团对应收账款余额未持</w:t>
      </w:r>
      <w:r>
        <w:rPr>
          <w:spacing w:val="-99"/>
        </w:rPr>
        <w:t> </w:t>
      </w:r>
      <w:r>
        <w:rPr>
          <w:spacing w:val="-99"/>
        </w:rPr>
      </w:r>
      <w:r>
        <w:rPr/>
        <w:t>有任何担保物或其他信用增级。</w:t>
      </w:r>
    </w:p>
    <w:p>
      <w:pPr>
        <w:spacing w:line="240" w:lineRule="auto" w:before="11"/>
        <w:rPr>
          <w:rFonts w:ascii="宋体" w:hAnsi="宋体" w:cs="宋体" w:eastAsia="宋体" w:hint="default"/>
          <w:sz w:val="19"/>
          <w:szCs w:val="19"/>
        </w:rPr>
      </w:pPr>
    </w:p>
    <w:p>
      <w:pPr>
        <w:pStyle w:val="BodyText"/>
        <w:spacing w:line="228" w:lineRule="auto"/>
        <w:ind w:left="851" w:right="99"/>
        <w:jc w:val="left"/>
      </w:pPr>
      <w:r>
        <w:rPr/>
        <w:t>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日，本公司认为本集团金融资产中无尚未逾期但已发生减值的金额。本公 司认为本集团不存在已逾期已减值但未计提减值准备的重大金融资产。本集团未逾期未减 值及已逾期未减值的金融资产主要为账龄为</w:t>
      </w:r>
      <w:r>
        <w:rPr>
          <w:rFonts w:ascii="宋体" w:hAnsi="宋体" w:cs="宋体" w:eastAsia="宋体" w:hint="default"/>
        </w:rPr>
        <w:t>1</w:t>
      </w:r>
      <w:r>
        <w:rPr/>
        <w:t>年以内的应收账款及其它应收款。于</w:t>
      </w:r>
      <w:r>
        <w:rPr>
          <w:rFonts w:ascii="宋体" w:hAnsi="宋体" w:cs="宋体" w:eastAsia="宋体" w:hint="default"/>
        </w:rPr>
        <w:t>2014</w:t>
      </w:r>
      <w:r>
        <w:rPr/>
        <w:t>年</w:t>
      </w:r>
      <w:r>
        <w:rPr>
          <w:spacing w:val="-73"/>
        </w:rPr>
        <w:t> </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日，尚未逾期和发生减值的应收账款与大量的近期无违约记录的分散化的客户有关。</w:t>
      </w:r>
    </w:p>
    <w:p>
      <w:pPr>
        <w:spacing w:line="240" w:lineRule="auto" w:before="7"/>
        <w:rPr>
          <w:rFonts w:ascii="宋体" w:hAnsi="宋体" w:cs="宋体" w:eastAsia="宋体" w:hint="default"/>
          <w:sz w:val="21"/>
          <w:szCs w:val="21"/>
        </w:rPr>
      </w:pPr>
    </w:p>
    <w:p>
      <w:pPr>
        <w:pStyle w:val="Heading2"/>
        <w:spacing w:line="240" w:lineRule="auto" w:before="0"/>
        <w:ind w:left="851" w:right="0"/>
        <w:jc w:val="both"/>
        <w:rPr>
          <w:b w:val="0"/>
          <w:bCs w:val="0"/>
        </w:rPr>
      </w:pPr>
      <w:r>
        <w:rPr/>
        <w:t>流动性风险</w:t>
      </w:r>
      <w:r>
        <w:rPr>
          <w:b w:val="0"/>
          <w:bCs w:val="0"/>
        </w:rPr>
      </w:r>
    </w:p>
    <w:p>
      <w:pPr>
        <w:spacing w:line="240" w:lineRule="auto" w:before="8"/>
        <w:rPr>
          <w:rFonts w:ascii="宋体" w:hAnsi="宋体" w:cs="宋体" w:eastAsia="宋体" w:hint="default"/>
          <w:b/>
          <w:bCs/>
          <w:sz w:val="20"/>
          <w:szCs w:val="20"/>
        </w:rPr>
      </w:pPr>
    </w:p>
    <w:p>
      <w:pPr>
        <w:pStyle w:val="BodyText"/>
        <w:spacing w:line="244" w:lineRule="auto"/>
        <w:ind w:left="851" w:right="0"/>
        <w:jc w:val="left"/>
      </w:pPr>
      <w:r>
        <w:rPr/>
        <w:t>本集团采用循环流动性计划工具管理资金短缺风险。该工具既考虑其金融工具的到期日，</w:t>
      </w:r>
      <w:r>
        <w:rPr>
          <w:spacing w:val="-76"/>
        </w:rPr>
        <w:t> </w:t>
      </w:r>
      <w:r>
        <w:rPr>
          <w:spacing w:val="-76"/>
        </w:rPr>
      </w:r>
      <w:r>
        <w:rPr/>
        <w:t>也考虑本集团运营产生的预计现金流量。</w:t>
      </w:r>
    </w:p>
    <w:p>
      <w:pPr>
        <w:spacing w:line="240" w:lineRule="auto" w:before="6"/>
        <w:rPr>
          <w:rFonts w:ascii="宋体" w:hAnsi="宋体" w:cs="宋体" w:eastAsia="宋体" w:hint="default"/>
          <w:sz w:val="21"/>
          <w:szCs w:val="21"/>
        </w:rPr>
      </w:pPr>
    </w:p>
    <w:p>
      <w:pPr>
        <w:pStyle w:val="BodyText"/>
        <w:spacing w:line="244" w:lineRule="auto"/>
        <w:ind w:left="851" w:right="303"/>
        <w:jc w:val="left"/>
      </w:pPr>
      <w:r>
        <w:rPr>
          <w:spacing w:val="-2"/>
        </w:rPr>
        <w:t>本集团的目标是运用银行借款、应付债券、增发股本等多种融资手段以保持融资的持续性</w:t>
      </w:r>
      <w:r>
        <w:rPr>
          <w:spacing w:val="-99"/>
        </w:rPr>
        <w:t> </w:t>
      </w:r>
      <w:r>
        <w:rPr>
          <w:spacing w:val="-99"/>
        </w:rPr>
      </w:r>
      <w:r>
        <w:rPr/>
        <w:t>与灵活性的平衡。</w:t>
      </w:r>
    </w:p>
    <w:p>
      <w:pPr>
        <w:spacing w:after="0" w:line="244" w:lineRule="auto"/>
        <w:jc w:val="left"/>
        <w:sectPr>
          <w:pgSz w:w="11910" w:h="16840"/>
          <w:pgMar w:header="924" w:footer="1317" w:top="1120" w:bottom="1500" w:left="1660" w:right="9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BodyText"/>
        <w:spacing w:line="240" w:lineRule="auto" w:before="35"/>
        <w:ind w:left="851" w:right="148"/>
        <w:jc w:val="left"/>
      </w:pPr>
      <w:r>
        <w:rPr/>
        <w:t>下表概括了金融负债按未折现的合同现金流量所作的到期期限分析：</w:t>
      </w:r>
    </w:p>
    <w:p>
      <w:pPr>
        <w:spacing w:line="240" w:lineRule="auto" w:before="12"/>
        <w:rPr>
          <w:rFonts w:ascii="宋体" w:hAnsi="宋体" w:cs="宋体" w:eastAsia="宋体" w:hint="default"/>
          <w:sz w:val="22"/>
          <w:szCs w:val="22"/>
        </w:rPr>
      </w:pPr>
    </w:p>
    <w:p>
      <w:pPr>
        <w:pStyle w:val="BodyText"/>
        <w:spacing w:line="240" w:lineRule="auto"/>
        <w:ind w:left="885" w:right="148"/>
        <w:jc w:val="left"/>
      </w:pPr>
      <w:r>
        <w:rPr>
          <w:rFonts w:ascii="宋体" w:hAnsi="宋体" w:cs="宋体" w:eastAsia="宋体" w:hint="default"/>
        </w:rPr>
        <w:t>2014</w:t>
      </w:r>
      <w:r>
        <w:rPr>
          <w:rFonts w:ascii="宋体" w:hAnsi="宋体" w:cs="宋体" w:eastAsia="宋体" w:hint="default"/>
          <w:spacing w:val="-51"/>
        </w:rPr>
        <w:t> </w:t>
      </w:r>
      <w:r>
        <w:rPr/>
        <w:t>年</w:t>
      </w:r>
    </w:p>
    <w:p>
      <w:pPr>
        <w:pStyle w:val="BodyText"/>
        <w:spacing w:line="240" w:lineRule="auto" w:before="5"/>
        <w:ind w:left="885" w:right="148"/>
        <w:jc w:val="left"/>
      </w:pPr>
      <w:r>
        <w:rPr/>
        <w:t>金融负债</w:t>
      </w:r>
    </w:p>
    <w:p>
      <w:pPr>
        <w:spacing w:line="240" w:lineRule="auto" w:before="1"/>
        <w:rPr>
          <w:rFonts w:ascii="宋体" w:hAnsi="宋体" w:cs="宋体" w:eastAsia="宋体" w:hint="default"/>
          <w:sz w:val="2"/>
          <w:szCs w:val="2"/>
        </w:rPr>
      </w:pPr>
    </w:p>
    <w:tbl>
      <w:tblPr>
        <w:tblW w:w="0" w:type="auto"/>
        <w:jc w:val="left"/>
        <w:tblInd w:w="861" w:type="dxa"/>
        <w:tblLayout w:type="fixed"/>
        <w:tblCellMar>
          <w:top w:w="0" w:type="dxa"/>
          <w:left w:w="0" w:type="dxa"/>
          <w:bottom w:w="0" w:type="dxa"/>
          <w:right w:w="0" w:type="dxa"/>
        </w:tblCellMar>
        <w:tblLook w:val="01E0"/>
      </w:tblPr>
      <w:tblGrid>
        <w:gridCol w:w="1067"/>
        <w:gridCol w:w="1222"/>
        <w:gridCol w:w="1086"/>
        <w:gridCol w:w="1284"/>
        <w:gridCol w:w="1277"/>
        <w:gridCol w:w="697"/>
        <w:gridCol w:w="1170"/>
      </w:tblGrid>
      <w:tr>
        <w:trPr>
          <w:trHeight w:val="550" w:hRule="exact"/>
        </w:trPr>
        <w:tc>
          <w:tcPr>
            <w:tcW w:w="106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个月以内</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个月</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9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个月以上</w:t>
            </w:r>
          </w:p>
          <w:p>
            <w:pPr>
              <w:pStyle w:val="TableParagraph"/>
              <w:spacing w:line="240" w:lineRule="auto" w:before="8"/>
              <w:ind w:left="826" w:right="-3"/>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1</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年以上</w:t>
            </w:r>
          </w:p>
          <w:p>
            <w:pPr>
              <w:pStyle w:val="TableParagraph"/>
              <w:spacing w:line="240" w:lineRule="auto" w:before="8"/>
              <w:ind w:left="819" w:right="-3"/>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53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100,000,000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1,168,000,000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 w:right="-3"/>
              <w:jc w:val="right"/>
              <w:rPr>
                <w:rFonts w:ascii="宋体" w:hAnsi="宋体" w:cs="宋体" w:eastAsia="宋体" w:hint="default"/>
                <w:sz w:val="18"/>
                <w:szCs w:val="18"/>
              </w:rPr>
            </w:pPr>
            <w:r>
              <w:rPr>
                <w:rFonts w:ascii="宋体"/>
                <w:sz w:val="18"/>
              </w:rPr>
              <w:t>1,268,000,000</w:t>
            </w:r>
          </w:p>
        </w:tc>
      </w:tr>
      <w:tr>
        <w:trPr>
          <w:trHeight w:val="289"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358,851,112</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41,518,419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400,369,531</w:t>
            </w:r>
          </w:p>
        </w:tc>
      </w:tr>
      <w:tr>
        <w:trPr>
          <w:trHeight w:val="29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21,137,671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21,137,671</w:t>
            </w:r>
          </w:p>
        </w:tc>
      </w:tr>
      <w:tr>
        <w:trPr>
          <w:trHeight w:val="29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201,827,655</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201,827,655</w:t>
            </w:r>
          </w:p>
        </w:tc>
      </w:tr>
      <w:tr>
        <w:trPr>
          <w:trHeight w:val="85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36" w:right="119"/>
              <w:jc w:val="left"/>
              <w:rPr>
                <w:rFonts w:ascii="宋体" w:hAnsi="宋体" w:cs="宋体" w:eastAsia="宋体" w:hint="default"/>
                <w:sz w:val="18"/>
                <w:szCs w:val="18"/>
              </w:rPr>
            </w:pPr>
            <w:r>
              <w:rPr>
                <w:rFonts w:ascii="宋体" w:hAnsi="宋体" w:cs="宋体" w:eastAsia="宋体" w:hint="default"/>
                <w:sz w:val="18"/>
                <w:szCs w:val="18"/>
              </w:rPr>
              <w:t>一年内到期 的</w:t>
            </w:r>
          </w:p>
          <w:p>
            <w:pPr>
              <w:pStyle w:val="TableParagraph"/>
              <w:spacing w:line="240" w:lineRule="auto" w:before="11"/>
              <w:ind w:left="216"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107,216,931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107,216,931</w:t>
            </w:r>
          </w:p>
        </w:tc>
      </w:tr>
      <w:tr>
        <w:trPr>
          <w:trHeight w:val="29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326,332,464</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326,332,464</w:t>
            </w:r>
          </w:p>
        </w:tc>
      </w:tr>
      <w:tr>
        <w:trPr>
          <w:trHeight w:val="529"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5,862,329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18"/>
                <w:szCs w:val="18"/>
              </w:rPr>
            </w:pPr>
            <w:r>
              <w:rPr>
                <w:rFonts w:ascii="宋体"/>
                <w:sz w:val="18"/>
              </w:rPr>
              <w:t>492,219,981</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498,082,310</w:t>
            </w:r>
          </w:p>
        </w:tc>
      </w:tr>
      <w:tr>
        <w:trPr>
          <w:trHeight w:val="290" w:hRule="exact"/>
        </w:trPr>
        <w:tc>
          <w:tcPr>
            <w:tcW w:w="1067"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560,678,767</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168,518,419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1,275,216,931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818,552,445</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 w:right="-3"/>
              <w:jc w:val="right"/>
              <w:rPr>
                <w:rFonts w:ascii="宋体" w:hAnsi="宋体" w:cs="宋体" w:eastAsia="宋体" w:hint="default"/>
                <w:sz w:val="18"/>
                <w:szCs w:val="18"/>
              </w:rPr>
            </w:pPr>
            <w:r>
              <w:rPr>
                <w:rFonts w:ascii="宋体"/>
                <w:sz w:val="18"/>
              </w:rPr>
              <w:t>2,822,966,562</w:t>
            </w:r>
          </w:p>
        </w:tc>
      </w:tr>
    </w:tbl>
    <w:p>
      <w:pPr>
        <w:spacing w:line="240" w:lineRule="auto" w:before="7"/>
        <w:rPr>
          <w:rFonts w:ascii="宋体" w:hAnsi="宋体" w:cs="宋体" w:eastAsia="宋体" w:hint="default"/>
          <w:sz w:val="16"/>
          <w:szCs w:val="16"/>
        </w:rPr>
      </w:pPr>
    </w:p>
    <w:p>
      <w:pPr>
        <w:pStyle w:val="BodyText"/>
        <w:spacing w:line="240" w:lineRule="auto" w:before="35"/>
        <w:ind w:left="900" w:right="148"/>
        <w:jc w:val="left"/>
      </w:pPr>
      <w:r>
        <w:rPr>
          <w:rFonts w:ascii="宋体" w:hAnsi="宋体" w:cs="宋体" w:eastAsia="宋体" w:hint="default"/>
        </w:rPr>
        <w:t>2013</w:t>
      </w:r>
      <w:r>
        <w:rPr>
          <w:rFonts w:ascii="宋体" w:hAnsi="宋体" w:cs="宋体" w:eastAsia="宋体" w:hint="default"/>
          <w:spacing w:val="-51"/>
        </w:rPr>
        <w:t> </w:t>
      </w:r>
      <w:r>
        <w:rPr/>
        <w:t>年</w:t>
      </w:r>
    </w:p>
    <w:p>
      <w:pPr>
        <w:pStyle w:val="BodyText"/>
        <w:spacing w:line="240" w:lineRule="auto" w:before="4"/>
        <w:ind w:left="900" w:right="148"/>
        <w:jc w:val="left"/>
      </w:pPr>
      <w:r>
        <w:rPr/>
        <w:t>金融负债</w:t>
      </w:r>
    </w:p>
    <w:p>
      <w:pPr>
        <w:spacing w:line="240" w:lineRule="auto" w:before="1"/>
        <w:rPr>
          <w:rFonts w:ascii="宋体" w:hAnsi="宋体" w:cs="宋体" w:eastAsia="宋体" w:hint="default"/>
          <w:sz w:val="2"/>
          <w:szCs w:val="2"/>
        </w:rPr>
      </w:pPr>
    </w:p>
    <w:tbl>
      <w:tblPr>
        <w:tblW w:w="0" w:type="auto"/>
        <w:jc w:val="left"/>
        <w:tblInd w:w="874" w:type="dxa"/>
        <w:tblLayout w:type="fixed"/>
        <w:tblCellMar>
          <w:top w:w="0" w:type="dxa"/>
          <w:left w:w="0" w:type="dxa"/>
          <w:bottom w:w="0" w:type="dxa"/>
          <w:right w:w="0" w:type="dxa"/>
        </w:tblCellMar>
        <w:tblLook w:val="01E0"/>
      </w:tblPr>
      <w:tblGrid>
        <w:gridCol w:w="1075"/>
        <w:gridCol w:w="1193"/>
        <w:gridCol w:w="1092"/>
        <w:gridCol w:w="1106"/>
        <w:gridCol w:w="1172"/>
        <w:gridCol w:w="1026"/>
        <w:gridCol w:w="1384"/>
      </w:tblGrid>
      <w:tr>
        <w:trPr>
          <w:trHeight w:val="530" w:hRule="exact"/>
        </w:trPr>
        <w:tc>
          <w:tcPr>
            <w:tcW w:w="1075"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4"/>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个月以内</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至</w:t>
            </w:r>
            <w:r>
              <w:rPr>
                <w:rFonts w:ascii="宋体" w:hAnsi="宋体" w:cs="宋体" w:eastAsia="宋体" w:hint="default"/>
                <w:sz w:val="18"/>
                <w:szCs w:val="18"/>
              </w:rPr>
              <w:t>3</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289" w:right="-3"/>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个月以上</w:t>
            </w:r>
          </w:p>
          <w:p>
            <w:pPr>
              <w:pStyle w:val="TableParagraph"/>
              <w:spacing w:line="240" w:lineRule="auto" w:before="25"/>
              <w:ind w:left="649" w:right="-3"/>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1</w:t>
            </w:r>
            <w:r>
              <w:rPr>
                <w:rFonts w:ascii="宋体" w:hAnsi="宋体" w:cs="宋体" w:eastAsia="宋体" w:hint="default"/>
                <w:sz w:val="18"/>
                <w:szCs w:val="18"/>
              </w:rPr>
              <w:t>年</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676" w:right="0" w:hanging="18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年以上</w:t>
            </w:r>
          </w:p>
          <w:p>
            <w:pPr>
              <w:pStyle w:val="TableParagraph"/>
              <w:spacing w:line="240" w:lineRule="auto" w:before="25"/>
              <w:ind w:left="676"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z w:val="18"/>
                <w:szCs w:val="18"/>
              </w:rPr>
              <w:t>5</w:t>
            </w:r>
            <w:r>
              <w:rPr>
                <w:rFonts w:ascii="宋体" w:hAnsi="宋体" w:cs="宋体" w:eastAsia="宋体" w:hint="default"/>
                <w:sz w:val="18"/>
                <w:szCs w:val="18"/>
              </w:rPr>
              <w:t>年</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年以上</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9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
              <w:jc w:val="right"/>
              <w:rPr>
                <w:rFonts w:ascii="宋体" w:hAnsi="宋体" w:cs="宋体" w:eastAsia="宋体" w:hint="default"/>
                <w:sz w:val="18"/>
                <w:szCs w:val="18"/>
              </w:rPr>
            </w:pPr>
            <w:r>
              <w:rPr>
                <w:rFonts w:ascii="宋体"/>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370,000,000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650,000,000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3"/>
              <w:jc w:val="right"/>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1,020,000,000</w:t>
            </w:r>
          </w:p>
        </w:tc>
      </w:tr>
      <w:tr>
        <w:trPr>
          <w:trHeight w:val="29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
              <w:jc w:val="right"/>
              <w:rPr>
                <w:rFonts w:ascii="宋体" w:hAnsi="宋体" w:cs="宋体" w:eastAsia="宋体" w:hint="default"/>
                <w:sz w:val="18"/>
                <w:szCs w:val="18"/>
              </w:rPr>
            </w:pPr>
            <w:r>
              <w:rPr>
                <w:rFonts w:ascii="宋体"/>
                <w:sz w:val="18"/>
              </w:rPr>
              <w:t>211,253,765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151,384,784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3"/>
              <w:jc w:val="right"/>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362,638,549</w:t>
            </w:r>
          </w:p>
        </w:tc>
      </w:tr>
      <w:tr>
        <w:trPr>
          <w:trHeight w:val="289"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
              <w:jc w:val="right"/>
              <w:rPr>
                <w:rFonts w:ascii="宋体" w:hAnsi="宋体" w:cs="宋体" w:eastAsia="宋体" w:hint="default"/>
                <w:sz w:val="18"/>
                <w:szCs w:val="18"/>
              </w:rPr>
            </w:pPr>
            <w:r>
              <w:rPr>
                <w:rFonts w:ascii="宋体"/>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21,137,671</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3"/>
              <w:jc w:val="right"/>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21,137,671</w:t>
            </w:r>
          </w:p>
        </w:tc>
      </w:tr>
      <w:tr>
        <w:trPr>
          <w:trHeight w:val="29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
              <w:jc w:val="right"/>
              <w:rPr>
                <w:rFonts w:ascii="宋体" w:hAnsi="宋体" w:cs="宋体" w:eastAsia="宋体" w:hint="default"/>
                <w:sz w:val="18"/>
                <w:szCs w:val="18"/>
              </w:rPr>
            </w:pPr>
            <w:r>
              <w:rPr>
                <w:rFonts w:ascii="宋体"/>
                <w:sz w:val="18"/>
              </w:rPr>
              <w:t>195,293,834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3"/>
              <w:jc w:val="right"/>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195,293,834</w:t>
            </w:r>
          </w:p>
        </w:tc>
      </w:tr>
      <w:tr>
        <w:trPr>
          <w:trHeight w:val="85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37" w:right="126"/>
              <w:jc w:val="left"/>
              <w:rPr>
                <w:rFonts w:ascii="宋体" w:hAnsi="宋体" w:cs="宋体" w:eastAsia="宋体" w:hint="default"/>
                <w:sz w:val="18"/>
                <w:szCs w:val="18"/>
              </w:rPr>
            </w:pPr>
            <w:r>
              <w:rPr>
                <w:rFonts w:ascii="宋体" w:hAnsi="宋体" w:cs="宋体" w:eastAsia="宋体" w:hint="default"/>
                <w:sz w:val="18"/>
                <w:szCs w:val="18"/>
              </w:rPr>
              <w:t>一年内到期 的</w:t>
            </w:r>
          </w:p>
          <w:p>
            <w:pPr>
              <w:pStyle w:val="TableParagraph"/>
              <w:spacing w:line="240" w:lineRule="auto" w:before="10"/>
              <w:ind w:left="19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
              <w:jc w:val="right"/>
              <w:rPr>
                <w:rFonts w:ascii="宋体" w:hAnsi="宋体" w:cs="宋体" w:eastAsia="宋体" w:hint="default"/>
                <w:sz w:val="18"/>
                <w:szCs w:val="18"/>
              </w:rPr>
            </w:pPr>
            <w:r>
              <w:rPr>
                <w:rFonts w:ascii="宋体"/>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9,311,908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z w:val="18"/>
              </w:rPr>
              <w:t>-</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3"/>
              <w:jc w:val="right"/>
              <w:rPr>
                <w:rFonts w:ascii="宋体" w:hAnsi="宋体" w:cs="宋体" w:eastAsia="宋体" w:hint="default"/>
                <w:sz w:val="18"/>
                <w:szCs w:val="18"/>
              </w:rPr>
            </w:pPr>
            <w:r>
              <w:rPr>
                <w:rFonts w:ascii="宋体"/>
                <w:sz w:val="18"/>
              </w:rPr>
              <w:t>9,311,908</w:t>
            </w:r>
          </w:p>
        </w:tc>
      </w:tr>
      <w:tr>
        <w:trPr>
          <w:trHeight w:val="29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
              <w:jc w:val="right"/>
              <w:rPr>
                <w:rFonts w:ascii="宋体" w:hAnsi="宋体" w:cs="宋体" w:eastAsia="宋体" w:hint="default"/>
                <w:sz w:val="18"/>
                <w:szCs w:val="18"/>
              </w:rPr>
            </w:pPr>
            <w:r>
              <w:rPr>
                <w:rFonts w:ascii="宋体"/>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3"/>
              <w:jc w:val="right"/>
              <w:rPr>
                <w:rFonts w:ascii="宋体" w:hAnsi="宋体" w:cs="宋体" w:eastAsia="宋体" w:hint="default"/>
                <w:sz w:val="18"/>
                <w:szCs w:val="18"/>
              </w:rPr>
            </w:pPr>
            <w:r>
              <w:rPr>
                <w:rFonts w:ascii="宋体"/>
                <w:sz w:val="18"/>
              </w:rPr>
              <w:t>118,735,730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z w:val="18"/>
              </w:rPr>
              <w:t>217,869,751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336,605,481</w:t>
            </w:r>
          </w:p>
        </w:tc>
      </w:tr>
      <w:tr>
        <w:trPr>
          <w:trHeight w:val="290"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4"/>
              <w:jc w:val="right"/>
              <w:rPr>
                <w:rFonts w:ascii="宋体" w:hAnsi="宋体" w:cs="宋体" w:eastAsia="宋体" w:hint="default"/>
                <w:sz w:val="18"/>
                <w:szCs w:val="18"/>
              </w:rPr>
            </w:pPr>
            <w:r>
              <w:rPr>
                <w:rFonts w:ascii="宋体"/>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5,862,329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3"/>
              <w:jc w:val="right"/>
              <w:rPr>
                <w:rFonts w:ascii="宋体" w:hAnsi="宋体" w:cs="宋体" w:eastAsia="宋体" w:hint="default"/>
                <w:sz w:val="18"/>
                <w:szCs w:val="18"/>
              </w:rPr>
            </w:pPr>
            <w:r>
              <w:rPr>
                <w:rFonts w:ascii="宋体"/>
                <w:sz w:val="18"/>
              </w:rPr>
              <w:t>490,739,933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2"/>
              <w:jc w:val="right"/>
              <w:rPr>
                <w:rFonts w:ascii="宋体" w:hAnsi="宋体" w:cs="宋体" w:eastAsia="宋体" w:hint="default"/>
                <w:sz w:val="18"/>
                <w:szCs w:val="18"/>
              </w:rPr>
            </w:pPr>
            <w:r>
              <w:rPr>
                <w:rFonts w:ascii="宋体"/>
                <w:sz w:val="18"/>
              </w:rPr>
              <w:t>-</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3"/>
              <w:jc w:val="right"/>
              <w:rPr>
                <w:rFonts w:ascii="宋体" w:hAnsi="宋体" w:cs="宋体" w:eastAsia="宋体" w:hint="default"/>
                <w:sz w:val="18"/>
                <w:szCs w:val="18"/>
              </w:rPr>
            </w:pPr>
            <w:r>
              <w:rPr>
                <w:rFonts w:ascii="宋体"/>
                <w:sz w:val="18"/>
              </w:rPr>
              <w:t>496,602,262</w:t>
            </w:r>
          </w:p>
        </w:tc>
      </w:tr>
      <w:tr>
        <w:trPr>
          <w:trHeight w:val="276" w:hRule="exact"/>
        </w:trPr>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4"/>
              <w:jc w:val="right"/>
              <w:rPr>
                <w:rFonts w:ascii="宋体" w:hAnsi="宋体" w:cs="宋体" w:eastAsia="宋体" w:hint="default"/>
                <w:sz w:val="18"/>
                <w:szCs w:val="18"/>
              </w:rPr>
            </w:pPr>
            <w:r>
              <w:rPr>
                <w:rFonts w:ascii="宋体"/>
                <w:sz w:val="18"/>
              </w:rPr>
              <w:t>406,547,599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18"/>
                <w:szCs w:val="18"/>
              </w:rPr>
            </w:pPr>
            <w:r>
              <w:rPr>
                <w:rFonts w:ascii="宋体"/>
                <w:sz w:val="18"/>
              </w:rPr>
              <w:t>548,384,784</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18"/>
                <w:szCs w:val="18"/>
              </w:rPr>
            </w:pPr>
            <w:r>
              <w:rPr>
                <w:rFonts w:ascii="宋体"/>
                <w:sz w:val="18"/>
              </w:rPr>
              <w:t>659,311,908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3"/>
              <w:jc w:val="right"/>
              <w:rPr>
                <w:rFonts w:ascii="宋体" w:hAnsi="宋体" w:cs="宋体" w:eastAsia="宋体" w:hint="default"/>
                <w:sz w:val="18"/>
                <w:szCs w:val="18"/>
              </w:rPr>
            </w:pPr>
            <w:r>
              <w:rPr>
                <w:rFonts w:ascii="宋体"/>
                <w:sz w:val="18"/>
              </w:rPr>
              <w:t>609,475,663</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right"/>
              <w:rPr>
                <w:rFonts w:ascii="宋体" w:hAnsi="宋体" w:cs="宋体" w:eastAsia="宋体" w:hint="default"/>
                <w:sz w:val="18"/>
                <w:szCs w:val="18"/>
              </w:rPr>
            </w:pPr>
            <w:r>
              <w:rPr>
                <w:rFonts w:ascii="宋体"/>
                <w:sz w:val="18"/>
              </w:rPr>
              <w:t>217,869,751</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right"/>
              <w:rPr>
                <w:rFonts w:ascii="宋体" w:hAnsi="宋体" w:cs="宋体" w:eastAsia="宋体" w:hint="default"/>
                <w:sz w:val="18"/>
                <w:szCs w:val="18"/>
              </w:rPr>
            </w:pPr>
            <w:r>
              <w:rPr>
                <w:rFonts w:ascii="宋体"/>
                <w:sz w:val="18"/>
              </w:rPr>
              <w:t>2,441,589,705</w:t>
            </w:r>
          </w:p>
        </w:tc>
      </w:tr>
    </w:tbl>
    <w:p>
      <w:pPr>
        <w:spacing w:after="0" w:line="220" w:lineRule="exact"/>
        <w:jc w:val="right"/>
        <w:rPr>
          <w:rFonts w:ascii="宋体" w:hAnsi="宋体" w:cs="宋体" w:eastAsia="宋体" w:hint="default"/>
          <w:sz w:val="18"/>
          <w:szCs w:val="18"/>
        </w:rPr>
        <w:sectPr>
          <w:pgSz w:w="11910" w:h="16840"/>
          <w:pgMar w:header="924" w:footer="1317" w:top="1120" w:bottom="1500" w:left="1660" w:right="1120"/>
        </w:sectPr>
      </w:pPr>
    </w:p>
    <w:p>
      <w:pPr>
        <w:spacing w:line="240" w:lineRule="auto" w:before="3"/>
        <w:rPr>
          <w:rFonts w:ascii="宋体" w:hAnsi="宋体" w:cs="宋体" w:eastAsia="宋体" w:hint="default"/>
          <w:sz w:val="25"/>
          <w:szCs w:val="25"/>
        </w:rPr>
      </w:pPr>
    </w:p>
    <w:p>
      <w:pPr>
        <w:pStyle w:val="Heading2"/>
        <w:spacing w:line="240" w:lineRule="auto"/>
        <w:ind w:left="138" w:right="516"/>
        <w:jc w:val="left"/>
        <w:rPr>
          <w:b w:val="0"/>
          <w:bCs w:val="0"/>
        </w:rPr>
      </w:pPr>
      <w:r>
        <w:rPr/>
        <w:t>市场风险</w:t>
      </w:r>
      <w:r>
        <w:rPr>
          <w:b w:val="0"/>
          <w:bCs w:val="0"/>
        </w:rPr>
      </w:r>
    </w:p>
    <w:p>
      <w:pPr>
        <w:spacing w:line="240" w:lineRule="auto" w:before="7"/>
        <w:rPr>
          <w:rFonts w:ascii="宋体" w:hAnsi="宋体" w:cs="宋体" w:eastAsia="宋体" w:hint="default"/>
          <w:b/>
          <w:bCs/>
          <w:sz w:val="20"/>
          <w:szCs w:val="20"/>
        </w:rPr>
      </w:pPr>
    </w:p>
    <w:p>
      <w:pPr>
        <w:pStyle w:val="BodyText"/>
        <w:spacing w:line="240" w:lineRule="auto"/>
        <w:ind w:left="851" w:right="516"/>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利率风险</w:t>
      </w:r>
      <w:r>
        <w:rPr/>
      </w:r>
    </w:p>
    <w:p>
      <w:pPr>
        <w:spacing w:line="240" w:lineRule="auto" w:before="6"/>
        <w:rPr>
          <w:rFonts w:ascii="宋体" w:hAnsi="宋体" w:cs="宋体" w:eastAsia="宋体" w:hint="default"/>
          <w:sz w:val="17"/>
          <w:szCs w:val="17"/>
        </w:rPr>
      </w:pPr>
    </w:p>
    <w:p>
      <w:pPr>
        <w:pStyle w:val="BodyText"/>
        <w:spacing w:line="240" w:lineRule="auto" w:before="35"/>
        <w:ind w:left="851" w:right="516"/>
        <w:jc w:val="left"/>
      </w:pPr>
      <w:r>
        <w:rPr/>
        <w:t>本集团面临的市场利率变动的风险主要与本集团以浮动利率计息的长期负债有关。</w:t>
      </w:r>
    </w:p>
    <w:p>
      <w:pPr>
        <w:spacing w:line="240" w:lineRule="auto" w:before="10"/>
        <w:rPr>
          <w:rFonts w:ascii="宋体" w:hAnsi="宋体" w:cs="宋体" w:eastAsia="宋体" w:hint="default"/>
          <w:sz w:val="21"/>
          <w:szCs w:val="21"/>
        </w:rPr>
      </w:pPr>
    </w:p>
    <w:p>
      <w:pPr>
        <w:pStyle w:val="BodyText"/>
        <w:spacing w:line="244" w:lineRule="auto"/>
        <w:ind w:left="858" w:right="516"/>
        <w:jc w:val="left"/>
      </w:pPr>
      <w:r>
        <w:rPr>
          <w:spacing w:val="-2"/>
        </w:rPr>
        <w:t>下表为利率风险的敏感性分析，反映了在其他变量不变的假设下，利率发生合理、可能的</w:t>
      </w:r>
      <w:r>
        <w:rPr/>
        <w:t> 变动时，将对净利润</w:t>
      </w:r>
      <w:r>
        <w:rPr>
          <w:spacing w:val="-3"/>
        </w:rPr>
        <w:t> </w:t>
      </w:r>
      <w:r>
        <w:rPr>
          <w:rFonts w:ascii="宋体" w:hAnsi="宋体" w:cs="宋体" w:eastAsia="宋体" w:hint="default"/>
        </w:rPr>
        <w:t>(</w:t>
      </w:r>
      <w:r>
        <w:rPr/>
        <w:t>通过对浮动利率借款的影响</w:t>
      </w:r>
      <w:r>
        <w:rPr>
          <w:rFonts w:ascii="宋体" w:hAnsi="宋体" w:cs="宋体" w:eastAsia="宋体" w:hint="default"/>
        </w:rPr>
        <w:t>)</w:t>
      </w:r>
      <w:r>
        <w:rPr/>
        <w:t>和股东权益产生的影响。</w:t>
      </w:r>
    </w:p>
    <w:p>
      <w:pPr>
        <w:spacing w:line="240" w:lineRule="auto" w:before="1"/>
        <w:rPr>
          <w:rFonts w:ascii="宋体" w:hAnsi="宋体" w:cs="宋体" w:eastAsia="宋体" w:hint="default"/>
          <w:sz w:val="28"/>
          <w:szCs w:val="28"/>
        </w:rPr>
      </w:pPr>
    </w:p>
    <w:tbl>
      <w:tblPr>
        <w:tblW w:w="0" w:type="auto"/>
        <w:jc w:val="left"/>
        <w:tblInd w:w="700" w:type="dxa"/>
        <w:tblLayout w:type="fixed"/>
        <w:tblCellMar>
          <w:top w:w="0" w:type="dxa"/>
          <w:left w:w="0" w:type="dxa"/>
          <w:bottom w:w="0" w:type="dxa"/>
          <w:right w:w="0" w:type="dxa"/>
        </w:tblCellMar>
        <w:tblLook w:val="01E0"/>
      </w:tblPr>
      <w:tblGrid>
        <w:gridCol w:w="2036"/>
        <w:gridCol w:w="1637"/>
        <w:gridCol w:w="715"/>
        <w:gridCol w:w="1659"/>
        <w:gridCol w:w="635"/>
        <w:gridCol w:w="1581"/>
        <w:gridCol w:w="419"/>
      </w:tblGrid>
      <w:tr>
        <w:trPr>
          <w:trHeight w:val="245" w:hRule="exact"/>
        </w:trPr>
        <w:tc>
          <w:tcPr>
            <w:tcW w:w="203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10" w:lineRule="exact"/>
              <w:ind w:right="23"/>
              <w:jc w:val="right"/>
              <w:rPr>
                <w:rFonts w:ascii="宋体" w:hAnsi="宋体" w:cs="宋体" w:eastAsia="宋体" w:hint="default"/>
                <w:sz w:val="21"/>
                <w:szCs w:val="21"/>
              </w:rPr>
            </w:pPr>
            <w:r>
              <w:rPr>
                <w:rFonts w:ascii="宋体" w:hAnsi="宋体" w:cs="宋体" w:eastAsia="宋体" w:hint="default"/>
                <w:sz w:val="21"/>
                <w:szCs w:val="21"/>
              </w:rPr>
              <w:t>基准点</w:t>
            </w:r>
          </w:p>
        </w:tc>
        <w:tc>
          <w:tcPr>
            <w:tcW w:w="715"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10" w:lineRule="exact"/>
              <w:ind w:right="22"/>
              <w:jc w:val="right"/>
              <w:rPr>
                <w:rFonts w:ascii="宋体" w:hAnsi="宋体" w:cs="宋体" w:eastAsia="宋体" w:hint="default"/>
                <w:sz w:val="21"/>
                <w:szCs w:val="21"/>
              </w:rPr>
            </w:pPr>
            <w:r>
              <w:rPr>
                <w:rFonts w:ascii="宋体" w:hAnsi="宋体" w:cs="宋体" w:eastAsia="宋体" w:hint="default"/>
                <w:sz w:val="21"/>
                <w:szCs w:val="21"/>
              </w:rPr>
              <w:t>净利润</w:t>
            </w:r>
          </w:p>
        </w:tc>
        <w:tc>
          <w:tcPr>
            <w:tcW w:w="635"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right"/>
              <w:rPr>
                <w:rFonts w:ascii="宋体" w:hAnsi="宋体" w:cs="宋体" w:eastAsia="宋体" w:hint="default"/>
                <w:sz w:val="21"/>
                <w:szCs w:val="21"/>
              </w:rPr>
            </w:pPr>
            <w:r>
              <w:rPr>
                <w:rFonts w:ascii="宋体" w:hAnsi="宋体" w:cs="宋体" w:eastAsia="宋体" w:hint="default"/>
                <w:sz w:val="21"/>
                <w:szCs w:val="21"/>
              </w:rPr>
              <w:t>股东权益</w:t>
            </w:r>
          </w:p>
        </w:tc>
        <w:tc>
          <w:tcPr>
            <w:tcW w:w="419" w:type="dxa"/>
            <w:tcBorders>
              <w:top w:val="nil" w:sz="6" w:space="0" w:color="auto"/>
              <w:left w:val="nil" w:sz="6" w:space="0" w:color="auto"/>
              <w:bottom w:val="nil" w:sz="6" w:space="0" w:color="auto"/>
              <w:right w:val="nil" w:sz="6" w:space="0" w:color="auto"/>
            </w:tcBorders>
          </w:tcPr>
          <w:p>
            <w:pPr/>
          </w:p>
        </w:tc>
      </w:tr>
      <w:tr>
        <w:trPr>
          <w:trHeight w:val="280" w:hRule="exact"/>
        </w:trPr>
        <w:tc>
          <w:tcPr>
            <w:tcW w:w="2036" w:type="dxa"/>
            <w:tcBorders>
              <w:top w:val="nil" w:sz="6" w:space="0" w:color="auto"/>
              <w:left w:val="nil" w:sz="6" w:space="0" w:color="auto"/>
              <w:bottom w:val="nil" w:sz="6" w:space="0" w:color="auto"/>
              <w:right w:val="nil" w:sz="6" w:space="0" w:color="auto"/>
            </w:tcBorders>
          </w:tcPr>
          <w:p>
            <w:pPr/>
          </w:p>
        </w:tc>
        <w:tc>
          <w:tcPr>
            <w:tcW w:w="1637"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715" w:type="dxa"/>
            <w:tcBorders>
              <w:top w:val="nil" w:sz="6" w:space="0" w:color="auto"/>
              <w:left w:val="nil" w:sz="6" w:space="0" w:color="auto"/>
              <w:bottom w:val="nil" w:sz="6" w:space="0" w:color="auto"/>
              <w:right w:val="nil" w:sz="6" w:space="0" w:color="auto"/>
            </w:tcBorders>
          </w:tcPr>
          <w:p>
            <w:pPr>
              <w:pStyle w:val="TableParagraph"/>
              <w:spacing w:line="245" w:lineRule="exact"/>
              <w:ind w:left="9" w:right="0"/>
              <w:jc w:val="left"/>
              <w:rPr>
                <w:rFonts w:ascii="宋体" w:hAnsi="宋体" w:cs="宋体" w:eastAsia="宋体" w:hint="default"/>
                <w:sz w:val="21"/>
                <w:szCs w:val="21"/>
              </w:rPr>
            </w:pPr>
            <w:r>
              <w:rPr>
                <w:rFonts w:ascii="宋体"/>
                <w:sz w:val="21"/>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635" w:type="dxa"/>
            <w:tcBorders>
              <w:top w:val="nil" w:sz="6" w:space="0" w:color="auto"/>
              <w:left w:val="nil" w:sz="6" w:space="0" w:color="auto"/>
              <w:bottom w:val="nil" w:sz="6" w:space="0" w:color="auto"/>
              <w:right w:val="nil" w:sz="6" w:space="0" w:color="auto"/>
            </w:tcBorders>
          </w:tcPr>
          <w:p>
            <w:pPr>
              <w:pStyle w:val="TableParagraph"/>
              <w:spacing w:line="245" w:lineRule="exact"/>
              <w:ind w:left="7" w:right="0"/>
              <w:jc w:val="left"/>
              <w:rPr>
                <w:rFonts w:ascii="宋体" w:hAnsi="宋体" w:cs="宋体" w:eastAsia="宋体" w:hint="default"/>
                <w:sz w:val="21"/>
                <w:szCs w:val="21"/>
              </w:rPr>
            </w:pPr>
            <w:r>
              <w:rPr>
                <w:rFonts w:ascii="宋体"/>
                <w:sz w:val="21"/>
              </w:rPr>
              <w:t>)</w:t>
            </w:r>
          </w:p>
        </w:tc>
        <w:tc>
          <w:tcPr>
            <w:tcW w:w="158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419" w:type="dxa"/>
            <w:tcBorders>
              <w:top w:val="nil" w:sz="6" w:space="0" w:color="auto"/>
              <w:left w:val="nil" w:sz="6" w:space="0" w:color="auto"/>
              <w:bottom w:val="nil" w:sz="6" w:space="0" w:color="auto"/>
              <w:right w:val="nil" w:sz="6" w:space="0" w:color="auto"/>
            </w:tcBorders>
          </w:tcPr>
          <w:p>
            <w:pPr>
              <w:pStyle w:val="TableParagraph"/>
              <w:spacing w:line="245" w:lineRule="exact"/>
              <w:ind w:left="7" w:right="0"/>
              <w:jc w:val="left"/>
              <w:rPr>
                <w:rFonts w:ascii="宋体" w:hAnsi="宋体" w:cs="宋体" w:eastAsia="宋体" w:hint="default"/>
                <w:sz w:val="21"/>
                <w:szCs w:val="21"/>
              </w:rPr>
            </w:pPr>
            <w:r>
              <w:rPr>
                <w:rFonts w:ascii="宋体"/>
                <w:sz w:val="21"/>
              </w:rPr>
              <w:t>)*</w:t>
            </w:r>
          </w:p>
        </w:tc>
      </w:tr>
      <w:tr>
        <w:trPr>
          <w:trHeight w:val="420"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37" w:type="dxa"/>
            <w:tcBorders>
              <w:top w:val="nil" w:sz="6" w:space="0" w:color="auto"/>
              <w:left w:val="nil" w:sz="6" w:space="0" w:color="auto"/>
              <w:bottom w:val="nil" w:sz="6" w:space="0" w:color="auto"/>
              <w:right w:val="nil" w:sz="6" w:space="0" w:color="auto"/>
            </w:tcBorders>
          </w:tcPr>
          <w:p>
            <w:pPr/>
          </w:p>
        </w:tc>
        <w:tc>
          <w:tcPr>
            <w:tcW w:w="715"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c>
          <w:tcPr>
            <w:tcW w:w="635"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r>
      <w:tr>
        <w:trPr>
          <w:trHeight w:val="420"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3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
              <w:jc w:val="right"/>
              <w:rPr>
                <w:rFonts w:ascii="宋体" w:hAnsi="宋体" w:cs="宋体" w:eastAsia="宋体" w:hint="default"/>
                <w:sz w:val="21"/>
                <w:szCs w:val="21"/>
              </w:rPr>
            </w:pPr>
            <w:r>
              <w:rPr>
                <w:rFonts w:ascii="宋体"/>
                <w:sz w:val="21"/>
              </w:rPr>
              <w:t>50</w:t>
            </w:r>
          </w:p>
        </w:tc>
        <w:tc>
          <w:tcPr>
            <w:tcW w:w="715"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
              <w:jc w:val="right"/>
              <w:rPr>
                <w:rFonts w:ascii="宋体" w:hAnsi="宋体" w:cs="宋体" w:eastAsia="宋体" w:hint="default"/>
                <w:sz w:val="21"/>
                <w:szCs w:val="21"/>
              </w:rPr>
            </w:pPr>
            <w:r>
              <w:rPr>
                <w:rFonts w:ascii="宋体"/>
                <w:sz w:val="21"/>
              </w:rPr>
              <w:t>(7,246,164</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sz w:val="21"/>
              </w:rPr>
              <w:t>)</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
              <w:jc w:val="right"/>
              <w:rPr>
                <w:rFonts w:ascii="宋体" w:hAnsi="宋体" w:cs="宋体" w:eastAsia="宋体" w:hint="default"/>
                <w:sz w:val="21"/>
                <w:szCs w:val="21"/>
              </w:rPr>
            </w:pPr>
            <w:r>
              <w:rPr>
                <w:rFonts w:ascii="宋体"/>
                <w:sz w:val="21"/>
              </w:rPr>
              <w:t>(7,246,164</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sz w:val="21"/>
              </w:rPr>
              <w:t>)</w:t>
            </w:r>
          </w:p>
        </w:tc>
      </w:tr>
      <w:tr>
        <w:trPr>
          <w:trHeight w:val="245"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37" w:type="dxa"/>
            <w:tcBorders>
              <w:top w:val="nil" w:sz="6" w:space="0" w:color="auto"/>
              <w:left w:val="nil" w:sz="6" w:space="0" w:color="auto"/>
              <w:bottom w:val="nil" w:sz="6" w:space="0" w:color="auto"/>
              <w:right w:val="nil" w:sz="6" w:space="0" w:color="auto"/>
            </w:tcBorders>
          </w:tcPr>
          <w:p>
            <w:pPr>
              <w:pStyle w:val="TableParagraph"/>
              <w:spacing w:line="245" w:lineRule="exact"/>
              <w:ind w:right="8"/>
              <w:jc w:val="right"/>
              <w:rPr>
                <w:rFonts w:ascii="宋体" w:hAnsi="宋体" w:cs="宋体" w:eastAsia="宋体" w:hint="default"/>
                <w:sz w:val="21"/>
                <w:szCs w:val="21"/>
              </w:rPr>
            </w:pPr>
            <w:r>
              <w:rPr>
                <w:rFonts w:ascii="宋体"/>
                <w:sz w:val="21"/>
              </w:rPr>
              <w:t>( 50</w:t>
            </w:r>
          </w:p>
        </w:tc>
        <w:tc>
          <w:tcPr>
            <w:tcW w:w="715" w:type="dxa"/>
            <w:tcBorders>
              <w:top w:val="nil" w:sz="6" w:space="0" w:color="auto"/>
              <w:left w:val="nil" w:sz="6" w:space="0" w:color="auto"/>
              <w:bottom w:val="nil" w:sz="6" w:space="0" w:color="auto"/>
              <w:right w:val="nil" w:sz="6" w:space="0" w:color="auto"/>
            </w:tcBorders>
          </w:tcPr>
          <w:p>
            <w:pPr>
              <w:pStyle w:val="TableParagraph"/>
              <w:spacing w:line="245" w:lineRule="exact"/>
              <w:ind w:left="9" w:right="0"/>
              <w:jc w:val="left"/>
              <w:rPr>
                <w:rFonts w:ascii="宋体" w:hAnsi="宋体" w:cs="宋体" w:eastAsia="宋体" w:hint="default"/>
                <w:sz w:val="21"/>
                <w:szCs w:val="21"/>
              </w:rPr>
            </w:pPr>
            <w:r>
              <w:rPr>
                <w:rFonts w:ascii="宋体"/>
                <w:sz w:val="21"/>
              </w:rPr>
              <w:t>)</w:t>
            </w:r>
          </w:p>
        </w:tc>
        <w:tc>
          <w:tcPr>
            <w:tcW w:w="1659"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right"/>
              <w:rPr>
                <w:rFonts w:ascii="宋体" w:hAnsi="宋体" w:cs="宋体" w:eastAsia="宋体" w:hint="default"/>
                <w:sz w:val="21"/>
                <w:szCs w:val="21"/>
              </w:rPr>
            </w:pPr>
            <w:r>
              <w:rPr>
                <w:rFonts w:ascii="宋体"/>
                <w:sz w:val="21"/>
              </w:rPr>
              <w:t>7,246,164</w:t>
            </w:r>
          </w:p>
        </w:tc>
        <w:tc>
          <w:tcPr>
            <w:tcW w:w="635"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5" w:lineRule="exact"/>
              <w:ind w:right="6"/>
              <w:jc w:val="right"/>
              <w:rPr>
                <w:rFonts w:ascii="宋体" w:hAnsi="宋体" w:cs="宋体" w:eastAsia="宋体" w:hint="default"/>
                <w:sz w:val="21"/>
                <w:szCs w:val="21"/>
              </w:rPr>
            </w:pPr>
            <w:r>
              <w:rPr>
                <w:rFonts w:ascii="宋体"/>
                <w:sz w:val="21"/>
              </w:rPr>
              <w:t>7,246,164</w:t>
            </w:r>
          </w:p>
        </w:tc>
        <w:tc>
          <w:tcPr>
            <w:tcW w:w="419"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26"/>
          <w:szCs w:val="26"/>
        </w:rPr>
      </w:pPr>
    </w:p>
    <w:tbl>
      <w:tblPr>
        <w:tblW w:w="0" w:type="auto"/>
        <w:jc w:val="left"/>
        <w:tblInd w:w="700" w:type="dxa"/>
        <w:tblLayout w:type="fixed"/>
        <w:tblCellMar>
          <w:top w:w="0" w:type="dxa"/>
          <w:left w:w="0" w:type="dxa"/>
          <w:bottom w:w="0" w:type="dxa"/>
          <w:right w:w="0" w:type="dxa"/>
        </w:tblCellMar>
        <w:tblLook w:val="01E0"/>
      </w:tblPr>
      <w:tblGrid>
        <w:gridCol w:w="2036"/>
        <w:gridCol w:w="1635"/>
        <w:gridCol w:w="705"/>
        <w:gridCol w:w="1648"/>
        <w:gridCol w:w="650"/>
        <w:gridCol w:w="1596"/>
        <w:gridCol w:w="419"/>
      </w:tblGrid>
      <w:tr>
        <w:trPr>
          <w:trHeight w:val="245" w:hRule="exact"/>
        </w:trPr>
        <w:tc>
          <w:tcPr>
            <w:tcW w:w="2036"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right"/>
              <w:rPr>
                <w:rFonts w:ascii="宋体" w:hAnsi="宋体" w:cs="宋体" w:eastAsia="宋体" w:hint="default"/>
                <w:sz w:val="21"/>
                <w:szCs w:val="21"/>
              </w:rPr>
            </w:pPr>
            <w:r>
              <w:rPr>
                <w:rFonts w:ascii="宋体" w:hAnsi="宋体" w:cs="宋体" w:eastAsia="宋体" w:hint="default"/>
                <w:sz w:val="21"/>
                <w:szCs w:val="21"/>
              </w:rPr>
              <w:t>基准点</w:t>
            </w:r>
          </w:p>
        </w:tc>
        <w:tc>
          <w:tcPr>
            <w:tcW w:w="705"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10" w:lineRule="exact"/>
              <w:ind w:right="21"/>
              <w:jc w:val="right"/>
              <w:rPr>
                <w:rFonts w:ascii="宋体" w:hAnsi="宋体" w:cs="宋体" w:eastAsia="宋体" w:hint="default"/>
                <w:sz w:val="21"/>
                <w:szCs w:val="21"/>
              </w:rPr>
            </w:pPr>
            <w:r>
              <w:rPr>
                <w:rFonts w:ascii="宋体" w:hAnsi="宋体" w:cs="宋体" w:eastAsia="宋体" w:hint="default"/>
                <w:sz w:val="21"/>
                <w:szCs w:val="21"/>
              </w:rPr>
              <w:t>净利润</w:t>
            </w:r>
          </w:p>
        </w:tc>
        <w:tc>
          <w:tcPr>
            <w:tcW w:w="65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right"/>
              <w:rPr>
                <w:rFonts w:ascii="宋体" w:hAnsi="宋体" w:cs="宋体" w:eastAsia="宋体" w:hint="default"/>
                <w:sz w:val="21"/>
                <w:szCs w:val="21"/>
              </w:rPr>
            </w:pPr>
            <w:r>
              <w:rPr>
                <w:rFonts w:ascii="宋体" w:hAnsi="宋体" w:cs="宋体" w:eastAsia="宋体" w:hint="default"/>
                <w:sz w:val="21"/>
                <w:szCs w:val="21"/>
              </w:rPr>
              <w:t>股东权益</w:t>
            </w:r>
          </w:p>
        </w:tc>
        <w:tc>
          <w:tcPr>
            <w:tcW w:w="419" w:type="dxa"/>
            <w:tcBorders>
              <w:top w:val="nil" w:sz="6" w:space="0" w:color="auto"/>
              <w:left w:val="nil" w:sz="6" w:space="0" w:color="auto"/>
              <w:bottom w:val="nil" w:sz="6" w:space="0" w:color="auto"/>
              <w:right w:val="nil" w:sz="6" w:space="0" w:color="auto"/>
            </w:tcBorders>
          </w:tcPr>
          <w:p>
            <w:pPr/>
          </w:p>
        </w:tc>
      </w:tr>
      <w:tr>
        <w:trPr>
          <w:trHeight w:val="280" w:hRule="exact"/>
        </w:trPr>
        <w:tc>
          <w:tcPr>
            <w:tcW w:w="2036"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705" w:type="dxa"/>
            <w:tcBorders>
              <w:top w:val="nil" w:sz="6" w:space="0" w:color="auto"/>
              <w:left w:val="nil" w:sz="6" w:space="0" w:color="auto"/>
              <w:bottom w:val="nil" w:sz="6" w:space="0" w:color="auto"/>
              <w:right w:val="nil" w:sz="6" w:space="0" w:color="auto"/>
            </w:tcBorders>
          </w:tcPr>
          <w:p>
            <w:pPr>
              <w:pStyle w:val="TableParagraph"/>
              <w:spacing w:line="245" w:lineRule="exact"/>
              <w:ind w:left="7" w:right="0"/>
              <w:jc w:val="left"/>
              <w:rPr>
                <w:rFonts w:ascii="宋体" w:hAnsi="宋体" w:cs="宋体" w:eastAsia="宋体" w:hint="default"/>
                <w:sz w:val="21"/>
                <w:szCs w:val="21"/>
              </w:rPr>
            </w:pPr>
            <w:r>
              <w:rPr>
                <w:rFonts w:ascii="宋体"/>
                <w:sz w:val="21"/>
              </w:rPr>
              <w:t>)</w:t>
            </w:r>
          </w:p>
        </w:tc>
        <w:tc>
          <w:tcPr>
            <w:tcW w:w="1648" w:type="dxa"/>
            <w:tcBorders>
              <w:top w:val="nil" w:sz="6" w:space="0" w:color="auto"/>
              <w:left w:val="nil" w:sz="6" w:space="0" w:color="auto"/>
              <w:bottom w:val="nil" w:sz="6" w:space="0" w:color="auto"/>
              <w:right w:val="nil" w:sz="6" w:space="0" w:color="auto"/>
            </w:tcBorders>
          </w:tcPr>
          <w:p>
            <w:pPr>
              <w:pStyle w:val="TableParagraph"/>
              <w:spacing w:line="245" w:lineRule="exact"/>
              <w:ind w:right="7"/>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650" w:type="dxa"/>
            <w:tcBorders>
              <w:top w:val="nil" w:sz="6" w:space="0" w:color="auto"/>
              <w:left w:val="nil" w:sz="6" w:space="0" w:color="auto"/>
              <w:bottom w:val="nil" w:sz="6" w:space="0" w:color="auto"/>
              <w:right w:val="nil" w:sz="6" w:space="0" w:color="auto"/>
            </w:tcBorders>
          </w:tcPr>
          <w:p>
            <w:pPr>
              <w:pStyle w:val="TableParagraph"/>
              <w:spacing w:line="245" w:lineRule="exact"/>
              <w:ind w:left="7" w:right="0"/>
              <w:jc w:val="left"/>
              <w:rPr>
                <w:rFonts w:ascii="宋体" w:hAnsi="宋体" w:cs="宋体" w:eastAsia="宋体" w:hint="default"/>
                <w:sz w:val="21"/>
                <w:szCs w:val="21"/>
              </w:rPr>
            </w:pPr>
            <w:r>
              <w:rPr>
                <w:rFonts w:ascii="宋体"/>
                <w:sz w:val="21"/>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w:t>
            </w:r>
            <w:r>
              <w:rPr>
                <w:rFonts w:ascii="宋体" w:hAnsi="宋体" w:cs="宋体" w:eastAsia="宋体" w:hint="default"/>
                <w:sz w:val="21"/>
                <w:szCs w:val="21"/>
              </w:rPr>
              <w:t>减少</w:t>
            </w:r>
          </w:p>
        </w:tc>
        <w:tc>
          <w:tcPr>
            <w:tcW w:w="419" w:type="dxa"/>
            <w:tcBorders>
              <w:top w:val="nil" w:sz="6" w:space="0" w:color="auto"/>
              <w:left w:val="nil" w:sz="6" w:space="0" w:color="auto"/>
              <w:bottom w:val="nil" w:sz="6" w:space="0" w:color="auto"/>
              <w:right w:val="nil" w:sz="6" w:space="0" w:color="auto"/>
            </w:tcBorders>
          </w:tcPr>
          <w:p>
            <w:pPr>
              <w:pStyle w:val="TableParagraph"/>
              <w:spacing w:line="245" w:lineRule="exact"/>
              <w:ind w:left="7" w:right="0"/>
              <w:jc w:val="left"/>
              <w:rPr>
                <w:rFonts w:ascii="宋体" w:hAnsi="宋体" w:cs="宋体" w:eastAsia="宋体" w:hint="default"/>
                <w:sz w:val="21"/>
                <w:szCs w:val="21"/>
              </w:rPr>
            </w:pPr>
            <w:r>
              <w:rPr>
                <w:rFonts w:ascii="宋体"/>
                <w:sz w:val="21"/>
              </w:rPr>
              <w:t>)*</w:t>
            </w:r>
          </w:p>
        </w:tc>
      </w:tr>
      <w:tr>
        <w:trPr>
          <w:trHeight w:val="420"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35" w:type="dxa"/>
            <w:tcBorders>
              <w:top w:val="nil" w:sz="6" w:space="0" w:color="auto"/>
              <w:left w:val="nil" w:sz="6" w:space="0" w:color="auto"/>
              <w:bottom w:val="nil" w:sz="6" w:space="0" w:color="auto"/>
              <w:right w:val="nil" w:sz="6" w:space="0" w:color="auto"/>
            </w:tcBorders>
          </w:tcPr>
          <w:p>
            <w:pPr/>
          </w:p>
        </w:tc>
        <w:tc>
          <w:tcPr>
            <w:tcW w:w="705"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
        </w:tc>
        <w:tc>
          <w:tcPr>
            <w:tcW w:w="65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419" w:type="dxa"/>
            <w:tcBorders>
              <w:top w:val="nil" w:sz="6" w:space="0" w:color="auto"/>
              <w:left w:val="nil" w:sz="6" w:space="0" w:color="auto"/>
              <w:bottom w:val="nil" w:sz="6" w:space="0" w:color="auto"/>
              <w:right w:val="nil" w:sz="6" w:space="0" w:color="auto"/>
            </w:tcBorders>
          </w:tcPr>
          <w:p>
            <w:pPr/>
          </w:p>
        </w:tc>
      </w:tr>
      <w:tr>
        <w:trPr>
          <w:trHeight w:val="420"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
              <w:jc w:val="right"/>
              <w:rPr>
                <w:rFonts w:ascii="宋体" w:hAnsi="宋体" w:cs="宋体" w:eastAsia="宋体" w:hint="default"/>
                <w:sz w:val="21"/>
                <w:szCs w:val="21"/>
              </w:rPr>
            </w:pPr>
            <w:r>
              <w:rPr>
                <w:rFonts w:ascii="宋体"/>
                <w:sz w:val="21"/>
              </w:rPr>
              <w:t>50</w:t>
            </w:r>
          </w:p>
        </w:tc>
        <w:tc>
          <w:tcPr>
            <w:tcW w:w="705" w:type="dxa"/>
            <w:tcBorders>
              <w:top w:val="nil" w:sz="6" w:space="0" w:color="auto"/>
              <w:left w:val="nil" w:sz="6" w:space="0" w:color="auto"/>
              <w:bottom w:val="nil" w:sz="6" w:space="0" w:color="auto"/>
              <w:right w:val="nil" w:sz="6" w:space="0" w:color="auto"/>
            </w:tcBorders>
          </w:tcPr>
          <w:p>
            <w:pPr/>
          </w:p>
        </w:tc>
        <w:tc>
          <w:tcPr>
            <w:tcW w:w="164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7"/>
              <w:jc w:val="right"/>
              <w:rPr>
                <w:rFonts w:ascii="宋体" w:hAnsi="宋体" w:cs="宋体" w:eastAsia="宋体" w:hint="default"/>
                <w:sz w:val="21"/>
                <w:szCs w:val="21"/>
              </w:rPr>
            </w:pPr>
            <w:r>
              <w:rPr>
                <w:rFonts w:ascii="宋体"/>
                <w:sz w:val="21"/>
              </w:rPr>
              <w:t>(6,959,227</w:t>
            </w:r>
          </w:p>
        </w:tc>
        <w:tc>
          <w:tcPr>
            <w:tcW w:w="65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sz w:val="21"/>
              </w:rPr>
              <w:t>)</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8"/>
              <w:jc w:val="right"/>
              <w:rPr>
                <w:rFonts w:ascii="宋体" w:hAnsi="宋体" w:cs="宋体" w:eastAsia="宋体" w:hint="default"/>
                <w:sz w:val="21"/>
                <w:szCs w:val="21"/>
              </w:rPr>
            </w:pPr>
            <w:r>
              <w:rPr>
                <w:rFonts w:ascii="宋体"/>
                <w:sz w:val="21"/>
              </w:rPr>
              <w:t>(6,959,227</w:t>
            </w:r>
          </w:p>
        </w:tc>
        <w:tc>
          <w:tcPr>
            <w:tcW w:w="41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7" w:right="0"/>
              <w:jc w:val="left"/>
              <w:rPr>
                <w:rFonts w:ascii="宋体" w:hAnsi="宋体" w:cs="宋体" w:eastAsia="宋体" w:hint="default"/>
                <w:sz w:val="21"/>
                <w:szCs w:val="21"/>
              </w:rPr>
            </w:pPr>
            <w:r>
              <w:rPr>
                <w:rFonts w:ascii="宋体"/>
                <w:sz w:val="21"/>
              </w:rPr>
              <w:t>)</w:t>
            </w:r>
          </w:p>
        </w:tc>
      </w:tr>
      <w:tr>
        <w:trPr>
          <w:trHeight w:val="245" w:hRule="exact"/>
        </w:trPr>
        <w:tc>
          <w:tcPr>
            <w:tcW w:w="203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635" w:type="dxa"/>
            <w:tcBorders>
              <w:top w:val="nil" w:sz="6" w:space="0" w:color="auto"/>
              <w:left w:val="nil" w:sz="6" w:space="0" w:color="auto"/>
              <w:bottom w:val="nil" w:sz="6" w:space="0" w:color="auto"/>
              <w:right w:val="nil" w:sz="6" w:space="0" w:color="auto"/>
            </w:tcBorders>
          </w:tcPr>
          <w:p>
            <w:pPr>
              <w:pStyle w:val="TableParagraph"/>
              <w:spacing w:line="245" w:lineRule="exact"/>
              <w:ind w:right="6"/>
              <w:jc w:val="right"/>
              <w:rPr>
                <w:rFonts w:ascii="宋体" w:hAnsi="宋体" w:cs="宋体" w:eastAsia="宋体" w:hint="default"/>
                <w:sz w:val="21"/>
                <w:szCs w:val="21"/>
              </w:rPr>
            </w:pPr>
            <w:r>
              <w:rPr>
                <w:rFonts w:ascii="宋体"/>
                <w:sz w:val="21"/>
              </w:rPr>
              <w:t>( 50</w:t>
            </w:r>
          </w:p>
        </w:tc>
        <w:tc>
          <w:tcPr>
            <w:tcW w:w="705" w:type="dxa"/>
            <w:tcBorders>
              <w:top w:val="nil" w:sz="6" w:space="0" w:color="auto"/>
              <w:left w:val="nil" w:sz="6" w:space="0" w:color="auto"/>
              <w:bottom w:val="nil" w:sz="6" w:space="0" w:color="auto"/>
              <w:right w:val="nil" w:sz="6" w:space="0" w:color="auto"/>
            </w:tcBorders>
          </w:tcPr>
          <w:p>
            <w:pPr>
              <w:pStyle w:val="TableParagraph"/>
              <w:spacing w:line="245" w:lineRule="exact"/>
              <w:ind w:left="11" w:right="0"/>
              <w:jc w:val="left"/>
              <w:rPr>
                <w:rFonts w:ascii="宋体" w:hAnsi="宋体" w:cs="宋体" w:eastAsia="宋体" w:hint="default"/>
                <w:sz w:val="21"/>
                <w:szCs w:val="21"/>
              </w:rPr>
            </w:pPr>
            <w:r>
              <w:rPr>
                <w:rFonts w:ascii="宋体"/>
                <w:sz w:val="21"/>
              </w:rPr>
              <w:t>)</w:t>
            </w:r>
          </w:p>
        </w:tc>
        <w:tc>
          <w:tcPr>
            <w:tcW w:w="1648" w:type="dxa"/>
            <w:tcBorders>
              <w:top w:val="nil" w:sz="6" w:space="0" w:color="auto"/>
              <w:left w:val="nil" w:sz="6" w:space="0" w:color="auto"/>
              <w:bottom w:val="nil" w:sz="6" w:space="0" w:color="auto"/>
              <w:right w:val="nil" w:sz="6" w:space="0" w:color="auto"/>
            </w:tcBorders>
          </w:tcPr>
          <w:p>
            <w:pPr>
              <w:pStyle w:val="TableParagraph"/>
              <w:spacing w:line="245" w:lineRule="exact"/>
              <w:ind w:right="6"/>
              <w:jc w:val="right"/>
              <w:rPr>
                <w:rFonts w:ascii="宋体" w:hAnsi="宋体" w:cs="宋体" w:eastAsia="宋体" w:hint="default"/>
                <w:sz w:val="21"/>
                <w:szCs w:val="21"/>
              </w:rPr>
            </w:pPr>
            <w:r>
              <w:rPr>
                <w:rFonts w:ascii="宋体"/>
                <w:sz w:val="21"/>
              </w:rPr>
              <w:t>6,959,227</w:t>
            </w:r>
          </w:p>
        </w:tc>
        <w:tc>
          <w:tcPr>
            <w:tcW w:w="650"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5" w:lineRule="exact"/>
              <w:ind w:right="6"/>
              <w:jc w:val="right"/>
              <w:rPr>
                <w:rFonts w:ascii="宋体" w:hAnsi="宋体" w:cs="宋体" w:eastAsia="宋体" w:hint="default"/>
                <w:sz w:val="21"/>
                <w:szCs w:val="21"/>
              </w:rPr>
            </w:pPr>
            <w:r>
              <w:rPr>
                <w:rFonts w:ascii="宋体"/>
                <w:sz w:val="21"/>
              </w:rPr>
              <w:t>6,959,227</w:t>
            </w:r>
          </w:p>
        </w:tc>
        <w:tc>
          <w:tcPr>
            <w:tcW w:w="419"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7"/>
          <w:szCs w:val="17"/>
        </w:rPr>
      </w:pPr>
    </w:p>
    <w:p>
      <w:pPr>
        <w:pStyle w:val="BodyText"/>
        <w:spacing w:line="240" w:lineRule="auto" w:before="35"/>
        <w:ind w:left="847" w:right="516"/>
        <w:jc w:val="left"/>
      </w:pPr>
      <w:r>
        <w:rPr>
          <w:rFonts w:ascii="宋体" w:hAnsi="宋体" w:cs="宋体" w:eastAsia="宋体" w:hint="default"/>
        </w:rPr>
        <w:t>*</w:t>
      </w:r>
      <w:r>
        <w:rPr/>
        <w:t>不包括留存收益</w:t>
      </w:r>
    </w:p>
    <w:p>
      <w:pPr>
        <w:spacing w:line="240" w:lineRule="auto" w:before="11"/>
        <w:rPr>
          <w:rFonts w:ascii="宋体" w:hAnsi="宋体" w:cs="宋体" w:eastAsia="宋体" w:hint="default"/>
          <w:sz w:val="21"/>
          <w:szCs w:val="21"/>
        </w:rPr>
      </w:pPr>
    </w:p>
    <w:p>
      <w:pPr>
        <w:pStyle w:val="BodyText"/>
        <w:spacing w:line="240" w:lineRule="auto"/>
        <w:ind w:left="847" w:right="516"/>
        <w:jc w:val="left"/>
      </w:pPr>
      <w:r>
        <w:rPr>
          <w:rFonts w:ascii="Times New Roman" w:hAnsi="Times New Roman" w:cs="Times New Roman" w:eastAsia="Times New Roman" w:hint="default"/>
        </w:rPr>
      </w:r>
      <w:r>
        <w:rPr>
          <w:rFonts w:ascii="Times New Roman" w:hAnsi="Times New Roman" w:cs="Times New Roman" w:eastAsia="Times New Roman" w:hint="default"/>
          <w:spacing w:val="-53"/>
          <w:u w:val="single" w:color="000000"/>
        </w:rPr>
        <w:t> </w:t>
      </w:r>
      <w:r>
        <w:rPr>
          <w:u w:val="single" w:color="000000"/>
        </w:rPr>
        <w:t>汇率风险</w:t>
      </w:r>
      <w:r>
        <w:rPr/>
      </w:r>
    </w:p>
    <w:p>
      <w:pPr>
        <w:spacing w:line="240" w:lineRule="auto" w:before="1"/>
        <w:rPr>
          <w:rFonts w:ascii="宋体" w:hAnsi="宋体" w:cs="宋体" w:eastAsia="宋体" w:hint="default"/>
          <w:sz w:val="19"/>
          <w:szCs w:val="19"/>
        </w:rPr>
      </w:pPr>
    </w:p>
    <w:p>
      <w:pPr>
        <w:pStyle w:val="BodyText"/>
        <w:spacing w:line="244" w:lineRule="auto" w:before="35"/>
        <w:ind w:left="851" w:right="532"/>
        <w:jc w:val="both"/>
      </w:pPr>
      <w:r>
        <w:rPr>
          <w:spacing w:val="2"/>
        </w:rPr>
        <w:t>本集团的业务主要位于中国，绝大部分交易均以人民币为记账本位币，于</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rFonts w:ascii="宋体" w:hAnsi="宋体" w:cs="宋体" w:eastAsia="宋体" w:hint="default"/>
          <w:spacing w:val="-68"/>
        </w:rPr>
        <w:t> </w:t>
      </w:r>
      <w:r>
        <w:rPr>
          <w:spacing w:val="-2"/>
        </w:rPr>
        <w:t>日，本集团的资产及负债当中，除了人民币</w:t>
      </w:r>
      <w:r>
        <w:rPr>
          <w:rFonts w:ascii="宋体" w:hAnsi="宋体" w:cs="宋体" w:eastAsia="宋体" w:hint="default"/>
          <w:spacing w:val="-2"/>
        </w:rPr>
        <w:t>27,533</w:t>
      </w:r>
      <w:r>
        <w:rPr>
          <w:spacing w:val="-2"/>
        </w:rPr>
        <w:t>元</w:t>
      </w:r>
      <w:r>
        <w:rPr>
          <w:rFonts w:ascii="宋体" w:hAnsi="宋体" w:cs="宋体" w:eastAsia="宋体" w:hint="default"/>
          <w:spacing w:val="-2"/>
        </w:rPr>
        <w:t>(2013</w:t>
      </w:r>
      <w:r>
        <w:rPr>
          <w:spacing w:val="-2"/>
        </w:rPr>
        <w:t>年：人民币</w:t>
      </w:r>
      <w:r>
        <w:rPr>
          <w:rFonts w:ascii="宋体" w:hAnsi="宋体" w:cs="宋体" w:eastAsia="宋体" w:hint="default"/>
          <w:spacing w:val="-2"/>
        </w:rPr>
        <w:t>33,977</w:t>
      </w:r>
      <w:r>
        <w:rPr>
          <w:spacing w:val="-2"/>
        </w:rPr>
        <w:t>元</w:t>
      </w:r>
      <w:r>
        <w:rPr>
          <w:rFonts w:ascii="宋体" w:hAnsi="宋体" w:cs="宋体" w:eastAsia="宋体" w:hint="default"/>
          <w:spacing w:val="-2"/>
        </w:rPr>
        <w:t>)</w:t>
      </w:r>
      <w:r>
        <w:rPr>
          <w:spacing w:val="-2"/>
        </w:rPr>
        <w:t>及人民币</w:t>
      </w:r>
      <w:r>
        <w:rPr>
          <w:spacing w:val="-83"/>
        </w:rPr>
        <w:t> </w:t>
      </w:r>
      <w:r>
        <w:rPr>
          <w:spacing w:val="-83"/>
        </w:rPr>
      </w:r>
      <w:r>
        <w:rPr>
          <w:rFonts w:ascii="宋体" w:hAnsi="宋体" w:cs="宋体" w:eastAsia="宋体" w:hint="default"/>
        </w:rPr>
        <w:t>31,428,243</w:t>
      </w:r>
      <w:r>
        <w:rPr/>
        <w:t>元</w:t>
      </w:r>
      <w:r>
        <w:rPr>
          <w:rFonts w:ascii="宋体" w:hAnsi="宋体" w:cs="宋体" w:eastAsia="宋体" w:hint="default"/>
        </w:rPr>
        <w:t>(2013</w:t>
      </w:r>
      <w:r>
        <w:rPr/>
        <w:t>年：人民币</w:t>
      </w:r>
      <w:r>
        <w:rPr>
          <w:rFonts w:ascii="宋体" w:hAnsi="宋体" w:cs="宋体" w:eastAsia="宋体" w:hint="default"/>
        </w:rPr>
        <w:t>39,273,962</w:t>
      </w:r>
      <w:r>
        <w:rPr/>
        <w:t>元</w:t>
      </w:r>
      <w:r>
        <w:rPr>
          <w:rFonts w:ascii="宋体" w:hAnsi="宋体" w:cs="宋体" w:eastAsia="宋体" w:hint="default"/>
        </w:rPr>
        <w:t>)</w:t>
      </w:r>
      <w:r>
        <w:rPr>
          <w:rFonts w:ascii="宋体" w:hAnsi="宋体" w:cs="宋体" w:eastAsia="宋体" w:hint="default"/>
          <w:spacing w:val="27"/>
        </w:rPr>
        <w:t> </w:t>
      </w:r>
      <w:r>
        <w:rPr/>
        <w:t>的现金及现金等价物分别为美元及其他外</w:t>
      </w:r>
      <w:r>
        <w:rPr>
          <w:spacing w:val="-103"/>
        </w:rPr>
        <w:t> </w:t>
      </w:r>
      <w:r>
        <w:rPr>
          <w:spacing w:val="-103"/>
        </w:rPr>
      </w:r>
      <w:r>
        <w:rPr/>
        <w:t>币为单位以外，均以人民币为单位。</w:t>
      </w:r>
    </w:p>
    <w:p>
      <w:pPr>
        <w:spacing w:line="240" w:lineRule="auto" w:before="7"/>
        <w:rPr>
          <w:rFonts w:ascii="宋体" w:hAnsi="宋体" w:cs="宋体" w:eastAsia="宋体" w:hint="default"/>
          <w:sz w:val="21"/>
          <w:szCs w:val="21"/>
        </w:rPr>
      </w:pPr>
    </w:p>
    <w:p>
      <w:pPr>
        <w:pStyle w:val="BodyText"/>
        <w:spacing w:line="240" w:lineRule="auto"/>
        <w:ind w:left="851" w:right="0"/>
        <w:jc w:val="both"/>
      </w:pPr>
      <w:r>
        <w:rPr/>
        <w:t>本集团管理层认为汇率变动不会对本集团的净利润及股东权益产生重大影响。</w:t>
      </w:r>
    </w:p>
    <w:p>
      <w:pPr>
        <w:spacing w:after="0" w:line="240" w:lineRule="auto"/>
        <w:jc w:val="both"/>
        <w:sectPr>
          <w:pgSz w:w="11910" w:h="16840"/>
          <w:pgMar w:header="924" w:footer="1317" w:top="1120" w:bottom="1500" w:left="1660" w:right="7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2"/>
        <w:tabs>
          <w:tab w:pos="877" w:val="left" w:leader="none"/>
        </w:tabs>
        <w:spacing w:line="240" w:lineRule="auto"/>
        <w:ind w:left="138" w:right="205"/>
        <w:jc w:val="left"/>
        <w:rPr>
          <w:b w:val="0"/>
          <w:bCs w:val="0"/>
        </w:rPr>
      </w:pPr>
      <w:r>
        <w:rPr>
          <w:rFonts w:ascii="宋体" w:hAnsi="宋体" w:cs="宋体" w:eastAsia="宋体" w:hint="default"/>
          <w:w w:val="95"/>
        </w:rPr>
        <w:t>3</w:t>
      </w:r>
      <w:r>
        <w:rPr>
          <w:w w:val="95"/>
        </w:rPr>
        <w:t>．</w:t>
        <w:tab/>
      </w:r>
      <w:r>
        <w:rPr/>
        <w:t>资本管理</w:t>
      </w:r>
      <w:r>
        <w:rPr>
          <w:b w:val="0"/>
          <w:bCs w:val="0"/>
        </w:rPr>
      </w:r>
    </w:p>
    <w:p>
      <w:pPr>
        <w:spacing w:line="240" w:lineRule="auto" w:before="9"/>
        <w:rPr>
          <w:rFonts w:ascii="宋体" w:hAnsi="宋体" w:cs="宋体" w:eastAsia="宋体" w:hint="default"/>
          <w:b/>
          <w:bCs/>
          <w:sz w:val="29"/>
          <w:szCs w:val="29"/>
        </w:rPr>
      </w:pPr>
    </w:p>
    <w:p>
      <w:pPr>
        <w:pStyle w:val="BodyText"/>
        <w:tabs>
          <w:tab w:pos="1479" w:val="left" w:leader="none"/>
        </w:tabs>
        <w:spacing w:line="297" w:lineRule="auto"/>
        <w:ind w:left="848" w:right="205" w:firstLine="420"/>
        <w:jc w:val="left"/>
      </w:pPr>
      <w:r>
        <w:rPr>
          <w:spacing w:val="2"/>
        </w:rPr>
        <w:t>本集团资本管理的主要目标是确保本集团持续经营的能力，并保持健康的资本比率，</w:t>
      </w:r>
      <w:r>
        <w:rPr/>
        <w:t> 以支</w:t>
        <w:tab/>
        <w:t>持业务发展并使股东价值最大化。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36" w:right="190" w:firstLine="457"/>
        <w:jc w:val="left"/>
      </w:pPr>
      <w:r>
        <w:rPr/>
        <w:t>本集团管理资本结构并根据经济形势以及相关资产的风险特征的变化对其进行调整。 </w:t>
      </w:r>
      <w:r>
        <w:rPr>
          <w:spacing w:val="-3"/>
        </w:rPr>
        <w:t>为维持或调整资本结构，本集团可以调整对股东的利润分配、向股东归还资本或发行新股。</w:t>
      </w:r>
      <w:r>
        <w:rPr>
          <w:spacing w:val="-93"/>
        </w:rPr>
        <w:t> </w:t>
      </w:r>
      <w:r>
        <w:rPr>
          <w:spacing w:val="-93"/>
        </w:rPr>
      </w:r>
      <w:r>
        <w:rPr/>
        <w:t>本集团不受外部强制性资本要求约束。</w:t>
      </w:r>
      <w:r>
        <w:rPr>
          <w:rFonts w:ascii="宋体" w:hAnsi="宋体" w:cs="宋体" w:eastAsia="宋体" w:hint="default"/>
        </w:rPr>
        <w:t>2014</w:t>
      </w:r>
      <w:r>
        <w:rPr/>
        <w:t>年度和</w:t>
      </w:r>
      <w:r>
        <w:rPr>
          <w:rFonts w:ascii="宋体" w:hAnsi="宋体" w:cs="宋体" w:eastAsia="宋体" w:hint="default"/>
        </w:rPr>
        <w:t>2013</w:t>
      </w:r>
      <w:r>
        <w:rPr/>
        <w:t>年度，资本管理目标、政策或程序 未发生变化。</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66" w:right="96" w:firstLine="402"/>
        <w:jc w:val="left"/>
      </w:pPr>
      <w:r>
        <w:rPr>
          <w:spacing w:val="-1"/>
        </w:rPr>
        <w:t>本集团采用杠杆比率来管理资本，杠杆比率是指净负债和调整后资本加净负债的比率。</w:t>
      </w:r>
      <w:r>
        <w:rPr/>
        <w:t> </w:t>
      </w:r>
      <w:r>
        <w:rPr>
          <w:spacing w:val="-7"/>
        </w:rPr>
        <w:t>净负债包括所有借款款项、应付账款、应付职工薪酬、除应交所得税之外的其他应交税费、</w:t>
      </w:r>
      <w:r>
        <w:rPr>
          <w:spacing w:val="-68"/>
        </w:rPr>
        <w:t> </w:t>
      </w:r>
      <w:r>
        <w:rPr>
          <w:spacing w:val="-68"/>
        </w:rPr>
      </w:r>
      <w:r>
        <w:rPr/>
        <w:t>应付利息、其他应付款及应付债券减现金和现金等价物后的净额。资本包括归属于母公司</w:t>
      </w:r>
      <w:r>
        <w:rPr/>
        <w:t> 股东权益，本集团于资产负债表日的杠杆比率如下：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637" w:type="dxa"/>
        <w:tblLayout w:type="fixed"/>
        <w:tblCellMar>
          <w:top w:w="0" w:type="dxa"/>
          <w:left w:w="0" w:type="dxa"/>
          <w:bottom w:w="0" w:type="dxa"/>
          <w:right w:w="0" w:type="dxa"/>
        </w:tblCellMar>
        <w:tblLook w:val="01E0"/>
      </w:tblPr>
      <w:tblGrid>
        <w:gridCol w:w="3434"/>
        <w:gridCol w:w="2350"/>
        <w:gridCol w:w="2413"/>
      </w:tblGrid>
      <w:tr>
        <w:trPr>
          <w:trHeight w:val="472" w:hRule="exact"/>
        </w:trPr>
        <w:tc>
          <w:tcPr>
            <w:tcW w:w="3434"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10" w:lineRule="exact"/>
              <w:ind w:right="47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13"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35"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478"/>
              <w:jc w:val="right"/>
              <w:rPr>
                <w:rFonts w:ascii="宋体" w:hAnsi="宋体" w:cs="宋体" w:eastAsia="宋体" w:hint="default"/>
                <w:sz w:val="21"/>
                <w:szCs w:val="21"/>
              </w:rPr>
            </w:pPr>
            <w:r>
              <w:rPr>
                <w:rFonts w:ascii="宋体"/>
                <w:sz w:val="21"/>
              </w:rPr>
              <w:t>1,268,000,000</w:t>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8"/>
              <w:jc w:val="right"/>
              <w:rPr>
                <w:rFonts w:ascii="宋体" w:hAnsi="宋体" w:cs="宋体" w:eastAsia="宋体" w:hint="default"/>
                <w:sz w:val="21"/>
                <w:szCs w:val="21"/>
              </w:rPr>
            </w:pPr>
            <w:r>
              <w:rPr>
                <w:rFonts w:ascii="宋体"/>
                <w:sz w:val="21"/>
              </w:rPr>
              <w:t>1,020,000,000</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400,369,531</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362,638,549</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505,607,403</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462,772,013</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应交税费（不含应交所得税）</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187,237,524</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191,733,533</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9"/>
              <w:jc w:val="right"/>
              <w:rPr>
                <w:rFonts w:ascii="宋体" w:hAnsi="宋体" w:cs="宋体" w:eastAsia="宋体" w:hint="default"/>
                <w:sz w:val="21"/>
                <w:szCs w:val="21"/>
              </w:rPr>
            </w:pPr>
            <w:r>
              <w:rPr>
                <w:rFonts w:ascii="宋体"/>
                <w:sz w:val="21"/>
              </w:rPr>
              <w:t>21,137,671</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9"/>
              <w:jc w:val="right"/>
              <w:rPr>
                <w:rFonts w:ascii="宋体" w:hAnsi="宋体" w:cs="宋体" w:eastAsia="宋体" w:hint="default"/>
                <w:sz w:val="21"/>
                <w:szCs w:val="21"/>
              </w:rPr>
            </w:pPr>
            <w:r>
              <w:rPr>
                <w:rFonts w:ascii="宋体"/>
                <w:sz w:val="21"/>
              </w:rPr>
              <w:t>21,137,671</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201,827,655</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195,293,834</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长期借款（含一年内到期）</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433,549,395</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345,917,389</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498,082,310</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496,602,262</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减：现金和现金等价物</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2,963,403,868</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2,099,836,650</w:t>
            </w:r>
          </w:p>
        </w:tc>
      </w:tr>
      <w:tr>
        <w:trPr>
          <w:trHeight w:val="278"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净负债</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pacing w:val="-1"/>
                <w:sz w:val="21"/>
              </w:rPr>
              <w:t>552,407,621</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pacing w:val="-1"/>
                <w:sz w:val="21"/>
              </w:rPr>
              <w:t>996,258,601</w:t>
            </w:r>
          </w:p>
        </w:tc>
      </w:tr>
      <w:tr>
        <w:trPr>
          <w:trHeight w:val="274"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宋体" w:hAnsi="宋体" w:cs="宋体" w:eastAsia="宋体" w:hint="default"/>
                <w:sz w:val="21"/>
                <w:szCs w:val="21"/>
              </w:rPr>
            </w:pPr>
            <w:r>
              <w:rPr>
                <w:rFonts w:ascii="宋体" w:hAnsi="宋体" w:cs="宋体" w:eastAsia="宋体" w:hint="default"/>
                <w:sz w:val="21"/>
                <w:szCs w:val="21"/>
              </w:rPr>
              <w:t>归属於母公司的股东权益</w:t>
            </w:r>
          </w:p>
        </w:tc>
        <w:tc>
          <w:tcPr>
            <w:tcW w:w="2350" w:type="dxa"/>
            <w:tcBorders>
              <w:top w:val="nil" w:sz="6" w:space="0" w:color="auto"/>
              <w:left w:val="nil" w:sz="6" w:space="0" w:color="auto"/>
              <w:bottom w:val="nil" w:sz="6" w:space="0" w:color="auto"/>
              <w:right w:val="nil" w:sz="6" w:space="0" w:color="auto"/>
            </w:tcBorders>
          </w:tcPr>
          <w:p>
            <w:pPr>
              <w:pStyle w:val="TableParagraph"/>
              <w:spacing w:line="244" w:lineRule="exact"/>
              <w:ind w:right="478"/>
              <w:jc w:val="right"/>
              <w:rPr>
                <w:rFonts w:ascii="宋体" w:hAnsi="宋体" w:cs="宋体" w:eastAsia="宋体" w:hint="default"/>
                <w:sz w:val="21"/>
                <w:szCs w:val="21"/>
              </w:rPr>
            </w:pPr>
            <w:r>
              <w:rPr>
                <w:rFonts w:ascii="宋体"/>
                <w:sz w:val="21"/>
              </w:rPr>
              <w:t>3,986,159,364</w:t>
            </w:r>
          </w:p>
        </w:tc>
        <w:tc>
          <w:tcPr>
            <w:tcW w:w="2413"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宋体" w:hAnsi="宋体" w:cs="宋体" w:eastAsia="宋体" w:hint="default"/>
                <w:sz w:val="21"/>
                <w:szCs w:val="21"/>
              </w:rPr>
            </w:pPr>
            <w:r>
              <w:rPr>
                <w:rFonts w:ascii="宋体"/>
                <w:sz w:val="21"/>
              </w:rPr>
              <w:t>3,227,205,668</w:t>
            </w:r>
          </w:p>
        </w:tc>
      </w:tr>
      <w:tr>
        <w:trPr>
          <w:trHeight w:val="269"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资本和净负债</w:t>
            </w:r>
          </w:p>
        </w:tc>
        <w:tc>
          <w:tcPr>
            <w:tcW w:w="2350" w:type="dxa"/>
            <w:tcBorders>
              <w:top w:val="nil" w:sz="6" w:space="0" w:color="auto"/>
              <w:left w:val="nil" w:sz="6" w:space="0" w:color="auto"/>
              <w:bottom w:val="nil" w:sz="6" w:space="0" w:color="auto"/>
              <w:right w:val="nil" w:sz="6" w:space="0" w:color="auto"/>
            </w:tcBorders>
          </w:tcPr>
          <w:p>
            <w:pPr>
              <w:pStyle w:val="TableParagraph"/>
              <w:spacing w:line="239" w:lineRule="exact"/>
              <w:ind w:right="478"/>
              <w:jc w:val="right"/>
              <w:rPr>
                <w:rFonts w:ascii="宋体" w:hAnsi="宋体" w:cs="宋体" w:eastAsia="宋体" w:hint="default"/>
                <w:sz w:val="21"/>
                <w:szCs w:val="21"/>
              </w:rPr>
            </w:pPr>
            <w:r>
              <w:rPr>
                <w:rFonts w:ascii="宋体"/>
                <w:sz w:val="21"/>
              </w:rPr>
              <w:t>4,538,566,985</w:t>
            </w:r>
          </w:p>
        </w:tc>
        <w:tc>
          <w:tcPr>
            <w:tcW w:w="2413"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宋体" w:hAnsi="宋体" w:cs="宋体" w:eastAsia="宋体" w:hint="default"/>
                <w:sz w:val="21"/>
                <w:szCs w:val="21"/>
              </w:rPr>
            </w:pPr>
            <w:r>
              <w:rPr>
                <w:rFonts w:ascii="宋体"/>
                <w:sz w:val="21"/>
              </w:rPr>
              <w:t>4,223,464,269</w:t>
            </w:r>
          </w:p>
        </w:tc>
      </w:tr>
      <w:tr>
        <w:trPr>
          <w:trHeight w:val="239" w:hRule="exact"/>
        </w:trPr>
        <w:tc>
          <w:tcPr>
            <w:tcW w:w="343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1"/>
                <w:szCs w:val="21"/>
              </w:rPr>
            </w:pPr>
            <w:r>
              <w:rPr>
                <w:rFonts w:ascii="宋体" w:hAnsi="宋体" w:cs="宋体" w:eastAsia="宋体" w:hint="default"/>
                <w:sz w:val="21"/>
                <w:szCs w:val="21"/>
              </w:rPr>
              <w:t>杠杆比率</w:t>
            </w:r>
          </w:p>
        </w:tc>
        <w:tc>
          <w:tcPr>
            <w:tcW w:w="2350" w:type="dxa"/>
            <w:tcBorders>
              <w:top w:val="nil" w:sz="6" w:space="0" w:color="auto"/>
              <w:left w:val="nil" w:sz="6" w:space="0" w:color="auto"/>
              <w:bottom w:val="nil" w:sz="6" w:space="0" w:color="auto"/>
              <w:right w:val="nil" w:sz="6" w:space="0" w:color="auto"/>
            </w:tcBorders>
          </w:tcPr>
          <w:p>
            <w:pPr>
              <w:pStyle w:val="TableParagraph"/>
              <w:spacing w:line="239" w:lineRule="exact"/>
              <w:ind w:right="478"/>
              <w:jc w:val="right"/>
              <w:rPr>
                <w:rFonts w:ascii="宋体" w:hAnsi="宋体" w:cs="宋体" w:eastAsia="宋体" w:hint="default"/>
                <w:sz w:val="21"/>
                <w:szCs w:val="21"/>
              </w:rPr>
            </w:pPr>
            <w:r>
              <w:rPr>
                <w:rFonts w:ascii="宋体"/>
                <w:sz w:val="21"/>
              </w:rPr>
              <w:t>12.17%</w:t>
            </w:r>
          </w:p>
        </w:tc>
        <w:tc>
          <w:tcPr>
            <w:tcW w:w="2413"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宋体" w:hAnsi="宋体" w:cs="宋体" w:eastAsia="宋体" w:hint="default"/>
                <w:sz w:val="21"/>
                <w:szCs w:val="21"/>
              </w:rPr>
            </w:pPr>
            <w:r>
              <w:rPr>
                <w:rFonts w:ascii="宋体"/>
                <w:sz w:val="21"/>
              </w:rPr>
              <w:t>23.59%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924" w:footer="1317" w:top="1120" w:bottom="1500" w:left="1660" w:right="920"/>
        </w:sectPr>
      </w:pPr>
    </w:p>
    <w:p>
      <w:pPr>
        <w:pStyle w:val="Heading2"/>
        <w:tabs>
          <w:tab w:pos="977" w:val="left" w:leader="none"/>
        </w:tabs>
        <w:spacing w:line="240" w:lineRule="auto"/>
        <w:ind w:left="138" w:right="-18"/>
        <w:jc w:val="left"/>
        <w:rPr>
          <w:b w:val="0"/>
          <w:bCs w:val="0"/>
        </w:rPr>
      </w:pPr>
      <w:r>
        <w:rPr>
          <w:w w:val="95"/>
        </w:rPr>
        <w:t>十一、</w:t>
        <w:tab/>
      </w:r>
      <w:r>
        <w:rPr/>
        <w:t>公允价值的披露</w:t>
      </w:r>
      <w:r>
        <w:rPr>
          <w:b w:val="0"/>
          <w:bCs w:val="0"/>
        </w:rPr>
      </w:r>
    </w:p>
    <w:p>
      <w:pPr>
        <w:pStyle w:val="Heading2"/>
        <w:spacing w:line="240" w:lineRule="auto" w:before="57"/>
        <w:ind w:left="138"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083" w:val="left" w:leader="none"/>
        </w:tabs>
        <w:spacing w:line="240" w:lineRule="auto" w:before="176"/>
        <w:ind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660" w:right="920"/>
          <w:cols w:num="2" w:equalWidth="0">
            <w:col w:w="4776" w:space="1959"/>
            <w:col w:w="259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282"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50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555" w:hRule="exact"/>
        </w:trPr>
        <w:tc>
          <w:tcPr>
            <w:tcW w:w="238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值计量</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（一）以公允价值计量且</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变动计入当期损益的金融</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9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47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指定以公允价值计量</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且其变动计入当期损益的 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（二）可供出售金融资产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（三）投资性房地产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的土地使用权</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（四）生物资产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（五）交易性金融负债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2"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（六）指定为以公允价值</w:t>
            </w:r>
          </w:p>
          <w:p>
            <w:pPr>
              <w:pStyle w:val="TableParagraph"/>
              <w:spacing w:line="272" w:lineRule="exact" w:before="26"/>
              <w:ind w:left="22" w:right="36"/>
              <w:jc w:val="left"/>
              <w:rPr>
                <w:rFonts w:ascii="宋体" w:hAnsi="宋体" w:cs="宋体" w:eastAsia="宋体" w:hint="default"/>
                <w:sz w:val="21"/>
                <w:szCs w:val="21"/>
              </w:rPr>
            </w:pPr>
            <w:r>
              <w:rPr>
                <w:rFonts w:ascii="宋体" w:hAnsi="宋体" w:cs="宋体" w:eastAsia="宋体" w:hint="default"/>
                <w:sz w:val="21"/>
                <w:szCs w:val="21"/>
              </w:rPr>
              <w:t>计量且变动计入当期损益 的金融负债</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w w:val="99"/>
                <w:sz w:val="21"/>
                <w:szCs w:val="21"/>
              </w:rPr>
              <w:t>量</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（一）持有待售资产</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381"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3"/>
          <w:pgSz w:w="11910" w:h="16840"/>
          <w:pgMar w:header="924" w:footer="1317" w:top="1120" w:bottom="150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85" w:type="dxa"/>
        <w:tblLayout w:type="fixed"/>
        <w:tblCellMar>
          <w:top w:w="0" w:type="dxa"/>
          <w:left w:w="0" w:type="dxa"/>
          <w:bottom w:w="0" w:type="dxa"/>
          <w:right w:w="0" w:type="dxa"/>
        </w:tblCellMar>
        <w:tblLook w:val="01E0"/>
      </w:tblPr>
      <w:tblGrid>
        <w:gridCol w:w="2381"/>
        <w:gridCol w:w="1678"/>
        <w:gridCol w:w="1639"/>
        <w:gridCol w:w="1706"/>
        <w:gridCol w:w="1486"/>
      </w:tblGrid>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67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2"/>
          <w:szCs w:val="22"/>
        </w:rPr>
      </w:pPr>
    </w:p>
    <w:p>
      <w:pPr>
        <w:pStyle w:val="Heading2"/>
        <w:spacing w:line="240" w:lineRule="auto"/>
        <w:ind w:right="227"/>
        <w:jc w:val="left"/>
        <w:rPr>
          <w:b w:val="0"/>
          <w:bCs w:val="0"/>
        </w:rPr>
      </w:pPr>
      <w:r>
        <w:rPr>
          <w:rFonts w:ascii="宋体" w:hAnsi="宋体" w:cs="宋体" w:eastAsia="宋体" w:hint="default"/>
        </w:rPr>
        <w:t>2</w:t>
      </w:r>
      <w:r>
        <w:rPr/>
        <w:t>、</w:t>
      </w:r>
      <w:r>
        <w:rPr>
          <w:spacing w:val="-5"/>
        </w:rPr>
        <w:t> </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3</w:t>
      </w:r>
      <w:r>
        <w:rPr/>
        <w:t>、</w:t>
      </w:r>
      <w:r>
        <w:rPr>
          <w:spacing w:val="-7"/>
        </w:rPr>
        <w:t> </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4</w:t>
      </w:r>
      <w:r>
        <w:rPr/>
        <w:t>、</w:t>
      </w:r>
      <w:r>
        <w:rPr>
          <w:spacing w:val="-7"/>
        </w:rPr>
        <w:t> </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72" w:lineRule="exact" w:before="63"/>
        <w:ind w:left="642" w:right="222" w:hanging="425"/>
        <w:jc w:val="left"/>
        <w:rPr>
          <w:b w:val="0"/>
          <w:bCs w:val="0"/>
        </w:rPr>
      </w:pPr>
      <w:r>
        <w:rPr>
          <w:rFonts w:ascii="宋体" w:hAnsi="宋体" w:cs="宋体" w:eastAsia="宋体" w:hint="default"/>
        </w:rPr>
        <w:t>5</w:t>
      </w:r>
      <w:r>
        <w:rPr/>
        <w:t>、</w:t>
      </w:r>
      <w:r>
        <w:rPr>
          <w:spacing w:val="-28"/>
        </w:rPr>
        <w:t> </w:t>
      </w:r>
      <w:r>
        <w:rPr/>
        <w:t>持续的第三层次公允价值计量项目，期初与期末账面价值间的调节信息及不可观察参数敏感</w:t>
      </w:r>
      <w:r>
        <w:rPr>
          <w:w w:val="99"/>
        </w:rPr>
        <w:t> </w:t>
      </w:r>
      <w:r>
        <w:rPr/>
        <w:t>性分析</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72" w:lineRule="exact" w:before="63"/>
        <w:ind w:left="642" w:right="221" w:hanging="425"/>
        <w:jc w:val="left"/>
        <w:rPr>
          <w:b w:val="0"/>
          <w:bCs w:val="0"/>
        </w:rPr>
      </w:pPr>
      <w:r>
        <w:rPr>
          <w:rFonts w:ascii="宋体" w:hAnsi="宋体" w:cs="宋体" w:eastAsia="宋体" w:hint="default"/>
        </w:rPr>
        <w:t>6</w:t>
      </w:r>
      <w:r>
        <w:rPr/>
        <w:t>、</w:t>
      </w:r>
      <w:r>
        <w:rPr>
          <w:spacing w:val="-27"/>
        </w:rPr>
        <w:t> </w:t>
      </w:r>
      <w:r>
        <w:rPr/>
        <w:t>持续的公允价值计量项目，本期内发生各层级之间转换的，转换的原因及确定转换时点的政</w:t>
      </w:r>
      <w:r>
        <w:rPr>
          <w:w w:val="99"/>
        </w:rPr>
        <w:t> </w:t>
      </w:r>
      <w:r>
        <w:rPr/>
        <w:t>策</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7</w:t>
      </w:r>
      <w:r>
        <w:rPr/>
        <w:t>、</w:t>
      </w:r>
      <w:r>
        <w:rPr>
          <w:spacing w:val="-3"/>
        </w:rPr>
        <w:t> </w:t>
      </w:r>
      <w:r>
        <w:rPr/>
        <w:t>本期内发生的估值技术变更及变更原因</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8</w:t>
      </w:r>
      <w:r>
        <w:rPr/>
        <w:t>、</w:t>
      </w:r>
      <w:r>
        <w:rPr>
          <w:spacing w:val="-5"/>
        </w:rPr>
        <w:t> </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9</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tabs>
          <w:tab w:pos="1057" w:val="left" w:leader="none"/>
        </w:tabs>
        <w:spacing w:line="290" w:lineRule="auto" w:before="36"/>
        <w:ind w:right="6541"/>
        <w:jc w:val="left"/>
        <w:rPr>
          <w:b w:val="0"/>
          <w:bCs w:val="0"/>
        </w:rPr>
      </w:pPr>
      <w:r>
        <w:rPr>
          <w:w w:val="95"/>
        </w:rPr>
        <w:t>十二、</w:t>
        <w:tab/>
      </w:r>
      <w:r>
        <w:rPr/>
        <w:t>关联方及关联交易</w:t>
      </w:r>
      <w:r>
        <w:rPr>
          <w:w w:val="99"/>
        </w:rPr>
        <w:t> </w:t>
      </w:r>
      <w:r>
        <w:rPr>
          <w:rFonts w:ascii="宋体" w:hAnsi="宋体" w:cs="宋体" w:eastAsia="宋体" w:hint="default"/>
        </w:rPr>
        <w:t>1</w:t>
      </w:r>
      <w:r>
        <w:rPr/>
        <w:t>、</w:t>
      </w:r>
      <w:r>
        <w:rPr>
          <w:spacing w:val="-1"/>
        </w:rPr>
        <w:t> </w:t>
      </w:r>
      <w:r>
        <w:rPr/>
        <w:t>本企业的母公司情况</w:t>
      </w:r>
      <w:r>
        <w:rPr>
          <w:b w:val="0"/>
          <w:bCs w:val="0"/>
        </w:rPr>
      </w:r>
    </w:p>
    <w:p>
      <w:pPr>
        <w:spacing w:line="240" w:lineRule="auto" w:before="10"/>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85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9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5"/>
              <w:ind w:left="206" w:right="207"/>
              <w:jc w:val="center"/>
              <w:rPr>
                <w:rFonts w:ascii="宋体" w:hAnsi="宋体" w:cs="宋体" w:eastAsia="宋体" w:hint="default"/>
                <w:sz w:val="21"/>
                <w:szCs w:val="21"/>
              </w:rPr>
            </w:pPr>
            <w:r>
              <w:rPr>
                <w:rFonts w:ascii="宋体" w:hAnsi="宋体" w:cs="宋体" w:eastAsia="宋体" w:hint="default"/>
                <w:sz w:val="21"/>
                <w:szCs w:val="21"/>
              </w:rPr>
              <w:t>母公司对本企 业的持股比例 </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1"/>
              <w:ind w:left="115" w:right="116" w:firstLine="51"/>
              <w:jc w:val="left"/>
              <w:rPr>
                <w:rFonts w:ascii="宋体" w:hAnsi="宋体" w:cs="宋体" w:eastAsia="宋体" w:hint="default"/>
                <w:sz w:val="21"/>
                <w:szCs w:val="21"/>
              </w:rPr>
            </w:pPr>
            <w:r>
              <w:rPr>
                <w:rFonts w:ascii="宋体" w:hAnsi="宋体" w:cs="宋体" w:eastAsia="宋体" w:hint="default"/>
                <w:sz w:val="21"/>
                <w:szCs w:val="21"/>
              </w:rPr>
              <w:t>母公司对本企业 的表决权比例</w:t>
            </w:r>
            <w:r>
              <w:rPr>
                <w:rFonts w:ascii="宋体" w:hAnsi="宋体" w:cs="宋体" w:eastAsia="宋体" w:hint="default"/>
                <w:sz w:val="21"/>
                <w:szCs w:val="21"/>
              </w:rPr>
              <w:t>(%)</w:t>
            </w:r>
          </w:p>
        </w:tc>
      </w:tr>
      <w:tr>
        <w:trPr>
          <w:trHeight w:val="2189"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103" w:right="116"/>
              <w:jc w:val="both"/>
              <w:rPr>
                <w:rFonts w:ascii="宋体" w:hAnsi="宋体" w:cs="宋体" w:eastAsia="宋体" w:hint="default"/>
                <w:sz w:val="21"/>
                <w:szCs w:val="21"/>
              </w:rPr>
            </w:pPr>
            <w:r>
              <w:rPr>
                <w:rFonts w:ascii="宋体" w:hAnsi="宋体" w:cs="宋体" w:eastAsia="宋体" w:hint="default"/>
                <w:sz w:val="21"/>
                <w:szCs w:val="21"/>
              </w:rPr>
              <w:t>北京用友科 技有限公司 </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48" w:lineRule="exact"/>
              <w:ind w:left="103" w:right="0"/>
              <w:jc w:val="both"/>
              <w:rPr>
                <w:rFonts w:ascii="宋体" w:hAnsi="宋体" w:cs="宋体" w:eastAsia="宋体" w:hint="default"/>
                <w:sz w:val="21"/>
                <w:szCs w:val="21"/>
              </w:rPr>
            </w:pPr>
            <w:r>
              <w:rPr>
                <w:rFonts w:ascii="宋体" w:hAnsi="宋体" w:cs="宋体" w:eastAsia="宋体" w:hint="default"/>
                <w:sz w:val="21"/>
                <w:szCs w:val="21"/>
              </w:rPr>
              <w:t>用友科技”)</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技术开发、技</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2"/>
                <w:sz w:val="21"/>
                <w:szCs w:val="21"/>
              </w:rPr>
              <w:t>术转让、技术</w:t>
            </w:r>
            <w:r>
              <w:rPr>
                <w:rFonts w:ascii="宋体" w:hAnsi="宋体" w:cs="宋体" w:eastAsia="宋体" w:hint="default"/>
                <w:sz w:val="21"/>
                <w:szCs w:val="21"/>
              </w:rPr>
              <w:t> </w:t>
            </w:r>
            <w:r>
              <w:rPr>
                <w:rFonts w:ascii="宋体" w:hAnsi="宋体" w:cs="宋体" w:eastAsia="宋体" w:hint="default"/>
                <w:spacing w:val="-2"/>
                <w:sz w:val="21"/>
                <w:szCs w:val="21"/>
              </w:rPr>
              <w:t>咨询、技术服</w:t>
            </w:r>
            <w:r>
              <w:rPr>
                <w:rFonts w:ascii="宋体" w:hAnsi="宋体" w:cs="宋体" w:eastAsia="宋体" w:hint="default"/>
                <w:sz w:val="21"/>
                <w:szCs w:val="21"/>
              </w:rPr>
              <w:t> </w:t>
            </w:r>
            <w:r>
              <w:rPr>
                <w:rFonts w:ascii="宋体" w:hAnsi="宋体" w:cs="宋体" w:eastAsia="宋体" w:hint="default"/>
                <w:spacing w:val="-2"/>
                <w:sz w:val="21"/>
                <w:szCs w:val="21"/>
              </w:rPr>
              <w:t>务、企业管理</w:t>
            </w:r>
            <w:r>
              <w:rPr>
                <w:rFonts w:ascii="宋体" w:hAnsi="宋体" w:cs="宋体" w:eastAsia="宋体" w:hint="default"/>
                <w:sz w:val="21"/>
                <w:szCs w:val="21"/>
              </w:rPr>
              <w:t> </w:t>
            </w:r>
            <w:r>
              <w:rPr>
                <w:rFonts w:ascii="宋体" w:hAnsi="宋体" w:cs="宋体" w:eastAsia="宋体" w:hint="default"/>
                <w:spacing w:val="-2"/>
                <w:sz w:val="21"/>
                <w:szCs w:val="21"/>
              </w:rPr>
              <w:t>咨询、经济信</w:t>
            </w:r>
            <w:r>
              <w:rPr>
                <w:rFonts w:ascii="宋体" w:hAnsi="宋体" w:cs="宋体" w:eastAsia="宋体" w:hint="default"/>
                <w:sz w:val="21"/>
                <w:szCs w:val="21"/>
              </w:rPr>
              <w:t> </w:t>
            </w:r>
            <w:r>
              <w:rPr>
                <w:rFonts w:ascii="宋体" w:hAnsi="宋体" w:cs="宋体" w:eastAsia="宋体" w:hint="default"/>
                <w:spacing w:val="-2"/>
                <w:sz w:val="21"/>
                <w:szCs w:val="21"/>
              </w:rPr>
              <w:t>息咨询、项目</w:t>
            </w:r>
            <w:r>
              <w:rPr>
                <w:rFonts w:ascii="宋体" w:hAnsi="宋体" w:cs="宋体" w:eastAsia="宋体" w:hint="default"/>
                <w:sz w:val="21"/>
                <w:szCs w:val="21"/>
              </w:rPr>
              <w:t> </w:t>
            </w:r>
            <w:r>
              <w:rPr>
                <w:rFonts w:ascii="宋体" w:hAnsi="宋体" w:cs="宋体" w:eastAsia="宋体" w:hint="default"/>
                <w:spacing w:val="-2"/>
                <w:sz w:val="21"/>
                <w:szCs w:val="21"/>
              </w:rPr>
              <w:t>投资、投资管</w:t>
            </w:r>
            <w:r>
              <w:rPr>
                <w:rFonts w:ascii="宋体" w:hAnsi="宋体" w:cs="宋体" w:eastAsia="宋体" w:hint="default"/>
                <w:sz w:val="21"/>
                <w:szCs w:val="21"/>
              </w:rPr>
              <w:t> 理</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sz w:val="21"/>
              </w:rPr>
              <w:t>85,000,000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29.40%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29.40%</w:t>
            </w:r>
          </w:p>
        </w:tc>
      </w:tr>
      <w:tr>
        <w:trPr>
          <w:trHeight w:val="137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上海用友科</w:t>
            </w:r>
          </w:p>
          <w:p>
            <w:pPr>
              <w:pStyle w:val="TableParagraph"/>
              <w:spacing w:line="272" w:lineRule="exact" w:before="26"/>
              <w:ind w:left="103" w:right="116"/>
              <w:jc w:val="left"/>
              <w:rPr>
                <w:rFonts w:ascii="宋体" w:hAnsi="宋体" w:cs="宋体" w:eastAsia="宋体" w:hint="default"/>
                <w:sz w:val="21"/>
                <w:szCs w:val="21"/>
              </w:rPr>
            </w:pPr>
            <w:r>
              <w:rPr>
                <w:rFonts w:ascii="宋体" w:hAnsi="宋体" w:cs="宋体" w:eastAsia="宋体" w:hint="default"/>
                <w:sz w:val="21"/>
                <w:szCs w:val="21"/>
              </w:rPr>
              <w:t>技咨询有限 公司</w:t>
            </w:r>
            <w:r>
              <w:rPr>
                <w:rFonts w:ascii="宋体" w:hAnsi="宋体" w:cs="宋体" w:eastAsia="宋体" w:hint="default"/>
                <w:sz w:val="21"/>
                <w:szCs w:val="21"/>
              </w:rPr>
              <w:t>(</w:t>
            </w:r>
            <w:r>
              <w:rPr>
                <w:rFonts w:ascii="宋体" w:hAnsi="宋体" w:cs="宋体" w:eastAsia="宋体" w:hint="default"/>
                <w:sz w:val="21"/>
                <w:szCs w:val="21"/>
              </w:rPr>
              <w:t>以下简 称” 上海用 友科技咨</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计算机软硬</w:t>
            </w:r>
          </w:p>
          <w:p>
            <w:pPr>
              <w:pStyle w:val="TableParagraph"/>
              <w:spacing w:line="272" w:lineRule="exact" w:before="26"/>
              <w:ind w:left="103" w:right="299"/>
              <w:jc w:val="both"/>
              <w:rPr>
                <w:rFonts w:ascii="宋体" w:hAnsi="宋体" w:cs="宋体" w:eastAsia="宋体" w:hint="default"/>
                <w:sz w:val="21"/>
                <w:szCs w:val="21"/>
              </w:rPr>
            </w:pPr>
            <w:r>
              <w:rPr>
                <w:rFonts w:ascii="宋体" w:hAnsi="宋体" w:cs="宋体" w:eastAsia="宋体" w:hint="default"/>
                <w:sz w:val="21"/>
                <w:szCs w:val="21"/>
              </w:rPr>
              <w:t>件的技术开 发、技术转 让、技术咨 询、技术服</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sz w:val="21"/>
              </w:rPr>
              <w:t>25,000,000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13.95%</w:t>
            </w:r>
          </w:p>
        </w:tc>
      </w:tr>
    </w:tbl>
    <w:p>
      <w:pPr>
        <w:spacing w:after="0" w:line="240" w:lineRule="exact"/>
        <w:jc w:val="right"/>
        <w:rPr>
          <w:rFonts w:ascii="宋体" w:hAnsi="宋体" w:cs="宋体" w:eastAsia="宋体" w:hint="default"/>
          <w:sz w:val="21"/>
          <w:szCs w:val="21"/>
        </w:rPr>
        <w:sectPr>
          <w:pgSz w:w="11910" w:h="16840"/>
          <w:pgMar w:header="924" w:footer="1317" w:top="1120" w:bottom="150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387"/>
        <w:gridCol w:w="1234"/>
        <w:gridCol w:w="1464"/>
        <w:gridCol w:w="1464"/>
        <w:gridCol w:w="1684"/>
        <w:gridCol w:w="1817"/>
      </w:tblGrid>
      <w:tr>
        <w:trPr>
          <w:trHeight w:val="1372"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询”)</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务、企业管理</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pacing w:val="-2"/>
                <w:sz w:val="21"/>
                <w:szCs w:val="21"/>
              </w:rPr>
              <w:t>咨询，投资管</w:t>
            </w:r>
            <w:r>
              <w:rPr>
                <w:rFonts w:ascii="宋体" w:hAnsi="宋体" w:cs="宋体" w:eastAsia="宋体" w:hint="default"/>
                <w:sz w:val="21"/>
                <w:szCs w:val="21"/>
              </w:rPr>
              <w:t> 理、实业投 </w:t>
            </w:r>
            <w:r>
              <w:rPr>
                <w:rFonts w:ascii="宋体" w:hAnsi="宋体" w:cs="宋体" w:eastAsia="宋体" w:hint="default"/>
                <w:spacing w:val="-2"/>
                <w:sz w:val="21"/>
                <w:szCs w:val="21"/>
              </w:rPr>
              <w:t>资、计算机软</w:t>
            </w:r>
            <w:r>
              <w:rPr>
                <w:rFonts w:ascii="宋体" w:hAnsi="宋体" w:cs="宋体" w:eastAsia="宋体" w:hint="default"/>
                <w:sz w:val="21"/>
                <w:szCs w:val="21"/>
              </w:rPr>
              <w:t> 硬件的销售</w:t>
            </w:r>
          </w:p>
        </w:tc>
        <w:tc>
          <w:tcPr>
            <w:tcW w:w="1464"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r>
        <w:trPr>
          <w:trHeight w:val="5458"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72" w:lineRule="exact"/>
              <w:ind w:left="103" w:right="116"/>
              <w:jc w:val="left"/>
              <w:rPr>
                <w:rFonts w:ascii="宋体" w:hAnsi="宋体" w:cs="宋体" w:eastAsia="宋体" w:hint="default"/>
                <w:sz w:val="21"/>
                <w:szCs w:val="21"/>
              </w:rPr>
            </w:pPr>
            <w:r>
              <w:rPr>
                <w:rFonts w:ascii="宋体" w:hAnsi="宋体" w:cs="宋体" w:eastAsia="宋体" w:hint="default"/>
                <w:sz w:val="21"/>
                <w:szCs w:val="21"/>
              </w:rPr>
              <w:t>北京用友企 业管理研究 所有限公司 </w:t>
            </w:r>
            <w:r>
              <w:rPr>
                <w:rFonts w:ascii="宋体" w:hAnsi="宋体" w:cs="宋体" w:eastAsia="宋体" w:hint="default"/>
                <w:sz w:val="21"/>
                <w:szCs w:val="21"/>
              </w:rPr>
              <w:t>(</w:t>
            </w:r>
            <w:r>
              <w:rPr>
                <w:rFonts w:ascii="宋体" w:hAnsi="宋体" w:cs="宋体" w:eastAsia="宋体" w:hint="default"/>
                <w:sz w:val="21"/>
                <w:szCs w:val="21"/>
              </w:rPr>
              <w:t>以下简称” 用友研究 所”</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法律、行政法</w:t>
            </w:r>
          </w:p>
          <w:p>
            <w:pPr>
              <w:pStyle w:val="TableParagraph"/>
              <w:spacing w:line="237" w:lineRule="auto" w:before="1"/>
              <w:ind w:left="103" w:right="101"/>
              <w:jc w:val="left"/>
              <w:rPr>
                <w:rFonts w:ascii="宋体" w:hAnsi="宋体" w:cs="宋体" w:eastAsia="宋体" w:hint="default"/>
                <w:sz w:val="21"/>
                <w:szCs w:val="21"/>
              </w:rPr>
            </w:pPr>
            <w:r>
              <w:rPr>
                <w:rFonts w:ascii="宋体" w:hAnsi="宋体" w:cs="宋体" w:eastAsia="宋体" w:hint="default"/>
                <w:spacing w:val="-2"/>
                <w:sz w:val="21"/>
                <w:szCs w:val="21"/>
              </w:rPr>
              <w:t>规、国务院决</w:t>
            </w:r>
            <w:r>
              <w:rPr>
                <w:rFonts w:ascii="宋体" w:hAnsi="宋体" w:cs="宋体" w:eastAsia="宋体" w:hint="default"/>
                <w:sz w:val="21"/>
                <w:szCs w:val="21"/>
              </w:rPr>
              <w:t> </w:t>
            </w:r>
            <w:r>
              <w:rPr>
                <w:rFonts w:ascii="宋体" w:hAnsi="宋体" w:cs="宋体" w:eastAsia="宋体" w:hint="default"/>
                <w:spacing w:val="-2"/>
                <w:sz w:val="21"/>
                <w:szCs w:val="21"/>
              </w:rPr>
              <w:t>定禁止的，不</w:t>
            </w:r>
            <w:r>
              <w:rPr>
                <w:rFonts w:ascii="宋体" w:hAnsi="宋体" w:cs="宋体" w:eastAsia="宋体" w:hint="default"/>
                <w:sz w:val="21"/>
                <w:szCs w:val="21"/>
              </w:rPr>
              <w:t> 得经营；法 律、行政法 </w:t>
            </w:r>
            <w:r>
              <w:rPr>
                <w:rFonts w:ascii="宋体" w:hAnsi="宋体" w:cs="宋体" w:eastAsia="宋体" w:hint="default"/>
                <w:spacing w:val="-2"/>
                <w:sz w:val="21"/>
                <w:szCs w:val="21"/>
              </w:rPr>
              <w:t>规、国务院决</w:t>
            </w:r>
            <w:r>
              <w:rPr>
                <w:rFonts w:ascii="宋体" w:hAnsi="宋体" w:cs="宋体" w:eastAsia="宋体" w:hint="default"/>
                <w:sz w:val="21"/>
                <w:szCs w:val="21"/>
              </w:rPr>
              <w:t> 定规定应该 </w:t>
            </w:r>
            <w:r>
              <w:rPr>
                <w:rFonts w:ascii="宋体" w:hAnsi="宋体" w:cs="宋体" w:eastAsia="宋体" w:hint="default"/>
                <w:spacing w:val="-2"/>
                <w:sz w:val="21"/>
                <w:szCs w:val="21"/>
              </w:rPr>
              <w:t>许可的，经审</w:t>
            </w:r>
            <w:r>
              <w:rPr>
                <w:rFonts w:ascii="宋体" w:hAnsi="宋体" w:cs="宋体" w:eastAsia="宋体" w:hint="default"/>
                <w:sz w:val="21"/>
                <w:szCs w:val="21"/>
              </w:rPr>
              <w:t> 批机关批准 并经工商行 政管理机关 登记注册后 </w:t>
            </w:r>
            <w:r>
              <w:rPr>
                <w:rFonts w:ascii="宋体" w:hAnsi="宋体" w:cs="宋体" w:eastAsia="宋体" w:hint="default"/>
                <w:spacing w:val="-2"/>
                <w:sz w:val="21"/>
                <w:szCs w:val="21"/>
              </w:rPr>
              <w:t>方可经营；法</w:t>
            </w:r>
            <w:r>
              <w:rPr>
                <w:rFonts w:ascii="宋体" w:hAnsi="宋体" w:cs="宋体" w:eastAsia="宋体" w:hint="default"/>
                <w:sz w:val="21"/>
                <w:szCs w:val="21"/>
              </w:rPr>
              <w:t> 律、行政法 </w:t>
            </w:r>
            <w:r>
              <w:rPr>
                <w:rFonts w:ascii="宋体" w:hAnsi="宋体" w:cs="宋体" w:eastAsia="宋体" w:hint="default"/>
                <w:spacing w:val="-2"/>
                <w:sz w:val="21"/>
                <w:szCs w:val="21"/>
              </w:rPr>
              <w:t>规、国务院决</w:t>
            </w:r>
            <w:r>
              <w:rPr>
                <w:rFonts w:ascii="宋体" w:hAnsi="宋体" w:cs="宋体" w:eastAsia="宋体" w:hint="default"/>
                <w:sz w:val="21"/>
                <w:szCs w:val="21"/>
              </w:rPr>
              <w:t> 定未规定许 </w:t>
            </w:r>
            <w:r>
              <w:rPr>
                <w:rFonts w:ascii="宋体" w:hAnsi="宋体" w:cs="宋体" w:eastAsia="宋体" w:hint="default"/>
                <w:spacing w:val="-2"/>
                <w:sz w:val="21"/>
                <w:szCs w:val="21"/>
              </w:rPr>
              <w:t>可的，自主选</w:t>
            </w:r>
            <w:r>
              <w:rPr>
                <w:rFonts w:ascii="宋体" w:hAnsi="宋体" w:cs="宋体" w:eastAsia="宋体" w:hint="default"/>
                <w:sz w:val="21"/>
                <w:szCs w:val="21"/>
              </w:rPr>
              <w:t> 择经营项目 开展经营活 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1" w:right="0"/>
              <w:jc w:val="left"/>
              <w:rPr>
                <w:rFonts w:ascii="宋体" w:hAnsi="宋体" w:cs="宋体" w:eastAsia="宋体" w:hint="default"/>
                <w:sz w:val="21"/>
                <w:szCs w:val="21"/>
              </w:rPr>
            </w:pPr>
            <w:r>
              <w:rPr>
                <w:rFonts w:ascii="宋体"/>
                <w:sz w:val="21"/>
              </w:rPr>
              <w:t>25,000,000</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6" w:right="0"/>
              <w:jc w:val="left"/>
              <w:rPr>
                <w:rFonts w:ascii="宋体" w:hAnsi="宋体" w:cs="宋体" w:eastAsia="宋体" w:hint="default"/>
                <w:sz w:val="21"/>
                <w:szCs w:val="21"/>
              </w:rPr>
            </w:pPr>
            <w:r>
              <w:rPr>
                <w:rFonts w:ascii="宋体"/>
                <w:sz w:val="21"/>
              </w:rPr>
              <w:t>4.17%</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8" w:right="0"/>
              <w:jc w:val="left"/>
              <w:rPr>
                <w:rFonts w:ascii="宋体" w:hAnsi="宋体" w:cs="宋体" w:eastAsia="宋体" w:hint="default"/>
                <w:sz w:val="21"/>
                <w:szCs w:val="21"/>
              </w:rPr>
            </w:pPr>
            <w:r>
              <w:rPr>
                <w:rFonts w:ascii="宋体"/>
                <w:sz w:val="21"/>
              </w:rPr>
              <w:t>4.17%</w:t>
            </w:r>
          </w:p>
        </w:tc>
      </w:tr>
    </w:tbl>
    <w:p>
      <w:pPr>
        <w:pStyle w:val="BodyText"/>
        <w:spacing w:line="240" w:lineRule="exact"/>
        <w:ind w:left="218" w:right="227"/>
        <w:jc w:val="left"/>
      </w:pPr>
      <w:r>
        <w:rPr/>
        <w:t>本企业的母公司情况的说明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72" w:lineRule="exact" w:before="3"/>
        <w:ind w:left="218" w:right="6558" w:firstLine="0"/>
        <w:jc w:val="left"/>
        <w:rPr>
          <w:rFonts w:ascii="宋体" w:hAnsi="宋体" w:cs="宋体" w:eastAsia="宋体" w:hint="default"/>
          <w:sz w:val="21"/>
          <w:szCs w:val="21"/>
        </w:rPr>
      </w:pPr>
      <w:r>
        <w:rPr>
          <w:rFonts w:ascii="宋体" w:hAnsi="宋体" w:cs="宋体" w:eastAsia="宋体" w:hint="default"/>
          <w:sz w:val="21"/>
          <w:szCs w:val="21"/>
        </w:rPr>
        <w:t>本企业最终控制方是</w:t>
      </w:r>
      <w:r>
        <w:rPr>
          <w:rFonts w:ascii="黑体" w:hAnsi="黑体" w:cs="黑体" w:eastAsia="黑体" w:hint="default"/>
          <w:sz w:val="20"/>
          <w:szCs w:val="20"/>
        </w:rPr>
        <w:t>王文京</w:t>
      </w:r>
      <w:r>
        <w:rPr>
          <w:rFonts w:ascii="黑体" w:hAnsi="黑体" w:cs="黑体" w:eastAsia="黑体" w:hint="default"/>
          <w:w w:val="100"/>
          <w:sz w:val="20"/>
          <w:szCs w:val="20"/>
        </w:rPr>
        <w:t> </w:t>
      </w:r>
      <w:r>
        <w:rPr>
          <w:rFonts w:ascii="宋体" w:hAnsi="宋体" w:cs="宋体" w:eastAsia="宋体" w:hint="default"/>
          <w:sz w:val="21"/>
          <w:szCs w:val="21"/>
        </w:rPr>
        <w:t>其他说明：</w:t>
      </w:r>
    </w:p>
    <w:p>
      <w:pPr>
        <w:spacing w:line="240" w:lineRule="auto" w:before="12"/>
        <w:rPr>
          <w:rFonts w:ascii="宋体" w:hAnsi="宋体" w:cs="宋体" w:eastAsia="宋体" w:hint="default"/>
          <w:sz w:val="18"/>
          <w:szCs w:val="18"/>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pStyle w:val="Heading2"/>
        <w:spacing w:line="240" w:lineRule="auto" w:before="36"/>
        <w:ind w:right="227"/>
        <w:jc w:val="left"/>
        <w:rPr>
          <w:b w:val="0"/>
          <w:bCs w:val="0"/>
        </w:rPr>
      </w:pPr>
      <w:r>
        <w:rPr>
          <w:rFonts w:ascii="宋体" w:hAnsi="宋体" w:cs="宋体" w:eastAsia="宋体" w:hint="default"/>
        </w:rPr>
        <w:t>2</w:t>
      </w:r>
      <w:r>
        <w:rPr/>
        <w:t>、</w:t>
      </w:r>
      <w:r>
        <w:rPr>
          <w:spacing w:val="-1"/>
        </w:rPr>
        <w:t> </w:t>
      </w:r>
      <w:r>
        <w:rPr/>
        <w:t>本企业的子公司情况</w:t>
      </w:r>
      <w:r>
        <w:rPr>
          <w:b w:val="0"/>
          <w:bCs w:val="0"/>
        </w:rPr>
      </w:r>
    </w:p>
    <w:p>
      <w:pPr>
        <w:pStyle w:val="BodyText"/>
        <w:spacing w:line="272" w:lineRule="exact" w:before="85"/>
        <w:ind w:left="218" w:right="6318"/>
        <w:jc w:val="left"/>
        <w:rPr>
          <w:rFonts w:ascii="宋体" w:hAnsi="宋体" w:cs="宋体" w:eastAsia="宋体" w:hint="default"/>
        </w:rPr>
      </w:pPr>
      <w:r>
        <w:rPr/>
        <w:t>本企业子公司的情况详见附注 九、</w:t>
      </w:r>
      <w:r>
        <w:rPr>
          <w:rFonts w:ascii="宋体" w:hAnsi="宋体" w:cs="宋体" w:eastAsia="宋体" w:hint="default"/>
        </w:rPr>
        <w:t>1</w:t>
      </w:r>
    </w:p>
    <w:p>
      <w:pPr>
        <w:spacing w:line="240" w:lineRule="auto" w:before="4"/>
        <w:rPr>
          <w:rFonts w:ascii="宋体" w:hAnsi="宋体" w:cs="宋体" w:eastAsia="宋体" w:hint="default"/>
          <w:sz w:val="23"/>
          <w:szCs w:val="23"/>
        </w:rPr>
      </w:pPr>
    </w:p>
    <w:p>
      <w:pPr>
        <w:pStyle w:val="Heading2"/>
        <w:spacing w:line="240" w:lineRule="auto" w:before="0"/>
        <w:ind w:right="227"/>
        <w:jc w:val="left"/>
        <w:rPr>
          <w:b w:val="0"/>
          <w:bCs w:val="0"/>
        </w:rPr>
      </w:pPr>
      <w:r>
        <w:rPr>
          <w:rFonts w:ascii="宋体" w:hAnsi="宋体" w:cs="宋体" w:eastAsia="宋体" w:hint="default"/>
        </w:rPr>
        <w:t>3</w:t>
      </w:r>
      <w:r>
        <w:rPr/>
        <w:t>、</w:t>
      </w:r>
      <w:r>
        <w:rPr>
          <w:spacing w:val="-2"/>
        </w:rPr>
        <w:t> </w:t>
      </w:r>
      <w:r>
        <w:rPr/>
        <w:t>本企业合营和联营企业情况</w:t>
      </w:r>
      <w:r>
        <w:rPr>
          <w:b w:val="0"/>
          <w:bCs w:val="0"/>
        </w:rPr>
      </w:r>
    </w:p>
    <w:p>
      <w:pPr>
        <w:pStyle w:val="BodyText"/>
        <w:spacing w:line="272" w:lineRule="exact" w:before="85"/>
        <w:ind w:left="218" w:right="5478"/>
        <w:jc w:val="left"/>
        <w:rPr>
          <w:rFonts w:ascii="宋体" w:hAnsi="宋体" w:cs="宋体" w:eastAsia="宋体" w:hint="default"/>
        </w:rPr>
      </w:pPr>
      <w:r>
        <w:rPr/>
        <w:t>本企业重要的合营或联营企业详见附注 十二、</w:t>
      </w:r>
      <w:r>
        <w:rPr>
          <w:rFonts w:ascii="宋体" w:hAnsi="宋体" w:cs="宋体" w:eastAsia="宋体" w:hint="default"/>
        </w:rPr>
        <w:t>3</w:t>
      </w:r>
    </w:p>
    <w:p>
      <w:pPr>
        <w:pStyle w:val="BodyText"/>
        <w:spacing w:line="272" w:lineRule="exact"/>
        <w:ind w:left="218" w:right="228"/>
        <w:jc w:val="left"/>
      </w:pPr>
      <w:r>
        <w:rPr/>
        <w:t>本期与本公司发生关联方交易，或前期与本公司发生关联方交易形成余额的其他合营或联营企业 情况如下</w:t>
      </w:r>
    </w:p>
    <w:tbl>
      <w:tblPr>
        <w:tblW w:w="0" w:type="auto"/>
        <w:jc w:val="left"/>
        <w:tblInd w:w="105" w:type="dxa"/>
        <w:tblLayout w:type="fixed"/>
        <w:tblCellMar>
          <w:top w:w="0" w:type="dxa"/>
          <w:left w:w="0" w:type="dxa"/>
          <w:bottom w:w="0" w:type="dxa"/>
          <w:right w:w="0" w:type="dxa"/>
        </w:tblCellMar>
        <w:tblLook w:val="01E0"/>
      </w:tblPr>
      <w:tblGrid>
        <w:gridCol w:w="3986"/>
        <w:gridCol w:w="5064"/>
      </w:tblGrid>
      <w:tr>
        <w:trPr>
          <w:trHeight w:val="294"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2"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3" w:hRule="exact"/>
        </w:trPr>
        <w:tc>
          <w:tcPr>
            <w:tcW w:w="3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西玛商用表单</w:t>
            </w:r>
          </w:p>
        </w:tc>
        <w:tc>
          <w:tcPr>
            <w:tcW w:w="50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联营企业</w:t>
            </w:r>
          </w:p>
        </w:tc>
      </w:tr>
      <w:tr>
        <w:trPr>
          <w:trHeight w:val="282" w:hRule="exact"/>
        </w:trPr>
        <w:tc>
          <w:tcPr>
            <w:tcW w:w="3986" w:type="dxa"/>
            <w:tcBorders>
              <w:top w:val="single" w:sz="4" w:space="0" w:color="000000"/>
              <w:left w:val="single" w:sz="4" w:space="0" w:color="000000"/>
              <w:bottom w:val="single" w:sz="4" w:space="0" w:color="000000"/>
              <w:right w:val="single" w:sz="4" w:space="0" w:color="000000"/>
            </w:tcBorders>
          </w:tcPr>
          <w:p>
            <w:pPr/>
          </w:p>
        </w:tc>
        <w:tc>
          <w:tcPr>
            <w:tcW w:w="50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8" w:lineRule="exact"/>
        <w:ind w:left="218" w:right="227"/>
        <w:jc w:val="left"/>
      </w:pPr>
      <w:r>
        <w:rPr/>
        <w:t>其他说明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283"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75"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bl>
    <w:p>
      <w:pPr>
        <w:spacing w:after="0" w:line="240" w:lineRule="exact"/>
        <w:jc w:val="left"/>
        <w:rPr>
          <w:rFonts w:ascii="宋体" w:hAnsi="宋体" w:cs="宋体" w:eastAsia="宋体" w:hint="default"/>
          <w:sz w:val="21"/>
          <w:szCs w:val="21"/>
        </w:rPr>
        <w:sectPr>
          <w:headerReference w:type="default" r:id="rId84"/>
          <w:pgSz w:w="11910" w:h="16840"/>
          <w:pgMar w:header="924" w:footer="1317" w:top="1120" w:bottom="150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978"/>
        <w:gridCol w:w="5072"/>
      </w:tblGrid>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上海益倍”)</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关联人（与公司同一董事长）</w:t>
            </w:r>
          </w:p>
        </w:tc>
      </w:tr>
      <w:tr>
        <w:trPr>
          <w:trHeight w:val="554"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r>
              <w:rPr>
                <w:rFonts w:ascii="宋体" w:hAnsi="宋体" w:cs="宋体" w:eastAsia="宋体" w:hint="default"/>
                <w:sz w:val="21"/>
                <w:szCs w:val="21"/>
              </w:rPr>
              <w:t>(</w:t>
            </w:r>
            <w:r>
              <w:rPr>
                <w:rFonts w:ascii="宋体" w:hAnsi="宋体" w:cs="宋体" w:eastAsia="宋体" w:hint="default"/>
                <w:sz w:val="21"/>
                <w:szCs w:val="21"/>
              </w:rPr>
              <w:t>以下简称”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上海优富”)</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关联人（与公司同一董事长）</w:t>
            </w:r>
          </w:p>
        </w:tc>
      </w:tr>
      <w:tr>
        <w:trPr>
          <w:trHeight w:val="556" w:hRule="exact"/>
        </w:trPr>
        <w:tc>
          <w:tcPr>
            <w:tcW w:w="39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r>
              <w:rPr>
                <w:rFonts w:ascii="宋体" w:hAnsi="宋体" w:cs="宋体" w:eastAsia="宋体" w:hint="default"/>
                <w:sz w:val="21"/>
                <w:szCs w:val="21"/>
              </w:rPr>
              <w:t>(</w:t>
            </w:r>
            <w:r>
              <w:rPr>
                <w:rFonts w:ascii="宋体" w:hAnsi="宋体" w:cs="宋体" w:eastAsia="宋体" w:hint="default"/>
                <w:sz w:val="21"/>
                <w:szCs w:val="21"/>
              </w:rPr>
              <w:t>以下简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称“北京伟库”)</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17" w:top="1120" w:bottom="1500" w:left="1580" w:right="1040"/>
        </w:sectPr>
      </w:pPr>
    </w:p>
    <w:p>
      <w:pPr>
        <w:pStyle w:val="Heading2"/>
        <w:spacing w:line="240" w:lineRule="auto"/>
        <w:ind w:right="-1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spacing w:line="290" w:lineRule="auto" w:before="57"/>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415" w:space="2109"/>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23"/>
        <w:gridCol w:w="2144"/>
        <w:gridCol w:w="2170"/>
        <w:gridCol w:w="2158"/>
      </w:tblGrid>
      <w:tr>
        <w:trPr>
          <w:trHeight w:val="305"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3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5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购买商品和接受劳务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7,790,264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16,348,443</w:t>
            </w:r>
          </w:p>
        </w:tc>
      </w:tr>
      <w:tr>
        <w:trPr>
          <w:trHeight w:val="283" w:hRule="exact"/>
        </w:trPr>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西玛商用表单</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购买商品和接受劳务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280,059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766,278</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7"/>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5"/>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16"/>
        <w:gridCol w:w="2122"/>
        <w:gridCol w:w="2177"/>
        <w:gridCol w:w="2179"/>
      </w:tblGrid>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致远协创</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销售商品和提供劳务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1,813,662</w:t>
            </w:r>
          </w:p>
        </w:tc>
      </w:tr>
      <w:tr>
        <w:trPr>
          <w:trHeight w:val="282" w:hRule="exact"/>
        </w:trPr>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用友云安</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销售商品和提供劳务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2,256,549</w:t>
            </w: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购销商品、提供和接受劳务的关联交易说明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spacing w:line="273" w:lineRule="auto" w:before="35"/>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2"/>
          <w:sz w:val="21"/>
          <w:szCs w:val="21"/>
        </w:rPr>
        <w:t> </w:t>
      </w:r>
      <w:r>
        <w:rPr>
          <w:rFonts w:ascii="宋体" w:hAnsi="宋体" w:cs="宋体" w:eastAsia="宋体" w:hint="default"/>
          <w:b/>
          <w:bCs/>
          <w:sz w:val="21"/>
          <w:szCs w:val="21"/>
        </w:rPr>
        <w:t>关联受托管理</w:t>
      </w:r>
      <w:r>
        <w:rPr>
          <w:rFonts w:ascii="Cambria" w:hAnsi="Cambria" w:cs="Cambria" w:eastAsia="Cambria" w:hint="default"/>
          <w:b/>
          <w:bCs/>
          <w:sz w:val="21"/>
          <w:szCs w:val="21"/>
        </w:rPr>
        <w:t>/</w:t>
      </w:r>
      <w:r>
        <w:rPr>
          <w:rFonts w:ascii="宋体" w:hAnsi="宋体" w:cs="宋体" w:eastAsia="宋体" w:hint="default"/>
          <w:b/>
          <w:bCs/>
          <w:sz w:val="21"/>
          <w:szCs w:val="21"/>
        </w:rPr>
        <w:t>承包及委托管理</w:t>
      </w:r>
      <w:r>
        <w:rPr>
          <w:rFonts w:ascii="Cambria" w:hAnsi="Cambria" w:cs="Cambria" w:eastAsia="Cambria"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630" w:space="1894"/>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333"/>
        <w:gridCol w:w="1289"/>
        <w:gridCol w:w="1241"/>
        <w:gridCol w:w="1092"/>
        <w:gridCol w:w="1153"/>
        <w:gridCol w:w="1373"/>
        <w:gridCol w:w="1412"/>
      </w:tblGrid>
      <w:tr>
        <w:trPr>
          <w:trHeight w:val="827" w:hRule="exact"/>
        </w:trPr>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46" w:right="83"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22" w:right="60"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 方名称</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300" w:right="35"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 产类型</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5" w:right="6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起始日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56" w:right="96" w:hanging="15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 终止日</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1" w:right="0" w:firstLine="52"/>
              <w:jc w:val="left"/>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p>
          <w:p>
            <w:pPr>
              <w:pStyle w:val="TableParagraph"/>
              <w:spacing w:line="272" w:lineRule="exact" w:before="26"/>
              <w:ind w:left="576" w:right="51" w:hanging="525"/>
              <w:jc w:val="left"/>
              <w:rPr>
                <w:rFonts w:ascii="宋体" w:hAnsi="宋体" w:cs="宋体" w:eastAsia="宋体" w:hint="default"/>
                <w:sz w:val="21"/>
                <w:szCs w:val="21"/>
              </w:rPr>
            </w:pPr>
            <w:r>
              <w:rPr>
                <w:rFonts w:ascii="宋体" w:hAnsi="宋体" w:cs="宋体" w:eastAsia="宋体" w:hint="default"/>
                <w:sz w:val="21"/>
                <w:szCs w:val="21"/>
              </w:rPr>
              <w:t>包收益定价依 据</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23" w:right="0" w:hanging="53"/>
              <w:jc w:val="left"/>
              <w:rPr>
                <w:rFonts w:ascii="宋体" w:hAnsi="宋体" w:cs="宋体" w:eastAsia="宋体" w:hint="default"/>
                <w:sz w:val="21"/>
                <w:szCs w:val="21"/>
              </w:rPr>
            </w:pPr>
            <w:r>
              <w:rPr>
                <w:rFonts w:ascii="宋体" w:hAnsi="宋体" w:cs="宋体" w:eastAsia="宋体" w:hint="default"/>
                <w:sz w:val="21"/>
                <w:szCs w:val="21"/>
              </w:rPr>
              <w:t>本期确认的托</w:t>
            </w:r>
          </w:p>
          <w:p>
            <w:pPr>
              <w:pStyle w:val="TableParagraph"/>
              <w:spacing w:line="272" w:lineRule="exact" w:before="26"/>
              <w:ind w:left="490" w:right="121" w:hanging="368"/>
              <w:jc w:val="left"/>
              <w:rPr>
                <w:rFonts w:ascii="宋体" w:hAnsi="宋体" w:cs="宋体" w:eastAsia="宋体" w:hint="default"/>
                <w:sz w:val="21"/>
                <w:szCs w:val="21"/>
              </w:rPr>
            </w:pPr>
            <w:r>
              <w:rPr>
                <w:rFonts w:ascii="宋体" w:hAnsi="宋体" w:cs="宋体" w:eastAsia="宋体" w:hint="default"/>
                <w:sz w:val="21"/>
                <w:szCs w:val="21"/>
              </w:rPr>
              <w:t>管收益</w:t>
            </w:r>
            <w:r>
              <w:rPr>
                <w:rFonts w:ascii="宋体" w:hAnsi="宋体" w:cs="宋体" w:eastAsia="宋体" w:hint="default"/>
                <w:sz w:val="21"/>
                <w:szCs w:val="21"/>
              </w:rPr>
              <w:t>/</w:t>
            </w:r>
            <w:r>
              <w:rPr>
                <w:rFonts w:ascii="宋体" w:hAnsi="宋体" w:cs="宋体" w:eastAsia="宋体" w:hint="default"/>
                <w:sz w:val="21"/>
                <w:szCs w:val="21"/>
              </w:rPr>
              <w:t>承包 收益</w:t>
            </w:r>
          </w:p>
        </w:tc>
      </w:tr>
      <w:tr>
        <w:trPr>
          <w:trHeight w:val="282"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33"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27"/>
        <w:jc w:val="left"/>
      </w:pPr>
      <w:r>
        <w:rPr/>
        <w:t>关联托管</w:t>
      </w:r>
      <w:r>
        <w:rPr>
          <w:rFonts w:ascii="宋体" w:hAnsi="宋体" w:cs="宋体" w:eastAsia="宋体" w:hint="default"/>
        </w:rPr>
        <w:t>/</w:t>
      </w:r>
      <w:r>
        <w:rPr/>
        <w:t>承包情况说明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6"/>
          <w:szCs w:val="16"/>
        </w:rPr>
      </w:pPr>
    </w:p>
    <w:p>
      <w:pPr>
        <w:pStyle w:val="BodyText"/>
        <w:spacing w:line="274" w:lineRule="exact" w:before="35"/>
        <w:ind w:left="218" w:right="227"/>
        <w:jc w:val="left"/>
      </w:pPr>
      <w:r>
        <w:rPr/>
        <w:t>本公司委托管理</w:t>
      </w:r>
      <w:r>
        <w:rPr>
          <w:rFonts w:ascii="宋体" w:hAnsi="宋体" w:cs="宋体" w:eastAsia="宋体" w:hint="default"/>
        </w:rPr>
        <w:t>/</w:t>
      </w:r>
      <w:r>
        <w:rPr/>
        <w:t>出包情况表：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296"/>
        <w:gridCol w:w="1286"/>
        <w:gridCol w:w="1234"/>
        <w:gridCol w:w="1074"/>
        <w:gridCol w:w="1211"/>
        <w:gridCol w:w="1362"/>
        <w:gridCol w:w="1430"/>
      </w:tblGrid>
      <w:tr>
        <w:trPr>
          <w:trHeight w:val="57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7" w:right="62" w:hanging="262"/>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322" w:right="59"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出包 方名称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95" w:right="32" w:hanging="262"/>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出包资 产类型</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17" w:right="56"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起始日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285" w:right="125" w:hanging="15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 终止日</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51" w:right="96" w:hanging="53"/>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 费定价依据</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2"/>
              <w:ind w:left="133" w:right="78" w:hanging="53"/>
              <w:jc w:val="left"/>
              <w:rPr>
                <w:rFonts w:ascii="宋体" w:hAnsi="宋体" w:cs="宋体" w:eastAsia="宋体" w:hint="default"/>
                <w:sz w:val="21"/>
                <w:szCs w:val="21"/>
              </w:rPr>
            </w:pPr>
            <w:r>
              <w:rPr>
                <w:rFonts w:ascii="宋体" w:hAnsi="宋体" w:cs="宋体" w:eastAsia="宋体" w:hint="default"/>
                <w:sz w:val="21"/>
                <w:szCs w:val="21"/>
              </w:rPr>
              <w:t>本期确认的托 管费</w:t>
            </w:r>
            <w:r>
              <w:rPr>
                <w:rFonts w:ascii="宋体" w:hAnsi="宋体" w:cs="宋体" w:eastAsia="宋体" w:hint="default"/>
                <w:sz w:val="21"/>
                <w:szCs w:val="21"/>
              </w:rPr>
              <w:t>/</w:t>
            </w:r>
            <w:r>
              <w:rPr>
                <w:rFonts w:ascii="宋体" w:hAnsi="宋体" w:cs="宋体" w:eastAsia="宋体" w:hint="default"/>
                <w:sz w:val="21"/>
                <w:szCs w:val="21"/>
              </w:rPr>
              <w:t>出包费</w:t>
            </w:r>
          </w:p>
        </w:tc>
      </w:tr>
      <w:tr>
        <w:trPr>
          <w:trHeight w:val="283"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29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27"/>
        <w:jc w:val="left"/>
      </w:pPr>
      <w:r>
        <w:rPr/>
        <w:t>关联管理</w:t>
      </w:r>
      <w:r>
        <w:rPr>
          <w:rFonts w:ascii="宋体" w:hAnsi="宋体" w:cs="宋体" w:eastAsia="宋体" w:hint="default"/>
        </w:rPr>
        <w:t>/</w:t>
      </w:r>
      <w:r>
        <w:rPr/>
        <w:t>出包情况说明</w:t>
      </w:r>
    </w:p>
    <w:p>
      <w:pPr>
        <w:spacing w:line="240" w:lineRule="auto" w:before="13"/>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line="290" w:lineRule="auto" w:before="35"/>
        <w:ind w:left="218" w:right="715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83"/>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p>
    <w:p>
      <w:pPr>
        <w:spacing w:after="0" w:line="29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BodyText"/>
        <w:tabs>
          <w:tab w:pos="1049" w:val="left" w:leader="none"/>
        </w:tabs>
        <w:spacing w:line="240" w:lineRule="auto" w:before="35"/>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75"/>
        <w:gridCol w:w="1984"/>
        <w:gridCol w:w="2461"/>
        <w:gridCol w:w="2674"/>
      </w:tblGrid>
      <w:tr>
        <w:trPr>
          <w:trHeight w:val="348"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租赁资产种类</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7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86"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r>
        <w:trPr>
          <w:trHeight w:val="282"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用友伟库</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center"/>
              <w:rPr>
                <w:rFonts w:ascii="宋体" w:hAnsi="宋体" w:cs="宋体" w:eastAsia="宋体" w:hint="default"/>
                <w:sz w:val="21"/>
                <w:szCs w:val="21"/>
              </w:rPr>
            </w:pPr>
            <w:r>
              <w:rPr>
                <w:rFonts w:ascii="宋体" w:hAnsi="宋体" w:cs="宋体" w:eastAsia="宋体" w:hint="default"/>
                <w:sz w:val="21"/>
                <w:szCs w:val="21"/>
              </w:rPr>
              <w:t>用友软件园办公用房</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z w:val="21"/>
              </w:rPr>
              <w:t>786,153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422,411</w:t>
            </w:r>
          </w:p>
        </w:tc>
      </w:tr>
      <w:tr>
        <w:trPr>
          <w:trHeight w:val="283" w:hRule="exact"/>
        </w:trPr>
        <w:tc>
          <w:tcPr>
            <w:tcW w:w="1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用友研究所</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3"/>
              <w:jc w:val="center"/>
              <w:rPr>
                <w:rFonts w:ascii="宋体" w:hAnsi="宋体" w:cs="宋体" w:eastAsia="宋体" w:hint="default"/>
                <w:sz w:val="21"/>
                <w:szCs w:val="21"/>
              </w:rPr>
            </w:pPr>
            <w:r>
              <w:rPr>
                <w:rFonts w:ascii="宋体" w:hAnsi="宋体" w:cs="宋体" w:eastAsia="宋体" w:hint="default"/>
                <w:sz w:val="21"/>
                <w:szCs w:val="21"/>
              </w:rPr>
              <w:t>用友软件园办公用房</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46,845</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36,132</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left="218" w:right="227"/>
        <w:jc w:val="left"/>
      </w:pPr>
      <w:r>
        <w:rPr/>
        <w:t>本公司作为承租方：</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765"/>
        <w:gridCol w:w="2003"/>
        <w:gridCol w:w="2462"/>
        <w:gridCol w:w="2663"/>
      </w:tblGrid>
      <w:tr>
        <w:trPr>
          <w:trHeight w:val="319" w:hRule="exact"/>
        </w:trPr>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5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64"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386"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5"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r>
        <w:trPr>
          <w:trHeight w:val="282"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76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c>
          <w:tcPr>
            <w:tcW w:w="26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关联租赁情况说明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17" w:top="1120" w:bottom="1500" w:left="1580" w:right="1040"/>
        </w:sectPr>
      </w:pPr>
    </w:p>
    <w:p>
      <w:pPr>
        <w:spacing w:line="290" w:lineRule="auto" w:before="35"/>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83"/>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98" w:space="4426"/>
            <w:col w:w="2766"/>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6"/>
        <w:gridCol w:w="1655"/>
        <w:gridCol w:w="1800"/>
        <w:gridCol w:w="1791"/>
        <w:gridCol w:w="2072"/>
      </w:tblGrid>
      <w:tr>
        <w:trPr>
          <w:trHeight w:val="554"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8"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5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2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本公司作为被担保方</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571"/>
        <w:gridCol w:w="1653"/>
        <w:gridCol w:w="1805"/>
        <w:gridCol w:w="1792"/>
        <w:gridCol w:w="2074"/>
      </w:tblGrid>
      <w:tr>
        <w:trPr>
          <w:trHeight w:val="555"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0"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5"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毕</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150,000,000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用友科技</w:t>
            </w:r>
          </w:p>
        </w:tc>
        <w:tc>
          <w:tcPr>
            <w:tcW w:w="1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4"/>
        <w:rPr>
          <w:rFonts w:ascii="宋体" w:hAnsi="宋体" w:cs="宋体" w:eastAsia="宋体" w:hint="default"/>
          <w:sz w:val="15"/>
          <w:szCs w:val="15"/>
        </w:rPr>
      </w:pPr>
    </w:p>
    <w:p>
      <w:pPr>
        <w:pStyle w:val="BodyText"/>
        <w:spacing w:line="240" w:lineRule="auto" w:before="35"/>
        <w:ind w:left="218" w:right="227"/>
        <w:jc w:val="left"/>
      </w:pPr>
      <w:r>
        <w:rPr/>
        <w:t>关联担保情况说明</w:t>
      </w:r>
    </w:p>
    <w:p>
      <w:pPr>
        <w:spacing w:line="240" w:lineRule="auto" w:before="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9"/>
          <w:szCs w:val="19"/>
        </w:rPr>
      </w:pPr>
    </w:p>
    <w:p>
      <w:pPr>
        <w:pStyle w:val="Heading2"/>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83"/>
        </w:rPr>
        <w:t> </w:t>
      </w:r>
      <w:r>
        <w:rPr/>
        <w:t>关联方资金拆借</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4"/>
        <w:gridCol w:w="1734"/>
        <w:gridCol w:w="1749"/>
        <w:gridCol w:w="1679"/>
      </w:tblGrid>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7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3"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p>
        </w:tc>
      </w:tr>
      <w:tr>
        <w:trPr>
          <w:trHeight w:val="282"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
        </w:tc>
        <w:tc>
          <w:tcPr>
            <w:tcW w:w="1749" w:type="dxa"/>
            <w:tcBorders>
              <w:top w:val="single" w:sz="4" w:space="0" w:color="000000"/>
              <w:left w:val="single" w:sz="4" w:space="0" w:color="000000"/>
              <w:bottom w:val="single" w:sz="4" w:space="0" w:color="000000"/>
              <w:right w:val="single" w:sz="4" w:space="0" w:color="000000"/>
            </w:tcBorders>
          </w:tcPr>
          <w:p>
            <w:pPr/>
          </w:p>
        </w:tc>
        <w:tc>
          <w:tcPr>
            <w:tcW w:w="16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w:t>
      </w:r>
      <w:r>
        <w:rPr>
          <w:rFonts w:ascii="宋体" w:hAnsi="宋体" w:cs="宋体" w:eastAsia="宋体" w:hint="default"/>
          <w:spacing w:val="83"/>
        </w:rPr>
        <w:t> </w:t>
      </w:r>
      <w:r>
        <w:rPr/>
        <w:t>关联方资产转让、债务重组情况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334"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84"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61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80" w:type="dxa"/>
            <w:tcBorders>
              <w:top w:val="single" w:sz="4" w:space="0" w:color="000000"/>
              <w:left w:val="single" w:sz="4" w:space="0" w:color="000000"/>
              <w:bottom w:val="nil" w:sz="6" w:space="0" w:color="auto"/>
              <w:right w:val="single" w:sz="4" w:space="0" w:color="000000"/>
            </w:tcBorders>
          </w:tcPr>
          <w:p>
            <w:pPr>
              <w:pStyle w:val="TableParagraph"/>
              <w:spacing w:line="266" w:lineRule="exact"/>
              <w:ind w:left="6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66"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4"/>
        <w:gridCol w:w="2280"/>
      </w:tblGrid>
      <w:tr>
        <w:trPr>
          <w:trHeight w:val="282"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25"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
        </w:tc>
        <w:tc>
          <w:tcPr>
            <w:tcW w:w="2284" w:type="dxa"/>
            <w:tcBorders>
              <w:top w:val="single" w:sz="4" w:space="0" w:color="000000"/>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(7).</w:t>
      </w:r>
      <w:r>
        <w:rPr>
          <w:rFonts w:ascii="宋体" w:hAnsi="宋体" w:cs="宋体" w:eastAsia="宋体" w:hint="default"/>
          <w:spacing w:val="83"/>
        </w:rPr>
        <w:t> </w:t>
      </w:r>
      <w:r>
        <w:rPr/>
        <w:t>关键管理人员报酬</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26,439,127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23,981,708</w:t>
            </w:r>
          </w:p>
        </w:tc>
      </w:tr>
      <w:tr>
        <w:trPr>
          <w:trHeight w:val="55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93"/>
                <w:sz w:val="21"/>
                <w:szCs w:val="21"/>
              </w:rPr>
              <w:t>、</w:t>
            </w:r>
            <w:r>
              <w:rPr>
                <w:rFonts w:ascii="宋体" w:hAnsi="宋体" w:cs="宋体" w:eastAsia="宋体" w:hint="default"/>
                <w:sz w:val="21"/>
                <w:szCs w:val="21"/>
              </w:rPr>
              <w:t>监事及关键管理人员获授股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权激励股数</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860,000</w:t>
            </w:r>
          </w:p>
        </w:tc>
      </w:tr>
      <w:tr>
        <w:trPr>
          <w:trHeight w:val="556"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93"/>
                <w:sz w:val="21"/>
                <w:szCs w:val="21"/>
              </w:rPr>
              <w:t>、</w:t>
            </w:r>
            <w:r>
              <w:rPr>
                <w:rFonts w:ascii="宋体" w:hAnsi="宋体" w:cs="宋体" w:eastAsia="宋体" w:hint="default"/>
                <w:sz w:val="21"/>
                <w:szCs w:val="21"/>
              </w:rPr>
              <w:t>监事及关键管理人员获授限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制性股票股数</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860,000</w:t>
            </w:r>
          </w:p>
        </w:tc>
      </w:tr>
      <w:tr>
        <w:trPr>
          <w:trHeight w:val="282" w:hRule="exact"/>
        </w:trPr>
        <w:tc>
          <w:tcPr>
            <w:tcW w:w="3274" w:type="dxa"/>
            <w:tcBorders>
              <w:top w:val="single" w:sz="4" w:space="0" w:color="000000"/>
              <w:left w:val="single" w:sz="4" w:space="0" w:color="000000"/>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
        </w:tc>
        <w:tc>
          <w:tcPr>
            <w:tcW w:w="3275"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(8).</w:t>
      </w:r>
      <w:r>
        <w:rPr>
          <w:rFonts w:ascii="宋体" w:hAnsi="宋体" w:cs="宋体" w:eastAsia="宋体" w:hint="default"/>
          <w:spacing w:val="83"/>
        </w:rPr>
        <w:t> </w:t>
      </w:r>
      <w:r>
        <w:rPr/>
        <w:t>其他关联交易</w:t>
      </w:r>
      <w:r>
        <w:rPr>
          <w:b w:val="0"/>
          <w:bCs w:val="0"/>
        </w:rPr>
      </w:r>
    </w:p>
    <w:p>
      <w:pPr>
        <w:spacing w:line="240" w:lineRule="auto" w:before="6"/>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4" w:footer="1317" w:top="1120" w:bottom="1500" w:left="1580" w:right="1040"/>
        </w:sectPr>
      </w:pPr>
    </w:p>
    <w:p>
      <w:pPr>
        <w:pStyle w:val="Heading2"/>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0" w:space="4196"/>
            <w:col w:w="255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445"/>
        <w:gridCol w:w="1364"/>
        <w:gridCol w:w="1366"/>
        <w:gridCol w:w="1364"/>
        <w:gridCol w:w="1491"/>
        <w:gridCol w:w="1864"/>
      </w:tblGrid>
      <w:tr>
        <w:trPr>
          <w:trHeight w:val="283" w:hRule="exact"/>
        </w:trPr>
        <w:tc>
          <w:tcPr>
            <w:tcW w:w="1445" w:type="dxa"/>
            <w:vMerge w:val="restart"/>
            <w:tcBorders>
              <w:top w:val="single" w:sz="4" w:space="0" w:color="000000"/>
              <w:left w:val="single" w:sz="4" w:space="0" w:color="000000"/>
              <w:right w:val="single" w:sz="4" w:space="0" w:color="000000"/>
            </w:tcBorders>
          </w:tcPr>
          <w:p>
            <w:pPr>
              <w:pStyle w:val="TableParagraph"/>
              <w:spacing w:line="240" w:lineRule="auto" w:before="106"/>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6"/>
              <w:ind w:left="36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45"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2"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45"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1"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046"/>
        <w:gridCol w:w="2050"/>
        <w:gridCol w:w="2670"/>
      </w:tblGrid>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8" w:type="dxa"/>
            <w:tcBorders>
              <w:top w:val="single" w:sz="4" w:space="0" w:color="000000"/>
              <w:left w:val="single" w:sz="4" w:space="0" w:color="000000"/>
              <w:bottom w:val="single" w:sz="4" w:space="0" w:color="000000"/>
              <w:right w:val="single" w:sz="4" w:space="0" w:color="000000"/>
            </w:tcBorders>
          </w:tcPr>
          <w:p>
            <w:pP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7</w:t>
      </w:r>
      <w:r>
        <w:rPr/>
        <w:t>、 关联方承诺</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17"/>
          <w:szCs w:val="17"/>
        </w:rPr>
      </w:pPr>
    </w:p>
    <w:p>
      <w:pPr>
        <w:spacing w:before="35"/>
        <w:ind w:left="218" w:right="22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pStyle w:val="Heading2"/>
        <w:tabs>
          <w:tab w:pos="1057" w:val="left" w:leader="none"/>
        </w:tabs>
        <w:spacing w:line="240" w:lineRule="auto" w:before="18"/>
        <w:ind w:right="-18"/>
        <w:jc w:val="left"/>
        <w:rPr>
          <w:b w:val="0"/>
          <w:bCs w:val="0"/>
        </w:rPr>
      </w:pPr>
      <w:r>
        <w:rPr>
          <w:w w:val="95"/>
        </w:rPr>
        <w:t>十三、</w:t>
        <w:tab/>
      </w:r>
      <w:r>
        <w:rPr/>
        <w:t>股份支付</w:t>
      </w:r>
      <w:r>
        <w:rPr>
          <w:b w:val="0"/>
          <w:bCs w:val="0"/>
        </w:rPr>
      </w:r>
    </w:p>
    <w:p>
      <w:pPr>
        <w:pStyle w:val="Heading2"/>
        <w:spacing w:line="240" w:lineRule="auto" w:before="57"/>
        <w:ind w:right="-18"/>
        <w:jc w:val="left"/>
        <w:rPr>
          <w:b w:val="0"/>
          <w:bCs w:val="0"/>
        </w:rPr>
      </w:pPr>
      <w:r>
        <w:rPr>
          <w:rFonts w:ascii="宋体" w:hAnsi="宋体" w:cs="宋体" w:eastAsia="宋体" w:hint="default"/>
        </w:rPr>
        <w:t>1</w:t>
      </w:r>
      <w:r>
        <w:rPr/>
        <w:t>、</w:t>
      </w:r>
      <w:r>
        <w:rPr>
          <w:spacing w:val="-1"/>
        </w:rPr>
        <w:t> </w:t>
      </w:r>
      <w:r>
        <w:rPr/>
        <w:t>股份支付总体情况</w:t>
      </w:r>
      <w:r>
        <w:rPr>
          <w:b w:val="0"/>
          <w:bCs w:val="0"/>
        </w:rPr>
      </w:r>
    </w:p>
    <w:p>
      <w:pPr>
        <w:pStyle w:val="BodyText"/>
        <w:spacing w:line="240" w:lineRule="auto" w:before="57"/>
        <w:ind w:left="218" w:right="-18"/>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70"/>
        <w:ind w:left="217" w:right="0"/>
        <w:jc w:val="left"/>
      </w:pPr>
      <w:r>
        <w:rPr/>
        <w:t>单位：股</w:t>
        <w:tab/>
        <w:t>币种：人民币</w:t>
      </w:r>
    </w:p>
    <w:p>
      <w:pPr>
        <w:spacing w:after="0" w:line="240" w:lineRule="auto"/>
        <w:jc w:val="left"/>
        <w:sectPr>
          <w:type w:val="continuous"/>
          <w:pgSz w:w="11910" w:h="16840"/>
          <w:pgMar w:top="1120" w:bottom="1380" w:left="1580" w:right="1040"/>
          <w:cols w:num="2" w:equalWidth="0">
            <w:col w:w="2329" w:space="41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3,336,066</w:t>
            </w:r>
          </w:p>
        </w:tc>
      </w:tr>
      <w:tr>
        <w:trPr>
          <w:trHeight w:val="28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5,132,056</w:t>
            </w: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956,220</w:t>
            </w: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10.275</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~18.28</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2.87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~3.85</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tc>
        <w:tc>
          <w:tcPr>
            <w:tcW w:w="440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301"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pt;mso-position-horizontal-relative:char;mso-position-vertical-relative:line" coordorigin="0,0" coordsize="9060,302">
            <v:group style="position:absolute;left:10;top:10;width:4635;height:2" coordorigin="10,10" coordsize="4635,2">
              <v:shape style="position:absolute;left:10;top:10;width:4635;height:2" coordorigin="10,10" coordsize="4635,0" path="m10,10l4644,10e" filled="false" stroked="true" strokeweight=".48pt" strokecolor="#000000">
                <v:path arrowok="t"/>
              </v:shape>
            </v:group>
            <v:group style="position:absolute;left:4654;top:10;width:4396;height:2" coordorigin="4654,10" coordsize="4396,2">
              <v:shape style="position:absolute;left:4654;top:10;width:4396;height:2" coordorigin="4654,10" coordsize="4396,0" path="m4654,10l9050,10e" filled="false" stroked="true" strokeweight=".48pt" strokecolor="#000000">
                <v:path arrowok="t"/>
              </v:shape>
            </v:group>
            <v:group style="position:absolute;left:5;top:5;width:2;height:292" coordorigin="5,5" coordsize="2,292">
              <v:shape style="position:absolute;left:5;top:5;width:2;height:292" coordorigin="5,5" coordsize="0,292" path="m5,5l5,296e" filled="false" stroked="true" strokeweight=".48pt" strokecolor="#000000">
                <v:path arrowok="t"/>
              </v:shape>
            </v:group>
            <v:group style="position:absolute;left:10;top:292;width:4635;height:2" coordorigin="10,292" coordsize="4635,2">
              <v:shape style="position:absolute;left:10;top:292;width:4635;height:2" coordorigin="10,292" coordsize="4635,0" path="m10,292l4644,292e" filled="false" stroked="true" strokeweight=".48pt" strokecolor="#000000">
                <v:path arrowok="t"/>
              </v:shape>
            </v:group>
            <v:group style="position:absolute;left:4649;top:5;width:2;height:292" coordorigin="4649,5" coordsize="2,292">
              <v:shape style="position:absolute;left:4649;top:5;width:2;height:292" coordorigin="4649,5" coordsize="0,292" path="m4649,5l4649,296e" filled="false" stroked="true" strokeweight=".48001pt" strokecolor="#000000">
                <v:path arrowok="t"/>
              </v:shape>
            </v:group>
            <v:group style="position:absolute;left:4654;top:292;width:4396;height:2" coordorigin="4654,292" coordsize="4396,2">
              <v:shape style="position:absolute;left:4654;top:292;width:4396;height:2" coordorigin="4654,292" coordsize="4396,0" path="m4654,292l9050,292e" filled="false" stroked="true" strokeweight=".48pt" strokecolor="#000000">
                <v:path arrowok="t"/>
              </v:shape>
            </v:group>
            <v:group style="position:absolute;left:9055;top:5;width:2;height:292" coordorigin="9055,5" coordsize="2,292">
              <v:shape style="position:absolute;left:9055;top:5;width:2;height:292" coordorigin="9055,5" coordsize="0,292" path="m9055,5l9055,296e" filled="false" stroked="true" strokeweight=".47998pt" strokecolor="#000000">
                <v:path arrowok="t"/>
              </v:shape>
              <v:shape style="position:absolute;left:5;top:10;width:4645;height:282" type="#_x0000_t202" filled="false" stroked="false">
                <v:textbox inset="0,0,0,0">
                  <w:txbxContent>
                    <w:p>
                      <w:pPr>
                        <w:spacing w:line="244"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围和合同剩余期限</w:t>
                      </w:r>
                    </w:p>
                  </w:txbxContent>
                </v:textbox>
                <w10:wrap type="none"/>
              </v:shape>
            </v:group>
          </v:group>
        </w:pict>
      </w:r>
      <w:r>
        <w:rPr>
          <w:rFonts w:ascii="宋体" w:hAnsi="宋体" w:cs="宋体" w:eastAsia="宋体" w:hint="default"/>
          <w:position w:val="-5"/>
          <w:sz w:val="20"/>
          <w:szCs w:val="20"/>
        </w:rPr>
      </w:r>
    </w:p>
    <w:p>
      <w:pPr>
        <w:pStyle w:val="BodyText"/>
        <w:spacing w:line="235"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17" w:top="1120" w:bottom="1500" w:left="1580" w:right="1040"/>
        </w:sectPr>
      </w:pPr>
    </w:p>
    <w:p>
      <w:pPr>
        <w:pStyle w:val="Heading2"/>
        <w:spacing w:line="240" w:lineRule="auto" w:before="36"/>
        <w:ind w:right="-19"/>
        <w:jc w:val="left"/>
        <w:rPr>
          <w:b w:val="0"/>
          <w:bCs w:val="0"/>
        </w:rPr>
      </w:pPr>
      <w:r>
        <w:rPr>
          <w:rFonts w:ascii="宋体" w:hAnsi="宋体" w:cs="宋体" w:eastAsia="宋体" w:hint="default"/>
        </w:rPr>
        <w:t>2</w:t>
      </w:r>
      <w:r>
        <w:rPr/>
        <w:t>、</w:t>
      </w:r>
      <w:r>
        <w:rPr>
          <w:spacing w:val="-2"/>
        </w:rPr>
        <w:t> </w:t>
      </w:r>
      <w:r>
        <w:rPr/>
        <w:t>以权益结算的股份支付情况</w:t>
      </w:r>
      <w:r>
        <w:rPr>
          <w:b w:val="0"/>
          <w:bCs w:val="0"/>
        </w:rPr>
      </w:r>
    </w:p>
    <w:p>
      <w:pPr>
        <w:pStyle w:val="BodyText"/>
        <w:spacing w:line="240" w:lineRule="auto" w:before="58"/>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168,103,381</w:t>
            </w: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69,131,600</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19"/>
        <w:jc w:val="left"/>
        <w:rPr>
          <w:b w:val="0"/>
          <w:bCs w:val="0"/>
        </w:rPr>
      </w:pPr>
      <w:r>
        <w:rPr>
          <w:rFonts w:ascii="宋体" w:hAnsi="宋体" w:cs="宋体" w:eastAsia="宋体" w:hint="default"/>
        </w:rPr>
        <w:t>3</w:t>
      </w:r>
      <w:r>
        <w:rPr/>
        <w:t>、</w:t>
      </w:r>
      <w:r>
        <w:rPr>
          <w:spacing w:val="-2"/>
        </w:rPr>
        <w:t> </w:t>
      </w:r>
      <w:r>
        <w:rPr/>
        <w:t>以现金结算的股份支付情况</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171" w:space="335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4"/>
        <w:gridCol w:w="4406"/>
      </w:tblGrid>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p>
        </w:tc>
        <w:tc>
          <w:tcPr>
            <w:tcW w:w="440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p>
        </w:tc>
        <w:tc>
          <w:tcPr>
            <w:tcW w:w="4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4</w:t>
      </w:r>
      <w:r>
        <w:rPr/>
        <w:t>、</w:t>
      </w:r>
      <w:r>
        <w:rPr>
          <w:spacing w:val="-2"/>
        </w:rPr>
        <w:t> </w:t>
      </w:r>
      <w:r>
        <w:rPr/>
        <w:t>股份支付的修改、终止情况</w:t>
      </w:r>
      <w:r>
        <w:rPr>
          <w:b w:val="0"/>
          <w:bCs w:val="0"/>
        </w:rPr>
      </w:r>
    </w:p>
    <w:p>
      <w:pPr>
        <w:spacing w:line="240" w:lineRule="auto" w:before="9"/>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5</w:t>
      </w:r>
      <w:r>
        <w:rPr/>
        <w:t>、</w:t>
      </w:r>
      <w:r>
        <w:rPr>
          <w:spacing w:val="1"/>
        </w:rPr>
        <w:t> </w:t>
      </w:r>
      <w:r>
        <w:rPr/>
        <w:t>其他</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spacing w:line="297" w:lineRule="auto"/>
        <w:ind w:left="1016" w:right="127"/>
        <w:jc w:val="both"/>
      </w:pPr>
      <w:r>
        <w:rPr/>
        <w:t>本公司于</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16</w:t>
      </w:r>
      <w:r>
        <w:rPr/>
        <w:t>日召开第五届董事会</w:t>
      </w:r>
      <w:r>
        <w:rPr>
          <w:rFonts w:ascii="宋体" w:hAnsi="宋体" w:cs="宋体" w:eastAsia="宋体" w:hint="default"/>
        </w:rPr>
        <w:t>2013</w:t>
      </w:r>
      <w:r>
        <w:rPr/>
        <w:t>年第十一次会议，审议通过《公司股票期 权与限制性股票激励计划</w:t>
      </w:r>
      <w:r>
        <w:rPr>
          <w:rFonts w:ascii="宋体" w:hAnsi="宋体" w:cs="宋体" w:eastAsia="宋体" w:hint="default"/>
        </w:rPr>
        <w:t>(</w:t>
      </w:r>
      <w:r>
        <w:rPr/>
        <w:t>草案</w:t>
      </w:r>
      <w:r>
        <w:rPr>
          <w:rFonts w:ascii="宋体" w:hAnsi="宋体" w:cs="宋体" w:eastAsia="宋体" w:hint="default"/>
        </w:rPr>
        <w:t>)</w:t>
      </w:r>
      <w:r>
        <w:rPr/>
        <w:t>》并出具公告，并于</w:t>
      </w:r>
      <w:r>
        <w:rPr>
          <w:rFonts w:ascii="宋体" w:hAnsi="宋体" w:cs="宋体" w:eastAsia="宋体" w:hint="default"/>
        </w:rPr>
        <w:t>2013</w:t>
      </w:r>
      <w:r>
        <w:rPr/>
        <w:t>年</w:t>
      </w:r>
      <w:r>
        <w:rPr>
          <w:rFonts w:ascii="宋体" w:hAnsi="宋体" w:cs="宋体" w:eastAsia="宋体" w:hint="default"/>
        </w:rPr>
        <w:t>10</w:t>
      </w:r>
      <w:r>
        <w:rPr/>
        <w:t>月</w:t>
      </w:r>
      <w:r>
        <w:rPr>
          <w:rFonts w:ascii="宋体" w:hAnsi="宋体" w:cs="宋体" w:eastAsia="宋体" w:hint="default"/>
        </w:rPr>
        <w:t>18</w:t>
      </w:r>
      <w:r>
        <w:rPr/>
        <w:t>日获得中国证监会备</w:t>
      </w:r>
      <w:r>
        <w:rPr>
          <w:spacing w:val="-62"/>
        </w:rPr>
        <w:t> </w:t>
      </w:r>
      <w:r>
        <w:rPr>
          <w:spacing w:val="-62"/>
        </w:rPr>
      </w:r>
      <w:r>
        <w:rPr/>
        <w:t>案无异议公告。</w:t>
      </w:r>
      <w:r>
        <w:rPr>
          <w:rFonts w:ascii="宋体" w:hAnsi="宋体" w:cs="宋体" w:eastAsia="宋体" w:hint="default"/>
        </w:rPr>
        <w:t>2013</w:t>
      </w:r>
      <w:r>
        <w:rPr/>
        <w:t>年</w:t>
      </w:r>
      <w:r>
        <w:rPr>
          <w:rFonts w:ascii="宋体" w:hAnsi="宋体" w:cs="宋体" w:eastAsia="宋体" w:hint="default"/>
        </w:rPr>
        <w:t>11</w:t>
      </w:r>
      <w:r>
        <w:rPr/>
        <w:t>月</w:t>
      </w:r>
      <w:r>
        <w:rPr>
          <w:rFonts w:ascii="宋体" w:hAnsi="宋体" w:cs="宋体" w:eastAsia="宋体" w:hint="default"/>
        </w:rPr>
        <w:t>12</w:t>
      </w:r>
      <w:r>
        <w:rPr/>
        <w:t>日，本公司</w:t>
      </w:r>
      <w:r>
        <w:rPr>
          <w:rFonts w:ascii="宋体" w:hAnsi="宋体" w:cs="宋体" w:eastAsia="宋体" w:hint="default"/>
        </w:rPr>
        <w:t>2013</w:t>
      </w:r>
      <w:r>
        <w:rPr/>
        <w:t>年第二次临时股东大会审议通过了《股权</w:t>
      </w:r>
      <w:r>
        <w:rPr>
          <w:spacing w:val="-64"/>
        </w:rPr>
        <w:t> </w:t>
      </w:r>
      <w:r>
        <w:rPr>
          <w:spacing w:val="-64"/>
        </w:rPr>
      </w:r>
      <w:r>
        <w:rPr/>
        <w:t>激励计划</w:t>
      </w:r>
      <w:r>
        <w:rPr>
          <w:rFonts w:ascii="宋体" w:hAnsi="宋体" w:cs="宋体" w:eastAsia="宋体" w:hint="default"/>
        </w:rPr>
        <w:t>(</w:t>
      </w:r>
      <w:r>
        <w:rPr/>
        <w:t>草案修订稿</w:t>
      </w:r>
      <w:r>
        <w:rPr>
          <w:rFonts w:ascii="宋体" w:hAnsi="宋体" w:cs="宋体" w:eastAsia="宋体" w:hint="default"/>
        </w:rPr>
        <w:t>)</w:t>
      </w:r>
      <w:r>
        <w:rPr/>
        <w:t>》</w:t>
      </w:r>
      <w:r>
        <w:rPr>
          <w:rFonts w:ascii="宋体" w:hAnsi="宋体" w:cs="宋体" w:eastAsia="宋体" w:hint="default"/>
        </w:rPr>
        <w:t>(</w:t>
      </w:r>
      <w:r>
        <w:rPr/>
        <w:t>以下简称“本计划”</w:t>
      </w:r>
      <w:r>
        <w:rPr>
          <w:rFonts w:ascii="宋体" w:hAnsi="宋体" w:cs="宋体" w:eastAsia="宋体" w:hint="default"/>
        </w:rPr>
        <w:t>)</w:t>
      </w:r>
      <w:r>
        <w:rPr/>
        <w:t>。本公司于</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5</w:t>
      </w:r>
      <w:r>
        <w:rPr/>
        <w:t>日召开第六届董 </w:t>
      </w:r>
      <w:r>
        <w:rPr>
          <w:spacing w:val="-7"/>
        </w:rPr>
        <w:t>事会</w:t>
      </w:r>
      <w:r>
        <w:rPr>
          <w:rFonts w:ascii="宋体" w:hAnsi="宋体" w:cs="宋体" w:eastAsia="宋体" w:hint="default"/>
          <w:spacing w:val="-7"/>
        </w:rPr>
        <w:t>2014</w:t>
      </w:r>
      <w:r>
        <w:rPr>
          <w:spacing w:val="-7"/>
        </w:rPr>
        <w:t>年第七次会议，审议通过了《公司关于授予预留股票期权与限制性股票的议案》。</w:t>
      </w:r>
    </w:p>
    <w:p>
      <w:pPr>
        <w:spacing w:line="240" w:lineRule="auto" w:before="2"/>
        <w:rPr>
          <w:rFonts w:ascii="宋体" w:hAnsi="宋体" w:cs="宋体" w:eastAsia="宋体" w:hint="default"/>
          <w:sz w:val="27"/>
          <w:szCs w:val="27"/>
        </w:rPr>
      </w:pPr>
    </w:p>
    <w:p>
      <w:pPr>
        <w:pStyle w:val="BodyText"/>
        <w:spacing w:line="240" w:lineRule="auto"/>
        <w:ind w:left="1016" w:right="0"/>
        <w:jc w:val="both"/>
      </w:pPr>
      <w:r>
        <w:rPr/>
        <w:t>本公司将此次股票期权与限制性股票的授予日确定为</w:t>
      </w:r>
      <w:r>
        <w:rPr>
          <w:rFonts w:ascii="宋体" w:hAnsi="宋体" w:cs="宋体" w:eastAsia="宋体" w:hint="default"/>
        </w:rPr>
        <w:t>2014</w:t>
      </w:r>
      <w:r>
        <w:rPr/>
        <w:t>年</w:t>
      </w:r>
      <w:r>
        <w:rPr>
          <w:rFonts w:ascii="宋体" w:hAnsi="宋体" w:cs="宋体" w:eastAsia="宋体" w:hint="default"/>
        </w:rPr>
        <w:t>11</w:t>
      </w:r>
      <w:r>
        <w:rPr/>
        <w:t>月</w:t>
      </w:r>
      <w:r>
        <w:rPr>
          <w:rFonts w:ascii="宋体" w:hAnsi="宋体" w:cs="宋体" w:eastAsia="宋体" w:hint="default"/>
        </w:rPr>
        <w:t>6</w:t>
      </w:r>
      <w:r>
        <w:rPr/>
        <w:t>日。</w:t>
      </w:r>
    </w:p>
    <w:p>
      <w:pPr>
        <w:spacing w:line="240" w:lineRule="auto" w:before="0"/>
        <w:rPr>
          <w:rFonts w:ascii="宋体" w:hAnsi="宋体" w:cs="宋体" w:eastAsia="宋体" w:hint="default"/>
          <w:sz w:val="20"/>
          <w:szCs w:val="20"/>
        </w:rPr>
      </w:pPr>
    </w:p>
    <w:p>
      <w:pPr>
        <w:pStyle w:val="BodyText"/>
        <w:spacing w:line="297" w:lineRule="auto" w:before="144"/>
        <w:ind w:left="1016" w:right="227"/>
        <w:jc w:val="left"/>
      </w:pPr>
      <w:r>
        <w:rPr/>
        <w:t>本公司实行的上述股票期权激励计划的激励对象包括本公司的高级管理人员及经认定的</w:t>
      </w:r>
      <w:r>
        <w:rPr>
          <w:spacing w:val="-61"/>
        </w:rPr>
        <w:t> </w:t>
      </w:r>
      <w:r>
        <w:rPr>
          <w:spacing w:val="-61"/>
        </w:rPr>
      </w:r>
      <w:r>
        <w:rPr/>
        <w:t>本公司及其子公司的核心员工。</w:t>
      </w:r>
    </w:p>
    <w:p>
      <w:pPr>
        <w:spacing w:after="0" w:line="297"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35"/>
        <w:ind w:left="837" w:right="0"/>
        <w:jc w:val="both"/>
      </w:pPr>
      <w:r>
        <w:rPr>
          <w:rFonts w:ascii="宋体" w:hAnsi="宋体" w:cs="宋体" w:eastAsia="宋体" w:hint="default"/>
        </w:rPr>
        <w:t>(1)</w:t>
      </w:r>
      <w:r>
        <w:rPr/>
        <w:t>限制性股票激励计划</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BodyText"/>
        <w:spacing w:line="297" w:lineRule="auto"/>
        <w:ind w:left="851" w:right="151"/>
        <w:jc w:val="both"/>
      </w:pPr>
      <w:r>
        <w:rPr>
          <w:rFonts w:ascii="宋体" w:hAnsi="宋体" w:cs="宋体" w:eastAsia="宋体" w:hint="default"/>
        </w:rPr>
        <w:t>2014</w:t>
      </w:r>
      <w:r>
        <w:rPr/>
        <w:t>年，授予限制性股票的授予价格为人民币</w:t>
      </w:r>
      <w:r>
        <w:rPr>
          <w:rFonts w:ascii="宋体" w:hAnsi="宋体" w:cs="宋体" w:eastAsia="宋体" w:hint="default"/>
        </w:rPr>
        <w:t>10.51</w:t>
      </w:r>
      <w:r>
        <w:rPr/>
        <w:t>元，授予价格依据本计划公告区前</w:t>
      </w:r>
      <w:r>
        <w:rPr>
          <w:rFonts w:ascii="宋体" w:hAnsi="宋体" w:cs="宋体" w:eastAsia="宋体" w:hint="default"/>
        </w:rPr>
        <w:t>20</w:t>
      </w:r>
      <w:r>
        <w:rPr>
          <w:rFonts w:ascii="宋体" w:hAnsi="宋体" w:cs="宋体" w:eastAsia="宋体" w:hint="default"/>
          <w:spacing w:val="-74"/>
        </w:rPr>
        <w:t> </w:t>
      </w:r>
      <w:r>
        <w:rPr>
          <w:spacing w:val="-2"/>
        </w:rPr>
        <w:t>个交易日公司股票交易均价人民币</w:t>
      </w:r>
      <w:r>
        <w:rPr>
          <w:rFonts w:ascii="宋体" w:hAnsi="宋体" w:cs="宋体" w:eastAsia="宋体" w:hint="default"/>
          <w:spacing w:val="-2"/>
        </w:rPr>
        <w:t>17.51</w:t>
      </w:r>
      <w:r>
        <w:rPr>
          <w:spacing w:val="-2"/>
        </w:rPr>
        <w:t>元的</w:t>
      </w:r>
      <w:r>
        <w:rPr>
          <w:rFonts w:ascii="宋体" w:hAnsi="宋体" w:cs="宋体" w:eastAsia="宋体" w:hint="default"/>
          <w:spacing w:val="-2"/>
        </w:rPr>
        <w:t>60%</w:t>
      </w:r>
      <w:r>
        <w:rPr>
          <w:spacing w:val="-2"/>
        </w:rPr>
        <w:t>确定。授予的限制性股票激励对象应在授</w:t>
      </w:r>
      <w:r>
        <w:rPr>
          <w:spacing w:val="-93"/>
        </w:rPr>
        <w:t> </w:t>
      </w:r>
      <w:r>
        <w:rPr>
          <w:spacing w:val="-93"/>
        </w:rPr>
      </w:r>
      <w:r>
        <w:rPr>
          <w:spacing w:val="-2"/>
        </w:rPr>
        <w:t>予日起满</w:t>
      </w:r>
      <w:r>
        <w:rPr>
          <w:rFonts w:ascii="宋体" w:hAnsi="宋体" w:cs="宋体" w:eastAsia="宋体" w:hint="default"/>
          <w:spacing w:val="-2"/>
        </w:rPr>
        <w:t>12</w:t>
      </w:r>
      <w:r>
        <w:rPr>
          <w:spacing w:val="-2"/>
        </w:rPr>
        <w:t>个月后的未来</w:t>
      </w:r>
      <w:r>
        <w:rPr>
          <w:rFonts w:ascii="宋体" w:hAnsi="宋体" w:cs="宋体" w:eastAsia="宋体" w:hint="default"/>
          <w:spacing w:val="-2"/>
        </w:rPr>
        <w:t>36</w:t>
      </w:r>
      <w:r>
        <w:rPr>
          <w:spacing w:val="-2"/>
        </w:rPr>
        <w:t>个月内分三期解锁。本激励计划授予限制性股票解锁期及各期</w:t>
      </w:r>
      <w:r>
        <w:rPr>
          <w:spacing w:val="-96"/>
        </w:rPr>
        <w:t> </w:t>
      </w:r>
      <w:r>
        <w:rPr>
          <w:spacing w:val="-96"/>
        </w:rPr>
      </w:r>
      <w:r>
        <w:rPr/>
        <w:t>解锁时间安排如下表所示：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673" w:type="dxa"/>
        <w:tblLayout w:type="fixed"/>
        <w:tblCellMar>
          <w:top w:w="0" w:type="dxa"/>
          <w:left w:w="0" w:type="dxa"/>
          <w:bottom w:w="0" w:type="dxa"/>
          <w:right w:w="0" w:type="dxa"/>
        </w:tblCellMar>
        <w:tblLook w:val="01E0"/>
      </w:tblPr>
      <w:tblGrid>
        <w:gridCol w:w="1825"/>
        <w:gridCol w:w="4086"/>
        <w:gridCol w:w="2031"/>
      </w:tblGrid>
      <w:tr>
        <w:trPr>
          <w:trHeight w:val="1076"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10" w:lineRule="exact"/>
              <w:ind w:right="364"/>
              <w:jc w:val="right"/>
              <w:rPr>
                <w:rFonts w:ascii="宋体" w:hAnsi="宋体" w:cs="宋体" w:eastAsia="宋体" w:hint="default"/>
                <w:sz w:val="21"/>
                <w:szCs w:val="21"/>
              </w:rPr>
            </w:pPr>
            <w:r>
              <w:rPr>
                <w:rFonts w:ascii="宋体" w:hAnsi="宋体" w:cs="宋体" w:eastAsia="宋体" w:hint="default"/>
                <w:sz w:val="21"/>
                <w:szCs w:val="21"/>
              </w:rPr>
              <w:t>解锁期</w:t>
            </w:r>
          </w:p>
        </w:tc>
        <w:tc>
          <w:tcPr>
            <w:tcW w:w="4086" w:type="dxa"/>
            <w:tcBorders>
              <w:top w:val="nil" w:sz="6" w:space="0" w:color="auto"/>
              <w:left w:val="nil" w:sz="6" w:space="0" w:color="auto"/>
              <w:bottom w:val="nil" w:sz="6" w:space="0" w:color="auto"/>
              <w:right w:val="nil" w:sz="6" w:space="0" w:color="auto"/>
            </w:tcBorders>
          </w:tcPr>
          <w:p>
            <w:pPr>
              <w:pStyle w:val="TableParagraph"/>
              <w:spacing w:line="210" w:lineRule="exact"/>
              <w:ind w:left="330" w:right="0"/>
              <w:jc w:val="center"/>
              <w:rPr>
                <w:rFonts w:ascii="宋体" w:hAnsi="宋体" w:cs="宋体" w:eastAsia="宋体" w:hint="default"/>
                <w:sz w:val="21"/>
                <w:szCs w:val="21"/>
              </w:rPr>
            </w:pPr>
            <w:r>
              <w:rPr>
                <w:rFonts w:ascii="宋体" w:hAnsi="宋体" w:cs="宋体" w:eastAsia="宋体" w:hint="default"/>
                <w:sz w:val="21"/>
                <w:szCs w:val="21"/>
              </w:rPr>
              <w:t>解锁时间</w:t>
            </w:r>
          </w:p>
        </w:tc>
        <w:tc>
          <w:tcPr>
            <w:tcW w:w="2031" w:type="dxa"/>
            <w:tcBorders>
              <w:top w:val="nil" w:sz="6" w:space="0" w:color="auto"/>
              <w:left w:val="nil" w:sz="6" w:space="0" w:color="auto"/>
              <w:bottom w:val="nil" w:sz="6" w:space="0" w:color="auto"/>
              <w:right w:val="nil" w:sz="6" w:space="0" w:color="auto"/>
            </w:tcBorders>
          </w:tcPr>
          <w:p>
            <w:pPr>
              <w:pStyle w:val="TableParagraph"/>
              <w:spacing w:line="210" w:lineRule="exact"/>
              <w:ind w:left="150" w:right="0"/>
              <w:jc w:val="left"/>
              <w:rPr>
                <w:rFonts w:ascii="宋体" w:hAnsi="宋体" w:cs="宋体" w:eastAsia="宋体" w:hint="default"/>
                <w:sz w:val="21"/>
                <w:szCs w:val="21"/>
              </w:rPr>
            </w:pPr>
            <w:r>
              <w:rPr>
                <w:rFonts w:ascii="宋体" w:hAnsi="宋体" w:cs="宋体" w:eastAsia="宋体" w:hint="default"/>
                <w:sz w:val="21"/>
                <w:szCs w:val="21"/>
              </w:rPr>
              <w:t>可解锁数量占获受</w:t>
            </w:r>
          </w:p>
          <w:p>
            <w:pPr>
              <w:pStyle w:val="TableParagraph"/>
              <w:spacing w:line="297" w:lineRule="auto" w:before="66"/>
              <w:ind w:left="885" w:right="198" w:hanging="735"/>
              <w:jc w:val="left"/>
              <w:rPr>
                <w:rFonts w:ascii="宋体" w:hAnsi="宋体" w:cs="宋体" w:eastAsia="宋体" w:hint="default"/>
                <w:sz w:val="21"/>
                <w:szCs w:val="21"/>
              </w:rPr>
            </w:pPr>
            <w:r>
              <w:rPr>
                <w:rFonts w:ascii="宋体" w:hAnsi="宋体" w:cs="宋体" w:eastAsia="宋体" w:hint="default"/>
                <w:sz w:val="21"/>
                <w:szCs w:val="21"/>
              </w:rPr>
              <w:t>限制性股票数量比 例</w:t>
            </w:r>
          </w:p>
        </w:tc>
      </w:tr>
      <w:tr>
        <w:trPr>
          <w:trHeight w:val="1262"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2"/>
              <w:jc w:val="right"/>
              <w:rPr>
                <w:rFonts w:ascii="宋体" w:hAnsi="宋体" w:cs="宋体" w:eastAsia="宋体" w:hint="default"/>
                <w:sz w:val="21"/>
                <w:szCs w:val="21"/>
              </w:rPr>
            </w:pPr>
            <w:r>
              <w:rPr>
                <w:rFonts w:ascii="宋体" w:hAnsi="宋体" w:cs="宋体" w:eastAsia="宋体" w:hint="default"/>
                <w:sz w:val="21"/>
                <w:szCs w:val="21"/>
              </w:rPr>
              <w:t>第一个解锁期</w:t>
            </w:r>
          </w:p>
        </w:tc>
        <w:tc>
          <w:tcPr>
            <w:tcW w:w="4086" w:type="dxa"/>
            <w:tcBorders>
              <w:top w:val="nil" w:sz="6" w:space="0" w:color="auto"/>
              <w:left w:val="nil" w:sz="6" w:space="0" w:color="auto"/>
              <w:bottom w:val="nil" w:sz="6" w:space="0" w:color="auto"/>
              <w:right w:val="nil" w:sz="6" w:space="0" w:color="auto"/>
            </w:tcBorders>
          </w:tcPr>
          <w:p>
            <w:pPr>
              <w:pStyle w:val="TableParagraph"/>
              <w:spacing w:line="297" w:lineRule="auto" w:before="120"/>
              <w:ind w:left="364" w:right="148"/>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12</w:t>
            </w:r>
            <w:r>
              <w:rPr>
                <w:rFonts w:ascii="宋体" w:hAnsi="宋体" w:cs="宋体" w:eastAsia="宋体" w:hint="default"/>
                <w:sz w:val="21"/>
                <w:szCs w:val="21"/>
              </w:rPr>
              <w:t>个月后的首个交易日起至 相应的授予日起</w:t>
            </w:r>
            <w:r>
              <w:rPr>
                <w:rFonts w:ascii="宋体" w:hAnsi="宋体" w:cs="宋体" w:eastAsia="宋体" w:hint="default"/>
                <w:sz w:val="21"/>
                <w:szCs w:val="21"/>
              </w:rPr>
              <w:t>24</w:t>
            </w:r>
            <w:r>
              <w:rPr>
                <w:rFonts w:ascii="宋体" w:hAnsi="宋体" w:cs="宋体" w:eastAsia="宋体" w:hint="default"/>
                <w:sz w:val="21"/>
                <w:szCs w:val="21"/>
              </w:rPr>
              <w:t>个月内的最后一个交 易日当日止</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04"/>
              <w:jc w:val="right"/>
              <w:rPr>
                <w:rFonts w:ascii="宋体" w:hAnsi="宋体" w:cs="宋体" w:eastAsia="宋体" w:hint="default"/>
                <w:sz w:val="21"/>
                <w:szCs w:val="21"/>
              </w:rPr>
            </w:pPr>
            <w:r>
              <w:rPr>
                <w:rFonts w:ascii="宋体"/>
                <w:sz w:val="21"/>
              </w:rPr>
              <w:t>60%</w:t>
            </w:r>
          </w:p>
        </w:tc>
      </w:tr>
      <w:tr>
        <w:trPr>
          <w:trHeight w:val="1261"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2"/>
              <w:jc w:val="right"/>
              <w:rPr>
                <w:rFonts w:ascii="宋体" w:hAnsi="宋体" w:cs="宋体" w:eastAsia="宋体" w:hint="default"/>
                <w:sz w:val="21"/>
                <w:szCs w:val="21"/>
              </w:rPr>
            </w:pPr>
            <w:r>
              <w:rPr>
                <w:rFonts w:ascii="宋体" w:hAnsi="宋体" w:cs="宋体" w:eastAsia="宋体" w:hint="default"/>
                <w:sz w:val="21"/>
                <w:szCs w:val="21"/>
              </w:rPr>
              <w:t>第二个解锁期</w:t>
            </w:r>
          </w:p>
        </w:tc>
        <w:tc>
          <w:tcPr>
            <w:tcW w:w="4086" w:type="dxa"/>
            <w:tcBorders>
              <w:top w:val="nil" w:sz="6" w:space="0" w:color="auto"/>
              <w:left w:val="nil" w:sz="6" w:space="0" w:color="auto"/>
              <w:bottom w:val="nil" w:sz="6" w:space="0" w:color="auto"/>
              <w:right w:val="nil" w:sz="6" w:space="0" w:color="auto"/>
            </w:tcBorders>
          </w:tcPr>
          <w:p>
            <w:pPr>
              <w:pStyle w:val="TableParagraph"/>
              <w:spacing w:line="297" w:lineRule="auto" w:before="120"/>
              <w:ind w:left="364" w:right="148"/>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24</w:t>
            </w:r>
            <w:r>
              <w:rPr>
                <w:rFonts w:ascii="宋体" w:hAnsi="宋体" w:cs="宋体" w:eastAsia="宋体" w:hint="default"/>
                <w:sz w:val="21"/>
                <w:szCs w:val="21"/>
              </w:rPr>
              <w:t>个月后的首个交易日起至 相应的授予日起</w:t>
            </w:r>
            <w:r>
              <w:rPr>
                <w:rFonts w:ascii="宋体" w:hAnsi="宋体" w:cs="宋体" w:eastAsia="宋体" w:hint="default"/>
                <w:sz w:val="21"/>
                <w:szCs w:val="21"/>
              </w:rPr>
              <w:t>36</w:t>
            </w:r>
            <w:r>
              <w:rPr>
                <w:rFonts w:ascii="宋体" w:hAnsi="宋体" w:cs="宋体" w:eastAsia="宋体" w:hint="default"/>
                <w:sz w:val="21"/>
                <w:szCs w:val="21"/>
              </w:rPr>
              <w:t>个月内的最后一个交 易日当日止</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04"/>
              <w:jc w:val="right"/>
              <w:rPr>
                <w:rFonts w:ascii="宋体" w:hAnsi="宋体" w:cs="宋体" w:eastAsia="宋体" w:hint="default"/>
                <w:sz w:val="21"/>
                <w:szCs w:val="21"/>
              </w:rPr>
            </w:pPr>
            <w:r>
              <w:rPr>
                <w:rFonts w:ascii="宋体"/>
                <w:sz w:val="21"/>
              </w:rPr>
              <w:t>20%</w:t>
            </w:r>
          </w:p>
        </w:tc>
      </w:tr>
      <w:tr>
        <w:trPr>
          <w:trHeight w:val="1076" w:hRule="exact"/>
        </w:trPr>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2"/>
              <w:jc w:val="right"/>
              <w:rPr>
                <w:rFonts w:ascii="宋体" w:hAnsi="宋体" w:cs="宋体" w:eastAsia="宋体" w:hint="default"/>
                <w:sz w:val="21"/>
                <w:szCs w:val="21"/>
              </w:rPr>
            </w:pPr>
            <w:r>
              <w:rPr>
                <w:rFonts w:ascii="宋体" w:hAnsi="宋体" w:cs="宋体" w:eastAsia="宋体" w:hint="default"/>
                <w:sz w:val="21"/>
                <w:szCs w:val="21"/>
              </w:rPr>
              <w:t>第三个解锁期</w:t>
            </w:r>
          </w:p>
        </w:tc>
        <w:tc>
          <w:tcPr>
            <w:tcW w:w="4086" w:type="dxa"/>
            <w:tcBorders>
              <w:top w:val="nil" w:sz="6" w:space="0" w:color="auto"/>
              <w:left w:val="nil" w:sz="6" w:space="0" w:color="auto"/>
              <w:bottom w:val="nil" w:sz="6" w:space="0" w:color="auto"/>
              <w:right w:val="nil" w:sz="6" w:space="0" w:color="auto"/>
            </w:tcBorders>
          </w:tcPr>
          <w:p>
            <w:pPr>
              <w:pStyle w:val="TableParagraph"/>
              <w:spacing w:line="297" w:lineRule="auto" w:before="120"/>
              <w:ind w:left="364" w:right="148"/>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36</w:t>
            </w:r>
            <w:r>
              <w:rPr>
                <w:rFonts w:ascii="宋体" w:hAnsi="宋体" w:cs="宋体" w:eastAsia="宋体" w:hint="default"/>
                <w:sz w:val="21"/>
                <w:szCs w:val="21"/>
              </w:rPr>
              <w:t>个月后的首个交易日起至 相应的授予日起</w:t>
            </w:r>
            <w:r>
              <w:rPr>
                <w:rFonts w:ascii="宋体" w:hAnsi="宋体" w:cs="宋体" w:eastAsia="宋体" w:hint="default"/>
                <w:sz w:val="21"/>
                <w:szCs w:val="21"/>
              </w:rPr>
              <w:t>48</w:t>
            </w:r>
            <w:r>
              <w:rPr>
                <w:rFonts w:ascii="宋体" w:hAnsi="宋体" w:cs="宋体" w:eastAsia="宋体" w:hint="default"/>
                <w:sz w:val="21"/>
                <w:szCs w:val="21"/>
              </w:rPr>
              <w:t>个月内的最后一个交 易日当日止</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804"/>
              <w:jc w:val="right"/>
              <w:rPr>
                <w:rFonts w:ascii="宋体" w:hAnsi="宋体" w:cs="宋体" w:eastAsia="宋体" w:hint="default"/>
                <w:sz w:val="21"/>
                <w:szCs w:val="21"/>
              </w:rPr>
            </w:pPr>
            <w:r>
              <w:rPr>
                <w:rFonts w:ascii="宋体"/>
                <w:sz w:val="21"/>
              </w:rPr>
              <w:t>20%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97" w:lineRule="auto" w:before="35"/>
        <w:ind w:left="847" w:right="152"/>
        <w:jc w:val="both"/>
      </w:pPr>
      <w:r>
        <w:rPr>
          <w:spacing w:val="-4"/>
        </w:rPr>
        <w:t>于</w:t>
      </w:r>
      <w:r>
        <w:rPr>
          <w:rFonts w:ascii="宋体" w:hAnsi="宋体" w:cs="宋体" w:eastAsia="宋体" w:hint="default"/>
          <w:spacing w:val="-4"/>
        </w:rPr>
        <w:t>2014</w:t>
      </w:r>
      <w:r>
        <w:rPr>
          <w:spacing w:val="-4"/>
        </w:rPr>
        <w:t>年，本公司在本计划下授予的限制性股票为</w:t>
      </w:r>
      <w:r>
        <w:rPr>
          <w:rFonts w:ascii="宋体" w:hAnsi="宋体" w:cs="宋体" w:eastAsia="宋体" w:hint="default"/>
          <w:spacing w:val="-4"/>
        </w:rPr>
        <w:t>1,631,533</w:t>
      </w:r>
      <w:r>
        <w:rPr>
          <w:spacing w:val="-4"/>
        </w:rPr>
        <w:t>股</w:t>
      </w:r>
      <w:r>
        <w:rPr>
          <w:rFonts w:ascii="宋体" w:hAnsi="宋体" w:cs="宋体" w:eastAsia="宋体" w:hint="default"/>
          <w:spacing w:val="-4"/>
        </w:rPr>
        <w:t>(2013</w:t>
      </w:r>
      <w:r>
        <w:rPr>
          <w:spacing w:val="-4"/>
        </w:rPr>
        <w:t>年：</w:t>
      </w:r>
      <w:r>
        <w:rPr>
          <w:rFonts w:ascii="宋体" w:hAnsi="宋体" w:cs="宋体" w:eastAsia="宋体" w:hint="default"/>
          <w:spacing w:val="-4"/>
        </w:rPr>
        <w:t>11,928,395</w:t>
      </w:r>
      <w:r>
        <w:rPr>
          <w:spacing w:val="-4"/>
        </w:rPr>
        <w:t>股</w:t>
      </w:r>
      <w:r>
        <w:rPr>
          <w:rFonts w:ascii="宋体" w:hAnsi="宋体" w:cs="宋体" w:eastAsia="宋体" w:hint="default"/>
          <w:spacing w:val="-4"/>
        </w:rPr>
        <w:t>)</w:t>
      </w:r>
      <w:r>
        <w:rPr>
          <w:spacing w:val="-4"/>
        </w:rPr>
        <w:t>，</w:t>
      </w:r>
      <w:r>
        <w:rPr>
          <w:spacing w:val="-65"/>
        </w:rPr>
        <w:t> </w:t>
      </w:r>
      <w:r>
        <w:rPr>
          <w:spacing w:val="-2"/>
        </w:rPr>
        <w:t>公允价值为人民币</w:t>
      </w:r>
      <w:r>
        <w:rPr>
          <w:rFonts w:ascii="宋体" w:hAnsi="宋体" w:cs="宋体" w:eastAsia="宋体" w:hint="default"/>
          <w:spacing w:val="-2"/>
        </w:rPr>
        <w:t>16,445,853</w:t>
      </w:r>
      <w:r>
        <w:rPr>
          <w:spacing w:val="-2"/>
        </w:rPr>
        <w:t>元</w:t>
      </w:r>
      <w:r>
        <w:rPr>
          <w:rFonts w:ascii="宋体" w:hAnsi="宋体" w:cs="宋体" w:eastAsia="宋体" w:hint="default"/>
          <w:spacing w:val="-2"/>
        </w:rPr>
        <w:t>(2013</w:t>
      </w:r>
      <w:r>
        <w:rPr>
          <w:spacing w:val="-2"/>
        </w:rPr>
        <w:t>年：人民币</w:t>
      </w:r>
      <w:r>
        <w:rPr>
          <w:rFonts w:ascii="宋体" w:hAnsi="宋体" w:cs="宋体" w:eastAsia="宋体" w:hint="default"/>
          <w:spacing w:val="-2"/>
        </w:rPr>
        <w:t>63,101,210</w:t>
      </w:r>
      <w:r>
        <w:rPr>
          <w:spacing w:val="-2"/>
        </w:rPr>
        <w:t>元</w:t>
      </w:r>
      <w:r>
        <w:rPr>
          <w:rFonts w:ascii="宋体" w:hAnsi="宋体" w:cs="宋体" w:eastAsia="宋体" w:hint="default"/>
          <w:spacing w:val="-2"/>
        </w:rPr>
        <w:t>)</w:t>
      </w:r>
      <w:r>
        <w:rPr>
          <w:spacing w:val="-2"/>
        </w:rPr>
        <w:t>，其中，</w:t>
      </w:r>
      <w:r>
        <w:rPr>
          <w:rFonts w:ascii="宋体" w:hAnsi="宋体" w:cs="宋体" w:eastAsia="宋体" w:hint="default"/>
          <w:spacing w:val="-2"/>
        </w:rPr>
        <w:t>2014</w:t>
      </w:r>
      <w:r>
        <w:rPr>
          <w:spacing w:val="-2"/>
        </w:rPr>
        <w:t>年确认的限</w:t>
      </w:r>
      <w:r>
        <w:rPr>
          <w:spacing w:val="-68"/>
        </w:rPr>
        <w:t> </w:t>
      </w:r>
      <w:r>
        <w:rPr/>
        <w:t>制性股票费用为人民币</w:t>
      </w:r>
      <w:r>
        <w:rPr>
          <w:rFonts w:ascii="宋体" w:hAnsi="宋体" w:cs="宋体" w:eastAsia="宋体" w:hint="default"/>
        </w:rPr>
        <w:t>2,323,514</w:t>
      </w:r>
      <w:r>
        <w:rPr/>
        <w:t>元</w:t>
      </w:r>
      <w:r>
        <w:rPr>
          <w:rFonts w:ascii="宋体" w:hAnsi="宋体" w:cs="宋体" w:eastAsia="宋体" w:hint="default"/>
        </w:rPr>
        <w:t>(2013</w:t>
      </w:r>
      <w:r>
        <w:rPr/>
        <w:t>年：人民币</w:t>
      </w:r>
      <w:r>
        <w:rPr>
          <w:rFonts w:ascii="宋体" w:hAnsi="宋体" w:cs="宋体" w:eastAsia="宋体" w:hint="default"/>
        </w:rPr>
        <w:t>8,062,900</w:t>
      </w:r>
      <w:r>
        <w:rPr/>
        <w:t>元</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47" w:right="154"/>
        <w:jc w:val="both"/>
      </w:pPr>
      <w:r>
        <w:rPr>
          <w:spacing w:val="-2"/>
        </w:rPr>
        <w:t>根据</w:t>
      </w:r>
      <w:r>
        <w:rPr>
          <w:rFonts w:ascii="宋体" w:hAnsi="宋体" w:cs="宋体" w:eastAsia="宋体" w:hint="default"/>
          <w:spacing w:val="-2"/>
        </w:rPr>
        <w:t>2014</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10</w:t>
      </w:r>
      <w:r>
        <w:rPr>
          <w:spacing w:val="-2"/>
        </w:rPr>
        <w:t>日召开的公司第六届董事会</w:t>
      </w:r>
      <w:r>
        <w:rPr>
          <w:rFonts w:ascii="宋体" w:hAnsi="宋体" w:cs="宋体" w:eastAsia="宋体" w:hint="default"/>
          <w:spacing w:val="-2"/>
        </w:rPr>
        <w:t>2014</w:t>
      </w:r>
      <w:r>
        <w:rPr>
          <w:spacing w:val="-2"/>
        </w:rPr>
        <w:t>年第五次会议审议通过的《公司关于股</w:t>
      </w:r>
      <w:r>
        <w:rPr>
          <w:spacing w:val="-87"/>
        </w:rPr>
        <w:t> </w:t>
      </w:r>
      <w:r>
        <w:rPr>
          <w:spacing w:val="-87"/>
        </w:rPr>
      </w:r>
      <w:r>
        <w:rPr/>
        <w:t>权计划限制性股票符合解锁条件的议案》，</w:t>
      </w:r>
      <w:r>
        <w:rPr>
          <w:rFonts w:ascii="宋体" w:hAnsi="宋体" w:cs="宋体" w:eastAsia="宋体" w:hint="default"/>
        </w:rPr>
        <w:t>2014</w:t>
      </w:r>
      <w:r>
        <w:rPr/>
        <w:t>年解锁限制性股票</w:t>
      </w:r>
      <w:r>
        <w:rPr>
          <w:rFonts w:ascii="宋体" w:hAnsi="宋体" w:cs="宋体" w:eastAsia="宋体" w:hint="default"/>
        </w:rPr>
        <w:t>8,026,808</w:t>
      </w:r>
      <w:r>
        <w:rPr/>
        <w:t>股。参见附</w:t>
      </w:r>
      <w:r>
        <w:rPr>
          <w:spacing w:val="-74"/>
        </w:rPr>
        <w:t> </w:t>
      </w:r>
      <w:r>
        <w:rPr>
          <w:spacing w:val="-74"/>
        </w:rPr>
      </w:r>
      <w:r>
        <w:rPr/>
        <w:t>注五、</w:t>
      </w:r>
      <w:r>
        <w:rPr>
          <w:rFonts w:ascii="宋体" w:hAnsi="宋体" w:cs="宋体" w:eastAsia="宋体" w:hint="default"/>
        </w:rPr>
        <w:t>32</w:t>
      </w:r>
      <w:r>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851" w:right="0"/>
        <w:jc w:val="both"/>
      </w:pPr>
      <w:r>
        <w:rPr>
          <w:rFonts w:ascii="宋体" w:hAnsi="宋体" w:cs="宋体" w:eastAsia="宋体" w:hint="default"/>
        </w:rPr>
        <w:t>(2)</w:t>
      </w:r>
      <w:r>
        <w:rPr>
          <w:rFonts w:ascii="宋体" w:hAnsi="宋体" w:cs="宋体" w:eastAsia="宋体" w:hint="default"/>
          <w:spacing w:val="-1"/>
        </w:rPr>
        <w:t> </w:t>
      </w:r>
      <w:r>
        <w:rPr/>
        <w:t>股票期权激励计划</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97" w:lineRule="auto"/>
        <w:ind w:left="847" w:right="153"/>
        <w:jc w:val="both"/>
      </w:pPr>
      <w:r>
        <w:rPr>
          <w:rFonts w:ascii="宋体" w:hAnsi="宋体" w:cs="宋体" w:eastAsia="宋体" w:hint="default"/>
        </w:rPr>
        <w:t>2014</w:t>
      </w:r>
      <w:r>
        <w:rPr/>
        <w:t>年，授予股票期权的行权价格为人民币</w:t>
      </w:r>
      <w:r>
        <w:rPr>
          <w:rFonts w:ascii="宋体" w:hAnsi="宋体" w:cs="宋体" w:eastAsia="宋体" w:hint="default"/>
        </w:rPr>
        <w:t>18.28</w:t>
      </w:r>
      <w:r>
        <w:rPr/>
        <w:t>元，股票期权行权价格取下列两个价格</w:t>
      </w:r>
      <w:r>
        <w:rPr>
          <w:spacing w:val="-71"/>
        </w:rPr>
        <w:t> </w:t>
      </w:r>
      <w:r>
        <w:rPr>
          <w:spacing w:val="-71"/>
        </w:rPr>
      </w:r>
      <w:r>
        <w:rPr/>
        <w:t>中的较高者：</w:t>
      </w:r>
    </w:p>
    <w:p>
      <w:pPr>
        <w:spacing w:after="0" w:line="297" w:lineRule="auto"/>
        <w:jc w:val="both"/>
        <w:sectPr>
          <w:pgSz w:w="11910" w:h="16840"/>
          <w:pgMar w:header="924" w:footer="1317" w:top="1120" w:bottom="1500" w:left="1660" w:right="1120"/>
        </w:sectPr>
      </w:pPr>
    </w:p>
    <w:p>
      <w:pPr>
        <w:spacing w:line="240" w:lineRule="auto" w:before="3"/>
        <w:rPr>
          <w:rFonts w:ascii="宋体" w:hAnsi="宋体" w:cs="宋体" w:eastAsia="宋体" w:hint="default"/>
          <w:sz w:val="25"/>
          <w:szCs w:val="25"/>
        </w:rPr>
      </w:pPr>
    </w:p>
    <w:p>
      <w:pPr>
        <w:pStyle w:val="BodyText"/>
        <w:spacing w:line="240" w:lineRule="auto" w:before="35"/>
        <w:ind w:left="847" w:right="365"/>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5"/>
        </w:rPr>
        <w:t> </w:t>
      </w:r>
      <w:r>
        <w:rPr/>
        <w:t>授予议案公布前</w:t>
      </w:r>
      <w:r>
        <w:rPr>
          <w:rFonts w:ascii="宋体" w:hAnsi="宋体" w:cs="宋体" w:eastAsia="宋体" w:hint="default"/>
        </w:rPr>
        <w:t>1</w:t>
      </w:r>
      <w:r>
        <w:rPr/>
        <w:t>个交易日的公司</w:t>
      </w:r>
      <w:r>
        <w:rPr>
          <w:rFonts w:ascii="宋体" w:hAnsi="宋体" w:cs="宋体" w:eastAsia="宋体" w:hint="default"/>
        </w:rPr>
        <w:t>A</w:t>
      </w:r>
      <w:r>
        <w:rPr/>
        <w:t>股股票收盘价人民币</w:t>
      </w:r>
      <w:r>
        <w:rPr>
          <w:rFonts w:ascii="宋体" w:hAnsi="宋体" w:cs="宋体" w:eastAsia="宋体" w:hint="default"/>
        </w:rPr>
        <w:t>18.28</w:t>
      </w:r>
      <w:r>
        <w:rPr/>
        <w:t>元；</w:t>
      </w:r>
    </w:p>
    <w:p>
      <w:pPr>
        <w:spacing w:line="240" w:lineRule="auto" w:before="3"/>
        <w:rPr>
          <w:rFonts w:ascii="宋体" w:hAnsi="宋体" w:cs="宋体" w:eastAsia="宋体" w:hint="default"/>
          <w:sz w:val="14"/>
          <w:szCs w:val="14"/>
        </w:rPr>
      </w:pPr>
    </w:p>
    <w:p>
      <w:pPr>
        <w:pStyle w:val="BodyText"/>
        <w:spacing w:line="240" w:lineRule="auto"/>
        <w:ind w:left="847" w:right="365"/>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5"/>
        </w:rPr>
        <w:t> </w:t>
      </w:r>
      <w:r>
        <w:rPr/>
        <w:t>授予议案公布前</w:t>
      </w:r>
      <w:r>
        <w:rPr>
          <w:rFonts w:ascii="宋体" w:hAnsi="宋体" w:cs="宋体" w:eastAsia="宋体" w:hint="default"/>
        </w:rPr>
        <w:t>30</w:t>
      </w:r>
      <w:r>
        <w:rPr/>
        <w:t>个交易日内的公司</w:t>
      </w:r>
      <w:r>
        <w:rPr>
          <w:rFonts w:ascii="宋体" w:hAnsi="宋体" w:cs="宋体" w:eastAsia="宋体" w:hint="default"/>
        </w:rPr>
        <w:t>A</w:t>
      </w:r>
      <w:r>
        <w:rPr/>
        <w:t>股股票平均收盘价人民币</w:t>
      </w:r>
      <w:r>
        <w:rPr>
          <w:rFonts w:ascii="宋体" w:hAnsi="宋体" w:cs="宋体" w:eastAsia="宋体" w:hint="default"/>
        </w:rPr>
        <w:t>16.95</w:t>
      </w:r>
      <w:r>
        <w:rPr/>
        <w:t>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97" w:lineRule="auto"/>
        <w:ind w:left="847" w:right="365" w:firstLine="4"/>
        <w:jc w:val="left"/>
      </w:pPr>
      <w:r>
        <w:rPr>
          <w:spacing w:val="-2"/>
        </w:rPr>
        <w:t>本股票期权激励计划有效期为自股票期权授予日起</w:t>
      </w:r>
      <w:r>
        <w:rPr>
          <w:rFonts w:ascii="宋体" w:hAnsi="宋体" w:cs="宋体" w:eastAsia="宋体" w:hint="default"/>
          <w:spacing w:val="-2"/>
        </w:rPr>
        <w:t>48</w:t>
      </w:r>
      <w:r>
        <w:rPr>
          <w:spacing w:val="-2"/>
        </w:rPr>
        <w:t>个月。本计划有效期结束后，已获授</w:t>
      </w:r>
      <w:r>
        <w:rPr>
          <w:spacing w:val="-103"/>
        </w:rPr>
        <w:t> </w:t>
      </w:r>
      <w:r>
        <w:rPr>
          <w:spacing w:val="-103"/>
        </w:rPr>
      </w:r>
      <w:r>
        <w:rPr/>
        <w:t>但尚未行权的股票期权不得行权。</w:t>
      </w:r>
    </w:p>
    <w:p>
      <w:pPr>
        <w:pStyle w:val="BodyText"/>
        <w:spacing w:line="240" w:lineRule="auto" w:before="134"/>
        <w:ind w:left="847" w:right="365"/>
        <w:jc w:val="left"/>
      </w:pPr>
      <w:r>
        <w:rPr/>
        <w:t>授予股票期权行权期及各期行权时间安排如下表所示：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tbl>
      <w:tblPr>
        <w:tblW w:w="0" w:type="auto"/>
        <w:jc w:val="left"/>
        <w:tblInd w:w="694" w:type="dxa"/>
        <w:tblLayout w:type="fixed"/>
        <w:tblCellMar>
          <w:top w:w="0" w:type="dxa"/>
          <w:left w:w="0" w:type="dxa"/>
          <w:bottom w:w="0" w:type="dxa"/>
          <w:right w:w="0" w:type="dxa"/>
        </w:tblCellMar>
        <w:tblLook w:val="01E0"/>
      </w:tblPr>
      <w:tblGrid>
        <w:gridCol w:w="1807"/>
        <w:gridCol w:w="4492"/>
        <w:gridCol w:w="1826"/>
      </w:tblGrid>
      <w:tr>
        <w:trPr>
          <w:trHeight w:val="1025"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10" w:lineRule="exact"/>
              <w:ind w:right="374"/>
              <w:jc w:val="right"/>
              <w:rPr>
                <w:rFonts w:ascii="宋体" w:hAnsi="宋体" w:cs="宋体" w:eastAsia="宋体" w:hint="default"/>
                <w:sz w:val="21"/>
                <w:szCs w:val="21"/>
              </w:rPr>
            </w:pPr>
            <w:r>
              <w:rPr>
                <w:rFonts w:ascii="宋体" w:hAnsi="宋体" w:cs="宋体" w:eastAsia="宋体" w:hint="default"/>
                <w:sz w:val="21"/>
                <w:szCs w:val="21"/>
              </w:rPr>
              <w:t>行权期</w:t>
            </w:r>
          </w:p>
        </w:tc>
        <w:tc>
          <w:tcPr>
            <w:tcW w:w="4492" w:type="dxa"/>
            <w:tcBorders>
              <w:top w:val="nil" w:sz="6" w:space="0" w:color="auto"/>
              <w:left w:val="nil" w:sz="6" w:space="0" w:color="auto"/>
              <w:bottom w:val="nil" w:sz="6" w:space="0" w:color="auto"/>
              <w:right w:val="nil" w:sz="6" w:space="0" w:color="auto"/>
            </w:tcBorders>
          </w:tcPr>
          <w:p>
            <w:pPr>
              <w:pStyle w:val="TableParagraph"/>
              <w:spacing w:line="210" w:lineRule="exact"/>
              <w:ind w:left="213" w:right="0"/>
              <w:jc w:val="center"/>
              <w:rPr>
                <w:rFonts w:ascii="宋体" w:hAnsi="宋体" w:cs="宋体" w:eastAsia="宋体" w:hint="default"/>
                <w:sz w:val="21"/>
                <w:szCs w:val="21"/>
              </w:rPr>
            </w:pPr>
            <w:r>
              <w:rPr>
                <w:rFonts w:ascii="宋体" w:hAnsi="宋体" w:cs="宋体" w:eastAsia="宋体" w:hint="default"/>
                <w:sz w:val="21"/>
                <w:szCs w:val="21"/>
              </w:rPr>
              <w:t>行权时间</w:t>
            </w:r>
          </w:p>
        </w:tc>
        <w:tc>
          <w:tcPr>
            <w:tcW w:w="1826" w:type="dxa"/>
            <w:tcBorders>
              <w:top w:val="nil" w:sz="6" w:space="0" w:color="auto"/>
              <w:left w:val="nil" w:sz="6" w:space="0" w:color="auto"/>
              <w:bottom w:val="nil" w:sz="6" w:space="0" w:color="auto"/>
              <w:right w:val="nil" w:sz="6" w:space="0" w:color="auto"/>
            </w:tcBorders>
          </w:tcPr>
          <w:p>
            <w:pPr>
              <w:pStyle w:val="TableParagraph"/>
              <w:spacing w:line="210" w:lineRule="exact"/>
              <w:ind w:left="155" w:right="0"/>
              <w:jc w:val="left"/>
              <w:rPr>
                <w:rFonts w:ascii="宋体" w:hAnsi="宋体" w:cs="宋体" w:eastAsia="宋体" w:hint="default"/>
                <w:sz w:val="21"/>
                <w:szCs w:val="21"/>
              </w:rPr>
            </w:pPr>
            <w:r>
              <w:rPr>
                <w:rFonts w:ascii="宋体" w:hAnsi="宋体" w:cs="宋体" w:eastAsia="宋体" w:hint="default"/>
                <w:sz w:val="21"/>
                <w:szCs w:val="21"/>
              </w:rPr>
              <w:t>可行权数量占获</w:t>
            </w:r>
          </w:p>
          <w:p>
            <w:pPr>
              <w:pStyle w:val="TableParagraph"/>
              <w:spacing w:line="240" w:lineRule="auto" w:before="64"/>
              <w:ind w:left="155" w:right="0"/>
              <w:jc w:val="left"/>
              <w:rPr>
                <w:rFonts w:ascii="宋体" w:hAnsi="宋体" w:cs="宋体" w:eastAsia="宋体" w:hint="default"/>
                <w:sz w:val="21"/>
                <w:szCs w:val="21"/>
              </w:rPr>
            </w:pPr>
            <w:r>
              <w:rPr>
                <w:rFonts w:ascii="宋体" w:hAnsi="宋体" w:cs="宋体" w:eastAsia="宋体" w:hint="default"/>
                <w:sz w:val="21"/>
                <w:szCs w:val="21"/>
              </w:rPr>
              <w:t>授期权数量比例</w:t>
            </w:r>
          </w:p>
        </w:tc>
      </w:tr>
      <w:tr>
        <w:trPr>
          <w:trHeight w:val="1552"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345"/>
              <w:jc w:val="right"/>
              <w:rPr>
                <w:rFonts w:ascii="宋体" w:hAnsi="宋体" w:cs="宋体" w:eastAsia="宋体" w:hint="default"/>
                <w:sz w:val="21"/>
                <w:szCs w:val="21"/>
              </w:rPr>
            </w:pPr>
            <w:r>
              <w:rPr>
                <w:rFonts w:ascii="宋体" w:hAnsi="宋体" w:cs="宋体" w:eastAsia="宋体" w:hint="default"/>
                <w:sz w:val="21"/>
                <w:szCs w:val="21"/>
              </w:rPr>
              <w:t>第一个行权期</w:t>
            </w:r>
          </w:p>
        </w:tc>
        <w:tc>
          <w:tcPr>
            <w:tcW w:w="44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97" w:lineRule="auto" w:before="149"/>
              <w:ind w:left="347" w:right="153"/>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12</w:t>
            </w:r>
            <w:r>
              <w:rPr>
                <w:rFonts w:ascii="宋体" w:hAnsi="宋体" w:cs="宋体" w:eastAsia="宋体" w:hint="default"/>
                <w:sz w:val="21"/>
                <w:szCs w:val="21"/>
              </w:rPr>
              <w:t>个月后的首个交易日起至相应 的授予日起</w:t>
            </w:r>
            <w:r>
              <w:rPr>
                <w:rFonts w:ascii="宋体" w:hAnsi="宋体" w:cs="宋体" w:eastAsia="宋体" w:hint="default"/>
                <w:sz w:val="21"/>
                <w:szCs w:val="21"/>
              </w:rPr>
              <w:t>24</w:t>
            </w:r>
            <w:r>
              <w:rPr>
                <w:rFonts w:ascii="宋体" w:hAnsi="宋体" w:cs="宋体" w:eastAsia="宋体" w:hint="default"/>
                <w:sz w:val="21"/>
                <w:szCs w:val="21"/>
              </w:rPr>
              <w:t>个月内的最后一个交易日当日 止</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713" w:right="0"/>
              <w:jc w:val="left"/>
              <w:rPr>
                <w:rFonts w:ascii="宋体" w:hAnsi="宋体" w:cs="宋体" w:eastAsia="宋体" w:hint="default"/>
                <w:sz w:val="21"/>
                <w:szCs w:val="21"/>
              </w:rPr>
            </w:pPr>
            <w:r>
              <w:rPr>
                <w:rFonts w:ascii="宋体"/>
                <w:sz w:val="21"/>
              </w:rPr>
              <w:t>40%</w:t>
            </w:r>
          </w:p>
        </w:tc>
      </w:tr>
      <w:tr>
        <w:trPr>
          <w:trHeight w:val="1261"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5"/>
              <w:jc w:val="right"/>
              <w:rPr>
                <w:rFonts w:ascii="宋体" w:hAnsi="宋体" w:cs="宋体" w:eastAsia="宋体" w:hint="default"/>
                <w:sz w:val="21"/>
                <w:szCs w:val="21"/>
              </w:rPr>
            </w:pPr>
            <w:r>
              <w:rPr>
                <w:rFonts w:ascii="宋体" w:hAnsi="宋体" w:cs="宋体" w:eastAsia="宋体" w:hint="default"/>
                <w:sz w:val="21"/>
                <w:szCs w:val="21"/>
              </w:rPr>
              <w:t>第二个行权期</w:t>
            </w:r>
          </w:p>
        </w:tc>
        <w:tc>
          <w:tcPr>
            <w:tcW w:w="4492" w:type="dxa"/>
            <w:tcBorders>
              <w:top w:val="nil" w:sz="6" w:space="0" w:color="auto"/>
              <w:left w:val="nil" w:sz="6" w:space="0" w:color="auto"/>
              <w:bottom w:val="nil" w:sz="6" w:space="0" w:color="auto"/>
              <w:right w:val="nil" w:sz="6" w:space="0" w:color="auto"/>
            </w:tcBorders>
          </w:tcPr>
          <w:p>
            <w:pPr>
              <w:pStyle w:val="TableParagraph"/>
              <w:spacing w:line="297" w:lineRule="auto" w:before="120"/>
              <w:ind w:left="347" w:right="153"/>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24</w:t>
            </w:r>
            <w:r>
              <w:rPr>
                <w:rFonts w:ascii="宋体" w:hAnsi="宋体" w:cs="宋体" w:eastAsia="宋体" w:hint="default"/>
                <w:sz w:val="21"/>
                <w:szCs w:val="21"/>
              </w:rPr>
              <w:t>个月后的首个交易日起至相应 的授予日起</w:t>
            </w:r>
            <w:r>
              <w:rPr>
                <w:rFonts w:ascii="宋体" w:hAnsi="宋体" w:cs="宋体" w:eastAsia="宋体" w:hint="default"/>
                <w:sz w:val="21"/>
                <w:szCs w:val="21"/>
              </w:rPr>
              <w:t>36</w:t>
            </w:r>
            <w:r>
              <w:rPr>
                <w:rFonts w:ascii="宋体" w:hAnsi="宋体" w:cs="宋体" w:eastAsia="宋体" w:hint="default"/>
                <w:sz w:val="21"/>
                <w:szCs w:val="21"/>
              </w:rPr>
              <w:t>个月内的最后一个交易日当日 止</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713" w:right="0"/>
              <w:jc w:val="left"/>
              <w:rPr>
                <w:rFonts w:ascii="宋体" w:hAnsi="宋体" w:cs="宋体" w:eastAsia="宋体" w:hint="default"/>
                <w:sz w:val="21"/>
                <w:szCs w:val="21"/>
              </w:rPr>
            </w:pPr>
            <w:r>
              <w:rPr>
                <w:rFonts w:ascii="宋体"/>
                <w:sz w:val="21"/>
              </w:rPr>
              <w:t>30%</w:t>
            </w:r>
          </w:p>
        </w:tc>
      </w:tr>
      <w:tr>
        <w:trPr>
          <w:trHeight w:val="1076"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45"/>
              <w:jc w:val="right"/>
              <w:rPr>
                <w:rFonts w:ascii="宋体" w:hAnsi="宋体" w:cs="宋体" w:eastAsia="宋体" w:hint="default"/>
                <w:sz w:val="21"/>
                <w:szCs w:val="21"/>
              </w:rPr>
            </w:pPr>
            <w:r>
              <w:rPr>
                <w:rFonts w:ascii="宋体" w:hAnsi="宋体" w:cs="宋体" w:eastAsia="宋体" w:hint="default"/>
                <w:sz w:val="21"/>
                <w:szCs w:val="21"/>
              </w:rPr>
              <w:t>第三个行权期</w:t>
            </w:r>
          </w:p>
        </w:tc>
        <w:tc>
          <w:tcPr>
            <w:tcW w:w="4492" w:type="dxa"/>
            <w:tcBorders>
              <w:top w:val="nil" w:sz="6" w:space="0" w:color="auto"/>
              <w:left w:val="nil" w:sz="6" w:space="0" w:color="auto"/>
              <w:bottom w:val="nil" w:sz="6" w:space="0" w:color="auto"/>
              <w:right w:val="nil" w:sz="6" w:space="0" w:color="auto"/>
            </w:tcBorders>
          </w:tcPr>
          <w:p>
            <w:pPr>
              <w:pStyle w:val="TableParagraph"/>
              <w:spacing w:line="297" w:lineRule="auto" w:before="120"/>
              <w:ind w:left="347" w:right="153"/>
              <w:jc w:val="both"/>
              <w:rPr>
                <w:rFonts w:ascii="宋体" w:hAnsi="宋体" w:cs="宋体" w:eastAsia="宋体" w:hint="default"/>
                <w:sz w:val="21"/>
                <w:szCs w:val="21"/>
              </w:rPr>
            </w:pPr>
            <w:r>
              <w:rPr>
                <w:rFonts w:ascii="宋体" w:hAnsi="宋体" w:cs="宋体" w:eastAsia="宋体" w:hint="default"/>
                <w:sz w:val="21"/>
                <w:szCs w:val="21"/>
              </w:rPr>
              <w:t>自授予日起</w:t>
            </w:r>
            <w:r>
              <w:rPr>
                <w:rFonts w:ascii="宋体" w:hAnsi="宋体" w:cs="宋体" w:eastAsia="宋体" w:hint="default"/>
                <w:sz w:val="21"/>
                <w:szCs w:val="21"/>
              </w:rPr>
              <w:t>36</w:t>
            </w:r>
            <w:r>
              <w:rPr>
                <w:rFonts w:ascii="宋体" w:hAnsi="宋体" w:cs="宋体" w:eastAsia="宋体" w:hint="default"/>
                <w:sz w:val="21"/>
                <w:szCs w:val="21"/>
              </w:rPr>
              <w:t>个月后的首个交易日起至相应 的授予日起</w:t>
            </w:r>
            <w:r>
              <w:rPr>
                <w:rFonts w:ascii="宋体" w:hAnsi="宋体" w:cs="宋体" w:eastAsia="宋体" w:hint="default"/>
                <w:sz w:val="21"/>
                <w:szCs w:val="21"/>
              </w:rPr>
              <w:t>48</w:t>
            </w:r>
            <w:r>
              <w:rPr>
                <w:rFonts w:ascii="宋体" w:hAnsi="宋体" w:cs="宋体" w:eastAsia="宋体" w:hint="default"/>
                <w:sz w:val="21"/>
                <w:szCs w:val="21"/>
              </w:rPr>
              <w:t>个月内的最后一个交易日当日 止</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713" w:right="0"/>
              <w:jc w:val="left"/>
              <w:rPr>
                <w:rFonts w:ascii="宋体" w:hAnsi="宋体" w:cs="宋体" w:eastAsia="宋体" w:hint="default"/>
                <w:sz w:val="21"/>
                <w:szCs w:val="21"/>
              </w:rPr>
            </w:pPr>
            <w:r>
              <w:rPr>
                <w:rFonts w:ascii="宋体"/>
                <w:sz w:val="21"/>
              </w:rPr>
              <w:t>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97" w:lineRule="auto" w:before="35"/>
        <w:ind w:left="879" w:right="0"/>
        <w:jc w:val="left"/>
      </w:pPr>
      <w:r>
        <w:rPr/>
        <w:t>在行权期内，如达到相应的行权期规定的行权条件，则激励对象可以在该行权期内行权；</w:t>
      </w:r>
      <w:r>
        <w:rPr>
          <w:spacing w:val="-50"/>
        </w:rPr>
        <w:t> </w:t>
      </w:r>
      <w:r>
        <w:rPr>
          <w:spacing w:val="-50"/>
        </w:rPr>
      </w:r>
      <w:r>
        <w:rPr/>
        <w:t>如未达到行权条件或激励对象在行权期内未行权，该部分股票期权由本公司注销。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79" w:right="0"/>
        <w:jc w:val="left"/>
      </w:pPr>
      <w:r>
        <w:rPr>
          <w:rFonts w:ascii="宋体" w:hAnsi="宋体" w:cs="宋体" w:eastAsia="宋体" w:hint="default"/>
          <w:spacing w:val="-1"/>
        </w:rPr>
        <w:t>2014</w:t>
      </w:r>
      <w:r>
        <w:rPr>
          <w:spacing w:val="-1"/>
        </w:rPr>
        <w:t>年授予的股票期权的公允价值为人民币</w:t>
      </w:r>
      <w:r>
        <w:rPr>
          <w:rFonts w:ascii="宋体" w:hAnsi="宋体" w:cs="宋体" w:eastAsia="宋体" w:hint="default"/>
          <w:spacing w:val="-1"/>
        </w:rPr>
        <w:t>11,404,438</w:t>
      </w:r>
      <w:r>
        <w:rPr>
          <w:spacing w:val="-1"/>
        </w:rPr>
        <w:t>元</w:t>
      </w:r>
      <w:r>
        <w:rPr>
          <w:rFonts w:ascii="宋体" w:hAnsi="宋体" w:cs="宋体" w:eastAsia="宋体" w:hint="default"/>
          <w:spacing w:val="-1"/>
        </w:rPr>
        <w:t>(2013</w:t>
      </w:r>
      <w:r>
        <w:rPr>
          <w:spacing w:val="-1"/>
        </w:rPr>
        <w:t>年：人民币</w:t>
      </w:r>
      <w:r>
        <w:rPr>
          <w:rFonts w:ascii="宋体" w:hAnsi="宋体" w:cs="宋体" w:eastAsia="宋体" w:hint="default"/>
          <w:spacing w:val="-1"/>
        </w:rPr>
        <w:t>41,197,100</w:t>
      </w:r>
      <w:r>
        <w:rPr>
          <w:spacing w:val="-1"/>
        </w:rPr>
        <w:t>元</w:t>
      </w:r>
      <w:r>
        <w:rPr>
          <w:rFonts w:ascii="宋体" w:hAnsi="宋体" w:cs="宋体" w:eastAsia="宋体" w:hint="default"/>
          <w:spacing w:val="-1"/>
        </w:rPr>
        <w:t>)</w:t>
      </w:r>
      <w:r>
        <w:rPr>
          <w:spacing w:val="-1"/>
        </w:rPr>
        <w:t>，</w:t>
      </w:r>
      <w:r>
        <w:rPr>
          <w:spacing w:val="-91"/>
        </w:rPr>
        <w:t> </w:t>
      </w:r>
      <w:r>
        <w:rPr>
          <w:spacing w:val="-3"/>
        </w:rPr>
        <w:t>其中，</w:t>
      </w:r>
      <w:r>
        <w:rPr>
          <w:rFonts w:ascii="宋体" w:hAnsi="宋体" w:cs="宋体" w:eastAsia="宋体" w:hint="default"/>
          <w:spacing w:val="-3"/>
        </w:rPr>
        <w:t>2014</w:t>
      </w:r>
      <w:r>
        <w:rPr>
          <w:spacing w:val="-3"/>
        </w:rPr>
        <w:t>年确认的股票期权的费用为人民币</w:t>
      </w:r>
      <w:r>
        <w:rPr>
          <w:rFonts w:ascii="宋体" w:hAnsi="宋体" w:cs="宋体" w:eastAsia="宋体" w:hint="default"/>
          <w:spacing w:val="-3"/>
        </w:rPr>
        <w:t>1,172,886</w:t>
      </w:r>
      <w:r>
        <w:rPr>
          <w:spacing w:val="-3"/>
        </w:rPr>
        <w:t>元</w:t>
      </w:r>
      <w:r>
        <w:rPr>
          <w:rFonts w:ascii="宋体" w:hAnsi="宋体" w:cs="宋体" w:eastAsia="宋体" w:hint="default"/>
          <w:spacing w:val="-3"/>
        </w:rPr>
        <w:t>(2013</w:t>
      </w:r>
      <w:r>
        <w:rPr>
          <w:spacing w:val="-3"/>
        </w:rPr>
        <w:t>年：人民币</w:t>
      </w:r>
      <w:r>
        <w:rPr>
          <w:rFonts w:ascii="宋体" w:hAnsi="宋体" w:cs="宋体" w:eastAsia="宋体" w:hint="default"/>
          <w:spacing w:val="-3"/>
        </w:rPr>
        <w:t>4,926,900</w:t>
      </w:r>
      <w:r>
        <w:rPr>
          <w:spacing w:val="-3"/>
        </w:rPr>
        <w:t>元</w:t>
      </w:r>
      <w:r>
        <w:rPr>
          <w:rFonts w:ascii="宋体" w:hAnsi="宋体" w:cs="宋体" w:eastAsia="宋体" w:hint="default"/>
          <w:spacing w:val="-3"/>
        </w:rPr>
        <w:t>)</w:t>
      </w:r>
      <w:r>
        <w:rPr>
          <w:spacing w:val="-3"/>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79" w:right="362"/>
        <w:jc w:val="left"/>
      </w:pPr>
      <w:r>
        <w:rPr/>
        <w:t>授予的以权益结算的股份支付于授予日的公允价值，采用布莱克</w:t>
      </w:r>
      <w:r>
        <w:rPr>
          <w:rFonts w:ascii="宋体" w:hAnsi="宋体" w:cs="宋体" w:eastAsia="宋体" w:hint="default"/>
        </w:rPr>
        <w:t>-</w:t>
      </w:r>
      <w:r>
        <w:rPr/>
        <w:t>斯科尔斯模型，结合授 予股份的条款和条件，作出估计。下表列示了所用模型的输入变量：</w:t>
      </w:r>
    </w:p>
    <w:p>
      <w:pPr>
        <w:spacing w:after="0" w:line="297" w:lineRule="auto"/>
        <w:jc w:val="left"/>
        <w:sectPr>
          <w:pgSz w:w="11910" w:h="16840"/>
          <w:pgMar w:header="924" w:footer="1317" w:top="1120" w:bottom="1500" w:left="1660" w:right="9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726" w:type="dxa"/>
        <w:tblLayout w:type="fixed"/>
        <w:tblCellMar>
          <w:top w:w="0" w:type="dxa"/>
          <w:left w:w="0" w:type="dxa"/>
          <w:bottom w:w="0" w:type="dxa"/>
          <w:right w:w="0" w:type="dxa"/>
        </w:tblCellMar>
        <w:tblLook w:val="01E0"/>
      </w:tblPr>
      <w:tblGrid>
        <w:gridCol w:w="4202"/>
        <w:gridCol w:w="2794"/>
        <w:gridCol w:w="1251"/>
      </w:tblGrid>
      <w:tr>
        <w:trPr>
          <w:trHeight w:val="395" w:hRule="exact"/>
        </w:trPr>
        <w:tc>
          <w:tcPr>
            <w:tcW w:w="4202"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Style w:val="TableParagraph"/>
              <w:spacing w:line="210" w:lineRule="exact"/>
              <w:ind w:right="364"/>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51"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58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股利率</w:t>
            </w:r>
            <w:r>
              <w:rPr>
                <w:rFonts w:ascii="宋体" w:hAnsi="宋体" w:cs="宋体" w:eastAsia="宋体" w:hint="default"/>
                <w:sz w:val="21"/>
                <w:szCs w:val="21"/>
              </w:rPr>
              <w:t>(%)</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5"/>
              <w:jc w:val="right"/>
              <w:rPr>
                <w:rFonts w:ascii="宋体" w:hAnsi="宋体" w:cs="宋体" w:eastAsia="宋体" w:hint="default"/>
                <w:sz w:val="21"/>
                <w:szCs w:val="21"/>
              </w:rPr>
            </w:pPr>
            <w:r>
              <w:rPr>
                <w:rFonts w:ascii="宋体"/>
                <w:sz w:val="21"/>
              </w:rPr>
              <w:t>1.7</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1.7</w:t>
            </w:r>
          </w:p>
        </w:tc>
      </w:tr>
      <w:tr>
        <w:trPr>
          <w:trHeight w:val="58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预计波动率</w:t>
            </w:r>
            <w:r>
              <w:rPr>
                <w:rFonts w:ascii="宋体" w:hAnsi="宋体" w:cs="宋体" w:eastAsia="宋体" w:hint="default"/>
                <w:sz w:val="21"/>
                <w:szCs w:val="21"/>
              </w:rPr>
              <w:t>(%)</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5"/>
              <w:jc w:val="right"/>
              <w:rPr>
                <w:rFonts w:ascii="宋体" w:hAnsi="宋体" w:cs="宋体" w:eastAsia="宋体" w:hint="default"/>
                <w:sz w:val="21"/>
                <w:szCs w:val="21"/>
              </w:rPr>
            </w:pPr>
            <w:r>
              <w:rPr>
                <w:rFonts w:ascii="宋体"/>
                <w:sz w:val="21"/>
              </w:rPr>
              <w:t>51.10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41.53</w:t>
            </w:r>
          </w:p>
        </w:tc>
      </w:tr>
      <w:tr>
        <w:trPr>
          <w:trHeight w:val="581"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历史波动率</w:t>
            </w:r>
            <w:r>
              <w:rPr>
                <w:rFonts w:ascii="宋体" w:hAnsi="宋体" w:cs="宋体" w:eastAsia="宋体" w:hint="default"/>
                <w:sz w:val="21"/>
                <w:szCs w:val="21"/>
              </w:rPr>
              <w:t>(%)</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5"/>
              <w:jc w:val="right"/>
              <w:rPr>
                <w:rFonts w:ascii="宋体" w:hAnsi="宋体" w:cs="宋体" w:eastAsia="宋体" w:hint="default"/>
                <w:sz w:val="21"/>
                <w:szCs w:val="21"/>
              </w:rPr>
            </w:pPr>
            <w:r>
              <w:rPr>
                <w:rFonts w:ascii="宋体"/>
                <w:sz w:val="21"/>
              </w:rPr>
              <w:t>51.10</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41.53</w:t>
            </w:r>
          </w:p>
        </w:tc>
      </w:tr>
      <w:tr>
        <w:trPr>
          <w:trHeight w:val="58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无风险利率</w:t>
            </w:r>
            <w:r>
              <w:rPr>
                <w:rFonts w:ascii="宋体" w:hAnsi="宋体" w:cs="宋体" w:eastAsia="宋体" w:hint="default"/>
                <w:sz w:val="21"/>
                <w:szCs w:val="21"/>
              </w:rPr>
              <w:t>(%)</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5"/>
              <w:jc w:val="right"/>
              <w:rPr>
                <w:rFonts w:ascii="宋体" w:hAnsi="宋体" w:cs="宋体" w:eastAsia="宋体" w:hint="default"/>
                <w:sz w:val="21"/>
                <w:szCs w:val="21"/>
              </w:rPr>
            </w:pPr>
            <w:r>
              <w:rPr>
                <w:rFonts w:ascii="宋体"/>
                <w:sz w:val="21"/>
              </w:rPr>
              <w:t>3.35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9"/>
              <w:jc w:val="right"/>
              <w:rPr>
                <w:rFonts w:ascii="宋体" w:hAnsi="宋体" w:cs="宋体" w:eastAsia="宋体" w:hint="default"/>
                <w:sz w:val="21"/>
                <w:szCs w:val="21"/>
              </w:rPr>
            </w:pPr>
            <w:r>
              <w:rPr>
                <w:rFonts w:ascii="宋体"/>
                <w:sz w:val="21"/>
              </w:rPr>
              <w:t>4.25</w:t>
            </w:r>
          </w:p>
        </w:tc>
      </w:tr>
      <w:tr>
        <w:trPr>
          <w:trHeight w:val="580"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股份期权预计期限</w:t>
            </w:r>
            <w:r>
              <w:rPr>
                <w:rFonts w:ascii="宋体" w:hAnsi="宋体" w:cs="宋体" w:eastAsia="宋体" w:hint="default"/>
                <w:sz w:val="21"/>
                <w:szCs w:val="21"/>
              </w:rPr>
              <w:t>(</w:t>
            </w:r>
            <w:r>
              <w:rPr>
                <w:rFonts w:ascii="宋体" w:hAnsi="宋体" w:cs="宋体" w:eastAsia="宋体" w:hint="default"/>
                <w:sz w:val="21"/>
                <w:szCs w:val="21"/>
              </w:rPr>
              <w:t>年</w:t>
            </w:r>
            <w:r>
              <w:rPr>
                <w:rFonts w:ascii="宋体" w:hAnsi="宋体" w:cs="宋体" w:eastAsia="宋体" w:hint="default"/>
                <w:sz w:val="21"/>
                <w:szCs w:val="21"/>
              </w:rPr>
              <w:t>)</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5"/>
              <w:jc w:val="right"/>
              <w:rPr>
                <w:rFonts w:ascii="宋体" w:hAnsi="宋体" w:cs="宋体" w:eastAsia="宋体" w:hint="default"/>
                <w:sz w:val="21"/>
                <w:szCs w:val="21"/>
              </w:rPr>
            </w:pPr>
            <w:r>
              <w:rPr>
                <w:rFonts w:ascii="宋体"/>
                <w:sz w:val="21"/>
              </w:rPr>
              <w:t>2.95</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9"/>
              <w:jc w:val="right"/>
              <w:rPr>
                <w:rFonts w:ascii="宋体" w:hAnsi="宋体" w:cs="宋体" w:eastAsia="宋体" w:hint="default"/>
                <w:sz w:val="21"/>
                <w:szCs w:val="21"/>
              </w:rPr>
            </w:pPr>
            <w:r>
              <w:rPr>
                <w:rFonts w:ascii="宋体"/>
                <w:sz w:val="21"/>
              </w:rPr>
              <w:t>2.95</w:t>
            </w:r>
          </w:p>
        </w:tc>
      </w:tr>
      <w:tr>
        <w:trPr>
          <w:trHeight w:val="395" w:hRule="exact"/>
        </w:trPr>
        <w:tc>
          <w:tcPr>
            <w:tcW w:w="420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授予日股价</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tc>
        <w:tc>
          <w:tcPr>
            <w:tcW w:w="279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65"/>
              <w:jc w:val="right"/>
              <w:rPr>
                <w:rFonts w:ascii="宋体" w:hAnsi="宋体" w:cs="宋体" w:eastAsia="宋体" w:hint="default"/>
                <w:sz w:val="21"/>
                <w:szCs w:val="21"/>
              </w:rPr>
            </w:pPr>
            <w:r>
              <w:rPr>
                <w:rFonts w:ascii="宋体"/>
                <w:sz w:val="21"/>
              </w:rPr>
              <w:t>10.51</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12.05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97" w:lineRule="auto" w:before="35"/>
        <w:ind w:left="879" w:right="96"/>
        <w:jc w:val="left"/>
      </w:pPr>
      <w:r>
        <w:rPr/>
        <w:t>股票期权的预计期限是根据对未来股票价格波动所可能引致的员工行权时间为基础确定 </w:t>
      </w:r>
      <w:r>
        <w:rPr>
          <w:spacing w:val="-1"/>
        </w:rPr>
        <w:t>的，其反映的行权模式并不一定是未来可能出现的行权模式。预计波动率是基于历史波动</w:t>
      </w:r>
      <w:r>
        <w:rPr/>
        <w:t> 率能反映出未来趋势的假设，但并不一定是实际的结果。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879" w:right="203"/>
        <w:jc w:val="left"/>
      </w:pPr>
      <w:r>
        <w:rPr/>
        <w:t>公允价值未考虑所授予股票期权的其他特征。</w:t>
      </w:r>
    </w:p>
    <w:p>
      <w:pPr>
        <w:spacing w:after="0" w:line="240" w:lineRule="auto"/>
        <w:jc w:val="left"/>
        <w:sectPr>
          <w:headerReference w:type="default" r:id="rId85"/>
          <w:pgSz w:w="11910" w:h="16840"/>
          <w:pgMar w:header="924" w:footer="1317" w:top="1120" w:bottom="1500" w:left="1660" w:right="1100"/>
        </w:sectPr>
      </w:pPr>
    </w:p>
    <w:p>
      <w:pPr>
        <w:spacing w:line="240" w:lineRule="auto" w:before="2"/>
        <w:rPr>
          <w:rFonts w:ascii="宋体" w:hAnsi="宋体" w:cs="宋体" w:eastAsia="宋体" w:hint="default"/>
          <w:sz w:val="25"/>
          <w:szCs w:val="25"/>
        </w:rPr>
      </w:pPr>
    </w:p>
    <w:p>
      <w:pPr>
        <w:pStyle w:val="BodyText"/>
        <w:spacing w:line="240" w:lineRule="auto" w:before="35"/>
        <w:ind w:left="810" w:right="0"/>
        <w:jc w:val="left"/>
      </w:pPr>
      <w:r>
        <w:rPr/>
        <w:t>按照本计划，发行在外的股票期权如下：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tbl>
      <w:tblPr>
        <w:tblW w:w="0" w:type="auto"/>
        <w:jc w:val="left"/>
        <w:tblInd w:w="608" w:type="dxa"/>
        <w:tblLayout w:type="fixed"/>
        <w:tblCellMar>
          <w:top w:w="0" w:type="dxa"/>
          <w:left w:w="0" w:type="dxa"/>
          <w:bottom w:w="0" w:type="dxa"/>
          <w:right w:w="0" w:type="dxa"/>
        </w:tblCellMar>
        <w:tblLook w:val="01E0"/>
      </w:tblPr>
      <w:tblGrid>
        <w:gridCol w:w="2092"/>
        <w:gridCol w:w="1414"/>
        <w:gridCol w:w="1411"/>
        <w:gridCol w:w="712"/>
        <w:gridCol w:w="1280"/>
        <w:gridCol w:w="1610"/>
      </w:tblGrid>
      <w:tr>
        <w:trPr>
          <w:trHeight w:val="797" w:hRule="exact"/>
        </w:trPr>
        <w:tc>
          <w:tcPr>
            <w:tcW w:w="209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10" w:lineRule="exact"/>
              <w:ind w:left="213" w:right="0" w:hanging="21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年加权平</w:t>
            </w:r>
          </w:p>
          <w:p>
            <w:pPr>
              <w:pStyle w:val="TableParagraph"/>
              <w:spacing w:line="240" w:lineRule="auto" w:before="66"/>
              <w:ind w:left="213" w:right="0"/>
              <w:jc w:val="left"/>
              <w:rPr>
                <w:rFonts w:ascii="宋体" w:hAnsi="宋体" w:cs="宋体" w:eastAsia="宋体" w:hint="default"/>
                <w:sz w:val="21"/>
                <w:szCs w:val="21"/>
              </w:rPr>
            </w:pPr>
            <w:r>
              <w:rPr>
                <w:rFonts w:ascii="宋体" w:hAnsi="宋体" w:cs="宋体" w:eastAsia="宋体" w:hint="default"/>
                <w:sz w:val="21"/>
                <w:szCs w:val="21"/>
              </w:rPr>
              <w:t>均行权价格</w:t>
            </w:r>
          </w:p>
        </w:tc>
        <w:tc>
          <w:tcPr>
            <w:tcW w:w="1411" w:type="dxa"/>
            <w:tcBorders>
              <w:top w:val="nil" w:sz="6" w:space="0" w:color="auto"/>
              <w:left w:val="nil" w:sz="6" w:space="0" w:color="auto"/>
              <w:bottom w:val="nil" w:sz="6" w:space="0" w:color="auto"/>
              <w:right w:val="nil" w:sz="6" w:space="0" w:color="auto"/>
            </w:tcBorders>
          </w:tcPr>
          <w:p>
            <w:pPr>
              <w:pStyle w:val="TableParagraph"/>
              <w:spacing w:line="210" w:lineRule="exact"/>
              <w:ind w:right="0"/>
              <w:jc w:val="right"/>
              <w:rPr>
                <w:rFonts w:ascii="宋体" w:hAnsi="宋体" w:cs="宋体" w:eastAsia="宋体" w:hint="default"/>
                <w:sz w:val="21"/>
                <w:szCs w:val="21"/>
              </w:rPr>
            </w:pPr>
            <w:r>
              <w:rPr>
                <w:rFonts w:ascii="宋体" w:hAnsi="宋体" w:cs="宋体" w:eastAsia="宋体" w:hint="default"/>
                <w:sz w:val="21"/>
                <w:szCs w:val="21"/>
              </w:rPr>
              <w:t>股票期权数量</w:t>
            </w:r>
          </w:p>
        </w:tc>
        <w:tc>
          <w:tcPr>
            <w:tcW w:w="1992"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791" w:right="0" w:hanging="21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年加权平</w:t>
            </w:r>
          </w:p>
          <w:p>
            <w:pPr>
              <w:pStyle w:val="TableParagraph"/>
              <w:spacing w:line="240" w:lineRule="auto" w:before="66"/>
              <w:ind w:left="791" w:right="0"/>
              <w:jc w:val="left"/>
              <w:rPr>
                <w:rFonts w:ascii="宋体" w:hAnsi="宋体" w:cs="宋体" w:eastAsia="宋体" w:hint="default"/>
                <w:sz w:val="21"/>
                <w:szCs w:val="21"/>
              </w:rPr>
            </w:pPr>
            <w:r>
              <w:rPr>
                <w:rFonts w:ascii="宋体" w:hAnsi="宋体" w:cs="宋体" w:eastAsia="宋体" w:hint="default"/>
                <w:sz w:val="21"/>
                <w:szCs w:val="21"/>
              </w:rPr>
              <w:t>均行权价格</w:t>
            </w:r>
          </w:p>
        </w:tc>
        <w:tc>
          <w:tcPr>
            <w:tcW w:w="1610"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z w:val="21"/>
                <w:szCs w:val="21"/>
              </w:rPr>
              <w:t>股票期权数量</w:t>
            </w:r>
          </w:p>
        </w:tc>
      </w:tr>
      <w:tr>
        <w:trPr>
          <w:trHeight w:val="931" w:hRule="exact"/>
        </w:trPr>
        <w:tc>
          <w:tcPr>
            <w:tcW w:w="209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46"/>
              <w:jc w:val="righ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w:t>
            </w:r>
            <w:r>
              <w:rPr>
                <w:rFonts w:ascii="宋体" w:hAnsi="宋体" w:cs="宋体" w:eastAsia="宋体" w:hint="default"/>
                <w:sz w:val="21"/>
                <w:szCs w:val="21"/>
              </w:rPr>
              <w:t>股</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z w:val="21"/>
                <w:szCs w:val="21"/>
              </w:rPr>
              <w:t>份</w:t>
            </w:r>
          </w:p>
        </w:tc>
        <w:tc>
          <w:tcPr>
            <w:tcW w:w="71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6" w:right="147"/>
              <w:jc w:val="righ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w:t>
            </w:r>
            <w:r>
              <w:rPr>
                <w:rFonts w:ascii="宋体" w:hAnsi="宋体" w:cs="宋体" w:eastAsia="宋体" w:hint="default"/>
                <w:sz w:val="21"/>
                <w:szCs w:val="21"/>
              </w:rPr>
              <w:t>股</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份</w:t>
            </w:r>
          </w:p>
        </w:tc>
      </w:tr>
      <w:tr>
        <w:trPr>
          <w:trHeight w:val="87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00"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255"/>
              <w:jc w:val="right"/>
              <w:rPr>
                <w:rFonts w:ascii="宋体" w:hAnsi="宋体" w:cs="宋体" w:eastAsia="宋体" w:hint="default"/>
                <w:sz w:val="21"/>
                <w:szCs w:val="21"/>
              </w:rPr>
            </w:pPr>
            <w:r>
              <w:rPr>
                <w:rFonts w:ascii="宋体"/>
                <w:sz w:val="21"/>
              </w:rPr>
              <w:t>12.63</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0"/>
              <w:jc w:val="right"/>
              <w:rPr>
                <w:rFonts w:ascii="宋体" w:hAnsi="宋体" w:cs="宋体" w:eastAsia="宋体" w:hint="default"/>
                <w:sz w:val="21"/>
                <w:szCs w:val="21"/>
              </w:rPr>
            </w:pPr>
            <w:r>
              <w:rPr>
                <w:rFonts w:ascii="宋体"/>
                <w:sz w:val="21"/>
              </w:rPr>
              <w:t>12,429,800</w:t>
            </w:r>
          </w:p>
        </w:tc>
        <w:tc>
          <w:tcPr>
            <w:tcW w:w="71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49"/>
              <w:jc w:val="right"/>
              <w:rPr>
                <w:rFonts w:ascii="宋体" w:hAnsi="宋体" w:cs="宋体" w:eastAsia="宋体" w:hint="default"/>
                <w:sz w:val="21"/>
                <w:szCs w:val="21"/>
              </w:rPr>
            </w:pPr>
            <w:r>
              <w:rPr>
                <w:rFonts w:ascii="宋体"/>
                <w:sz w:val="21"/>
              </w:rPr>
              <w:t>20.45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98"/>
              <w:jc w:val="right"/>
              <w:rPr>
                <w:rFonts w:ascii="宋体" w:hAnsi="宋体" w:cs="宋体" w:eastAsia="宋体" w:hint="default"/>
                <w:sz w:val="21"/>
                <w:szCs w:val="21"/>
              </w:rPr>
            </w:pPr>
            <w:r>
              <w:rPr>
                <w:rFonts w:ascii="宋体"/>
                <w:sz w:val="21"/>
              </w:rPr>
              <w:t>6,586,078</w:t>
            </w:r>
          </w:p>
        </w:tc>
      </w:tr>
      <w:tr>
        <w:trPr>
          <w:trHeight w:val="580"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调整增加</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26" w:right="0"/>
              <w:jc w:val="left"/>
              <w:rPr>
                <w:rFonts w:ascii="宋体" w:hAnsi="宋体" w:cs="宋体" w:eastAsia="宋体" w:hint="default"/>
                <w:sz w:val="21"/>
                <w:szCs w:val="21"/>
              </w:rPr>
            </w:pPr>
            <w:r>
              <w:rPr>
                <w:rFonts w:ascii="宋体"/>
                <w:sz w:val="21"/>
              </w:rPr>
              <w:t>10.275</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宋体" w:hAnsi="宋体" w:cs="宋体" w:eastAsia="宋体" w:hint="default"/>
                <w:sz w:val="21"/>
                <w:szCs w:val="21"/>
              </w:rPr>
            </w:pPr>
            <w:r>
              <w:rPr>
                <w:rFonts w:ascii="宋体"/>
                <w:sz w:val="21"/>
              </w:rPr>
              <w:t>2,485,960</w:t>
            </w:r>
          </w:p>
        </w:tc>
        <w:tc>
          <w:tcPr>
            <w:tcW w:w="71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9"/>
              <w:jc w:val="right"/>
              <w:rPr>
                <w:rFonts w:ascii="宋体" w:hAnsi="宋体" w:cs="宋体" w:eastAsia="宋体" w:hint="default"/>
                <w:sz w:val="21"/>
                <w:szCs w:val="21"/>
              </w:rPr>
            </w:pPr>
            <w:r>
              <w:rPr>
                <w:rFonts w:ascii="宋体"/>
                <w:sz w:val="21"/>
              </w:rPr>
              <w:t>-</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w:t>
            </w:r>
          </w:p>
        </w:tc>
      </w:tr>
      <w:tr>
        <w:trPr>
          <w:trHeight w:val="580"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授予</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55"/>
              <w:jc w:val="right"/>
              <w:rPr>
                <w:rFonts w:ascii="宋体" w:hAnsi="宋体" w:cs="宋体" w:eastAsia="宋体" w:hint="default"/>
                <w:sz w:val="21"/>
                <w:szCs w:val="21"/>
              </w:rPr>
            </w:pPr>
            <w:r>
              <w:rPr>
                <w:rFonts w:ascii="宋体"/>
                <w:sz w:val="21"/>
              </w:rPr>
              <w:t>18.28</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宋体" w:hAnsi="宋体" w:cs="宋体" w:eastAsia="宋体" w:hint="default"/>
                <w:sz w:val="21"/>
                <w:szCs w:val="21"/>
              </w:rPr>
            </w:pPr>
            <w:r>
              <w:rPr>
                <w:rFonts w:ascii="宋体"/>
                <w:sz w:val="21"/>
              </w:rPr>
              <w:t>1,704,533</w:t>
            </w:r>
          </w:p>
        </w:tc>
        <w:tc>
          <w:tcPr>
            <w:tcW w:w="71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9"/>
              <w:jc w:val="right"/>
              <w:rPr>
                <w:rFonts w:ascii="宋体" w:hAnsi="宋体" w:cs="宋体" w:eastAsia="宋体" w:hint="default"/>
                <w:sz w:val="21"/>
                <w:szCs w:val="21"/>
              </w:rPr>
            </w:pPr>
            <w:r>
              <w:rPr>
                <w:rFonts w:ascii="宋体"/>
                <w:sz w:val="21"/>
              </w:rPr>
              <w:t>12.63</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12,429,800</w:t>
            </w:r>
          </w:p>
        </w:tc>
      </w:tr>
      <w:tr>
        <w:trPr>
          <w:trHeight w:val="58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失效</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2)</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26" w:right="0"/>
              <w:jc w:val="left"/>
              <w:rPr>
                <w:rFonts w:ascii="宋体" w:hAnsi="宋体" w:cs="宋体" w:eastAsia="宋体" w:hint="default"/>
                <w:sz w:val="21"/>
                <w:szCs w:val="21"/>
              </w:rPr>
            </w:pPr>
            <w:r>
              <w:rPr>
                <w:rFonts w:ascii="宋体"/>
                <w:sz w:val="21"/>
              </w:rPr>
              <w:t>10.275</w:t>
            </w:r>
          </w:p>
        </w:tc>
        <w:tc>
          <w:tcPr>
            <w:tcW w:w="1411"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20"/>
              <w:ind w:right="1"/>
              <w:jc w:val="right"/>
              <w:rPr>
                <w:rFonts w:ascii="宋体" w:hAnsi="宋体" w:cs="宋体" w:eastAsia="宋体" w:hint="default"/>
                <w:sz w:val="21"/>
                <w:szCs w:val="21"/>
              </w:rPr>
            </w:pPr>
            <w:r>
              <w:rPr>
                <w:rFonts w:ascii="宋体"/>
                <w:sz w:val="21"/>
              </w:rPr>
              <w:t>(</w:t>
              <w:tab/>
              <w:t>956,220</w:t>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 w:right="0"/>
              <w:jc w:val="left"/>
              <w:rPr>
                <w:rFonts w:ascii="宋体" w:hAnsi="宋体" w:cs="宋体" w:eastAsia="宋体" w:hint="default"/>
                <w:sz w:val="21"/>
                <w:szCs w:val="21"/>
              </w:rPr>
            </w:pPr>
            <w:r>
              <w:rPr>
                <w:rFonts w:ascii="宋体"/>
                <w:sz w:val="21"/>
              </w:rPr>
              <w:t>)</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9"/>
              <w:jc w:val="right"/>
              <w:rPr>
                <w:rFonts w:ascii="宋体" w:hAnsi="宋体" w:cs="宋体" w:eastAsia="宋体" w:hint="default"/>
                <w:sz w:val="21"/>
                <w:szCs w:val="21"/>
              </w:rPr>
            </w:pPr>
            <w:r>
              <w:rPr>
                <w:rFonts w:ascii="宋体"/>
                <w:sz w:val="21"/>
              </w:rPr>
              <w:t>20.45</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sz w:val="21"/>
              </w:rPr>
              <w:t>(</w:t>
            </w:r>
            <w:r>
              <w:rPr>
                <w:rFonts w:ascii="宋体"/>
                <w:spacing w:val="-2"/>
                <w:sz w:val="21"/>
              </w:rPr>
              <w:t> </w:t>
            </w:r>
            <w:r>
              <w:rPr>
                <w:rFonts w:ascii="宋体"/>
                <w:sz w:val="21"/>
              </w:rPr>
              <w:t>6,586,078)</w:t>
            </w:r>
          </w:p>
        </w:tc>
      </w:tr>
      <w:tr>
        <w:trPr>
          <w:trHeight w:val="871"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宋体" w:hAnsi="宋体" w:cs="宋体" w:eastAsia="宋体" w:hint="default"/>
                <w:sz w:val="21"/>
                <w:szCs w:val="21"/>
              </w:rPr>
            </w:pPr>
            <w:r>
              <w:rPr>
                <w:rFonts w:ascii="宋体" w:hAnsi="宋体" w:cs="宋体" w:eastAsia="宋体" w:hint="default"/>
                <w:sz w:val="21"/>
                <w:szCs w:val="21"/>
              </w:rPr>
              <w:t>行权</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3)</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526" w:right="0"/>
              <w:jc w:val="left"/>
              <w:rPr>
                <w:rFonts w:ascii="宋体" w:hAnsi="宋体" w:cs="宋体" w:eastAsia="宋体" w:hint="default"/>
                <w:sz w:val="21"/>
                <w:szCs w:val="21"/>
              </w:rPr>
            </w:pPr>
            <w:r>
              <w:rPr>
                <w:rFonts w:ascii="宋体"/>
                <w:sz w:val="21"/>
              </w:rPr>
            </w:r>
            <w:r>
              <w:rPr>
                <w:rFonts w:ascii="宋体"/>
                <w:sz w:val="21"/>
                <w:u w:val="single" w:color="000000"/>
              </w:rPr>
              <w:t>10.275</w:t>
            </w:r>
            <w:r>
              <w:rPr>
                <w:rFonts w:ascii="宋体"/>
                <w:sz w:val="21"/>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
              <w:jc w:val="right"/>
              <w:rPr>
                <w:rFonts w:ascii="宋体" w:hAnsi="宋体" w:cs="宋体" w:eastAsia="宋体" w:hint="default"/>
                <w:sz w:val="21"/>
                <w:szCs w:val="21"/>
              </w:rPr>
            </w:pPr>
            <w:r>
              <w:rPr>
                <w:rFonts w:ascii="宋体"/>
                <w:sz w:val="21"/>
              </w:rPr>
              <w:t>(</w:t>
            </w:r>
            <w:r>
              <w:rPr>
                <w:rFonts w:ascii="宋体"/>
                <w:spacing w:val="-1"/>
                <w:sz w:val="21"/>
              </w:rPr>
              <w:t> </w:t>
            </w:r>
            <w:r>
              <w:rPr>
                <w:rFonts w:ascii="宋体"/>
                <w:spacing w:val="-1"/>
                <w:sz w:val="21"/>
                <w:u w:val="single" w:color="000000"/>
              </w:rPr>
              <w:t> </w:t>
            </w:r>
            <w:r>
              <w:rPr>
                <w:rFonts w:ascii="宋体"/>
                <w:sz w:val="21"/>
                <w:u w:val="single" w:color="000000"/>
              </w:rPr>
              <w:t>5,132,056</w:t>
            </w:r>
            <w:r>
              <w:rPr>
                <w:rFonts w:ascii="宋体"/>
                <w:sz w:val="21"/>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 w:right="0"/>
              <w:jc w:val="left"/>
              <w:rPr>
                <w:rFonts w:ascii="宋体" w:hAnsi="宋体" w:cs="宋体" w:eastAsia="宋体" w:hint="default"/>
                <w:sz w:val="21"/>
                <w:szCs w:val="21"/>
              </w:rPr>
            </w:pPr>
            <w:r>
              <w:rPr>
                <w:rFonts w:ascii="宋体"/>
                <w:sz w:val="21"/>
              </w:rPr>
              <w:t>)</w:t>
            </w:r>
          </w:p>
        </w:tc>
        <w:tc>
          <w:tcPr>
            <w:tcW w:w="1280"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20"/>
              <w:ind w:right="149"/>
              <w:jc w:val="right"/>
              <w:rPr>
                <w:rFonts w:ascii="宋体" w:hAnsi="宋体" w:cs="宋体" w:eastAsia="宋体" w:hint="default"/>
                <w:sz w:val="21"/>
                <w:szCs w:val="21"/>
              </w:rPr>
            </w:pPr>
            <w:r>
              <w:rPr>
                <w:rFonts w:ascii="宋体"/>
                <w:sz w:val="21"/>
              </w:rPr>
            </w:r>
            <w:r>
              <w:rPr>
                <w:rFonts w:ascii="宋体"/>
                <w:sz w:val="21"/>
                <w:u w:val="single" w:color="000000"/>
              </w:rPr>
              <w:t> </w:t>
              <w:tab/>
              <w:t>-</w:t>
            </w:r>
            <w:r>
              <w:rPr>
                <w:rFonts w:ascii="宋体"/>
                <w:sz w:val="21"/>
              </w:rPr>
            </w:r>
          </w:p>
        </w:tc>
        <w:tc>
          <w:tcPr>
            <w:tcW w:w="1610"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120"/>
              <w:ind w:right="198"/>
              <w:jc w:val="right"/>
              <w:rPr>
                <w:rFonts w:ascii="宋体" w:hAnsi="宋体" w:cs="宋体" w:eastAsia="宋体" w:hint="default"/>
                <w:sz w:val="21"/>
                <w:szCs w:val="21"/>
              </w:rPr>
            </w:pPr>
            <w:r>
              <w:rPr>
                <w:rFonts w:ascii="宋体"/>
                <w:sz w:val="21"/>
              </w:rPr>
            </w:r>
            <w:r>
              <w:rPr>
                <w:rFonts w:ascii="宋体"/>
                <w:sz w:val="21"/>
                <w:u w:val="single" w:color="000000"/>
              </w:rPr>
              <w:t> </w:t>
              <w:tab/>
              <w:t>-</w:t>
            </w:r>
            <w:r>
              <w:rPr>
                <w:rFonts w:ascii="宋体"/>
                <w:sz w:val="21"/>
              </w:rPr>
            </w:r>
          </w:p>
        </w:tc>
      </w:tr>
      <w:tr>
        <w:trPr>
          <w:trHeight w:val="685" w:hRule="exact"/>
        </w:trPr>
        <w:tc>
          <w:tcPr>
            <w:tcW w:w="2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20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255"/>
              <w:jc w:val="right"/>
              <w:rPr>
                <w:rFonts w:ascii="宋体" w:hAnsi="宋体" w:cs="宋体" w:eastAsia="宋体" w:hint="default"/>
                <w:sz w:val="21"/>
                <w:szCs w:val="21"/>
              </w:rPr>
            </w:pPr>
            <w:r>
              <w:rPr>
                <w:rFonts w:ascii="宋体"/>
                <w:sz w:val="21"/>
              </w:rPr>
              <w:t>14.26</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0"/>
              <w:jc w:val="right"/>
              <w:rPr>
                <w:rFonts w:ascii="宋体" w:hAnsi="宋体" w:cs="宋体" w:eastAsia="宋体" w:hint="default"/>
                <w:sz w:val="21"/>
                <w:szCs w:val="21"/>
              </w:rPr>
            </w:pPr>
            <w:r>
              <w:rPr>
                <w:rFonts w:ascii="宋体"/>
                <w:sz w:val="21"/>
              </w:rPr>
            </w:r>
            <w:r>
              <w:rPr>
                <w:rFonts w:ascii="宋体"/>
                <w:sz w:val="21"/>
                <w:u w:val="thick" w:color="000000"/>
              </w:rPr>
              <w:t>10,532,017</w:t>
            </w:r>
            <w:r>
              <w:rPr>
                <w:rFonts w:ascii="宋体"/>
                <w:sz w:val="21"/>
              </w:rPr>
            </w:r>
          </w:p>
        </w:tc>
        <w:tc>
          <w:tcPr>
            <w:tcW w:w="712"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49"/>
              <w:jc w:val="right"/>
              <w:rPr>
                <w:rFonts w:ascii="宋体" w:hAnsi="宋体" w:cs="宋体" w:eastAsia="宋体" w:hint="default"/>
                <w:sz w:val="21"/>
                <w:szCs w:val="21"/>
              </w:rPr>
            </w:pPr>
            <w:r>
              <w:rPr>
                <w:rFonts w:ascii="宋体"/>
                <w:sz w:val="21"/>
              </w:rPr>
              <w:t>12.63</w:t>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98"/>
              <w:jc w:val="right"/>
              <w:rPr>
                <w:rFonts w:ascii="宋体" w:hAnsi="宋体" w:cs="宋体" w:eastAsia="宋体" w:hint="default"/>
                <w:sz w:val="21"/>
                <w:szCs w:val="21"/>
              </w:rPr>
            </w:pPr>
            <w:r>
              <w:rPr>
                <w:rFonts w:ascii="宋体"/>
                <w:sz w:val="21"/>
              </w:rPr>
            </w:r>
            <w:r>
              <w:rPr>
                <w:rFonts w:ascii="宋体"/>
                <w:sz w:val="21"/>
                <w:u w:val="thick" w:color="000000"/>
              </w:rPr>
              <w:t>12,429,800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5"/>
        <w:ind w:left="810" w:right="0"/>
        <w:jc w:val="left"/>
      </w:pPr>
      <w:r>
        <w:rPr/>
        <w:t>注</w:t>
      </w:r>
      <w:r>
        <w:rPr>
          <w:rFonts w:ascii="宋体" w:hAnsi="宋体" w:cs="宋体" w:eastAsia="宋体" w:hint="default"/>
        </w:rPr>
        <w:t>1</w:t>
      </w:r>
      <w:r>
        <w:rPr/>
        <w:t>．详情参见附注七、</w:t>
      </w:r>
      <w:r>
        <w:rPr>
          <w:rFonts w:ascii="宋体" w:hAnsi="宋体" w:cs="宋体" w:eastAsia="宋体" w:hint="default"/>
        </w:rPr>
        <w:t>53</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97" w:lineRule="auto"/>
        <w:ind w:left="1299" w:right="0" w:hanging="490"/>
        <w:jc w:val="left"/>
      </w:pPr>
      <w:r>
        <w:rPr>
          <w:spacing w:val="-2"/>
        </w:rPr>
        <w:t>注</w:t>
      </w:r>
      <w:r>
        <w:rPr>
          <w:rFonts w:ascii="宋体" w:hAnsi="宋体" w:cs="宋体" w:eastAsia="宋体" w:hint="default"/>
          <w:spacing w:val="-2"/>
        </w:rPr>
        <w:t>2</w:t>
      </w:r>
      <w:r>
        <w:rPr>
          <w:spacing w:val="-2"/>
        </w:rPr>
        <w:t>．失效部分主要包括作废的股票期权、未行权视同放弃的股票期权及部分放弃行权的股票</w:t>
      </w:r>
      <w:r>
        <w:rPr>
          <w:spacing w:val="-87"/>
        </w:rPr>
        <w:t> </w:t>
      </w:r>
      <w:r>
        <w:rPr>
          <w:spacing w:val="-87"/>
        </w:rPr>
      </w:r>
      <w:r>
        <w:rPr/>
        <w:t>期权。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782" w:right="0"/>
        <w:jc w:val="left"/>
      </w:pPr>
      <w:r>
        <w:rPr/>
        <w:t>注</w:t>
      </w:r>
      <w:r>
        <w:rPr>
          <w:rFonts w:ascii="宋体" w:hAnsi="宋体" w:cs="宋体" w:eastAsia="宋体" w:hint="default"/>
        </w:rPr>
        <w:t>3</w:t>
      </w:r>
      <w:r>
        <w:rPr/>
        <w:t>．</w:t>
      </w:r>
      <w:r>
        <w:rPr>
          <w:spacing w:val="-1"/>
        </w:rPr>
        <w:t> </w:t>
      </w:r>
      <w:r>
        <w:rPr>
          <w:rFonts w:ascii="宋体" w:hAnsi="宋体" w:cs="宋体" w:eastAsia="宋体" w:hint="default"/>
        </w:rPr>
        <w:t>2014</w:t>
      </w:r>
      <w:r>
        <w:rPr/>
        <w:t>年，结转已行权的股票期权相关股权激励成本人民币</w:t>
      </w:r>
      <w:r>
        <w:rPr>
          <w:rFonts w:ascii="宋体" w:hAnsi="宋体" w:cs="宋体" w:eastAsia="宋体" w:hint="default"/>
        </w:rPr>
        <w:t>44,678,312</w:t>
      </w:r>
      <w:r>
        <w:rPr/>
        <w:t>元。</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810" w:right="0"/>
        <w:jc w:val="left"/>
      </w:pPr>
      <w:r>
        <w:rPr/>
        <w:t>截至资产负债表日，发行在外的股票期权的行权价格和行权有效期如下：</w:t>
      </w:r>
    </w:p>
    <w:p>
      <w:pPr>
        <w:spacing w:after="0" w:line="240" w:lineRule="auto"/>
        <w:jc w:val="left"/>
        <w:sectPr>
          <w:pgSz w:w="11910" w:h="16840"/>
          <w:pgMar w:header="924" w:footer="1317" w:top="1120" w:bottom="1500" w:left="1660" w:right="8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tbl>
      <w:tblPr>
        <w:tblW w:w="0" w:type="auto"/>
        <w:jc w:val="left"/>
        <w:tblInd w:w="1262" w:type="dxa"/>
        <w:tblLayout w:type="fixed"/>
        <w:tblCellMar>
          <w:top w:w="0" w:type="dxa"/>
          <w:left w:w="0" w:type="dxa"/>
          <w:bottom w:w="0" w:type="dxa"/>
          <w:right w:w="0" w:type="dxa"/>
        </w:tblCellMar>
        <w:tblLook w:val="01E0"/>
      </w:tblPr>
      <w:tblGrid>
        <w:gridCol w:w="1947"/>
        <w:gridCol w:w="2104"/>
        <w:gridCol w:w="3814"/>
      </w:tblGrid>
      <w:tr>
        <w:trPr>
          <w:trHeight w:val="395"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210" w:lineRule="exact"/>
              <w:ind w:right="484"/>
              <w:jc w:val="right"/>
              <w:rPr>
                <w:rFonts w:ascii="宋体" w:hAnsi="宋体" w:cs="宋体" w:eastAsia="宋体" w:hint="default"/>
                <w:sz w:val="21"/>
                <w:szCs w:val="21"/>
              </w:rPr>
            </w:pPr>
            <w:r>
              <w:rPr>
                <w:rFonts w:ascii="宋体" w:hAnsi="宋体" w:cs="宋体" w:eastAsia="宋体" w:hint="default"/>
                <w:sz w:val="21"/>
                <w:szCs w:val="21"/>
              </w:rPr>
              <w:t>股票期权数量</w:t>
            </w:r>
          </w:p>
        </w:tc>
        <w:tc>
          <w:tcPr>
            <w:tcW w:w="2104" w:type="dxa"/>
            <w:tcBorders>
              <w:top w:val="nil" w:sz="6" w:space="0" w:color="auto"/>
              <w:left w:val="nil" w:sz="6" w:space="0" w:color="auto"/>
              <w:bottom w:val="nil" w:sz="6" w:space="0" w:color="auto"/>
              <w:right w:val="nil" w:sz="6" w:space="0" w:color="auto"/>
            </w:tcBorders>
          </w:tcPr>
          <w:p>
            <w:pPr>
              <w:pStyle w:val="TableParagraph"/>
              <w:spacing w:line="210" w:lineRule="exact"/>
              <w:ind w:right="461"/>
              <w:jc w:val="right"/>
              <w:rPr>
                <w:rFonts w:ascii="宋体" w:hAnsi="宋体" w:cs="宋体" w:eastAsia="宋体" w:hint="default"/>
                <w:sz w:val="21"/>
                <w:szCs w:val="21"/>
              </w:rPr>
            </w:pPr>
            <w:r>
              <w:rPr>
                <w:rFonts w:ascii="宋体" w:hAnsi="宋体" w:cs="宋体" w:eastAsia="宋体" w:hint="default"/>
                <w:sz w:val="21"/>
                <w:szCs w:val="21"/>
              </w:rPr>
              <w:t>行权价格</w:t>
            </w:r>
            <w:r>
              <w:rPr>
                <w:rFonts w:ascii="宋体" w:hAnsi="宋体" w:cs="宋体" w:eastAsia="宋体" w:hint="default"/>
                <w:sz w:val="21"/>
                <w:szCs w:val="21"/>
              </w:rPr>
              <w:t>*</w:t>
            </w:r>
          </w:p>
        </w:tc>
        <w:tc>
          <w:tcPr>
            <w:tcW w:w="3814" w:type="dxa"/>
            <w:tcBorders>
              <w:top w:val="nil" w:sz="6" w:space="0" w:color="auto"/>
              <w:left w:val="nil" w:sz="6" w:space="0" w:color="auto"/>
              <w:bottom w:val="nil" w:sz="6" w:space="0" w:color="auto"/>
              <w:right w:val="nil" w:sz="6" w:space="0" w:color="auto"/>
            </w:tcBorders>
          </w:tcPr>
          <w:p>
            <w:pPr>
              <w:pStyle w:val="TableParagraph"/>
              <w:spacing w:line="210" w:lineRule="exact"/>
              <w:ind w:right="199"/>
              <w:jc w:val="right"/>
              <w:rPr>
                <w:rFonts w:ascii="宋体" w:hAnsi="宋体" w:cs="宋体" w:eastAsia="宋体" w:hint="default"/>
                <w:sz w:val="21"/>
                <w:szCs w:val="21"/>
              </w:rPr>
            </w:pPr>
            <w:r>
              <w:rPr>
                <w:rFonts w:ascii="宋体" w:hAnsi="宋体" w:cs="宋体" w:eastAsia="宋体" w:hint="default"/>
                <w:sz w:val="21"/>
                <w:szCs w:val="21"/>
              </w:rPr>
              <w:t>行权有效期</w:t>
            </w:r>
          </w:p>
        </w:tc>
      </w:tr>
      <w:tr>
        <w:trPr>
          <w:trHeight w:val="871"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84"/>
              <w:jc w:val="right"/>
              <w:rPr>
                <w:rFonts w:ascii="宋体" w:hAnsi="宋体" w:cs="宋体" w:eastAsia="宋体" w:hint="default"/>
                <w:sz w:val="21"/>
                <w:szCs w:val="21"/>
              </w:rPr>
            </w:pPr>
            <w:r>
              <w:rPr>
                <w:rFonts w:ascii="宋体" w:hAnsi="宋体" w:cs="宋体" w:eastAsia="宋体" w:hint="default"/>
                <w:sz w:val="21"/>
                <w:szCs w:val="21"/>
              </w:rPr>
              <w:t>份</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60"/>
              <w:jc w:val="right"/>
              <w:rPr>
                <w:rFonts w:ascii="宋体" w:hAnsi="宋体" w:cs="宋体" w:eastAsia="宋体" w:hint="default"/>
                <w:sz w:val="21"/>
                <w:szCs w:val="21"/>
              </w:rPr>
            </w:pPr>
            <w:r>
              <w:rPr>
                <w:rFonts w:ascii="宋体" w:hAnsi="宋体" w:cs="宋体" w:eastAsia="宋体" w:hint="default"/>
                <w:sz w:val="21"/>
                <w:szCs w:val="21"/>
              </w:rPr>
              <w:t>人民币元</w:t>
            </w:r>
            <w:r>
              <w:rPr>
                <w:rFonts w:ascii="宋体" w:hAnsi="宋体" w:cs="宋体" w:eastAsia="宋体" w:hint="default"/>
                <w:sz w:val="21"/>
                <w:szCs w:val="21"/>
              </w:rPr>
              <w:t>/</w:t>
            </w:r>
            <w:r>
              <w:rPr>
                <w:rFonts w:ascii="宋体" w:hAnsi="宋体" w:cs="宋体" w:eastAsia="宋体" w:hint="default"/>
                <w:sz w:val="21"/>
                <w:szCs w:val="21"/>
              </w:rPr>
              <w:t>股</w:t>
            </w:r>
          </w:p>
        </w:tc>
        <w:tc>
          <w:tcPr>
            <w:tcW w:w="3814" w:type="dxa"/>
            <w:tcBorders>
              <w:top w:val="nil" w:sz="6" w:space="0" w:color="auto"/>
              <w:left w:val="nil" w:sz="6" w:space="0" w:color="auto"/>
              <w:bottom w:val="nil" w:sz="6" w:space="0" w:color="auto"/>
              <w:right w:val="nil" w:sz="6" w:space="0" w:color="auto"/>
            </w:tcBorders>
          </w:tcPr>
          <w:p>
            <w:pPr/>
          </w:p>
        </w:tc>
      </w:tr>
      <w:tr>
        <w:trPr>
          <w:trHeight w:val="871"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483"/>
              <w:jc w:val="right"/>
              <w:rPr>
                <w:rFonts w:ascii="宋体" w:hAnsi="宋体" w:cs="宋体" w:eastAsia="宋体" w:hint="default"/>
                <w:sz w:val="21"/>
                <w:szCs w:val="21"/>
              </w:rPr>
            </w:pPr>
            <w:r>
              <w:rPr>
                <w:rFonts w:ascii="宋体"/>
                <w:sz w:val="21"/>
              </w:rPr>
              <w:t>8,827,484</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462"/>
              <w:jc w:val="right"/>
              <w:rPr>
                <w:rFonts w:ascii="宋体" w:hAnsi="宋体" w:cs="宋体" w:eastAsia="宋体" w:hint="default"/>
                <w:sz w:val="21"/>
                <w:szCs w:val="21"/>
              </w:rPr>
            </w:pPr>
            <w:r>
              <w:rPr>
                <w:rFonts w:ascii="宋体"/>
                <w:sz w:val="21"/>
              </w:rPr>
              <w:t>10.275</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right="198"/>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12</w:t>
            </w:r>
            <w:r>
              <w:rPr>
                <w:rFonts w:ascii="宋体" w:hAnsi="宋体" w:cs="宋体" w:eastAsia="宋体" w:hint="default"/>
                <w:spacing w:val="-1"/>
                <w:sz w:val="21"/>
                <w:szCs w:val="21"/>
              </w:rPr>
              <w:t>日至</w:t>
            </w:r>
            <w:r>
              <w:rPr>
                <w:rFonts w:ascii="宋体" w:hAnsi="宋体" w:cs="宋体" w:eastAsia="宋体" w:hint="default"/>
                <w:spacing w:val="-1"/>
                <w:sz w:val="21"/>
                <w:szCs w:val="21"/>
              </w:rPr>
              <w:t>2017</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12</w:t>
            </w:r>
            <w:r>
              <w:rPr>
                <w:rFonts w:ascii="宋体" w:hAnsi="宋体" w:cs="宋体" w:eastAsia="宋体" w:hint="default"/>
                <w:spacing w:val="-1"/>
                <w:sz w:val="21"/>
                <w:szCs w:val="21"/>
              </w:rPr>
              <w:t>日</w:t>
            </w:r>
          </w:p>
        </w:tc>
      </w:tr>
      <w:tr>
        <w:trPr>
          <w:trHeight w:val="871"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83"/>
              <w:jc w:val="right"/>
              <w:rPr>
                <w:rFonts w:ascii="宋体" w:hAnsi="宋体" w:cs="宋体" w:eastAsia="宋体" w:hint="default"/>
                <w:sz w:val="21"/>
                <w:szCs w:val="21"/>
              </w:rPr>
            </w:pPr>
            <w:r>
              <w:rPr>
                <w:rFonts w:ascii="宋体"/>
                <w:sz w:val="21"/>
              </w:rPr>
            </w:r>
            <w:r>
              <w:rPr>
                <w:rFonts w:ascii="宋体"/>
                <w:sz w:val="21"/>
                <w:u w:val="single" w:color="000000"/>
              </w:rPr>
              <w:t>1,704,533</w:t>
            </w:r>
            <w:r>
              <w:rPr>
                <w:rFonts w:ascii="宋体"/>
                <w:sz w:val="21"/>
              </w:rPr>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61"/>
              <w:jc w:val="right"/>
              <w:rPr>
                <w:rFonts w:ascii="宋体" w:hAnsi="宋体" w:cs="宋体" w:eastAsia="宋体" w:hint="default"/>
                <w:sz w:val="21"/>
                <w:szCs w:val="21"/>
              </w:rPr>
            </w:pPr>
            <w:r>
              <w:rPr>
                <w:rFonts w:ascii="宋体"/>
                <w:sz w:val="21"/>
              </w:rPr>
              <w:t>18.28</w:t>
            </w:r>
          </w:p>
        </w:tc>
        <w:tc>
          <w:tcPr>
            <w:tcW w:w="381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6</w:t>
            </w:r>
            <w:r>
              <w:rPr>
                <w:rFonts w:ascii="宋体" w:hAnsi="宋体" w:cs="宋体" w:eastAsia="宋体" w:hint="default"/>
                <w:spacing w:val="-1"/>
                <w:sz w:val="21"/>
                <w:szCs w:val="21"/>
              </w:rPr>
              <w:t>日至</w:t>
            </w:r>
            <w:r>
              <w:rPr>
                <w:rFonts w:ascii="宋体" w:hAnsi="宋体" w:cs="宋体" w:eastAsia="宋体" w:hint="default"/>
                <w:spacing w:val="-1"/>
                <w:sz w:val="21"/>
                <w:szCs w:val="21"/>
              </w:rPr>
              <w:t>2018</w:t>
            </w:r>
            <w:r>
              <w:rPr>
                <w:rFonts w:ascii="宋体" w:hAnsi="宋体" w:cs="宋体" w:eastAsia="宋体" w:hint="default"/>
                <w:spacing w:val="-1"/>
                <w:sz w:val="21"/>
                <w:szCs w:val="21"/>
              </w:rPr>
              <w:t>年</w:t>
            </w:r>
            <w:r>
              <w:rPr>
                <w:rFonts w:ascii="宋体" w:hAnsi="宋体" w:cs="宋体" w:eastAsia="宋体" w:hint="default"/>
                <w:spacing w:val="-1"/>
                <w:sz w:val="21"/>
                <w:szCs w:val="21"/>
              </w:rPr>
              <w:t>11</w:t>
            </w:r>
            <w:r>
              <w:rPr>
                <w:rFonts w:ascii="宋体" w:hAnsi="宋体" w:cs="宋体" w:eastAsia="宋体" w:hint="default"/>
                <w:spacing w:val="-1"/>
                <w:sz w:val="21"/>
                <w:szCs w:val="21"/>
              </w:rPr>
              <w:t>月</w:t>
            </w:r>
            <w:r>
              <w:rPr>
                <w:rFonts w:ascii="宋体" w:hAnsi="宋体" w:cs="宋体" w:eastAsia="宋体" w:hint="default"/>
                <w:spacing w:val="-1"/>
                <w:sz w:val="21"/>
                <w:szCs w:val="21"/>
              </w:rPr>
              <w:t>6</w:t>
            </w:r>
            <w:r>
              <w:rPr>
                <w:rFonts w:ascii="宋体" w:hAnsi="宋体" w:cs="宋体" w:eastAsia="宋体" w:hint="default"/>
                <w:spacing w:val="-1"/>
                <w:sz w:val="21"/>
                <w:szCs w:val="21"/>
              </w:rPr>
              <w:t>日</w:t>
            </w:r>
          </w:p>
        </w:tc>
      </w:tr>
      <w:tr>
        <w:trPr>
          <w:trHeight w:val="685" w:hRule="exact"/>
        </w:trPr>
        <w:tc>
          <w:tcPr>
            <w:tcW w:w="1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484"/>
              <w:jc w:val="right"/>
              <w:rPr>
                <w:rFonts w:ascii="宋体" w:hAnsi="宋体" w:cs="宋体" w:eastAsia="宋体" w:hint="default"/>
                <w:sz w:val="21"/>
                <w:szCs w:val="21"/>
              </w:rPr>
            </w:pPr>
            <w:r>
              <w:rPr>
                <w:rFonts w:ascii="宋体"/>
                <w:sz w:val="21"/>
              </w:rPr>
            </w:r>
            <w:r>
              <w:rPr>
                <w:rFonts w:ascii="宋体"/>
                <w:sz w:val="21"/>
                <w:u w:val="thick" w:color="000000"/>
              </w:rPr>
              <w:t>10,532,017</w:t>
            </w:r>
            <w:r>
              <w:rPr>
                <w:rFonts w:ascii="宋体"/>
                <w:sz w:val="21"/>
              </w:rPr>
            </w:r>
          </w:p>
        </w:tc>
        <w:tc>
          <w:tcPr>
            <w:tcW w:w="2104" w:type="dxa"/>
            <w:tcBorders>
              <w:top w:val="nil" w:sz="6" w:space="0" w:color="auto"/>
              <w:left w:val="nil" w:sz="6" w:space="0" w:color="auto"/>
              <w:bottom w:val="nil" w:sz="6" w:space="0" w:color="auto"/>
              <w:right w:val="nil" w:sz="6" w:space="0" w:color="auto"/>
            </w:tcBorders>
          </w:tcPr>
          <w:p>
            <w:pPr/>
          </w:p>
        </w:tc>
        <w:tc>
          <w:tcPr>
            <w:tcW w:w="381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35"/>
        <w:ind w:left="712" w:right="0"/>
        <w:jc w:val="left"/>
      </w:pPr>
      <w:r>
        <w:rPr>
          <w:rFonts w:ascii="宋体" w:hAnsi="宋体" w:cs="宋体" w:eastAsia="宋体" w:hint="default"/>
        </w:rPr>
        <w:t>*</w:t>
      </w:r>
      <w:r>
        <w:rPr>
          <w:rFonts w:ascii="宋体" w:hAnsi="宋体" w:cs="宋体" w:eastAsia="宋体" w:hint="default"/>
          <w:spacing w:val="-20"/>
        </w:rPr>
        <w:t> </w:t>
      </w:r>
      <w:r>
        <w:rPr/>
        <w:t>股票期权的行权价格可根据配股、派发股票股利或本公司股本的其他类似变化予以调整。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97" w:lineRule="auto"/>
        <w:ind w:left="765" w:right="0"/>
        <w:jc w:val="left"/>
      </w:pPr>
      <w:r>
        <w:rPr>
          <w:rFonts w:ascii="宋体" w:hAnsi="宋体" w:cs="宋体" w:eastAsia="宋体" w:hint="default"/>
        </w:rPr>
        <w:t>2014</w:t>
      </w:r>
      <w:r>
        <w:rPr/>
        <w:t>年，本公司因</w:t>
      </w:r>
      <w:r>
        <w:rPr>
          <w:rFonts w:ascii="宋体" w:hAnsi="宋体" w:cs="宋体" w:eastAsia="宋体" w:hint="default"/>
        </w:rPr>
        <w:t>5,132,056</w:t>
      </w:r>
      <w:r>
        <w:rPr/>
        <w:t>份股份期权行权而发行了</w:t>
      </w:r>
      <w:r>
        <w:rPr>
          <w:rFonts w:ascii="宋体" w:hAnsi="宋体" w:cs="宋体" w:eastAsia="宋体" w:hint="default"/>
        </w:rPr>
        <w:t>5,132,056</w:t>
      </w:r>
      <w:r>
        <w:rPr/>
        <w:t>股普通股，新增股本为人民</w:t>
      </w:r>
      <w:r>
        <w:rPr>
          <w:spacing w:val="-37"/>
        </w:rPr>
        <w:t> </w:t>
      </w:r>
      <w:r>
        <w:rPr>
          <w:spacing w:val="-37"/>
        </w:rPr>
      </w:r>
      <w:r>
        <w:rPr/>
        <w:t>币</w:t>
      </w:r>
      <w:r>
        <w:rPr>
          <w:rFonts w:ascii="宋体" w:hAnsi="宋体" w:cs="宋体" w:eastAsia="宋体" w:hint="default"/>
        </w:rPr>
        <w:t>5,132,056</w:t>
      </w:r>
      <w:r>
        <w:rPr/>
        <w:t>元，股本溢价为人民币</w:t>
      </w:r>
      <w:r>
        <w:rPr>
          <w:rFonts w:ascii="宋体" w:hAnsi="宋体" w:cs="宋体" w:eastAsia="宋体" w:hint="default"/>
        </w:rPr>
        <w:t>47,599,819</w:t>
      </w:r>
      <w:r>
        <w:rPr/>
        <w:t>元</w:t>
      </w:r>
      <w:r>
        <w:rPr>
          <w:rFonts w:ascii="宋体" w:hAnsi="宋体" w:cs="宋体" w:eastAsia="宋体" w:hint="default"/>
        </w:rPr>
        <w:t>(</w:t>
      </w:r>
      <w:r>
        <w:rPr/>
        <w:t>扣除发行费用前</w:t>
      </w:r>
      <w:r>
        <w:rPr>
          <w:rFonts w:ascii="宋体" w:hAnsi="宋体" w:cs="宋体" w:eastAsia="宋体" w:hint="default"/>
        </w:rPr>
        <w:t>)</w:t>
      </w:r>
      <w:r>
        <w:rPr/>
        <w:t>。</w:t>
      </w:r>
    </w:p>
    <w:p>
      <w:pPr>
        <w:spacing w:after="0" w:line="297" w:lineRule="auto"/>
        <w:jc w:val="left"/>
        <w:sectPr>
          <w:headerReference w:type="default" r:id="rId86"/>
          <w:pgSz w:w="11910" w:h="16840"/>
          <w:pgMar w:header="924" w:footer="1317" w:top="1120" w:bottom="1500" w:left="1660" w:right="900"/>
        </w:sectPr>
      </w:pPr>
    </w:p>
    <w:p>
      <w:pPr>
        <w:spacing w:line="240" w:lineRule="auto" w:before="2"/>
        <w:rPr>
          <w:rFonts w:ascii="宋体" w:hAnsi="宋体" w:cs="宋体" w:eastAsia="宋体" w:hint="default"/>
          <w:sz w:val="25"/>
          <w:szCs w:val="25"/>
        </w:rPr>
      </w:pPr>
    </w:p>
    <w:p>
      <w:pPr>
        <w:pStyle w:val="BodyText"/>
        <w:spacing w:line="297" w:lineRule="auto" w:before="35"/>
        <w:ind w:left="824" w:right="210" w:firstLine="27"/>
        <w:jc w:val="both"/>
      </w:pPr>
      <w:r>
        <w:rPr>
          <w:spacing w:val="-1"/>
        </w:rPr>
        <w:t>于</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日，本公司在本计划下发行在外的股票期权为</w:t>
      </w:r>
      <w:r>
        <w:rPr>
          <w:rFonts w:ascii="宋体" w:hAnsi="宋体" w:cs="宋体" w:eastAsia="宋体" w:hint="default"/>
          <w:spacing w:val="-1"/>
        </w:rPr>
        <w:t>10,532,017</w:t>
      </w:r>
      <w:r>
        <w:rPr>
          <w:spacing w:val="-1"/>
        </w:rPr>
        <w:t>份。根据本公司</w:t>
      </w:r>
      <w:r>
        <w:rPr/>
        <w:t> 资本结构，如果发行在外的股票期权全部行权，将发行</w:t>
      </w:r>
      <w:r>
        <w:rPr>
          <w:rFonts w:ascii="宋体" w:hAnsi="宋体" w:cs="宋体" w:eastAsia="宋体" w:hint="default"/>
        </w:rPr>
        <w:t>10,532,017</w:t>
      </w:r>
      <w:r>
        <w:rPr/>
        <w:t>股额外本公司普通股， </w:t>
      </w:r>
      <w:r>
        <w:rPr>
          <w:spacing w:val="8"/>
        </w:rPr>
        <w:t>增加本公司股本人民币</w:t>
      </w:r>
      <w:r>
        <w:rPr>
          <w:rFonts w:ascii="宋体" w:hAnsi="宋体" w:cs="宋体" w:eastAsia="宋体" w:hint="default"/>
          <w:spacing w:val="8"/>
        </w:rPr>
        <w:t>10,532,017</w:t>
      </w:r>
      <w:r>
        <w:rPr>
          <w:spacing w:val="8"/>
        </w:rPr>
        <w:t>元和股本溢价人民币</w:t>
      </w:r>
      <w:r>
        <w:rPr>
          <w:rFonts w:ascii="宋体" w:hAnsi="宋体" w:cs="宋体" w:eastAsia="宋体" w:hint="default"/>
          <w:spacing w:val="8"/>
        </w:rPr>
        <w:t>111,329,244</w:t>
      </w:r>
      <w:r>
        <w:rPr>
          <w:spacing w:val="8"/>
        </w:rPr>
        <w:t>元</w:t>
      </w:r>
      <w:r>
        <w:rPr>
          <w:rFonts w:ascii="宋体" w:hAnsi="宋体" w:cs="宋体" w:eastAsia="宋体" w:hint="default"/>
          <w:spacing w:val="8"/>
        </w:rPr>
        <w:t>(</w:t>
      </w:r>
      <w:r>
        <w:rPr>
          <w:spacing w:val="8"/>
        </w:rPr>
        <w:t>扣除发行费用</w:t>
      </w:r>
      <w:r>
        <w:rPr>
          <w:spacing w:val="-93"/>
        </w:rPr>
        <w:t> </w:t>
      </w:r>
      <w:r>
        <w:rPr>
          <w:spacing w:val="-93"/>
        </w:rPr>
      </w:r>
      <w:r>
        <w:rPr/>
        <w:t>前</w:t>
      </w:r>
      <w:r>
        <w:rPr>
          <w:rFonts w:ascii="宋体" w:hAnsi="宋体" w:cs="宋体" w:eastAsia="宋体" w:hint="default"/>
        </w:rPr>
        <w:t>)</w:t>
      </w:r>
      <w:r>
        <w:rPr/>
        <w:t>。</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BodyText"/>
        <w:spacing w:line="297" w:lineRule="auto"/>
        <w:ind w:left="849" w:right="252" w:hanging="54"/>
        <w:jc w:val="both"/>
      </w:pPr>
      <w:r>
        <w:rPr>
          <w:spacing w:val="-1"/>
        </w:rPr>
        <w:t>于本财务报表批准日，本公司在本计划下发行在外的股票期权为</w:t>
      </w:r>
      <w:r>
        <w:rPr>
          <w:rFonts w:ascii="宋体" w:hAnsi="宋体" w:cs="宋体" w:eastAsia="宋体" w:hint="default"/>
          <w:spacing w:val="-1"/>
        </w:rPr>
        <w:t>10,532,017</w:t>
      </w:r>
      <w:r>
        <w:rPr>
          <w:spacing w:val="-1"/>
        </w:rPr>
        <w:t>份，约为本公</w:t>
      </w:r>
      <w:r>
        <w:rPr>
          <w:spacing w:val="-77"/>
        </w:rPr>
        <w:t> </w:t>
      </w:r>
      <w:r>
        <w:rPr>
          <w:spacing w:val="-77"/>
        </w:rPr>
      </w:r>
      <w:r>
        <w:rPr/>
        <w:t>司当日发行在外股份的</w:t>
      </w:r>
      <w:r>
        <w:rPr>
          <w:rFonts w:ascii="宋体" w:hAnsi="宋体" w:cs="宋体" w:eastAsia="宋体" w:hint="default"/>
        </w:rPr>
        <w:t>0.90%</w: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2"/>
        <w:tabs>
          <w:tab w:pos="977" w:val="left" w:leader="none"/>
        </w:tabs>
        <w:spacing w:line="290" w:lineRule="auto" w:before="0"/>
        <w:ind w:left="138" w:right="6772"/>
        <w:jc w:val="left"/>
        <w:rPr>
          <w:b w:val="0"/>
          <w:bCs w:val="0"/>
        </w:rPr>
      </w:pPr>
      <w:r>
        <w:rPr>
          <w:w w:val="95"/>
        </w:rPr>
        <w:t>十四、</w:t>
        <w:tab/>
      </w:r>
      <w:r>
        <w:rPr/>
        <w:t>承诺及或有事项</w:t>
      </w:r>
      <w:r>
        <w:rPr>
          <w:w w:val="99"/>
        </w:rPr>
        <w:t> </w:t>
      </w:r>
      <w:r>
        <w:rPr>
          <w:rFonts w:ascii="宋体" w:hAnsi="宋体" w:cs="宋体" w:eastAsia="宋体" w:hint="default"/>
        </w:rPr>
        <w:t>1</w:t>
      </w:r>
      <w:r>
        <w:rPr/>
        <w:t>、</w:t>
      </w:r>
      <w:r>
        <w:rPr>
          <w:spacing w:val="-1"/>
        </w:rPr>
        <w:t> </w:t>
      </w:r>
      <w:r>
        <w:rPr/>
        <w:t>重要承诺事项</w:t>
      </w:r>
      <w:r>
        <w:rPr>
          <w:b w:val="0"/>
          <w:bCs w:val="0"/>
        </w:rPr>
      </w:r>
    </w:p>
    <w:p>
      <w:pPr>
        <w:pStyle w:val="BodyText"/>
        <w:spacing w:line="240" w:lineRule="auto" w:before="13"/>
        <w:ind w:right="0"/>
        <w:jc w:val="left"/>
      </w:pPr>
      <w:r>
        <w:rPr/>
        <w:t>资产负债表日存在的对外重要承诺、性质、金额</w:t>
      </w:r>
    </w:p>
    <w:p>
      <w:pPr>
        <w:spacing w:line="240" w:lineRule="auto" w:before="11"/>
        <w:rPr>
          <w:rFonts w:ascii="宋体" w:hAnsi="宋体" w:cs="宋体" w:eastAsia="宋体" w:hint="default"/>
          <w:sz w:val="20"/>
          <w:szCs w:val="20"/>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00">
                <v:path arrowok="t"/>
              </v:shape>
            </v:group>
          </v:group>
        </w:pict>
      </w:r>
      <w:r>
        <w:rPr>
          <w:rFonts w:ascii="宋体" w:hAnsi="宋体" w:cs="宋体" w:eastAsia="宋体" w:hint="default"/>
          <w:sz w:val="2"/>
          <w:szCs w:val="2"/>
        </w:rPr>
      </w:r>
    </w:p>
    <w:tbl>
      <w:tblPr>
        <w:tblW w:w="0" w:type="auto"/>
        <w:jc w:val="left"/>
        <w:tblInd w:w="655" w:type="dxa"/>
        <w:tblLayout w:type="fixed"/>
        <w:tblCellMar>
          <w:top w:w="0" w:type="dxa"/>
          <w:left w:w="0" w:type="dxa"/>
          <w:bottom w:w="0" w:type="dxa"/>
          <w:right w:w="0" w:type="dxa"/>
        </w:tblCellMar>
        <w:tblLook w:val="01E0"/>
      </w:tblPr>
      <w:tblGrid>
        <w:gridCol w:w="3769"/>
        <w:gridCol w:w="2873"/>
        <w:gridCol w:w="1817"/>
      </w:tblGrid>
      <w:tr>
        <w:trPr>
          <w:trHeight w:val="235" w:hRule="exact"/>
        </w:trPr>
        <w:tc>
          <w:tcPr>
            <w:tcW w:w="3769" w:type="dxa"/>
            <w:tcBorders>
              <w:top w:val="nil" w:sz="6" w:space="0" w:color="auto"/>
              <w:left w:val="nil" w:sz="6" w:space="0" w:color="auto"/>
              <w:bottom w:val="nil" w:sz="6" w:space="0" w:color="auto"/>
              <w:right w:val="nil" w:sz="6" w:space="0" w:color="auto"/>
            </w:tcBorders>
          </w:tcPr>
          <w:p>
            <w:pPr/>
          </w:p>
        </w:tc>
        <w:tc>
          <w:tcPr>
            <w:tcW w:w="2873" w:type="dxa"/>
            <w:tcBorders>
              <w:top w:val="nil" w:sz="6" w:space="0" w:color="auto"/>
              <w:left w:val="nil" w:sz="6" w:space="0" w:color="auto"/>
              <w:bottom w:val="nil" w:sz="6" w:space="0" w:color="auto"/>
              <w:right w:val="nil" w:sz="6" w:space="0" w:color="auto"/>
            </w:tcBorders>
          </w:tcPr>
          <w:p>
            <w:pPr>
              <w:pStyle w:val="TableParagraph"/>
              <w:spacing w:line="210" w:lineRule="exact"/>
              <w:ind w:right="146"/>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1817"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r>
      <w:tr>
        <w:trPr>
          <w:trHeight w:val="390" w:hRule="exact"/>
        </w:trPr>
        <w:tc>
          <w:tcPr>
            <w:tcW w:w="376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资本承诺</w:t>
            </w:r>
          </w:p>
        </w:tc>
        <w:tc>
          <w:tcPr>
            <w:tcW w:w="2873"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r>
      <w:tr>
        <w:trPr>
          <w:trHeight w:val="365" w:hRule="exact"/>
        </w:trPr>
        <w:tc>
          <w:tcPr>
            <w:tcW w:w="376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4" w:right="0"/>
              <w:jc w:val="left"/>
              <w:rPr>
                <w:rFonts w:ascii="宋体" w:hAnsi="宋体" w:cs="宋体" w:eastAsia="宋体" w:hint="default"/>
                <w:sz w:val="21"/>
                <w:szCs w:val="21"/>
              </w:rPr>
            </w:pPr>
            <w:r>
              <w:rPr>
                <w:rFonts w:ascii="宋体" w:hAnsi="宋体" w:cs="宋体" w:eastAsia="宋体" w:hint="default"/>
                <w:sz w:val="21"/>
                <w:szCs w:val="21"/>
              </w:rPr>
              <w:t>已签约但未拨备</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1)</w:t>
            </w:r>
          </w:p>
        </w:tc>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47"/>
              <w:jc w:val="right"/>
              <w:rPr>
                <w:rFonts w:ascii="宋体" w:hAnsi="宋体" w:cs="宋体" w:eastAsia="宋体" w:hint="default"/>
                <w:sz w:val="21"/>
                <w:szCs w:val="21"/>
              </w:rPr>
            </w:pPr>
            <w:r>
              <w:rPr>
                <w:rFonts w:ascii="宋体"/>
                <w:sz w:val="21"/>
              </w:rPr>
            </w:r>
            <w:r>
              <w:rPr>
                <w:rFonts w:ascii="宋体"/>
                <w:sz w:val="21"/>
                <w:u w:val="thick" w:color="000000"/>
              </w:rPr>
              <w:t>293,409,373</w:t>
            </w:r>
            <w:r>
              <w:rPr>
                <w:rFonts w:ascii="宋体"/>
                <w:sz w:val="21"/>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8"/>
              <w:jc w:val="right"/>
              <w:rPr>
                <w:rFonts w:ascii="宋体" w:hAnsi="宋体" w:cs="宋体" w:eastAsia="宋体" w:hint="default"/>
                <w:sz w:val="21"/>
                <w:szCs w:val="21"/>
              </w:rPr>
            </w:pPr>
            <w:r>
              <w:rPr>
                <w:rFonts w:ascii="宋体"/>
                <w:sz w:val="21"/>
              </w:rPr>
            </w:r>
            <w:r>
              <w:rPr>
                <w:rFonts w:ascii="宋体"/>
                <w:sz w:val="21"/>
                <w:u w:val="thick" w:color="000000"/>
              </w:rPr>
              <w:t>205,915,485</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97" w:lineRule="auto" w:before="35"/>
        <w:ind w:left="866" w:right="224" w:firstLine="13"/>
        <w:jc w:val="both"/>
      </w:pPr>
      <w:r>
        <w:rPr/>
        <w:t>注</w:t>
      </w:r>
      <w:r>
        <w:rPr>
          <w:rFonts w:ascii="宋体" w:hAnsi="宋体" w:cs="宋体" w:eastAsia="宋体" w:hint="default"/>
        </w:rPr>
        <w:t>1</w:t>
      </w:r>
      <w:r>
        <w:rPr/>
        <w:t>：截至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日，本公司与北京华清地热开发有限公司、中国建筑第五局有限</w:t>
      </w:r>
      <w:r>
        <w:rPr>
          <w:spacing w:val="-93"/>
        </w:rPr>
        <w:t> </w:t>
      </w:r>
      <w:r>
        <w:rPr>
          <w:spacing w:val="-93"/>
        </w:rPr>
      </w:r>
      <w:r>
        <w:rPr>
          <w:spacing w:val="-2"/>
        </w:rPr>
        <w:t>公司、泛华建设集团有限公司和铭基电子技术</w:t>
      </w:r>
      <w:r>
        <w:rPr>
          <w:rFonts w:ascii="宋体" w:hAnsi="宋体" w:cs="宋体" w:eastAsia="宋体" w:hint="default"/>
          <w:spacing w:val="-2"/>
        </w:rPr>
        <w:t>(</w:t>
      </w:r>
      <w:r>
        <w:rPr>
          <w:spacing w:val="-2"/>
        </w:rPr>
        <w:t>北京</w:t>
      </w:r>
      <w:r>
        <w:rPr>
          <w:rFonts w:ascii="宋体" w:hAnsi="宋体" w:cs="宋体" w:eastAsia="宋体" w:hint="default"/>
          <w:spacing w:val="-2"/>
        </w:rPr>
        <w:t>)</w:t>
      </w:r>
      <w:r>
        <w:rPr>
          <w:spacing w:val="-2"/>
        </w:rPr>
        <w:t>有限公司等签订的与用友软件园一期</w:t>
      </w:r>
      <w:r>
        <w:rPr>
          <w:spacing w:val="-86"/>
        </w:rPr>
        <w:t> </w:t>
      </w:r>
      <w:r>
        <w:rPr>
          <w:spacing w:val="-86"/>
        </w:rPr>
      </w:r>
      <w:r>
        <w:rPr/>
        <w:t>二期工程施工、工程设计相关合同，共计人民币</w:t>
      </w:r>
      <w:r>
        <w:rPr>
          <w:rFonts w:ascii="宋体" w:hAnsi="宋体" w:cs="宋体" w:eastAsia="宋体" w:hint="default"/>
        </w:rPr>
        <w:t>1,654,587,315</w:t>
      </w:r>
      <w:r>
        <w:rPr/>
        <w:t>元，本公司已支付人民币</w:t>
      </w:r>
      <w:r>
        <w:rPr>
          <w:spacing w:val="-62"/>
        </w:rPr>
        <w:t> </w:t>
      </w:r>
      <w:r>
        <w:rPr>
          <w:spacing w:val="-62"/>
        </w:rPr>
      </w:r>
      <w:r>
        <w:rPr>
          <w:rFonts w:ascii="宋体" w:hAnsi="宋体" w:cs="宋体" w:eastAsia="宋体" w:hint="default"/>
        </w:rPr>
        <w:t>1,499,316,760</w:t>
      </w:r>
      <w:r>
        <w:rPr/>
        <w:t>元。因此，就上述与用友软件园一期二期工程建设相关之资本承诺共计人</w:t>
      </w:r>
      <w:r>
        <w:rPr>
          <w:spacing w:val="-68"/>
        </w:rPr>
        <w:t> </w:t>
      </w:r>
      <w:r>
        <w:rPr>
          <w:spacing w:val="-68"/>
        </w:rPr>
      </w:r>
      <w:r>
        <w:rPr/>
        <w:t>民币</w:t>
      </w:r>
      <w:r>
        <w:rPr>
          <w:rFonts w:ascii="宋体" w:hAnsi="宋体" w:cs="宋体" w:eastAsia="宋体" w:hint="default"/>
        </w:rPr>
        <w:t>155,270,555</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left="866" w:right="223" w:firstLine="13"/>
        <w:jc w:val="both"/>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日，本公司与江西建工第一建筑有限责任公司、北京华清元泰新能源技</w:t>
      </w:r>
      <w:r>
        <w:rPr/>
        <w:t> </w:t>
      </w:r>
      <w:r>
        <w:rPr>
          <w:spacing w:val="-2"/>
        </w:rPr>
        <w:t>术开发有限公司和八冶建设集团有限公司等订的与用友南昌产业园工程施工、工程设计相</w:t>
      </w:r>
      <w:r>
        <w:rPr>
          <w:spacing w:val="-84"/>
        </w:rPr>
        <w:t> </w:t>
      </w:r>
      <w:r>
        <w:rPr>
          <w:spacing w:val="-84"/>
        </w:rPr>
      </w:r>
      <w:r>
        <w:rPr>
          <w:spacing w:val="-2"/>
        </w:rPr>
        <w:t>关合同，共计人民币</w:t>
      </w:r>
      <w:r>
        <w:rPr>
          <w:rFonts w:ascii="宋体" w:hAnsi="宋体" w:cs="宋体" w:eastAsia="宋体" w:hint="default"/>
          <w:spacing w:val="-2"/>
        </w:rPr>
        <w:t>400,977,541</w:t>
      </w:r>
      <w:r>
        <w:rPr>
          <w:spacing w:val="-2"/>
        </w:rPr>
        <w:t>元，本公司已支付人民币</w:t>
      </w:r>
      <w:r>
        <w:rPr>
          <w:rFonts w:ascii="宋体" w:hAnsi="宋体" w:cs="宋体" w:eastAsia="宋体" w:hint="default"/>
          <w:spacing w:val="-2"/>
        </w:rPr>
        <w:t>267,836,423</w:t>
      </w:r>
      <w:r>
        <w:rPr>
          <w:spacing w:val="-2"/>
        </w:rPr>
        <w:t>元。因此，就上述</w:t>
      </w:r>
      <w:r>
        <w:rPr>
          <w:spacing w:val="-66"/>
        </w:rPr>
        <w:t> </w:t>
      </w:r>
      <w:r>
        <w:rPr>
          <w:spacing w:val="-66"/>
        </w:rPr>
      </w:r>
      <w:r>
        <w:rPr/>
        <w:t>与用友南昌产业园工程建设相关之资本承诺共计人民币</w:t>
      </w:r>
      <w:r>
        <w:rPr>
          <w:rFonts w:ascii="宋体" w:hAnsi="宋体" w:cs="宋体" w:eastAsia="宋体" w:hint="default"/>
        </w:rPr>
        <w:t>133,141,118</w:t>
      </w:r>
      <w:r>
        <w:rPr/>
        <w:t>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97" w:lineRule="auto"/>
        <w:ind w:left="866" w:right="223" w:firstLine="13"/>
        <w:jc w:val="both"/>
      </w:pPr>
      <w:r>
        <w:rPr>
          <w:spacing w:val="-2"/>
        </w:rPr>
        <w:t>截至</w:t>
      </w:r>
      <w:r>
        <w:rPr>
          <w:rFonts w:ascii="宋体" w:hAnsi="宋体" w:cs="宋体" w:eastAsia="宋体" w:hint="default"/>
          <w:spacing w:val="-2"/>
        </w:rPr>
        <w:t>2014</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日，本公司与三来亿博房地产顾问有限公司、上海朴利建筑规划设计有</w:t>
      </w:r>
      <w:r>
        <w:rPr/>
        <w:t> 限公司等签订的与三亚用友产业园工程设计等相关合同，共计人民币</w:t>
      </w:r>
      <w:r>
        <w:rPr>
          <w:rFonts w:ascii="宋体" w:hAnsi="宋体" w:cs="宋体" w:eastAsia="宋体" w:hint="default"/>
        </w:rPr>
        <w:t>6,284,000</w:t>
      </w:r>
      <w:r>
        <w:rPr/>
        <w:t>元，本公</w:t>
      </w:r>
      <w:r>
        <w:rPr>
          <w:spacing w:val="-61"/>
        </w:rPr>
        <w:t> </w:t>
      </w:r>
      <w:r>
        <w:rPr>
          <w:spacing w:val="-61"/>
        </w:rPr>
      </w:r>
      <w:r>
        <w:rPr/>
        <w:t>司已支付人民币</w:t>
      </w:r>
      <w:r>
        <w:rPr>
          <w:rFonts w:ascii="宋体" w:hAnsi="宋体" w:cs="宋体" w:eastAsia="宋体" w:hint="default"/>
        </w:rPr>
        <w:t>1,286,300</w:t>
      </w:r>
      <w:r>
        <w:rPr/>
        <w:t>元。因此，就上述与三亚用友产业园工程建设相关之资本承诺</w:t>
      </w:r>
      <w:r>
        <w:rPr>
          <w:spacing w:val="-63"/>
        </w:rPr>
        <w:t> </w:t>
      </w:r>
      <w:r>
        <w:rPr>
          <w:spacing w:val="-63"/>
        </w:rPr>
      </w:r>
      <w:r>
        <w:rPr/>
        <w:t>共计人民币</w:t>
      </w:r>
      <w:r>
        <w:rPr>
          <w:rFonts w:ascii="宋体" w:hAnsi="宋体" w:cs="宋体" w:eastAsia="宋体" w:hint="default"/>
        </w:rPr>
        <w:t>4,997,700</w:t>
      </w:r>
      <w:r>
        <w:rPr/>
        <w:t>元。</w:t>
      </w:r>
    </w:p>
    <w:p>
      <w:pPr>
        <w:spacing w:after="0" w:line="297" w:lineRule="auto"/>
        <w:jc w:val="both"/>
        <w:sectPr>
          <w:pgSz w:w="11910" w:h="16840"/>
          <w:pgMar w:header="924" w:footer="1317" w:top="1120" w:bottom="1500" w:left="1660" w:right="1020"/>
        </w:sectPr>
      </w:pPr>
    </w:p>
    <w:p>
      <w:pPr>
        <w:spacing w:line="240" w:lineRule="auto" w:before="4"/>
        <w:rPr>
          <w:rFonts w:ascii="宋体" w:hAnsi="宋体" w:cs="宋体" w:eastAsia="宋体" w:hint="default"/>
          <w:sz w:val="23"/>
          <w:szCs w:val="23"/>
        </w:rPr>
      </w:pPr>
    </w:p>
    <w:p>
      <w:pPr>
        <w:pStyle w:val="BodyText"/>
        <w:spacing w:line="453" w:lineRule="auto" w:before="35"/>
        <w:ind w:left="931" w:right="2245"/>
        <w:jc w:val="left"/>
      </w:pPr>
      <w:r>
        <w:rPr/>
        <w:t>租赁承诺 本集团于下列期间有如下最少不可撤销之楼房租赁租金支出承诺：</w:t>
      </w:r>
    </w:p>
    <w:p>
      <w:pPr>
        <w:spacing w:line="240" w:lineRule="auto" w:before="6"/>
        <w:rPr>
          <w:rFonts w:ascii="宋体" w:hAnsi="宋体" w:cs="宋体" w:eastAsia="宋体" w:hint="default"/>
          <w:sz w:val="9"/>
          <w:szCs w:val="9"/>
        </w:rPr>
      </w:pPr>
    </w:p>
    <w:tbl>
      <w:tblPr>
        <w:tblW w:w="0" w:type="auto"/>
        <w:jc w:val="left"/>
        <w:tblInd w:w="746" w:type="dxa"/>
        <w:tblLayout w:type="fixed"/>
        <w:tblCellMar>
          <w:top w:w="0" w:type="dxa"/>
          <w:left w:w="0" w:type="dxa"/>
          <w:bottom w:w="0" w:type="dxa"/>
          <w:right w:w="0" w:type="dxa"/>
        </w:tblCellMar>
        <w:tblLook w:val="01E0"/>
      </w:tblPr>
      <w:tblGrid>
        <w:gridCol w:w="3219"/>
        <w:gridCol w:w="3153"/>
        <w:gridCol w:w="1802"/>
      </w:tblGrid>
      <w:tr>
        <w:trPr>
          <w:trHeight w:val="366" w:hRule="exact"/>
        </w:trPr>
        <w:tc>
          <w:tcPr>
            <w:tcW w:w="3219"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10" w:lineRule="exact"/>
              <w:ind w:right="131"/>
              <w:jc w:val="right"/>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c>
          <w:tcPr>
            <w:tcW w:w="1802"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1"/>
                <w:sz w:val="21"/>
                <w:szCs w:val="21"/>
              </w:rPr>
              <w:t>年</w:t>
            </w:r>
            <w:r>
              <w:rPr>
                <w:rFonts w:ascii="宋体" w:hAnsi="宋体" w:cs="宋体" w:eastAsia="宋体"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1"/>
                <w:sz w:val="21"/>
                <w:szCs w:val="21"/>
              </w:rPr>
              <w:t>31</w:t>
            </w:r>
            <w:r>
              <w:rPr>
                <w:rFonts w:ascii="宋体" w:hAnsi="宋体" w:cs="宋体" w:eastAsia="宋体" w:hint="default"/>
                <w:spacing w:val="-1"/>
                <w:sz w:val="21"/>
                <w:szCs w:val="21"/>
              </w:rPr>
              <w:t>日</w:t>
            </w:r>
          </w:p>
        </w:tc>
      </w:tr>
      <w:tr>
        <w:trPr>
          <w:trHeight w:val="3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一年内</w:t>
            </w: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z w:val="21"/>
              </w:rPr>
              <w:t>34,336,181</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9"/>
              <w:jc w:val="right"/>
              <w:rPr>
                <w:rFonts w:ascii="宋体" w:hAnsi="宋体" w:cs="宋体" w:eastAsia="宋体" w:hint="default"/>
                <w:sz w:val="21"/>
                <w:szCs w:val="21"/>
              </w:rPr>
            </w:pPr>
            <w:r>
              <w:rPr>
                <w:rFonts w:ascii="宋体"/>
                <w:sz w:val="21"/>
              </w:rPr>
              <w:t>28,950,071</w:t>
            </w:r>
          </w:p>
        </w:tc>
      </w:tr>
      <w:tr>
        <w:trPr>
          <w:trHeight w:val="26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一至二年内</w:t>
            </w:r>
          </w:p>
        </w:tc>
        <w:tc>
          <w:tcPr>
            <w:tcW w:w="3153" w:type="dxa"/>
            <w:tcBorders>
              <w:top w:val="nil" w:sz="6" w:space="0" w:color="auto"/>
              <w:left w:val="nil" w:sz="6" w:space="0" w:color="auto"/>
              <w:bottom w:val="nil" w:sz="6" w:space="0" w:color="auto"/>
              <w:right w:val="nil" w:sz="6" w:space="0" w:color="auto"/>
            </w:tcBorders>
          </w:tcPr>
          <w:p>
            <w:pPr>
              <w:pStyle w:val="TableParagraph"/>
              <w:spacing w:line="235" w:lineRule="exact"/>
              <w:ind w:right="131"/>
              <w:jc w:val="right"/>
              <w:rPr>
                <w:rFonts w:ascii="宋体" w:hAnsi="宋体" w:cs="宋体" w:eastAsia="宋体" w:hint="default"/>
                <w:sz w:val="21"/>
                <w:szCs w:val="21"/>
              </w:rPr>
            </w:pPr>
            <w:r>
              <w:rPr>
                <w:rFonts w:ascii="宋体"/>
                <w:sz w:val="21"/>
              </w:rPr>
              <w:t>26,245,611</w:t>
            </w:r>
          </w:p>
        </w:tc>
        <w:tc>
          <w:tcPr>
            <w:tcW w:w="1802" w:type="dxa"/>
            <w:tcBorders>
              <w:top w:val="nil" w:sz="6" w:space="0" w:color="auto"/>
              <w:left w:val="nil" w:sz="6" w:space="0" w:color="auto"/>
              <w:bottom w:val="nil" w:sz="6" w:space="0" w:color="auto"/>
              <w:right w:val="nil" w:sz="6" w:space="0" w:color="auto"/>
            </w:tcBorders>
          </w:tcPr>
          <w:p>
            <w:pPr>
              <w:pStyle w:val="TableParagraph"/>
              <w:spacing w:line="235" w:lineRule="exact"/>
              <w:ind w:right="199"/>
              <w:jc w:val="right"/>
              <w:rPr>
                <w:rFonts w:ascii="宋体" w:hAnsi="宋体" w:cs="宋体" w:eastAsia="宋体" w:hint="default"/>
                <w:sz w:val="21"/>
                <w:szCs w:val="21"/>
              </w:rPr>
            </w:pPr>
            <w:r>
              <w:rPr>
                <w:rFonts w:ascii="宋体"/>
                <w:sz w:val="21"/>
              </w:rPr>
              <w:t>22,216,211</w:t>
            </w:r>
          </w:p>
        </w:tc>
      </w:tr>
      <w:tr>
        <w:trPr>
          <w:trHeight w:val="26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二至三年内</w:t>
            </w:r>
          </w:p>
        </w:tc>
        <w:tc>
          <w:tcPr>
            <w:tcW w:w="3153" w:type="dxa"/>
            <w:tcBorders>
              <w:top w:val="nil" w:sz="6" w:space="0" w:color="auto"/>
              <w:left w:val="nil" w:sz="6" w:space="0" w:color="auto"/>
              <w:bottom w:val="nil" w:sz="6" w:space="0" w:color="auto"/>
              <w:right w:val="nil" w:sz="6" w:space="0" w:color="auto"/>
            </w:tcBorders>
          </w:tcPr>
          <w:p>
            <w:pPr>
              <w:pStyle w:val="TableParagraph"/>
              <w:spacing w:line="235" w:lineRule="exact"/>
              <w:ind w:right="131"/>
              <w:jc w:val="right"/>
              <w:rPr>
                <w:rFonts w:ascii="宋体" w:hAnsi="宋体" w:cs="宋体" w:eastAsia="宋体" w:hint="default"/>
                <w:sz w:val="21"/>
                <w:szCs w:val="21"/>
              </w:rPr>
            </w:pPr>
            <w:r>
              <w:rPr>
                <w:rFonts w:ascii="宋体"/>
                <w:sz w:val="21"/>
              </w:rPr>
              <w:t>14,269,218</w:t>
            </w:r>
          </w:p>
        </w:tc>
        <w:tc>
          <w:tcPr>
            <w:tcW w:w="1802" w:type="dxa"/>
            <w:tcBorders>
              <w:top w:val="nil" w:sz="6" w:space="0" w:color="auto"/>
              <w:left w:val="nil" w:sz="6" w:space="0" w:color="auto"/>
              <w:bottom w:val="nil" w:sz="6" w:space="0" w:color="auto"/>
              <w:right w:val="nil" w:sz="6" w:space="0" w:color="auto"/>
            </w:tcBorders>
          </w:tcPr>
          <w:p>
            <w:pPr>
              <w:pStyle w:val="TableParagraph"/>
              <w:spacing w:line="235" w:lineRule="exact"/>
              <w:ind w:right="199"/>
              <w:jc w:val="right"/>
              <w:rPr>
                <w:rFonts w:ascii="宋体" w:hAnsi="宋体" w:cs="宋体" w:eastAsia="宋体" w:hint="default"/>
                <w:sz w:val="21"/>
                <w:szCs w:val="21"/>
              </w:rPr>
            </w:pPr>
            <w:r>
              <w:rPr>
                <w:rFonts w:ascii="宋体"/>
                <w:sz w:val="21"/>
              </w:rPr>
              <w:t>17,277,243</w:t>
            </w:r>
          </w:p>
        </w:tc>
      </w:tr>
      <w:tr>
        <w:trPr>
          <w:trHeight w:val="390" w:hRule="exact"/>
        </w:trPr>
        <w:tc>
          <w:tcPr>
            <w:tcW w:w="3219"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3153" w:type="dxa"/>
            <w:tcBorders>
              <w:top w:val="nil" w:sz="6" w:space="0" w:color="auto"/>
              <w:left w:val="nil" w:sz="6" w:space="0" w:color="auto"/>
              <w:bottom w:val="nil" w:sz="6" w:space="0" w:color="auto"/>
              <w:right w:val="nil" w:sz="6" w:space="0" w:color="auto"/>
            </w:tcBorders>
          </w:tcPr>
          <w:p>
            <w:pPr>
              <w:pStyle w:val="TableParagraph"/>
              <w:spacing w:line="235" w:lineRule="exact"/>
              <w:ind w:right="132"/>
              <w:jc w:val="right"/>
              <w:rPr>
                <w:rFonts w:ascii="宋体" w:hAnsi="宋体" w:cs="宋体" w:eastAsia="宋体" w:hint="default"/>
                <w:sz w:val="21"/>
                <w:szCs w:val="21"/>
              </w:rPr>
            </w:pPr>
            <w:r>
              <w:rPr>
                <w:rFonts w:ascii="宋体"/>
                <w:sz w:val="21"/>
              </w:rPr>
            </w:r>
            <w:r>
              <w:rPr>
                <w:rFonts w:ascii="宋体"/>
                <w:sz w:val="21"/>
                <w:u w:val="single" w:color="000000"/>
              </w:rPr>
              <w:t> 7,427,689</w:t>
            </w:r>
            <w:r>
              <w:rPr>
                <w:rFonts w:ascii="宋体"/>
                <w:sz w:val="21"/>
              </w:rPr>
            </w:r>
          </w:p>
        </w:tc>
        <w:tc>
          <w:tcPr>
            <w:tcW w:w="1802"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宋体" w:hAnsi="宋体" w:cs="宋体" w:eastAsia="宋体" w:hint="default"/>
                <w:sz w:val="21"/>
                <w:szCs w:val="21"/>
              </w:rPr>
            </w:pPr>
            <w:r>
              <w:rPr>
                <w:rFonts w:ascii="宋体"/>
                <w:sz w:val="21"/>
              </w:rPr>
            </w:r>
            <w:r>
              <w:rPr>
                <w:rFonts w:ascii="宋体"/>
                <w:sz w:val="21"/>
                <w:u w:val="single" w:color="000000"/>
              </w:rPr>
              <w:t> 2,944,117</w:t>
            </w:r>
            <w:r>
              <w:rPr>
                <w:rFonts w:ascii="宋体"/>
                <w:sz w:val="21"/>
              </w:rPr>
            </w:r>
          </w:p>
        </w:tc>
      </w:tr>
      <w:tr>
        <w:trPr>
          <w:trHeight w:val="365" w:hRule="exact"/>
        </w:trPr>
        <w:tc>
          <w:tcPr>
            <w:tcW w:w="3219"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31"/>
              <w:jc w:val="right"/>
              <w:rPr>
                <w:rFonts w:ascii="宋体" w:hAnsi="宋体" w:cs="宋体" w:eastAsia="宋体" w:hint="default"/>
                <w:sz w:val="21"/>
                <w:szCs w:val="21"/>
              </w:rPr>
            </w:pPr>
            <w:r>
              <w:rPr>
                <w:rFonts w:ascii="宋体"/>
                <w:sz w:val="21"/>
              </w:rPr>
            </w:r>
            <w:r>
              <w:rPr>
                <w:rFonts w:ascii="宋体"/>
                <w:sz w:val="21"/>
                <w:u w:val="thick" w:color="000000"/>
              </w:rPr>
              <w:t>82,278,699</w:t>
            </w:r>
            <w:r>
              <w:rPr>
                <w:rFonts w:ascii="宋体"/>
                <w:sz w:val="21"/>
              </w:rPr>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99"/>
              <w:jc w:val="right"/>
              <w:rPr>
                <w:rFonts w:ascii="宋体" w:hAnsi="宋体" w:cs="宋体" w:eastAsia="宋体" w:hint="default"/>
                <w:sz w:val="21"/>
                <w:szCs w:val="21"/>
              </w:rPr>
            </w:pPr>
            <w:r>
              <w:rPr>
                <w:rFonts w:ascii="宋体"/>
                <w:sz w:val="21"/>
              </w:rPr>
            </w:r>
            <w:r>
              <w:rPr>
                <w:rFonts w:ascii="宋体"/>
                <w:sz w:val="21"/>
                <w:u w:val="thick" w:color="000000"/>
              </w:rPr>
              <w:t>71,387,642</w:t>
            </w:r>
            <w:r>
              <w:rPr>
                <w:rFonts w:ascii="宋体"/>
                <w:sz w:val="21"/>
              </w:rPr>
            </w:r>
          </w:p>
        </w:tc>
      </w:tr>
    </w:tbl>
    <w:p>
      <w:pPr>
        <w:spacing w:line="240" w:lineRule="auto" w:before="7"/>
        <w:rPr>
          <w:rFonts w:ascii="宋体" w:hAnsi="宋体" w:cs="宋体" w:eastAsia="宋体" w:hint="default"/>
          <w:sz w:val="21"/>
          <w:szCs w:val="21"/>
        </w:rPr>
      </w:pPr>
    </w:p>
    <w:p>
      <w:pPr>
        <w:pStyle w:val="BodyText"/>
        <w:spacing w:line="260" w:lineRule="exact"/>
        <w:ind w:left="953" w:right="240" w:hanging="117"/>
        <w:jc w:val="left"/>
      </w:pPr>
      <w:r>
        <w:rPr/>
        <w:t>于</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日，除上述已披露的事项外，本集团和本公司无其他需作披露的重大承诺 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2"/>
        <w:spacing w:line="240" w:lineRule="auto" w:before="0"/>
        <w:ind w:right="227"/>
        <w:jc w:val="left"/>
        <w:rPr>
          <w:b w:val="0"/>
          <w:bCs w:val="0"/>
        </w:rPr>
      </w:pPr>
      <w:r>
        <w:rPr>
          <w:rFonts w:ascii="宋体" w:hAnsi="宋体" w:cs="宋体" w:eastAsia="宋体" w:hint="default"/>
        </w:rPr>
        <w:t>2</w:t>
      </w:r>
      <w:r>
        <w:rPr/>
        <w:t>、</w:t>
      </w:r>
      <w:r>
        <w:rPr>
          <w:spacing w:val="2"/>
        </w:rPr>
        <w:t> </w:t>
      </w:r>
      <w:r>
        <w:rPr/>
        <w:t>或有事项</w:t>
      </w:r>
      <w:r>
        <w:rPr>
          <w:b w:val="0"/>
          <w:bCs w:val="0"/>
        </w:rPr>
      </w:r>
    </w:p>
    <w:p>
      <w:pPr>
        <w:pStyle w:val="Heading2"/>
        <w:spacing w:line="240" w:lineRule="auto" w:before="57"/>
        <w:ind w:right="227"/>
        <w:jc w:val="left"/>
        <w:rPr>
          <w:b w:val="0"/>
          <w:bCs w:val="0"/>
        </w:rPr>
      </w:pPr>
      <w:r>
        <w:rPr>
          <w:rFonts w:ascii="宋体" w:hAnsi="宋体" w:cs="宋体" w:eastAsia="宋体" w:hint="default"/>
        </w:rPr>
        <w:t>(1).</w:t>
      </w:r>
      <w:r>
        <w:rPr>
          <w:rFonts w:ascii="宋体" w:hAnsi="宋体" w:cs="宋体" w:eastAsia="宋体" w:hint="default"/>
          <w:spacing w:val="82"/>
        </w:rPr>
        <w:t> </w:t>
      </w:r>
      <w:r>
        <w:rPr/>
        <w:t>资产负债表日存在的重要或有事项</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80"/>
        </w:rPr>
        <w:t> </w:t>
      </w:r>
      <w:r>
        <w:rPr/>
        <w:t>公司没有需要披露的重要或有事项，也应予以说明：</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9"/>
          <w:szCs w:val="19"/>
        </w:rPr>
      </w:pPr>
    </w:p>
    <w:p>
      <w:pPr>
        <w:pStyle w:val="Heading2"/>
        <w:spacing w:line="240" w:lineRule="auto"/>
        <w:ind w:right="227"/>
        <w:jc w:val="left"/>
        <w:rPr>
          <w:b w:val="0"/>
          <w:bCs w:val="0"/>
        </w:rPr>
      </w:pPr>
      <w:r>
        <w:rPr>
          <w:rFonts w:ascii="宋体" w:hAnsi="宋体" w:cs="宋体" w:eastAsia="宋体" w:hint="default"/>
        </w:rPr>
        <w:t>3</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87"/>
          <w:pgSz w:w="11910" w:h="16840"/>
          <w:pgMar w:header="924" w:footer="1317" w:top="1120" w:bottom="1500" w:left="1580" w:right="1040"/>
        </w:sectPr>
      </w:pPr>
    </w:p>
    <w:p>
      <w:pPr>
        <w:pStyle w:val="Heading2"/>
        <w:tabs>
          <w:tab w:pos="1057" w:val="left" w:leader="none"/>
        </w:tabs>
        <w:spacing w:line="240" w:lineRule="auto" w:before="36"/>
        <w:ind w:right="0"/>
        <w:jc w:val="left"/>
        <w:rPr>
          <w:b w:val="0"/>
          <w:bCs w:val="0"/>
        </w:rPr>
      </w:pPr>
      <w:r>
        <w:rPr>
          <w:w w:val="95"/>
        </w:rPr>
        <w:t>十五、</w:t>
        <w:tab/>
        <w:t>资产负债表日后事项</w:t>
      </w:r>
      <w:r>
        <w:rPr>
          <w:b w:val="0"/>
          <w:bCs w:val="0"/>
        </w:rPr>
      </w:r>
    </w:p>
    <w:p>
      <w:pPr>
        <w:pStyle w:val="Heading2"/>
        <w:spacing w:line="240" w:lineRule="auto" w:before="57"/>
        <w:ind w:right="0"/>
        <w:jc w:val="left"/>
        <w:rPr>
          <w:b w:val="0"/>
          <w:bCs w:val="0"/>
        </w:rPr>
      </w:pPr>
      <w:r>
        <w:rPr>
          <w:rFonts w:ascii="Calibri" w:hAnsi="Calibri" w:cs="Calibri" w:eastAsia="Calibri" w:hint="default"/>
        </w:rPr>
        <w:t>1</w:t>
      </w:r>
      <w:r>
        <w:rPr/>
        <w:t>、</w:t>
      </w:r>
      <w:r>
        <w:rPr>
          <w:spacing w:val="-1"/>
        </w:rPr>
        <w:t> </w:t>
      </w:r>
      <w:r>
        <w:rPr/>
        <w:t>重要的非调整事项</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5" w:space="356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2"/>
        <w:gridCol w:w="2194"/>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80" w:right="1040"/>
        </w:sectPr>
      </w:pPr>
    </w:p>
    <w:p>
      <w:pPr>
        <w:pStyle w:val="Heading2"/>
        <w:spacing w:line="240" w:lineRule="auto"/>
        <w:ind w:right="-20"/>
        <w:jc w:val="left"/>
        <w:rPr>
          <w:b w:val="0"/>
          <w:bCs w:val="0"/>
        </w:rPr>
      </w:pPr>
      <w:r>
        <w:rPr>
          <w:rFonts w:ascii="Calibri" w:hAnsi="Calibri" w:cs="Calibri" w:eastAsia="Calibri" w:hint="default"/>
        </w:rPr>
        <w:t>2</w:t>
      </w:r>
      <w:r>
        <w:rPr/>
        <w:t>、</w:t>
      </w:r>
      <w:r>
        <w:rPr>
          <w:spacing w:val="-1"/>
        </w:rPr>
        <w:t> </w:t>
      </w:r>
      <w:r>
        <w:rPr/>
        <w:t>利润分配情况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4"/>
        <w:gridCol w:w="5326"/>
      </w:tblGrid>
      <w:tr>
        <w:trPr>
          <w:trHeight w:val="32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351,425,702</w:t>
            </w:r>
          </w:p>
        </w:tc>
      </w:tr>
      <w:tr>
        <w:trPr>
          <w:trHeight w:val="282"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Calibri" w:hAnsi="Calibri" w:cs="Calibri" w:eastAsia="Calibri" w:hint="default"/>
        </w:rPr>
        <w:t>3</w:t>
      </w:r>
      <w:r>
        <w:rPr/>
        <w:t>、</w:t>
      </w:r>
      <w:r>
        <w:rPr>
          <w:spacing w:val="1"/>
        </w:rPr>
        <w:t> </w:t>
      </w:r>
      <w:r>
        <w:rPr/>
        <w:t>销售退回</w:t>
      </w:r>
      <w:r>
        <w:rPr>
          <w:b w:val="0"/>
          <w:bCs w:val="0"/>
        </w:rPr>
      </w:r>
    </w:p>
    <w:p>
      <w:pPr>
        <w:spacing w:line="240" w:lineRule="auto" w:before="6"/>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12" w:lineRule="auto" w:before="174"/>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本公司于</w:t>
      </w:r>
      <w:r>
        <w:rPr>
          <w:rFonts w:ascii="宋体" w:hAnsi="宋体" w:cs="宋体" w:eastAsia="宋体" w:hint="default"/>
          <w:sz w:val="21"/>
          <w:szCs w:val="21"/>
        </w:rPr>
        <w:t>2015</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日召开</w:t>
      </w:r>
      <w:r>
        <w:rPr>
          <w:rFonts w:ascii="宋体" w:hAnsi="宋体" w:cs="宋体" w:eastAsia="宋体" w:hint="default"/>
          <w:sz w:val="21"/>
          <w:szCs w:val="21"/>
        </w:rPr>
        <w:t>2015</w:t>
      </w:r>
      <w:r>
        <w:rPr>
          <w:rFonts w:ascii="宋体" w:hAnsi="宋体" w:cs="宋体" w:eastAsia="宋体" w:hint="default"/>
          <w:sz w:val="21"/>
          <w:szCs w:val="21"/>
        </w:rPr>
        <w:t>年第一次临时股东大会，审议通过了《公司关于变更公司名</w:t>
      </w:r>
    </w:p>
    <w:p>
      <w:pPr>
        <w:pStyle w:val="BodyText"/>
        <w:spacing w:line="297" w:lineRule="auto" w:before="1"/>
        <w:ind w:right="92"/>
        <w:jc w:val="left"/>
      </w:pPr>
      <w:r>
        <w:rPr>
          <w:spacing w:val="-10"/>
        </w:rPr>
        <w:t>称的议案》，决定将公司名称由“用友软件股份有限公司”变更为“用友网络科技股份有限公司”。</w:t>
      </w:r>
      <w:r>
        <w:rPr>
          <w:spacing w:val="-77"/>
        </w:rPr>
        <w:t> </w:t>
      </w:r>
      <w:r>
        <w:rPr>
          <w:spacing w:val="-77"/>
        </w:rPr>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26</w:t>
      </w:r>
      <w:r>
        <w:rPr/>
        <w:t>日，相关工商变更手续已办理完毕。</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92" w:firstLine="420"/>
        <w:jc w:val="left"/>
      </w:pPr>
      <w:r>
        <w:rPr>
          <w:rFonts w:ascii="宋体" w:hAnsi="宋体" w:cs="宋体" w:eastAsia="宋体" w:hint="default"/>
          <w:spacing w:val="-2"/>
        </w:rPr>
        <w:t>2014</w:t>
      </w:r>
      <w:r>
        <w:rPr>
          <w:spacing w:val="-2"/>
        </w:rPr>
        <w:t>年度本公司实现净利润</w:t>
      </w:r>
      <w:r>
        <w:rPr>
          <w:rFonts w:ascii="宋体" w:hAnsi="宋体" w:cs="宋体" w:eastAsia="宋体" w:hint="default"/>
          <w:spacing w:val="-2"/>
        </w:rPr>
        <w:t>458,366,678</w:t>
      </w:r>
      <w:r>
        <w:rPr>
          <w:spacing w:val="-2"/>
        </w:rPr>
        <w:t>元。本公司以</w:t>
      </w:r>
      <w:r>
        <w:rPr>
          <w:rFonts w:ascii="宋体" w:hAnsi="宋体" w:cs="宋体" w:eastAsia="宋体" w:hint="default"/>
          <w:spacing w:val="-2"/>
        </w:rPr>
        <w:t>2014</w:t>
      </w:r>
      <w:r>
        <w:rPr>
          <w:spacing w:val="-2"/>
        </w:rPr>
        <w:t>年度净利润</w:t>
      </w:r>
      <w:r>
        <w:rPr>
          <w:rFonts w:ascii="宋体" w:hAnsi="宋体" w:cs="宋体" w:eastAsia="宋体" w:hint="default"/>
          <w:spacing w:val="-2"/>
        </w:rPr>
        <w:t>458,366,678</w:t>
      </w:r>
      <w:r>
        <w:rPr>
          <w:spacing w:val="-2"/>
        </w:rPr>
        <w:t>元为基数，</w:t>
      </w:r>
      <w:r>
        <w:rPr/>
        <w:t> </w:t>
      </w:r>
      <w:r>
        <w:rPr>
          <w:spacing w:val="-2"/>
        </w:rPr>
        <w:t>提取</w:t>
      </w:r>
      <w:r>
        <w:rPr>
          <w:rFonts w:ascii="宋体" w:hAnsi="宋体" w:cs="宋体" w:eastAsia="宋体" w:hint="default"/>
          <w:spacing w:val="-2"/>
        </w:rPr>
        <w:t>10%</w:t>
      </w:r>
      <w:r>
        <w:rPr>
          <w:spacing w:val="-2"/>
        </w:rPr>
        <w:t>的法定盈余公积金</w:t>
      </w:r>
      <w:r>
        <w:rPr>
          <w:rFonts w:ascii="宋体" w:hAnsi="宋体" w:cs="宋体" w:eastAsia="宋体" w:hint="default"/>
          <w:spacing w:val="-2"/>
        </w:rPr>
        <w:t>45,836,669</w:t>
      </w:r>
      <w:r>
        <w:rPr>
          <w:spacing w:val="-2"/>
        </w:rPr>
        <w:t>元，提取</w:t>
      </w:r>
      <w:r>
        <w:rPr>
          <w:rFonts w:ascii="宋体" w:hAnsi="宋体" w:cs="宋体" w:eastAsia="宋体" w:hint="default"/>
          <w:spacing w:val="-2"/>
        </w:rPr>
        <w:t>5%</w:t>
      </w:r>
      <w:r>
        <w:rPr>
          <w:spacing w:val="-2"/>
        </w:rPr>
        <w:t>任意盈余公积金</w:t>
      </w:r>
      <w:r>
        <w:rPr>
          <w:rFonts w:ascii="宋体" w:hAnsi="宋体" w:cs="宋体" w:eastAsia="宋体" w:hint="default"/>
          <w:spacing w:val="-2"/>
        </w:rPr>
        <w:t>22,918,334</w:t>
      </w:r>
      <w:r>
        <w:rPr>
          <w:spacing w:val="-2"/>
        </w:rPr>
        <w:t>元，加往年累积的未</w:t>
      </w:r>
      <w:r>
        <w:rPr>
          <w:spacing w:val="-93"/>
        </w:rPr>
        <w:t> </w:t>
      </w:r>
      <w:r>
        <w:rPr>
          <w:spacing w:val="-93"/>
        </w:rPr>
      </w:r>
      <w:r>
        <w:rPr/>
        <w:t>分配利润</w:t>
      </w:r>
      <w:r>
        <w:rPr>
          <w:rFonts w:ascii="宋体" w:hAnsi="宋体" w:cs="宋体" w:eastAsia="宋体" w:hint="default"/>
        </w:rPr>
        <w:t>870,161,078</w:t>
      </w:r>
      <w:r>
        <w:rPr/>
        <w:t>元，本次实际可供分配的利润为</w:t>
      </w:r>
      <w:r>
        <w:rPr>
          <w:rFonts w:ascii="宋体" w:hAnsi="宋体" w:cs="宋体" w:eastAsia="宋体" w:hint="default"/>
        </w:rPr>
        <w:t>1,259,772,753</w:t>
      </w:r>
      <w:r>
        <w:rPr/>
        <w:t>元；本公司以</w:t>
      </w:r>
      <w:r>
        <w:rPr>
          <w:rFonts w:ascii="宋体" w:hAnsi="宋体" w:cs="宋体" w:eastAsia="宋体" w:hint="default"/>
        </w:rPr>
        <w:t>2014</w:t>
      </w:r>
      <w:r>
        <w:rPr/>
        <w:t>年末总股 本</w:t>
      </w:r>
      <w:r>
        <w:rPr>
          <w:rFonts w:ascii="宋体" w:hAnsi="宋体" w:cs="宋体" w:eastAsia="宋体" w:hint="default"/>
        </w:rPr>
        <w:t>1,171,419,007</w:t>
      </w:r>
      <w:r>
        <w:rPr/>
        <w:t>股为基数，拟向全体股东每</w:t>
      </w:r>
      <w:r>
        <w:rPr>
          <w:rFonts w:ascii="宋体" w:hAnsi="宋体" w:cs="宋体" w:eastAsia="宋体" w:hint="default"/>
        </w:rPr>
        <w:t>10</w:t>
      </w:r>
      <w:r>
        <w:rPr/>
        <w:t>股派发现金股利</w:t>
      </w:r>
      <w:r>
        <w:rPr>
          <w:rFonts w:ascii="宋体" w:hAnsi="宋体" w:cs="宋体" w:eastAsia="宋体" w:hint="default"/>
        </w:rPr>
        <w:t>3</w:t>
      </w:r>
      <w:r>
        <w:rPr/>
        <w:t>元</w:t>
      </w:r>
      <w:r>
        <w:rPr>
          <w:rFonts w:ascii="宋体" w:hAnsi="宋体" w:cs="宋体" w:eastAsia="宋体" w:hint="default"/>
        </w:rPr>
        <w:t>(</w:t>
      </w:r>
      <w:r>
        <w:rPr/>
        <w:t>含税</w:t>
      </w:r>
      <w:r>
        <w:rPr>
          <w:rFonts w:ascii="宋体" w:hAnsi="宋体" w:cs="宋体" w:eastAsia="宋体" w:hint="default"/>
        </w:rPr>
        <w:t>)</w:t>
      </w:r>
      <w:r>
        <w:rPr/>
        <w:t>，共计派发现金股利 </w:t>
      </w:r>
      <w:r>
        <w:rPr>
          <w:rFonts w:ascii="宋体" w:hAnsi="宋体" w:cs="宋体" w:eastAsia="宋体" w:hint="default"/>
        </w:rPr>
        <w:t>351,425,702</w:t>
      </w:r>
      <w:r>
        <w:rPr/>
        <w:t>元，派发现金股利后，本公司未分配利润余额为</w:t>
      </w:r>
      <w:r>
        <w:rPr>
          <w:rFonts w:ascii="宋体" w:hAnsi="宋体" w:cs="宋体" w:eastAsia="宋体" w:hint="default"/>
        </w:rPr>
        <w:t>908,347,051</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208" w:firstLine="420"/>
        <w:jc w:val="left"/>
      </w:pPr>
      <w:r>
        <w:rPr/>
        <w:t>本公司以</w:t>
      </w:r>
      <w:r>
        <w:rPr>
          <w:rFonts w:ascii="宋体" w:hAnsi="宋体" w:cs="宋体" w:eastAsia="宋体" w:hint="default"/>
        </w:rPr>
        <w:t>2014</w:t>
      </w:r>
      <w:r>
        <w:rPr/>
        <w:t>年末总股本</w:t>
      </w:r>
      <w:r>
        <w:rPr>
          <w:rFonts w:ascii="宋体" w:hAnsi="宋体" w:cs="宋体" w:eastAsia="宋体" w:hint="default"/>
        </w:rPr>
        <w:t>1,171,419,007</w:t>
      </w:r>
      <w:r>
        <w:rPr/>
        <w:t>股为基数，拟向全体股东每</w:t>
      </w:r>
      <w:r>
        <w:rPr>
          <w:rFonts w:ascii="宋体" w:hAnsi="宋体" w:cs="宋体" w:eastAsia="宋体" w:hint="default"/>
        </w:rPr>
        <w:t>10</w:t>
      </w:r>
      <w:r>
        <w:rPr/>
        <w:t>股转增</w:t>
      </w:r>
      <w:r>
        <w:rPr>
          <w:rFonts w:ascii="宋体" w:hAnsi="宋体" w:cs="宋体" w:eastAsia="宋体" w:hint="default"/>
        </w:rPr>
        <w:t>2</w:t>
      </w:r>
      <w:r>
        <w:rPr/>
        <w:t>股，共计转增 </w:t>
      </w:r>
      <w:r>
        <w:rPr>
          <w:rFonts w:ascii="宋体" w:hAnsi="宋体" w:cs="宋体" w:eastAsia="宋体" w:hint="default"/>
        </w:rPr>
        <w:t>234,283,801</w:t>
      </w:r>
      <w:r>
        <w:rPr/>
        <w:t>股，转增股本后，本公司总股本</w:t>
      </w:r>
      <w:r>
        <w:rPr>
          <w:rFonts w:ascii="宋体" w:hAnsi="宋体" w:cs="宋体" w:eastAsia="宋体" w:hint="default"/>
        </w:rPr>
        <w:t>1,405,702,808</w:t>
      </w:r>
      <w:r>
        <w:rPr/>
        <w:t>股，资本公积余额</w:t>
      </w:r>
      <w:r>
        <w:rPr>
          <w:rFonts w:ascii="宋体" w:hAnsi="宋体" w:cs="宋体" w:eastAsia="宋体" w:hint="default"/>
        </w:rPr>
        <w:t>193,839,119</w:t>
      </w:r>
      <w:r>
        <w:rPr/>
        <w:t>元。</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97" w:lineRule="auto"/>
        <w:ind w:right="203" w:firstLine="420"/>
        <w:jc w:val="left"/>
      </w:pPr>
      <w:r>
        <w:rPr/>
        <w:t>本公司拟与北京恒易合信投资中心</w:t>
      </w:r>
      <w:r>
        <w:rPr>
          <w:rFonts w:ascii="宋体" w:hAnsi="宋体" w:cs="宋体" w:eastAsia="宋体" w:hint="default"/>
        </w:rPr>
        <w:t>(</w:t>
      </w:r>
      <w:r>
        <w:rPr/>
        <w:t>有限合伙</w:t>
      </w:r>
      <w:r>
        <w:rPr>
          <w:rFonts w:ascii="宋体" w:hAnsi="宋体" w:cs="宋体" w:eastAsia="宋体" w:hint="default"/>
        </w:rPr>
        <w:t>)</w:t>
      </w:r>
      <w:r>
        <w:rPr/>
        <w:t>共同发起设立用友广信网络科技有限公司</w:t>
      </w:r>
      <w:r>
        <w:rPr>
          <w:rFonts w:ascii="宋体" w:hAnsi="宋体" w:cs="宋体" w:eastAsia="宋体" w:hint="default"/>
        </w:rPr>
        <w:t>(</w:t>
      </w:r>
      <w:r>
        <w:rPr/>
        <w:t>以 </w:t>
      </w:r>
      <w:r>
        <w:rPr>
          <w:spacing w:val="-3"/>
        </w:rPr>
        <w:t>工商行政管理机关核准的名称为准，下称“用友广信公司”</w:t>
      </w:r>
      <w:r>
        <w:rPr>
          <w:rFonts w:ascii="宋体" w:hAnsi="宋体" w:cs="宋体" w:eastAsia="宋体" w:hint="default"/>
          <w:spacing w:val="-3"/>
        </w:rPr>
        <w:t>)</w:t>
      </w:r>
      <w:r>
        <w:rPr>
          <w:spacing w:val="-3"/>
        </w:rPr>
        <w:t>。用友广信公司的注册资本为人民币</w:t>
      </w:r>
      <w:r>
        <w:rPr>
          <w:spacing w:val="-69"/>
        </w:rPr>
        <w:t> </w:t>
      </w:r>
      <w:r>
        <w:rPr>
          <w:spacing w:val="-69"/>
        </w:rPr>
      </w:r>
      <w:r>
        <w:rPr>
          <w:rFonts w:ascii="宋体" w:hAnsi="宋体" w:cs="宋体" w:eastAsia="宋体" w:hint="default"/>
          <w:spacing w:val="-2"/>
        </w:rPr>
        <w:t>50,000,000</w:t>
      </w:r>
      <w:r>
        <w:rPr>
          <w:spacing w:val="-2"/>
        </w:rPr>
        <w:t>元，其中本公司拟以现金人民币</w:t>
      </w:r>
      <w:r>
        <w:rPr>
          <w:rFonts w:ascii="宋体" w:hAnsi="宋体" w:cs="宋体" w:eastAsia="宋体" w:hint="default"/>
          <w:spacing w:val="-2"/>
        </w:rPr>
        <w:t>40,000,000</w:t>
      </w:r>
      <w:r>
        <w:rPr>
          <w:spacing w:val="-2"/>
        </w:rPr>
        <w:t>元出资，出资比例为</w:t>
      </w:r>
      <w:r>
        <w:rPr>
          <w:rFonts w:ascii="宋体" w:hAnsi="宋体" w:cs="宋体" w:eastAsia="宋体" w:hint="default"/>
          <w:spacing w:val="-2"/>
        </w:rPr>
        <w:t>80%</w:t>
      </w:r>
      <w:r>
        <w:rPr>
          <w:spacing w:val="-2"/>
        </w:rPr>
        <w:t>；北京恒易合信投</w:t>
      </w:r>
      <w:r>
        <w:rPr>
          <w:spacing w:val="-94"/>
        </w:rPr>
        <w:t> </w:t>
      </w:r>
      <w:r>
        <w:rPr>
          <w:spacing w:val="-94"/>
        </w:rPr>
      </w:r>
      <w:r>
        <w:rPr>
          <w:spacing w:val="-2"/>
        </w:rPr>
        <w:t>资中心</w:t>
      </w:r>
      <w:r>
        <w:rPr>
          <w:rFonts w:ascii="宋体" w:hAnsi="宋体" w:cs="宋体" w:eastAsia="宋体" w:hint="default"/>
          <w:spacing w:val="-2"/>
        </w:rPr>
        <w:t>(</w:t>
      </w:r>
      <w:r>
        <w:rPr>
          <w:spacing w:val="-2"/>
        </w:rPr>
        <w:t>有限合伙</w:t>
      </w:r>
      <w:r>
        <w:rPr>
          <w:rFonts w:ascii="宋体" w:hAnsi="宋体" w:cs="宋体" w:eastAsia="宋体" w:hint="default"/>
          <w:spacing w:val="-2"/>
        </w:rPr>
        <w:t>)</w:t>
      </w:r>
      <w:r>
        <w:rPr>
          <w:spacing w:val="-2"/>
        </w:rPr>
        <w:t>拟以现金人民币</w:t>
      </w:r>
      <w:r>
        <w:rPr>
          <w:rFonts w:ascii="宋体" w:hAnsi="宋体" w:cs="宋体" w:eastAsia="宋体" w:hint="default"/>
          <w:spacing w:val="-2"/>
        </w:rPr>
        <w:t>10,000,000</w:t>
      </w:r>
      <w:r>
        <w:rPr>
          <w:spacing w:val="-2"/>
        </w:rPr>
        <w:t>元出资，出资比例为</w:t>
      </w:r>
      <w:r>
        <w:rPr>
          <w:rFonts w:ascii="宋体" w:hAnsi="宋体" w:cs="宋体" w:eastAsia="宋体" w:hint="default"/>
          <w:spacing w:val="-2"/>
        </w:rPr>
        <w:t>20%</w:t>
      </w:r>
      <w:r>
        <w:rPr>
          <w:spacing w:val="-2"/>
        </w:rPr>
        <w:t>。相关股权投资协议尚未签</w:t>
      </w:r>
      <w:r>
        <w:rPr>
          <w:spacing w:val="-103"/>
        </w:rPr>
        <w:t> </w:t>
      </w:r>
      <w:r>
        <w:rPr>
          <w:spacing w:val="-103"/>
        </w:rPr>
      </w:r>
      <w:r>
        <w:rPr/>
        <w:t>署。</w:t>
      </w:r>
    </w:p>
    <w:p>
      <w:pPr>
        <w:spacing w:after="0" w:line="297" w:lineRule="auto"/>
        <w:jc w:val="left"/>
        <w:sectPr>
          <w:pgSz w:w="11910" w:h="16840"/>
          <w:pgMar w:header="924" w:footer="1317" w:top="1120" w:bottom="1500" w:left="1660" w:right="1060"/>
        </w:sectPr>
      </w:pPr>
    </w:p>
    <w:p>
      <w:pPr>
        <w:spacing w:line="240" w:lineRule="auto" w:before="2"/>
        <w:rPr>
          <w:rFonts w:ascii="宋体" w:hAnsi="宋体" w:cs="宋体" w:eastAsia="宋体" w:hint="default"/>
          <w:sz w:val="25"/>
          <w:szCs w:val="25"/>
        </w:rPr>
      </w:pPr>
    </w:p>
    <w:p>
      <w:pPr>
        <w:pStyle w:val="BodyText"/>
        <w:spacing w:line="297" w:lineRule="auto" w:before="35"/>
        <w:ind w:left="218" w:right="231" w:firstLine="420"/>
        <w:jc w:val="left"/>
      </w:pPr>
      <w:r>
        <w:rPr/>
        <w:t>本公司拟与北京中能合创投资中心</w:t>
      </w:r>
      <w:r>
        <w:rPr>
          <w:rFonts w:ascii="宋体" w:hAnsi="宋体" w:cs="宋体" w:eastAsia="宋体" w:hint="default"/>
        </w:rPr>
        <w:t>(</w:t>
      </w:r>
      <w:r>
        <w:rPr/>
        <w:t>有限合伙</w:t>
      </w:r>
      <w:r>
        <w:rPr>
          <w:rFonts w:ascii="宋体" w:hAnsi="宋体" w:cs="宋体" w:eastAsia="宋体" w:hint="default"/>
        </w:rPr>
        <w:t>)</w:t>
      </w:r>
      <w:r>
        <w:rPr/>
        <w:t>共同发起设立用友能源网络科技有限公司</w:t>
      </w:r>
      <w:r>
        <w:rPr>
          <w:rFonts w:ascii="宋体" w:hAnsi="宋体" w:cs="宋体" w:eastAsia="宋体" w:hint="default"/>
        </w:rPr>
        <w:t>(</w:t>
      </w:r>
      <w:r>
        <w:rPr/>
        <w:t>以 </w:t>
      </w:r>
      <w:r>
        <w:rPr>
          <w:spacing w:val="-3"/>
        </w:rPr>
        <w:t>工商行政管理机关核准的名称为准，下称“用友能源公司”</w:t>
      </w:r>
      <w:r>
        <w:rPr>
          <w:rFonts w:ascii="宋体" w:hAnsi="宋体" w:cs="宋体" w:eastAsia="宋体" w:hint="default"/>
          <w:spacing w:val="-3"/>
        </w:rPr>
        <w:t>)</w:t>
      </w:r>
      <w:r>
        <w:rPr>
          <w:spacing w:val="-3"/>
        </w:rPr>
        <w:t>。用友能源公司的注册资本为人民币</w:t>
      </w:r>
      <w:r>
        <w:rPr>
          <w:spacing w:val="-69"/>
        </w:rPr>
        <w:t> </w:t>
      </w:r>
      <w:r>
        <w:rPr>
          <w:spacing w:val="-69"/>
        </w:rPr>
      </w:r>
      <w:r>
        <w:rPr>
          <w:rFonts w:ascii="宋体" w:hAnsi="宋体" w:cs="宋体" w:eastAsia="宋体" w:hint="default"/>
          <w:spacing w:val="-2"/>
        </w:rPr>
        <w:t>50,000,000</w:t>
      </w:r>
      <w:r>
        <w:rPr>
          <w:spacing w:val="-2"/>
        </w:rPr>
        <w:t>元，其中本公司拟以现金人民币</w:t>
      </w:r>
      <w:r>
        <w:rPr>
          <w:rFonts w:ascii="宋体" w:hAnsi="宋体" w:cs="宋体" w:eastAsia="宋体" w:hint="default"/>
          <w:spacing w:val="-2"/>
        </w:rPr>
        <w:t>40,000,000</w:t>
      </w:r>
      <w:r>
        <w:rPr>
          <w:spacing w:val="-2"/>
        </w:rPr>
        <w:t>元出资，出资比例为</w:t>
      </w:r>
      <w:r>
        <w:rPr>
          <w:rFonts w:ascii="宋体" w:hAnsi="宋体" w:cs="宋体" w:eastAsia="宋体" w:hint="default"/>
          <w:spacing w:val="-2"/>
        </w:rPr>
        <w:t>80%</w:t>
      </w:r>
      <w:r>
        <w:rPr>
          <w:spacing w:val="-2"/>
        </w:rPr>
        <w:t>；北京中能合创投</w:t>
      </w:r>
      <w:r>
        <w:rPr>
          <w:spacing w:val="-94"/>
        </w:rPr>
        <w:t> </w:t>
      </w:r>
      <w:r>
        <w:rPr>
          <w:spacing w:val="-94"/>
        </w:rPr>
      </w:r>
      <w:r>
        <w:rPr/>
        <w:t>资中心</w:t>
      </w:r>
      <w:r>
        <w:rPr>
          <w:rFonts w:ascii="宋体" w:hAnsi="宋体" w:cs="宋体" w:eastAsia="宋体" w:hint="default"/>
        </w:rPr>
        <w:t>(</w:t>
      </w:r>
      <w:r>
        <w:rPr/>
        <w:t>有限合伙</w:t>
      </w:r>
      <w:r>
        <w:rPr>
          <w:rFonts w:ascii="宋体" w:hAnsi="宋体" w:cs="宋体" w:eastAsia="宋体" w:hint="default"/>
        </w:rPr>
        <w:t>)</w:t>
      </w:r>
      <w:r>
        <w:rPr/>
        <w:t>拟以现金人民币</w:t>
      </w:r>
      <w:r>
        <w:rPr>
          <w:rFonts w:ascii="宋体" w:hAnsi="宋体" w:cs="宋体" w:eastAsia="宋体" w:hint="default"/>
        </w:rPr>
        <w:t>10,000,000</w:t>
      </w:r>
      <w:r>
        <w:rPr/>
        <w:t>元出资，出资比例为</w:t>
      </w:r>
      <w:r>
        <w:rPr>
          <w:rFonts w:ascii="宋体" w:hAnsi="宋体" w:cs="宋体" w:eastAsia="宋体" w:hint="default"/>
        </w:rPr>
        <w:t>20%</w:t>
      </w:r>
      <w:r>
        <w:rPr/>
        <w:t>。</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17" w:top="1120" w:bottom="1500" w:left="1580" w:right="1040"/>
        </w:sectPr>
      </w:pPr>
    </w:p>
    <w:p>
      <w:pPr>
        <w:spacing w:line="240" w:lineRule="auto" w:before="12"/>
        <w:rPr>
          <w:rFonts w:ascii="宋体" w:hAnsi="宋体" w:cs="宋体" w:eastAsia="宋体" w:hint="default"/>
          <w:sz w:val="15"/>
          <w:szCs w:val="15"/>
        </w:rPr>
      </w:pPr>
    </w:p>
    <w:p>
      <w:pPr>
        <w:pStyle w:val="Heading2"/>
        <w:spacing w:line="290" w:lineRule="auto" w:before="0"/>
        <w:ind w:right="0"/>
        <w:jc w:val="both"/>
        <w:rPr>
          <w:b w:val="0"/>
          <w:bCs w:val="0"/>
        </w:rPr>
      </w:pPr>
      <w:r>
        <w:rPr/>
        <w:t>十六、</w:t>
      </w:r>
      <w:r>
        <w:rPr>
          <w:spacing w:val="98"/>
        </w:rPr>
        <w:t> </w:t>
      </w:r>
      <w:r>
        <w:rPr/>
        <w:t>其他重要事项</w:t>
      </w:r>
      <w:r>
        <w:rPr>
          <w:w w:val="99"/>
        </w:rPr>
        <w:t> </w:t>
      </w:r>
      <w:r>
        <w:rPr>
          <w:rFonts w:ascii="宋体" w:hAnsi="宋体" w:cs="宋体" w:eastAsia="宋体" w:hint="default"/>
        </w:rPr>
        <w:t>1</w:t>
      </w:r>
      <w:r>
        <w:rPr/>
        <w:t>、</w:t>
      </w:r>
      <w:r>
        <w:rPr>
          <w:spacing w:val="-1"/>
        </w:rPr>
        <w:t> </w:t>
      </w:r>
      <w:r>
        <w:rPr/>
        <w:t>前期会计差错更正</w:t>
      </w:r>
      <w:r>
        <w:rPr>
          <w:w w:val="99"/>
        </w:rPr>
        <w:t> </w:t>
      </w:r>
      <w:r>
        <w:rPr>
          <w:rFonts w:ascii="宋体" w:hAnsi="宋体" w:cs="宋体" w:eastAsia="宋体" w:hint="default"/>
        </w:rPr>
        <w:t>(1).</w:t>
      </w:r>
      <w:r>
        <w:rPr>
          <w:rFonts w:ascii="宋体" w:hAnsi="宋体" w:cs="宋体" w:eastAsia="宋体" w:hint="default"/>
          <w:spacing w:val="71"/>
        </w:rPr>
        <w:t> </w:t>
      </w:r>
      <w:r>
        <w:rPr/>
        <w:t>追溯重述法</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57"/>
        <w:ind w:left="217" w:right="0"/>
        <w:jc w:val="left"/>
      </w:pPr>
      <w:r>
        <w:rPr/>
        <w:t>单位</w:t>
      </w:r>
      <w:r>
        <w:rPr>
          <w:rFonts w:ascii="宋体" w:hAnsi="宋体" w:cs="宋体" w:eastAsia="宋体" w:hint="default"/>
        </w:rPr>
        <w:t>:</w:t>
      </w:r>
      <w:r>
        <w:rPr/>
        <w:t>元</w:t>
        <w:tab/>
        <w:t>币种：人民币</w:t>
      </w:r>
    </w:p>
    <w:p>
      <w:pPr>
        <w:spacing w:after="0" w:line="240" w:lineRule="auto"/>
        <w:jc w:val="left"/>
        <w:sectPr>
          <w:type w:val="continuous"/>
          <w:pgSz w:w="11910" w:h="16840"/>
          <w:pgMar w:top="1120" w:bottom="1380" w:left="1580" w:right="1040"/>
          <w:cols w:num="2" w:equalWidth="0">
            <w:col w:w="2329" w:space="4301"/>
            <w:col w:w="266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3"/>
        <w:gridCol w:w="2262"/>
        <w:gridCol w:w="2262"/>
        <w:gridCol w:w="2262"/>
      </w:tblGrid>
      <w:tr>
        <w:trPr>
          <w:trHeight w:val="556" w:hRule="exact"/>
        </w:trPr>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81"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04"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受影响的各个比较期</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间报表项目名称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600"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r>
        <w:trPr>
          <w:trHeight w:val="282"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63"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c>
          <w:tcPr>
            <w:tcW w:w="22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9"/>
          <w:szCs w:val="19"/>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71"/>
        </w:rPr>
        <w:t> </w:t>
      </w:r>
      <w:r>
        <w:rPr/>
        <w:t>未来适用法</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17"/>
        <w:gridCol w:w="3017"/>
        <w:gridCol w:w="3016"/>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r>
        <w:trPr>
          <w:trHeight w:val="282"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017" w:type="dxa"/>
            <w:tcBorders>
              <w:top w:val="single" w:sz="4" w:space="0" w:color="000000"/>
              <w:left w:val="single" w:sz="4" w:space="0" w:color="000000"/>
              <w:bottom w:val="single" w:sz="4" w:space="0" w:color="000000"/>
              <w:right w:val="single" w:sz="4" w:space="0" w:color="000000"/>
            </w:tcBorders>
          </w:tcPr>
          <w:p>
            <w:pPr/>
          </w:p>
        </w:tc>
        <w:tc>
          <w:tcPr>
            <w:tcW w:w="30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2</w:t>
      </w:r>
      <w:r>
        <w:rPr/>
        <w:t>、</w:t>
      </w:r>
      <w:r>
        <w:rPr>
          <w:spacing w:val="2"/>
        </w:rPr>
        <w:t> </w:t>
      </w:r>
      <w:r>
        <w:rPr/>
        <w:t>债务重组</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1"/>
          <w:szCs w:val="21"/>
        </w:rPr>
      </w:pPr>
    </w:p>
    <w:p>
      <w:pPr>
        <w:pStyle w:val="Heading2"/>
        <w:spacing w:line="240" w:lineRule="auto"/>
        <w:ind w:right="227"/>
        <w:jc w:val="left"/>
        <w:rPr>
          <w:b w:val="0"/>
          <w:bCs w:val="0"/>
        </w:rPr>
      </w:pPr>
      <w:r>
        <w:rPr>
          <w:rFonts w:ascii="宋体" w:hAnsi="宋体" w:cs="宋体" w:eastAsia="宋体" w:hint="default"/>
        </w:rPr>
        <w:t>3</w:t>
      </w:r>
      <w:r>
        <w:rPr/>
        <w:t>、</w:t>
      </w:r>
      <w:r>
        <w:rPr>
          <w:spacing w:val="2"/>
        </w:rPr>
        <w:t> </w:t>
      </w:r>
      <w:r>
        <w:rPr/>
        <w:t>资产置换</w:t>
      </w:r>
      <w:r>
        <w:rPr>
          <w:b w:val="0"/>
          <w:bCs w:val="0"/>
        </w:rPr>
      </w:r>
    </w:p>
    <w:p>
      <w:pPr>
        <w:pStyle w:val="Heading2"/>
        <w:tabs>
          <w:tab w:pos="862" w:val="left" w:leader="none"/>
        </w:tabs>
        <w:spacing w:line="240" w:lineRule="auto" w:before="57"/>
        <w:ind w:right="227"/>
        <w:jc w:val="left"/>
        <w:rPr>
          <w:b w:val="0"/>
          <w:bCs w:val="0"/>
        </w:rPr>
      </w:pPr>
      <w:r>
        <w:rPr>
          <w:rFonts w:ascii="宋体" w:hAnsi="宋体" w:cs="宋体" w:eastAsia="宋体" w:hint="default"/>
          <w:w w:val="95"/>
        </w:rPr>
        <w:t>(1).</w:t>
        <w:tab/>
      </w:r>
      <w:r>
        <w:rPr/>
        <w:t>非货币性资产交换</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2"/>
        <w:tabs>
          <w:tab w:pos="862" w:val="left" w:leader="none"/>
        </w:tabs>
        <w:spacing w:line="240" w:lineRule="auto"/>
        <w:ind w:right="227"/>
        <w:jc w:val="left"/>
        <w:rPr>
          <w:b w:val="0"/>
          <w:bCs w:val="0"/>
        </w:rPr>
      </w:pPr>
      <w:r>
        <w:rPr>
          <w:rFonts w:ascii="宋体" w:hAnsi="宋体" w:cs="宋体" w:eastAsia="宋体" w:hint="default"/>
          <w:w w:val="95"/>
        </w:rPr>
        <w:t>(2).</w:t>
        <w:tab/>
      </w:r>
      <w:r>
        <w:rPr/>
        <w:t>其他资产置换</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4</w:t>
      </w:r>
      <w:r>
        <w:rPr/>
        <w:t>、</w:t>
      </w:r>
      <w:r>
        <w:rPr>
          <w:spacing w:val="2"/>
        </w:rPr>
        <w:t> </w:t>
      </w:r>
      <w:r>
        <w:rPr/>
        <w:t>年金计划</w:t>
      </w:r>
      <w:r>
        <w:rPr>
          <w:b w:val="0"/>
          <w:bCs w:val="0"/>
        </w:rPr>
      </w:r>
    </w:p>
    <w:p>
      <w:pPr>
        <w:spacing w:line="240" w:lineRule="auto" w:before="9"/>
        <w:rPr>
          <w:rFonts w:ascii="宋体" w:hAnsi="宋体" w:cs="宋体" w:eastAsia="宋体" w:hint="default"/>
          <w:b/>
          <w:bCs/>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5</w:t>
      </w:r>
      <w:r>
        <w:rPr/>
        <w:t>、</w:t>
      </w:r>
      <w:r>
        <w:rPr>
          <w:spacing w:val="2"/>
        </w:rPr>
        <w:t> </w:t>
      </w:r>
      <w:r>
        <w:rPr/>
        <w:t>终止经营</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237"/>
        <w:gridCol w:w="1193"/>
        <w:gridCol w:w="1181"/>
        <w:gridCol w:w="1181"/>
        <w:gridCol w:w="1180"/>
        <w:gridCol w:w="1181"/>
        <w:gridCol w:w="1741"/>
      </w:tblGrid>
      <w:tr>
        <w:trPr>
          <w:trHeight w:val="554"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0"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5" w:right="0"/>
              <w:jc w:val="left"/>
              <w:rPr>
                <w:rFonts w:ascii="宋体" w:hAnsi="宋体" w:cs="宋体" w:eastAsia="宋体" w:hint="default"/>
                <w:sz w:val="21"/>
                <w:szCs w:val="21"/>
              </w:rPr>
            </w:pPr>
            <w:r>
              <w:rPr>
                <w:rFonts w:ascii="宋体" w:hAnsi="宋体" w:cs="宋体" w:eastAsia="宋体" w:hint="default"/>
                <w:sz w:val="21"/>
                <w:szCs w:val="21"/>
              </w:rPr>
              <w:t>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归属于母公司所有</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者的终止经营利润</w:t>
            </w:r>
          </w:p>
        </w:tc>
      </w:tr>
      <w:tr>
        <w:trPr>
          <w:trHeight w:val="282"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37"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7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4"/>
        <w:ind w:left="218" w:right="227"/>
        <w:jc w:val="left"/>
      </w:pPr>
      <w:r>
        <w:rPr/>
        <w:t>其他说明：</w:t>
      </w:r>
    </w:p>
    <w:p>
      <w:pPr>
        <w:spacing w:line="240" w:lineRule="auto" w:before="7"/>
        <w:rPr>
          <w:rFonts w:ascii="宋体" w:hAnsi="宋体" w:cs="宋体" w:eastAsia="宋体" w:hint="default"/>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6</w:t>
      </w:r>
      <w:r>
        <w:rPr/>
        <w:t>、</w:t>
      </w:r>
      <w:r>
        <w:rPr>
          <w:spacing w:val="2"/>
        </w:rPr>
        <w:t> </w:t>
      </w:r>
      <w:r>
        <w:rPr/>
        <w:t>分部信息</w:t>
      </w:r>
      <w:r>
        <w:rPr>
          <w:b w:val="0"/>
          <w:bCs w:val="0"/>
        </w:rPr>
      </w:r>
    </w:p>
    <w:p>
      <w:pPr>
        <w:pStyle w:val="Heading2"/>
        <w:tabs>
          <w:tab w:pos="862" w:val="left" w:leader="none"/>
        </w:tabs>
        <w:spacing w:line="240" w:lineRule="auto" w:before="57"/>
        <w:ind w:right="227"/>
        <w:jc w:val="left"/>
        <w:rPr>
          <w:b w:val="0"/>
          <w:bCs w:val="0"/>
        </w:rPr>
      </w:pPr>
      <w:r>
        <w:rPr>
          <w:rFonts w:ascii="宋体" w:hAnsi="宋体" w:cs="宋体" w:eastAsia="宋体" w:hint="default"/>
          <w:w w:val="95"/>
        </w:rPr>
        <w:t>(1).</w:t>
        <w:tab/>
      </w:r>
      <w:r>
        <w:rPr/>
        <w:t>报告分部的确定依据与会计政策：</w:t>
      </w:r>
      <w:r>
        <w:rPr>
          <w:b w:val="0"/>
          <w:bCs w:val="0"/>
        </w:rPr>
      </w:r>
    </w:p>
    <w:p>
      <w:pPr>
        <w:spacing w:line="240" w:lineRule="auto" w:before="5"/>
        <w:rPr>
          <w:rFonts w:ascii="宋体" w:hAnsi="宋体" w:cs="宋体" w:eastAsia="宋体" w:hint="default"/>
          <w:b/>
          <w:bCs/>
          <w:sz w:val="22"/>
          <w:szCs w:val="2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2"/>
        <w:tabs>
          <w:tab w:pos="2182" w:val="left" w:leader="none"/>
        </w:tabs>
        <w:spacing w:line="240" w:lineRule="auto" w:before="174"/>
        <w:ind w:left="1538" w:right="235"/>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663"/>
        <w:gridCol w:w="2134"/>
        <w:gridCol w:w="2120"/>
        <w:gridCol w:w="2134"/>
      </w:tblGrid>
      <w:tr>
        <w:trPr>
          <w:trHeight w:val="282" w:hRule="exact"/>
        </w:trPr>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分部</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2"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63"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tabs>
          <w:tab w:pos="2182" w:val="left" w:leader="none"/>
        </w:tabs>
        <w:spacing w:line="340" w:lineRule="auto" w:before="35"/>
        <w:ind w:left="1958" w:right="235"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99"/>
          <w:sz w:val="21"/>
          <w:szCs w:val="21"/>
        </w:rPr>
        <w:t> </w:t>
      </w:r>
      <w:r>
        <w:rPr>
          <w:rFonts w:ascii="宋体" w:hAnsi="宋体" w:cs="宋体" w:eastAsia="宋体" w:hint="default"/>
          <w:sz w:val="21"/>
          <w:szCs w:val="21"/>
        </w:rPr>
        <w:t>由于本集团收入逾</w:t>
      </w:r>
      <w:r>
        <w:rPr>
          <w:rFonts w:ascii="宋体" w:hAnsi="宋体" w:cs="宋体" w:eastAsia="宋体" w:hint="default"/>
          <w:sz w:val="21"/>
          <w:szCs w:val="21"/>
        </w:rPr>
        <w:t>90%</w:t>
      </w:r>
      <w:r>
        <w:rPr>
          <w:rFonts w:ascii="宋体" w:hAnsi="宋体" w:cs="宋体" w:eastAsia="宋体" w:hint="default"/>
          <w:sz w:val="21"/>
          <w:szCs w:val="21"/>
        </w:rPr>
        <w:t>来自于中国境内的客户，而且本集团资产逾</w:t>
      </w:r>
      <w:r>
        <w:rPr>
          <w:rFonts w:ascii="宋体" w:hAnsi="宋体" w:cs="宋体" w:eastAsia="宋体" w:hint="default"/>
          <w:sz w:val="21"/>
          <w:szCs w:val="21"/>
        </w:rPr>
        <w:t>90%</w:t>
      </w:r>
      <w:r>
        <w:rPr>
          <w:rFonts w:ascii="宋体" w:hAnsi="宋体" w:cs="宋体" w:eastAsia="宋体" w:hint="default"/>
          <w:sz w:val="21"/>
          <w:szCs w:val="21"/>
        </w:rPr>
        <w:t>位于中国境内，所以无</w:t>
      </w:r>
    </w:p>
    <w:p>
      <w:pPr>
        <w:pStyle w:val="BodyText"/>
        <w:spacing w:line="251" w:lineRule="exact"/>
        <w:ind w:left="1538" w:right="235"/>
        <w:jc w:val="left"/>
      </w:pPr>
      <w:r>
        <w:rPr/>
        <w:t>须列报更详细的地区分部信息。</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297" w:lineRule="auto"/>
        <w:ind w:left="1538" w:right="282" w:firstLine="420"/>
        <w:jc w:val="left"/>
      </w:pPr>
      <w:r>
        <w:rPr/>
        <w:t>由于本集团的收入和资产逾</w:t>
      </w:r>
      <w:r>
        <w:rPr>
          <w:spacing w:val="-54"/>
        </w:rPr>
        <w:t> </w:t>
      </w:r>
      <w:r>
        <w:rPr>
          <w:rFonts w:ascii="宋体" w:hAnsi="宋体" w:cs="宋体" w:eastAsia="宋体" w:hint="default"/>
        </w:rPr>
        <w:t>90%</w:t>
      </w:r>
      <w:r>
        <w:rPr/>
        <w:t>与软件销售及相关技术服务有关，所以无须列报更详细的业 务分部信息。</w:t>
      </w:r>
    </w:p>
    <w:p>
      <w:pPr>
        <w:pStyle w:val="Heading2"/>
        <w:tabs>
          <w:tab w:pos="2182" w:val="left" w:leader="none"/>
        </w:tabs>
        <w:spacing w:line="240" w:lineRule="auto" w:before="134"/>
        <w:ind w:left="1538" w:right="235"/>
        <w:jc w:val="left"/>
        <w:rPr>
          <w:b w:val="0"/>
          <w:bCs w:val="0"/>
        </w:rPr>
      </w:pPr>
      <w:r>
        <w:rPr>
          <w:rFonts w:ascii="宋体" w:hAnsi="宋体" w:cs="宋体" w:eastAsia="宋体" w:hint="default"/>
          <w:w w:val="95"/>
        </w:rPr>
        <w:t>(4).</w:t>
        <w:tab/>
      </w:r>
      <w:r>
        <w:rPr/>
        <w:t>其他说明：</w:t>
      </w:r>
      <w:r>
        <w:rPr>
          <w:b w:val="0"/>
          <w:bCs w:val="0"/>
        </w:rPr>
      </w:r>
    </w:p>
    <w:p>
      <w:pPr>
        <w:spacing w:line="240" w:lineRule="auto" w:before="7"/>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left="1538" w:right="235"/>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1"/>
          <w:szCs w:val="21"/>
        </w:rPr>
      </w:pPr>
    </w:p>
    <w:p>
      <w:pPr>
        <w:pStyle w:val="Heading2"/>
        <w:spacing w:line="240" w:lineRule="auto"/>
        <w:ind w:left="1538" w:right="235"/>
        <w:jc w:val="left"/>
        <w:rPr>
          <w:b w:val="0"/>
          <w:bCs w:val="0"/>
        </w:rPr>
      </w:pPr>
      <w:r>
        <w:rPr>
          <w:rFonts w:ascii="宋体" w:hAnsi="宋体" w:cs="宋体" w:eastAsia="宋体" w:hint="default"/>
        </w:rPr>
        <w:t>8</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4" w:footer="1317" w:top="1120" w:bottom="1500" w:left="260" w:right="1040"/>
        </w:sectPr>
      </w:pPr>
    </w:p>
    <w:p>
      <w:pPr>
        <w:pStyle w:val="Heading2"/>
        <w:tabs>
          <w:tab w:pos="2377" w:val="left" w:leader="none"/>
        </w:tabs>
        <w:spacing w:line="290" w:lineRule="auto"/>
        <w:ind w:left="1538" w:right="0"/>
        <w:jc w:val="left"/>
        <w:rPr>
          <w:b w:val="0"/>
          <w:bCs w:val="0"/>
        </w:rPr>
      </w:pPr>
      <w:r>
        <w:rPr>
          <w:w w:val="95"/>
        </w:rPr>
        <w:t>十七、</w:t>
        <w:tab/>
        <w:t>母公司财务报表主要项目注释</w:t>
      </w:r>
      <w:r>
        <w:rPr>
          <w:spacing w:val="33"/>
          <w:w w:val="95"/>
        </w:rPr>
        <w:t> </w:t>
      </w:r>
      <w:r>
        <w:rPr>
          <w:spacing w:val="33"/>
          <w:w w:val="95"/>
        </w:rPr>
      </w:r>
      <w:r>
        <w:rPr>
          <w:rFonts w:ascii="宋体" w:hAnsi="宋体" w:cs="宋体" w:eastAsia="宋体" w:hint="default"/>
        </w:rPr>
        <w:t>1</w:t>
      </w:r>
      <w:r>
        <w:rPr/>
        <w:t>、</w:t>
      </w:r>
      <w:r>
        <w:rPr>
          <w:spacing w:val="2"/>
        </w:rPr>
        <w:t> </w:t>
      </w:r>
      <w:r>
        <w:rPr/>
        <w:t>应收账款</w:t>
      </w:r>
      <w:r>
        <w:rPr>
          <w:b w:val="0"/>
          <w:bCs w:val="0"/>
        </w:rPr>
      </w:r>
    </w:p>
    <w:p>
      <w:pPr>
        <w:pStyle w:val="Heading2"/>
        <w:tabs>
          <w:tab w:pos="2377" w:val="left" w:leader="none"/>
        </w:tabs>
        <w:spacing w:line="240" w:lineRule="auto" w:before="13"/>
        <w:ind w:left="1679" w:right="0"/>
        <w:jc w:val="left"/>
        <w:rPr>
          <w:b w:val="0"/>
          <w:bCs w:val="0"/>
        </w:rPr>
      </w:pPr>
      <w:r>
        <w:rPr>
          <w:rFonts w:ascii="宋体" w:hAnsi="宋体" w:cs="宋体" w:eastAsia="宋体" w:hint="default"/>
          <w:w w:val="95"/>
        </w:rPr>
        <w:t>(1).</w:t>
        <w:tab/>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2587" w:val="left" w:leader="none"/>
        </w:tabs>
        <w:spacing w:line="240" w:lineRule="auto"/>
        <w:ind w:left="1537" w:right="0"/>
        <w:jc w:val="left"/>
      </w:pPr>
      <w:r>
        <w:rPr/>
        <w:t>单位：元</w:t>
        <w:tab/>
        <w:t>币种：人民币</w:t>
      </w:r>
    </w:p>
    <w:p>
      <w:pPr>
        <w:spacing w:after="0" w:line="240" w:lineRule="auto"/>
        <w:jc w:val="left"/>
        <w:sectPr>
          <w:type w:val="continuous"/>
          <w:pgSz w:w="11910" w:h="16840"/>
          <w:pgMar w:top="1120" w:bottom="1380" w:left="260" w:right="1040"/>
          <w:cols w:num="2" w:equalWidth="0">
            <w:col w:w="5117" w:space="1407"/>
            <w:col w:w="408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474"/>
        <w:gridCol w:w="1217"/>
        <w:gridCol w:w="377"/>
        <w:gridCol w:w="1217"/>
        <w:gridCol w:w="378"/>
        <w:gridCol w:w="1217"/>
        <w:gridCol w:w="1217"/>
        <w:gridCol w:w="377"/>
        <w:gridCol w:w="1217"/>
        <w:gridCol w:w="377"/>
        <w:gridCol w:w="1218"/>
      </w:tblGrid>
      <w:tr>
        <w:trPr>
          <w:trHeight w:val="282" w:hRule="exact"/>
        </w:trPr>
        <w:tc>
          <w:tcPr>
            <w:tcW w:w="14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44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2" w:hRule="exact"/>
        </w:trPr>
        <w:tc>
          <w:tcPr>
            <w:tcW w:w="1474" w:type="dxa"/>
            <w:vMerge/>
            <w:tcBorders>
              <w:left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92" w:right="392"/>
              <w:jc w:val="left"/>
              <w:rPr>
                <w:rFonts w:ascii="宋体" w:hAnsi="宋体" w:cs="宋体" w:eastAsia="宋体" w:hint="default"/>
                <w:sz w:val="21"/>
                <w:szCs w:val="21"/>
              </w:rPr>
            </w:pPr>
            <w:r>
              <w:rPr>
                <w:rFonts w:ascii="宋体" w:hAnsi="宋体" w:cs="宋体" w:eastAsia="宋体" w:hint="default"/>
                <w:sz w:val="21"/>
                <w:szCs w:val="21"/>
              </w:rPr>
              <w:t>账面 价值</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2" w:lineRule="exact"/>
              <w:ind w:left="393" w:right="392"/>
              <w:jc w:val="left"/>
              <w:rPr>
                <w:rFonts w:ascii="宋体" w:hAnsi="宋体" w:cs="宋体" w:eastAsia="宋体" w:hint="default"/>
                <w:sz w:val="21"/>
                <w:szCs w:val="21"/>
              </w:rPr>
            </w:pPr>
            <w:r>
              <w:rPr>
                <w:rFonts w:ascii="宋体" w:hAnsi="宋体" w:cs="宋体" w:eastAsia="宋体" w:hint="default"/>
                <w:sz w:val="21"/>
                <w:szCs w:val="21"/>
              </w:rPr>
              <w:t>账面 价值</w:t>
            </w:r>
          </w:p>
        </w:tc>
      </w:tr>
      <w:tr>
        <w:trPr>
          <w:trHeight w:val="1372" w:hRule="exact"/>
        </w:trPr>
        <w:tc>
          <w:tcPr>
            <w:tcW w:w="1474"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5" w:right="26"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26" w:right="25"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217" w:type="dxa"/>
            <w:vMerge/>
            <w:tcBorders>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25" w:right="26" w:firstLine="52"/>
              <w:jc w:val="both"/>
              <w:rPr>
                <w:rFonts w:ascii="宋体" w:hAnsi="宋体" w:cs="宋体" w:eastAsia="宋体" w:hint="default"/>
                <w:sz w:val="21"/>
                <w:szCs w:val="21"/>
              </w:rPr>
            </w:pPr>
            <w:r>
              <w:rPr>
                <w:rFonts w:ascii="宋体" w:hAnsi="宋体" w:cs="宋体" w:eastAsia="宋体" w:hint="default"/>
                <w:sz w:val="21"/>
                <w:szCs w:val="21"/>
              </w:rPr>
              <w:t>比 例 </w:t>
            </w:r>
            <w:r>
              <w:rPr>
                <w:rFonts w:ascii="宋体" w:hAnsi="宋体" w:cs="宋体" w:eastAsia="宋体" w:hint="default"/>
                <w:sz w:val="21"/>
                <w:szCs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26" w:right="23"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218" w:type="dxa"/>
            <w:vMerge/>
            <w:tcBorders>
              <w:left w:val="single" w:sz="4" w:space="0" w:color="000000"/>
              <w:bottom w:val="single" w:sz="4" w:space="0" w:color="000000"/>
              <w:right w:val="single" w:sz="4" w:space="0" w:color="000000"/>
            </w:tcBorders>
          </w:tcPr>
          <w:p>
            <w:pPr/>
          </w:p>
        </w:tc>
      </w:tr>
      <w:tr>
        <w:trPr>
          <w:trHeight w:val="110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重</w:t>
            </w:r>
            <w:r>
              <w:rPr>
                <w:rFonts w:ascii="宋体" w:hAnsi="宋体" w:cs="宋体" w:eastAsia="宋体" w:hint="default"/>
                <w:spacing w:val="-74"/>
                <w:sz w:val="21"/>
                <w:szCs w:val="21"/>
              </w:rPr>
              <w:t> </w:t>
            </w:r>
            <w:r>
              <w:rPr>
                <w:rFonts w:ascii="宋体" w:hAnsi="宋体" w:cs="宋体" w:eastAsia="宋体" w:hint="default"/>
                <w:sz w:val="21"/>
                <w:szCs w:val="21"/>
              </w:rPr>
              <w:t>大</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z w:val="21"/>
                <w:szCs w:val="21"/>
              </w:rPr>
              <w:t>并</w:t>
            </w:r>
            <w:r>
              <w:rPr>
                <w:rFonts w:ascii="宋体" w:hAnsi="宋体" w:cs="宋体" w:eastAsia="宋体" w:hint="default"/>
                <w:spacing w:val="-76"/>
                <w:sz w:val="21"/>
                <w:szCs w:val="21"/>
              </w:rPr>
              <w:t> </w:t>
            </w: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独</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4"/>
                <w:sz w:val="21"/>
                <w:szCs w:val="21"/>
              </w:rPr>
              <w:t> </w:t>
            </w:r>
            <w:r>
              <w:rPr>
                <w:rFonts w:ascii="宋体" w:hAnsi="宋体" w:cs="宋体" w:eastAsia="宋体" w:hint="default"/>
                <w:sz w:val="21"/>
                <w:szCs w:val="21"/>
              </w:rPr>
              <w:t>坏</w:t>
            </w:r>
            <w:r>
              <w:rPr>
                <w:rFonts w:ascii="宋体" w:hAnsi="宋体" w:cs="宋体" w:eastAsia="宋体" w:hint="default"/>
                <w:sz w:val="21"/>
                <w:szCs w:val="21"/>
              </w:rPr>
              <w:t> 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应</w:t>
            </w:r>
            <w:r>
              <w:rPr>
                <w:rFonts w:ascii="宋体" w:hAnsi="宋体" w:cs="宋体" w:eastAsia="宋体" w:hint="default"/>
                <w:spacing w:val="-74"/>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27,429,116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27,429,116</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25,338,331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25,338,331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w:t>
            </w:r>
          </w:p>
        </w:tc>
      </w:tr>
      <w:tr>
        <w:trPr>
          <w:trHeight w:val="1100"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76"/>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风</w:t>
            </w:r>
            <w:r>
              <w:rPr>
                <w:rFonts w:ascii="宋体" w:hAnsi="宋体" w:cs="宋体" w:eastAsia="宋体" w:hint="default"/>
                <w:spacing w:val="-76"/>
                <w:sz w:val="21"/>
                <w:szCs w:val="21"/>
              </w:rPr>
              <w:t> </w:t>
            </w:r>
            <w:r>
              <w:rPr>
                <w:rFonts w:ascii="宋体" w:hAnsi="宋体" w:cs="宋体" w:eastAsia="宋体" w:hint="default"/>
                <w:sz w:val="21"/>
                <w:szCs w:val="21"/>
              </w:rPr>
              <w:t>险</w:t>
            </w:r>
            <w:r>
              <w:rPr>
                <w:rFonts w:ascii="宋体" w:hAnsi="宋体" w:cs="宋体" w:eastAsia="宋体" w:hint="default"/>
                <w:spacing w:val="-74"/>
                <w:sz w:val="21"/>
                <w:szCs w:val="21"/>
              </w:rPr>
              <w:t> </w:t>
            </w:r>
            <w:r>
              <w:rPr>
                <w:rFonts w:ascii="宋体" w:hAnsi="宋体" w:cs="宋体" w:eastAsia="宋体" w:hint="default"/>
                <w:sz w:val="21"/>
                <w:szCs w:val="21"/>
              </w:rPr>
              <w:t>特</w:t>
            </w:r>
          </w:p>
          <w:p>
            <w:pPr>
              <w:pStyle w:val="TableParagraph"/>
              <w:spacing w:line="237" w:lineRule="auto" w:before="1"/>
              <w:ind w:left="26" w:right="25"/>
              <w:jc w:val="both"/>
              <w:rPr>
                <w:rFonts w:ascii="宋体" w:hAnsi="宋体" w:cs="宋体" w:eastAsia="宋体" w:hint="default"/>
                <w:sz w:val="21"/>
                <w:szCs w:val="21"/>
              </w:rPr>
            </w:pPr>
            <w:r>
              <w:rPr>
                <w:rFonts w:ascii="宋体" w:hAnsi="宋体" w:cs="宋体" w:eastAsia="宋体" w:hint="default"/>
                <w:sz w:val="21"/>
                <w:szCs w:val="21"/>
              </w:rPr>
              <w:t>征</w:t>
            </w:r>
            <w:r>
              <w:rPr>
                <w:rFonts w:ascii="宋体" w:hAnsi="宋体" w:cs="宋体" w:eastAsia="宋体" w:hint="default"/>
                <w:spacing w:val="-76"/>
                <w:sz w:val="21"/>
                <w:szCs w:val="21"/>
              </w:rPr>
              <w:t> </w:t>
            </w:r>
            <w:r>
              <w:rPr>
                <w:rFonts w:ascii="宋体" w:hAnsi="宋体" w:cs="宋体" w:eastAsia="宋体" w:hint="default"/>
                <w:sz w:val="21"/>
                <w:szCs w:val="21"/>
              </w:rPr>
              <w:t>组</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6"/>
                <w:sz w:val="21"/>
                <w:szCs w:val="21"/>
              </w:rPr>
              <w:t> </w:t>
            </w:r>
            <w:r>
              <w:rPr>
                <w:rFonts w:ascii="宋体" w:hAnsi="宋体" w:cs="宋体" w:eastAsia="宋体" w:hint="default"/>
                <w:sz w:val="21"/>
                <w:szCs w:val="21"/>
              </w:rPr>
              <w:t>提</w:t>
            </w:r>
            <w:r>
              <w:rPr>
                <w:rFonts w:ascii="宋体" w:hAnsi="宋体" w:cs="宋体" w:eastAsia="宋体" w:hint="default"/>
                <w:spacing w:val="-74"/>
                <w:sz w:val="21"/>
                <w:szCs w:val="21"/>
              </w:rPr>
              <w:t> </w:t>
            </w:r>
            <w:r>
              <w:rPr>
                <w:rFonts w:ascii="宋体" w:hAnsi="宋体" w:cs="宋体" w:eastAsia="宋体" w:hint="default"/>
                <w:sz w:val="21"/>
                <w:szCs w:val="21"/>
              </w:rPr>
              <w:t>坏</w:t>
            </w:r>
            <w:r>
              <w:rPr>
                <w:rFonts w:ascii="宋体" w:hAnsi="宋体" w:cs="宋体" w:eastAsia="宋体" w:hint="default"/>
                <w:sz w:val="21"/>
                <w:szCs w:val="21"/>
              </w:rPr>
              <w:t> 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应</w:t>
            </w:r>
            <w:r>
              <w:rPr>
                <w:rFonts w:ascii="宋体" w:hAnsi="宋体" w:cs="宋体" w:eastAsia="宋体" w:hint="default"/>
                <w:spacing w:val="-74"/>
                <w:sz w:val="21"/>
                <w:szCs w:val="21"/>
              </w:rPr>
              <w:t> </w:t>
            </w:r>
            <w:r>
              <w:rPr>
                <w:rFonts w:ascii="宋体" w:hAnsi="宋体" w:cs="宋体" w:eastAsia="宋体" w:hint="default"/>
                <w:sz w:val="21"/>
                <w:szCs w:val="21"/>
              </w:rPr>
              <w:t>收</w:t>
            </w:r>
            <w:r>
              <w:rPr>
                <w:rFonts w:ascii="宋体" w:hAnsi="宋体" w:cs="宋体" w:eastAsia="宋体" w:hint="default"/>
                <w:sz w:val="21"/>
                <w:szCs w:val="21"/>
              </w:rPr>
              <w:t> 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850,609,264</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133,224,897</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717,384,367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796,801,753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90,157,381</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706,644,372</w:t>
            </w:r>
          </w:p>
        </w:tc>
      </w:tr>
    </w:tbl>
    <w:p>
      <w:pPr>
        <w:spacing w:after="0" w:line="240" w:lineRule="exact"/>
        <w:jc w:val="right"/>
        <w:rPr>
          <w:rFonts w:ascii="宋体" w:hAnsi="宋体" w:cs="宋体" w:eastAsia="宋体" w:hint="default"/>
          <w:sz w:val="21"/>
          <w:szCs w:val="21"/>
        </w:rPr>
        <w:sectPr>
          <w:type w:val="continuous"/>
          <w:pgSz w:w="11910" w:h="16840"/>
          <w:pgMar w:top="1120" w:bottom="1380" w:left="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474"/>
        <w:gridCol w:w="1217"/>
        <w:gridCol w:w="377"/>
        <w:gridCol w:w="1217"/>
        <w:gridCol w:w="378"/>
        <w:gridCol w:w="1217"/>
        <w:gridCol w:w="1217"/>
        <w:gridCol w:w="377"/>
        <w:gridCol w:w="1217"/>
        <w:gridCol w:w="377"/>
        <w:gridCol w:w="1218"/>
      </w:tblGrid>
      <w:tr>
        <w:trPr>
          <w:trHeight w:val="1099"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6"/>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6"/>
                <w:sz w:val="21"/>
                <w:szCs w:val="21"/>
              </w:rPr>
              <w:t> </w:t>
            </w:r>
            <w:r>
              <w:rPr>
                <w:rFonts w:ascii="宋体" w:hAnsi="宋体" w:cs="宋体" w:eastAsia="宋体" w:hint="default"/>
                <w:sz w:val="21"/>
                <w:szCs w:val="21"/>
              </w:rPr>
              <w:t>不</w:t>
            </w:r>
            <w:r>
              <w:rPr>
                <w:rFonts w:ascii="宋体" w:hAnsi="宋体" w:cs="宋体" w:eastAsia="宋体" w:hint="default"/>
                <w:spacing w:val="-74"/>
                <w:sz w:val="21"/>
                <w:szCs w:val="21"/>
              </w:rPr>
              <w:t> </w:t>
            </w:r>
            <w:r>
              <w:rPr>
                <w:rFonts w:ascii="宋体" w:hAnsi="宋体" w:cs="宋体" w:eastAsia="宋体" w:hint="default"/>
                <w:sz w:val="21"/>
                <w:szCs w:val="21"/>
              </w:rPr>
              <w:t>重</w:t>
            </w:r>
          </w:p>
          <w:p>
            <w:pPr>
              <w:pStyle w:val="TableParagraph"/>
              <w:spacing w:line="272" w:lineRule="exact" w:before="26"/>
              <w:ind w:left="26" w:right="25"/>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但</w:t>
            </w:r>
            <w:r>
              <w:rPr>
                <w:rFonts w:ascii="宋体" w:hAnsi="宋体" w:cs="宋体" w:eastAsia="宋体" w:hint="default"/>
                <w:spacing w:val="-76"/>
                <w:sz w:val="21"/>
                <w:szCs w:val="21"/>
              </w:rPr>
              <w:t> </w:t>
            </w:r>
            <w:r>
              <w:rPr>
                <w:rFonts w:ascii="宋体" w:hAnsi="宋体" w:cs="宋体" w:eastAsia="宋体" w:hint="default"/>
                <w:sz w:val="21"/>
                <w:szCs w:val="21"/>
              </w:rPr>
              <w:t>单</w:t>
            </w:r>
            <w:r>
              <w:rPr>
                <w:rFonts w:ascii="宋体" w:hAnsi="宋体" w:cs="宋体" w:eastAsia="宋体" w:hint="default"/>
                <w:spacing w:val="-76"/>
                <w:sz w:val="21"/>
                <w:szCs w:val="21"/>
              </w:rPr>
              <w:t> </w:t>
            </w:r>
            <w:r>
              <w:rPr>
                <w:rFonts w:ascii="宋体" w:hAnsi="宋体" w:cs="宋体" w:eastAsia="宋体" w:hint="default"/>
                <w:sz w:val="21"/>
                <w:szCs w:val="21"/>
              </w:rPr>
              <w:t>独</w:t>
            </w:r>
            <w:r>
              <w:rPr>
                <w:rFonts w:ascii="宋体" w:hAnsi="宋体" w:cs="宋体" w:eastAsia="宋体" w:hint="default"/>
                <w:spacing w:val="-76"/>
                <w:sz w:val="21"/>
                <w:szCs w:val="21"/>
              </w:rPr>
              <w:t> </w:t>
            </w:r>
            <w:r>
              <w:rPr>
                <w:rFonts w:ascii="宋体" w:hAnsi="宋体" w:cs="宋体" w:eastAsia="宋体" w:hint="default"/>
                <w:sz w:val="21"/>
                <w:szCs w:val="21"/>
              </w:rPr>
              <w:t>计</w:t>
            </w:r>
            <w:r>
              <w:rPr>
                <w:rFonts w:ascii="宋体" w:hAnsi="宋体" w:cs="宋体" w:eastAsia="宋体" w:hint="default"/>
                <w:spacing w:val="-74"/>
                <w:sz w:val="21"/>
                <w:szCs w:val="21"/>
              </w:rPr>
              <w:t> </w:t>
            </w:r>
            <w:r>
              <w:rPr>
                <w:rFonts w:ascii="宋体" w:hAnsi="宋体" w:cs="宋体" w:eastAsia="宋体" w:hint="default"/>
                <w:sz w:val="21"/>
                <w:szCs w:val="21"/>
              </w:rPr>
              <w:t>提</w:t>
            </w:r>
            <w:r>
              <w:rPr>
                <w:rFonts w:ascii="宋体" w:hAnsi="宋体" w:cs="宋体" w:eastAsia="宋体" w:hint="default"/>
                <w:sz w:val="21"/>
                <w:szCs w:val="21"/>
              </w:rPr>
              <w:t> 坏</w:t>
            </w:r>
            <w:r>
              <w:rPr>
                <w:rFonts w:ascii="宋体" w:hAnsi="宋体" w:cs="宋体" w:eastAsia="宋体" w:hint="default"/>
                <w:spacing w:val="-76"/>
                <w:sz w:val="21"/>
                <w:szCs w:val="21"/>
              </w:rPr>
              <w:t> </w:t>
            </w:r>
            <w:r>
              <w:rPr>
                <w:rFonts w:ascii="宋体" w:hAnsi="宋体" w:cs="宋体" w:eastAsia="宋体" w:hint="default"/>
                <w:sz w:val="21"/>
                <w:szCs w:val="21"/>
              </w:rPr>
              <w:t>账</w:t>
            </w:r>
            <w:r>
              <w:rPr>
                <w:rFonts w:ascii="宋体" w:hAnsi="宋体" w:cs="宋体" w:eastAsia="宋体" w:hint="default"/>
                <w:spacing w:val="-76"/>
                <w:sz w:val="21"/>
                <w:szCs w:val="21"/>
              </w:rPr>
              <w:t> </w:t>
            </w:r>
            <w:r>
              <w:rPr>
                <w:rFonts w:ascii="宋体" w:hAnsi="宋体" w:cs="宋体" w:eastAsia="宋体" w:hint="default"/>
                <w:sz w:val="21"/>
                <w:szCs w:val="21"/>
              </w:rPr>
              <w:t>准</w:t>
            </w:r>
            <w:r>
              <w:rPr>
                <w:rFonts w:ascii="宋体" w:hAnsi="宋体" w:cs="宋体" w:eastAsia="宋体" w:hint="default"/>
                <w:spacing w:val="-76"/>
                <w:sz w:val="21"/>
                <w:szCs w:val="21"/>
              </w:rPr>
              <w:t> </w:t>
            </w:r>
            <w:r>
              <w:rPr>
                <w:rFonts w:ascii="宋体" w:hAnsi="宋体" w:cs="宋体" w:eastAsia="宋体" w:hint="default"/>
                <w:sz w:val="21"/>
                <w:szCs w:val="21"/>
              </w:rPr>
              <w:t>备</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应</w:t>
            </w:r>
            <w:r>
              <w:rPr>
                <w:rFonts w:ascii="宋体" w:hAnsi="宋体" w:cs="宋体" w:eastAsia="宋体" w:hint="default"/>
                <w:sz w:val="21"/>
                <w:szCs w:val="21"/>
              </w:rPr>
              <w:t> 收账款</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33,880,040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sz w:val="21"/>
              </w:rPr>
              <w:t>33,880,040</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26,185,585</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sz w:val="21"/>
              </w:rPr>
              <w:t>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26,185,585</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r>
      <w:tr>
        <w:trPr>
          <w:trHeight w:val="284" w:hRule="exact"/>
        </w:trPr>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911,918,420</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sz w:val="21"/>
              </w:rPr>
              <w:t>194,534,053</w:t>
            </w:r>
          </w:p>
        </w:tc>
        <w:tc>
          <w:tcPr>
            <w:tcW w:w="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717,384,367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848,325,669</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141,681,297</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706,644,372</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924" w:footer="1317" w:top="1120" w:bottom="1500" w:left="260" w:right="1040"/>
        </w:sectPr>
      </w:pPr>
    </w:p>
    <w:p>
      <w:pPr>
        <w:pStyle w:val="BodyText"/>
        <w:spacing w:line="240" w:lineRule="auto" w:before="35"/>
        <w:ind w:left="1538" w:right="-20"/>
        <w:jc w:val="left"/>
      </w:pPr>
      <w:r>
        <w:rPr/>
        <w:t>期末单项金额重大并单项计提坏账准备的应收账款：</w:t>
      </w:r>
    </w:p>
    <w:p>
      <w:pPr>
        <w:pStyle w:val="BodyText"/>
        <w:spacing w:line="240" w:lineRule="auto" w:before="57"/>
        <w:ind w:left="15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587" w:val="left" w:leader="none"/>
        </w:tabs>
        <w:spacing w:line="240" w:lineRule="auto"/>
        <w:ind w:left="1537" w:right="0"/>
        <w:jc w:val="left"/>
      </w:pPr>
      <w:r>
        <w:rPr/>
        <w:t>单位：元</w:t>
        <w:tab/>
        <w:t>币种：人民币</w:t>
      </w:r>
    </w:p>
    <w:p>
      <w:pPr>
        <w:spacing w:after="0" w:line="240" w:lineRule="auto"/>
        <w:jc w:val="left"/>
        <w:sectPr>
          <w:type w:val="continuous"/>
          <w:pgSz w:w="11910" w:h="16840"/>
          <w:pgMar w:top="1120" w:bottom="1380" w:left="260" w:right="1040"/>
          <w:cols w:num="2" w:equalWidth="0">
            <w:col w:w="6369" w:space="155"/>
            <w:col w:w="408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689"/>
        <w:gridCol w:w="1515"/>
        <w:gridCol w:w="1666"/>
        <w:gridCol w:w="1665"/>
        <w:gridCol w:w="1516"/>
      </w:tblGrid>
      <w:tr>
        <w:trPr>
          <w:trHeight w:val="283" w:hRule="exact"/>
        </w:trPr>
        <w:tc>
          <w:tcPr>
            <w:tcW w:w="2689" w:type="dxa"/>
            <w:vMerge w:val="restart"/>
            <w:tcBorders>
              <w:top w:val="single" w:sz="4" w:space="0" w:color="000000"/>
              <w:left w:val="single" w:sz="4" w:space="0" w:color="000000"/>
              <w:right w:val="single" w:sz="4" w:space="0" w:color="000000"/>
            </w:tcBorders>
          </w:tcPr>
          <w:p>
            <w:pPr>
              <w:pStyle w:val="TableParagraph"/>
              <w:spacing w:line="240" w:lineRule="auto" w:before="106"/>
              <w:ind w:left="394" w:right="0"/>
              <w:jc w:val="left"/>
              <w:rPr>
                <w:rFonts w:ascii="宋体" w:hAnsi="宋体" w:cs="宋体" w:eastAsia="宋体" w:hint="default"/>
                <w:sz w:val="21"/>
                <w:szCs w:val="21"/>
              </w:rPr>
            </w:pPr>
            <w:r>
              <w:rPr>
                <w:rFonts w:ascii="宋体" w:hAnsi="宋体" w:cs="宋体" w:eastAsia="宋体" w:hint="default"/>
                <w:sz w:val="21"/>
                <w:szCs w:val="21"/>
              </w:rPr>
              <w:t>应收账款（按单位）</w:t>
            </w:r>
          </w:p>
        </w:tc>
        <w:tc>
          <w:tcPr>
            <w:tcW w:w="636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89" w:type="dxa"/>
            <w:vMerge/>
            <w:tcBorders>
              <w:left w:val="single" w:sz="4" w:space="0" w:color="000000"/>
              <w:bottom w:val="single" w:sz="4" w:space="0" w:color="000000"/>
              <w:right w:val="single" w:sz="4" w:space="0" w:color="000000"/>
            </w:tcBorders>
          </w:tcPr>
          <w:p>
            <w:pP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5"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1</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9,198,000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9,198,000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2</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3,738,800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3,738,800</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6"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53"/>
                <w:sz w:val="21"/>
                <w:szCs w:val="21"/>
              </w:rPr>
              <w:t> </w:t>
            </w:r>
            <w:r>
              <w:rPr>
                <w:rFonts w:ascii="宋体" w:hAnsi="宋体" w:cs="宋体" w:eastAsia="宋体" w:hint="default"/>
                <w:sz w:val="21"/>
                <w:szCs w:val="21"/>
              </w:rPr>
              <w:t>3</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3,548,291</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3,548,291</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554"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10,944,025</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10,944,025</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逾期尚未收回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r>
      <w:tr>
        <w:trPr>
          <w:trHeight w:val="283" w:hRule="exact"/>
        </w:trPr>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27,429,116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27,429,116</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260" w:right="1040"/>
        </w:sectPr>
      </w:pPr>
    </w:p>
    <w:p>
      <w:pPr>
        <w:pStyle w:val="BodyText"/>
        <w:spacing w:line="240" w:lineRule="auto" w:before="35"/>
        <w:ind w:left="1538" w:right="-20"/>
        <w:jc w:val="left"/>
      </w:pPr>
      <w:r>
        <w:rPr/>
        <w:t>组合中，按账龄分析法计提坏账准备的应收账款：</w:t>
      </w:r>
    </w:p>
    <w:p>
      <w:pPr>
        <w:pStyle w:val="BodyText"/>
        <w:spacing w:line="240" w:lineRule="auto" w:before="56"/>
        <w:ind w:left="1538" w:right="-20"/>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tabs>
          <w:tab w:pos="2587" w:val="left" w:leader="none"/>
        </w:tabs>
        <w:spacing w:line="240" w:lineRule="auto"/>
        <w:ind w:left="1537" w:right="0"/>
        <w:jc w:val="left"/>
      </w:pPr>
      <w:r>
        <w:rPr/>
        <w:t>单位：元</w:t>
        <w:tab/>
        <w:t>币种：人民币</w:t>
      </w:r>
    </w:p>
    <w:p>
      <w:pPr>
        <w:spacing w:after="0" w:line="240" w:lineRule="auto"/>
        <w:jc w:val="left"/>
        <w:sectPr>
          <w:type w:val="continuous"/>
          <w:pgSz w:w="11910" w:h="16840"/>
          <w:pgMar w:top="1120" w:bottom="1380" w:left="260" w:right="1040"/>
          <w:cols w:num="2" w:equalWidth="0">
            <w:col w:w="6159" w:space="365"/>
            <w:col w:w="4086"/>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674"/>
        <w:gridCol w:w="2166"/>
        <w:gridCol w:w="2114"/>
        <w:gridCol w:w="2096"/>
      </w:tblGrid>
      <w:tr>
        <w:trPr>
          <w:trHeight w:val="309"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2674" w:type="dxa"/>
            <w:vMerge/>
            <w:tcBorders>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
        </w:tc>
        <w:tc>
          <w:tcPr>
            <w:tcW w:w="2166" w:type="dxa"/>
            <w:tcBorders>
              <w:top w:val="single" w:sz="4" w:space="0" w:color="000000"/>
              <w:left w:val="single" w:sz="4" w:space="0" w:color="000000"/>
              <w:bottom w:val="single" w:sz="4" w:space="0" w:color="000000"/>
              <w:right w:val="single" w:sz="4" w:space="0" w:color="000000"/>
            </w:tcBorders>
          </w:tcPr>
          <w:p>
            <w:pPr/>
          </w:p>
        </w:tc>
        <w:tc>
          <w:tcPr>
            <w:tcW w:w="2114" w:type="dxa"/>
            <w:tcBorders>
              <w:top w:val="single" w:sz="4" w:space="0" w:color="000000"/>
              <w:left w:val="single" w:sz="4" w:space="0" w:color="000000"/>
              <w:bottom w:val="single" w:sz="4" w:space="0" w:color="000000"/>
              <w:right w:val="single" w:sz="4" w:space="0" w:color="000000"/>
            </w:tcBorders>
          </w:tcPr>
          <w:p>
            <w:pPr/>
          </w:p>
        </w:tc>
        <w:tc>
          <w:tcPr>
            <w:tcW w:w="209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335,249,835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227,420,753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22,742,075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136,671,155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27,334,230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80,548,576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32,219,430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39,579,565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19,789,782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w:t>
            </w:r>
          </w:p>
        </w:tc>
      </w:tr>
      <w:tr>
        <w:trPr>
          <w:trHeight w:val="282"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31,139,380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31,139,380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850,609,264</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133,224,897</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16%</w:t>
            </w:r>
          </w:p>
        </w:tc>
      </w:tr>
    </w:tbl>
    <w:p>
      <w:pPr>
        <w:pStyle w:val="BodyText"/>
        <w:spacing w:line="240" w:lineRule="auto" w:before="24"/>
        <w:ind w:left="1538" w:right="235"/>
        <w:jc w:val="left"/>
      </w:pPr>
      <w:r>
        <w:rPr/>
        <w:t>确定该组合依据的说明：</w:t>
      </w:r>
    </w:p>
    <w:p>
      <w:pPr>
        <w:spacing w:line="240" w:lineRule="auto" w:before="7"/>
        <w:rPr>
          <w:rFonts w:ascii="宋体" w:hAnsi="宋体" w:cs="宋体" w:eastAsia="宋体" w:hint="default"/>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left="1538" w:right="235"/>
        <w:jc w:val="left"/>
      </w:pPr>
      <w:r>
        <w:rPr/>
        <w:t>组合中，采用余额百分比法计提坏账准备的应收账款：</w:t>
      </w:r>
    </w:p>
    <w:p>
      <w:pPr>
        <w:pStyle w:val="BodyText"/>
        <w:spacing w:line="240" w:lineRule="auto" w:before="57"/>
        <w:ind w:left="1538" w:right="23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left="1538" w:right="235"/>
        <w:jc w:val="left"/>
      </w:pPr>
      <w:r>
        <w:rPr/>
        <w:t>组合中，采用其他方法计提坏账准备的应收账款：</w:t>
      </w:r>
    </w:p>
    <w:p>
      <w:pPr>
        <w:spacing w:line="240" w:lineRule="auto" w:before="7"/>
        <w:rPr>
          <w:rFonts w:ascii="宋体" w:hAnsi="宋体" w:cs="宋体" w:eastAsia="宋体" w:hint="default"/>
          <w:sz w:val="25"/>
          <w:szCs w:val="25"/>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20" w:bottom="1380" w:left="260" w:right="1040"/>
        </w:sectPr>
      </w:pPr>
    </w:p>
    <w:p>
      <w:pPr>
        <w:spacing w:line="240" w:lineRule="auto" w:before="3"/>
        <w:rPr>
          <w:rFonts w:ascii="宋体" w:hAnsi="宋体" w:cs="宋体" w:eastAsia="宋体" w:hint="default"/>
          <w:sz w:val="25"/>
          <w:szCs w:val="25"/>
        </w:rPr>
      </w:pPr>
    </w:p>
    <w:p>
      <w:pPr>
        <w:pStyle w:val="Heading2"/>
        <w:tabs>
          <w:tab w:pos="2377" w:val="left" w:leader="none"/>
        </w:tabs>
        <w:spacing w:line="240" w:lineRule="auto"/>
        <w:ind w:left="1679" w:right="235"/>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40" w:lineRule="auto" w:before="57"/>
        <w:ind w:left="1538" w:right="235"/>
        <w:jc w:val="left"/>
      </w:pPr>
      <w:r>
        <w:rPr/>
        <w:t>本期计提坏账准备金额</w:t>
      </w:r>
      <w:r>
        <w:rPr>
          <w:spacing w:val="-54"/>
        </w:rPr>
        <w:t> </w:t>
      </w:r>
      <w:r>
        <w:rPr>
          <w:rFonts w:ascii="宋体" w:hAnsi="宋体" w:cs="宋体" w:eastAsia="宋体" w:hint="default"/>
        </w:rPr>
        <w:t>56,524,756</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3,672,000</w:t>
      </w:r>
      <w:r>
        <w:rPr>
          <w:rFonts w:ascii="宋体" w:hAnsi="宋体" w:cs="宋体" w:eastAsia="宋体" w:hint="default"/>
          <w:spacing w:val="-53"/>
        </w:rPr>
        <w:t> </w:t>
      </w:r>
      <w:r>
        <w:rPr/>
        <w:t>元。</w:t>
      </w:r>
    </w:p>
    <w:p>
      <w:pPr>
        <w:spacing w:line="240" w:lineRule="auto" w:before="12"/>
        <w:rPr>
          <w:rFonts w:ascii="宋体" w:hAnsi="宋体" w:cs="宋体" w:eastAsia="宋体" w:hint="default"/>
          <w:sz w:val="17"/>
          <w:szCs w:val="17"/>
        </w:rPr>
      </w:pPr>
    </w:p>
    <w:p>
      <w:pPr>
        <w:pStyle w:val="BodyText"/>
        <w:spacing w:line="274" w:lineRule="exact" w:before="35"/>
        <w:ind w:left="1538" w:right="235"/>
        <w:jc w:val="left"/>
      </w:pPr>
      <w:r>
        <w:rPr/>
        <w:t>其中本期坏账准备收回或转回金额重要的：</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2189"/>
        <w:gridCol w:w="3431"/>
        <w:gridCol w:w="3430"/>
      </w:tblGrid>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74"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189" w:type="dxa"/>
            <w:tcBorders>
              <w:top w:val="single" w:sz="4" w:space="0" w:color="000000"/>
              <w:left w:val="single" w:sz="4" w:space="0" w:color="000000"/>
              <w:bottom w:val="single" w:sz="4" w:space="0" w:color="000000"/>
              <w:right w:val="single" w:sz="4" w:space="0" w:color="000000"/>
            </w:tcBorders>
          </w:tcPr>
          <w:p>
            <w:pP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431" w:type="dxa"/>
            <w:tcBorders>
              <w:top w:val="single" w:sz="4" w:space="0" w:color="000000"/>
              <w:left w:val="single" w:sz="4" w:space="0" w:color="000000"/>
              <w:bottom w:val="single" w:sz="4" w:space="0" w:color="000000"/>
              <w:right w:val="single" w:sz="4" w:space="0" w:color="000000"/>
            </w:tcBorders>
          </w:tcPr>
          <w:p>
            <w:pPr/>
          </w:p>
        </w:tc>
        <w:tc>
          <w:tcPr>
            <w:tcW w:w="3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left="1538" w:right="235"/>
        <w:jc w:val="left"/>
      </w:pPr>
      <w:r>
        <w:rPr/>
        <w:t>其他说明</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2377" w:val="left" w:leader="none"/>
        </w:tabs>
        <w:spacing w:line="240" w:lineRule="auto"/>
        <w:ind w:left="1679" w:right="235"/>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4274"/>
        <w:gridCol w:w="4776"/>
      </w:tblGrid>
      <w:tr>
        <w:trPr>
          <w:trHeight w:val="282"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3" w:hRule="exact"/>
        </w:trPr>
        <w:tc>
          <w:tcPr>
            <w:tcW w:w="4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7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1538" w:right="235"/>
        <w:jc w:val="left"/>
      </w:pPr>
      <w:r>
        <w:rPr/>
        <w:t>其中重要的应收账款核销情况</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499" w:type="dxa"/>
        <w:tblLayout w:type="fixed"/>
        <w:tblCellMar>
          <w:top w:w="0" w:type="dxa"/>
          <w:left w:w="0" w:type="dxa"/>
          <w:bottom w:w="0" w:type="dxa"/>
          <w:right w:w="0" w:type="dxa"/>
        </w:tblCellMar>
        <w:tblLook w:val="01E0"/>
      </w:tblPr>
      <w:tblGrid>
        <w:gridCol w:w="1361"/>
        <w:gridCol w:w="1361"/>
        <w:gridCol w:w="1359"/>
        <w:gridCol w:w="1361"/>
        <w:gridCol w:w="1728"/>
        <w:gridCol w:w="1727"/>
      </w:tblGrid>
      <w:tr>
        <w:trPr>
          <w:trHeight w:val="559"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72"/>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73"/>
              <w:jc w:val="center"/>
              <w:rPr>
                <w:rFonts w:ascii="宋体" w:hAnsi="宋体" w:cs="宋体" w:eastAsia="宋体" w:hint="default"/>
                <w:sz w:val="21"/>
                <w:szCs w:val="21"/>
              </w:rPr>
            </w:pPr>
            <w:r>
              <w:rPr>
                <w:rFonts w:ascii="宋体" w:hAnsi="宋体" w:cs="宋体" w:eastAsia="宋体" w:hint="default"/>
                <w:sz w:val="21"/>
                <w:szCs w:val="21"/>
              </w:rPr>
              <w:t>应收账款性</w:t>
            </w:r>
          </w:p>
          <w:p>
            <w:pPr>
              <w:pStyle w:val="TableParagraph"/>
              <w:spacing w:line="274" w:lineRule="exact"/>
              <w:ind w:right="73"/>
              <w:jc w:val="center"/>
              <w:rPr>
                <w:rFonts w:ascii="宋体" w:hAnsi="宋体" w:cs="宋体" w:eastAsia="宋体" w:hint="default"/>
                <w:sz w:val="21"/>
                <w:szCs w:val="21"/>
              </w:rPr>
            </w:pPr>
            <w:r>
              <w:rPr>
                <w:rFonts w:ascii="宋体" w:hAnsi="宋体" w:cs="宋体" w:eastAsia="宋体" w:hint="default"/>
                <w:sz w:val="21"/>
                <w:szCs w:val="21"/>
              </w:rPr>
              <w:t>质</w:t>
            </w:r>
          </w:p>
        </w:tc>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4"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履行的核销程序</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61"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合计</w:t>
            </w: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sz w:val="21"/>
              </w:rPr>
              <w:t>/</w:t>
            </w:r>
          </w:p>
        </w:tc>
        <w:tc>
          <w:tcPr>
            <w:tcW w:w="1359" w:type="dxa"/>
            <w:tcBorders>
              <w:top w:val="single" w:sz="6" w:space="0" w:color="000000"/>
              <w:left w:val="single" w:sz="6" w:space="0" w:color="000000"/>
              <w:bottom w:val="single" w:sz="6" w:space="0" w:color="000000"/>
              <w:right w:val="single" w:sz="6" w:space="0" w:color="000000"/>
            </w:tcBorders>
          </w:tcPr>
          <w:p>
            <w:pPr/>
          </w:p>
        </w:tc>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r>
    </w:tbl>
    <w:p>
      <w:pPr>
        <w:spacing w:line="240" w:lineRule="auto" w:before="7"/>
        <w:rPr>
          <w:rFonts w:ascii="宋体" w:hAnsi="宋体" w:cs="宋体" w:eastAsia="宋体" w:hint="default"/>
          <w:sz w:val="15"/>
          <w:szCs w:val="15"/>
        </w:rPr>
      </w:pPr>
    </w:p>
    <w:p>
      <w:pPr>
        <w:pStyle w:val="BodyText"/>
        <w:spacing w:line="240" w:lineRule="auto" w:before="35"/>
        <w:ind w:left="1538" w:right="235"/>
        <w:jc w:val="left"/>
      </w:pPr>
      <w:r>
        <w:rPr/>
        <w:t>应收账款核销说明：</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tabs>
          <w:tab w:pos="2377" w:val="left" w:leader="none"/>
        </w:tabs>
        <w:spacing w:line="240" w:lineRule="auto"/>
        <w:ind w:left="1679" w:right="235"/>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7"/>
        <w:rPr>
          <w:rFonts w:ascii="宋体" w:hAnsi="宋体" w:cs="宋体" w:eastAsia="宋体" w:hint="default"/>
          <w:b/>
          <w:bCs/>
          <w:sz w:val="25"/>
          <w:szCs w:val="25"/>
        </w:rPr>
      </w:pPr>
    </w:p>
    <w:p>
      <w:pPr>
        <w:spacing w:line="20" w:lineRule="exact"/>
        <w:ind w:left="14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tabs>
          <w:tab w:pos="2377" w:val="left" w:leader="none"/>
        </w:tabs>
        <w:spacing w:line="240" w:lineRule="auto" w:before="36"/>
        <w:ind w:left="1679" w:right="235"/>
        <w:jc w:val="left"/>
        <w:rPr>
          <w:b w:val="0"/>
          <w:bCs w:val="0"/>
        </w:rPr>
      </w:pPr>
      <w:r>
        <w:rPr>
          <w:rFonts w:ascii="宋体" w:hAnsi="宋体" w:cs="宋体" w:eastAsia="宋体" w:hint="default"/>
          <w:w w:val="95"/>
        </w:rPr>
        <w:t>(5).</w:t>
        <w:tab/>
      </w:r>
      <w:r>
        <w:rPr/>
        <w:t>因金融资产转移而终止确认的应收账款：</w:t>
      </w:r>
      <w:r>
        <w:rPr>
          <w:b w:val="0"/>
          <w:bCs w:val="0"/>
        </w:rPr>
      </w:r>
    </w:p>
    <w:p>
      <w:pPr>
        <w:spacing w:line="240" w:lineRule="auto" w:before="7"/>
        <w:rPr>
          <w:rFonts w:ascii="宋体" w:hAnsi="宋体" w:cs="宋体" w:eastAsia="宋体" w:hint="default"/>
          <w:b/>
          <w:bCs/>
          <w:sz w:val="25"/>
          <w:szCs w:val="25"/>
        </w:rPr>
      </w:pPr>
    </w:p>
    <w:p>
      <w:pPr>
        <w:spacing w:line="20" w:lineRule="exact"/>
        <w:ind w:left="14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8"/>
          <w:szCs w:val="18"/>
        </w:rPr>
      </w:pPr>
    </w:p>
    <w:p>
      <w:pPr>
        <w:pStyle w:val="Heading2"/>
        <w:tabs>
          <w:tab w:pos="2377" w:val="left" w:leader="none"/>
        </w:tabs>
        <w:spacing w:line="240" w:lineRule="auto"/>
        <w:ind w:left="1679" w:right="235"/>
        <w:jc w:val="left"/>
        <w:rPr>
          <w:b w:val="0"/>
          <w:bCs w:val="0"/>
        </w:rPr>
      </w:pPr>
      <w:r>
        <w:rPr>
          <w:rFonts w:ascii="宋体" w:hAnsi="宋体" w:cs="宋体" w:eastAsia="宋体" w:hint="default"/>
          <w:w w:val="95"/>
        </w:rPr>
        <w:t>(6).</w:t>
        <w:tab/>
      </w:r>
      <w:r>
        <w:rPr/>
        <w:t>转移应收账款且继续涉入形成的资产、负债金额：</w:t>
      </w:r>
      <w:r>
        <w:rPr>
          <w:b w:val="0"/>
          <w:bCs w:val="0"/>
        </w:rPr>
      </w:r>
    </w:p>
    <w:p>
      <w:pPr>
        <w:spacing w:line="240" w:lineRule="auto" w:before="4"/>
        <w:rPr>
          <w:rFonts w:ascii="宋体" w:hAnsi="宋体" w:cs="宋体" w:eastAsia="宋体" w:hint="default"/>
          <w:b/>
          <w:bCs/>
          <w:sz w:val="24"/>
          <w:szCs w:val="24"/>
        </w:rPr>
      </w:pPr>
    </w:p>
    <w:p>
      <w:pPr>
        <w:spacing w:line="20" w:lineRule="exact"/>
        <w:ind w:left="14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12"/>
          <w:szCs w:val="12"/>
        </w:rPr>
      </w:pPr>
    </w:p>
    <w:p>
      <w:pPr>
        <w:pStyle w:val="BodyText"/>
        <w:spacing w:line="240" w:lineRule="auto" w:before="35"/>
        <w:ind w:left="1538" w:right="235"/>
        <w:jc w:val="left"/>
      </w:pPr>
      <w:r>
        <w:rPr/>
        <w:t>其他说明：</w:t>
      </w:r>
    </w:p>
    <w:p>
      <w:pPr>
        <w:spacing w:line="240" w:lineRule="auto" w:before="12"/>
        <w:rPr>
          <w:rFonts w:ascii="宋体" w:hAnsi="宋体" w:cs="宋体" w:eastAsia="宋体" w:hint="default"/>
          <w:sz w:val="20"/>
          <w:szCs w:val="20"/>
        </w:rPr>
      </w:pPr>
    </w:p>
    <w:p>
      <w:pPr>
        <w:spacing w:line="20" w:lineRule="exact"/>
        <w:ind w:left="1427"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17" w:top="1120" w:bottom="1500" w:left="260" w:right="1040"/>
        </w:sectPr>
      </w:pPr>
    </w:p>
    <w:p>
      <w:pPr>
        <w:pStyle w:val="Heading2"/>
        <w:spacing w:line="240" w:lineRule="auto" w:before="36"/>
        <w:ind w:left="1538" w:right="-18"/>
        <w:jc w:val="left"/>
        <w:rPr>
          <w:b w:val="0"/>
          <w:bCs w:val="0"/>
        </w:rPr>
      </w:pPr>
      <w:r>
        <w:rPr>
          <w:rFonts w:ascii="宋体" w:hAnsi="宋体" w:cs="宋体" w:eastAsia="宋体" w:hint="default"/>
        </w:rPr>
        <w:t>2</w:t>
      </w:r>
      <w:r>
        <w:rPr/>
        <w:t>、 其他应收款</w:t>
      </w:r>
      <w:r>
        <w:rPr>
          <w:b w:val="0"/>
          <w:bCs w:val="0"/>
        </w:rPr>
      </w:r>
    </w:p>
    <w:p>
      <w:pPr>
        <w:pStyle w:val="Heading2"/>
        <w:spacing w:line="240" w:lineRule="auto" w:before="57"/>
        <w:ind w:left="1538" w:right="-18"/>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587" w:val="left" w:leader="none"/>
        </w:tabs>
        <w:spacing w:line="240" w:lineRule="auto" w:before="177"/>
        <w:ind w:left="1537" w:right="0"/>
        <w:jc w:val="left"/>
      </w:pPr>
      <w:r>
        <w:rPr/>
        <w:t>单位：元</w:t>
        <w:tab/>
        <w:t>币种：人民币</w:t>
      </w:r>
    </w:p>
    <w:p>
      <w:pPr>
        <w:spacing w:after="0" w:line="240" w:lineRule="auto"/>
        <w:jc w:val="left"/>
        <w:sectPr>
          <w:type w:val="continuous"/>
          <w:pgSz w:w="11910" w:h="16840"/>
          <w:pgMar w:top="1120" w:bottom="1380" w:left="260" w:right="1040"/>
          <w:cols w:num="2" w:equalWidth="0">
            <w:col w:w="4175" w:space="2349"/>
            <w:col w:w="4086"/>
          </w:cols>
        </w:sectPr>
      </w:pP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24"/>
        <w:gridCol w:w="2022"/>
        <w:gridCol w:w="1384"/>
        <w:gridCol w:w="1217"/>
        <w:gridCol w:w="1828"/>
        <w:gridCol w:w="1392"/>
        <w:gridCol w:w="1218"/>
      </w:tblGrid>
      <w:tr>
        <w:trPr>
          <w:trHeight w:val="293" w:hRule="exact"/>
        </w:trPr>
        <w:tc>
          <w:tcPr>
            <w:tcW w:w="1224" w:type="dxa"/>
            <w:vMerge w:val="restart"/>
            <w:tcBorders>
              <w:top w:val="single" w:sz="4" w:space="0" w:color="000000"/>
              <w:left w:val="single" w:sz="4" w:space="0" w:color="000000"/>
              <w:right w:val="single" w:sz="4" w:space="0" w:color="000000"/>
            </w:tcBorders>
          </w:tcPr>
          <w:p>
            <w:pPr>
              <w:pStyle w:val="TableParagraph"/>
              <w:spacing w:line="240" w:lineRule="auto" w:before="111"/>
              <w:ind w:left="39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6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3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224" w:type="dxa"/>
            <w:vMerge/>
            <w:tcBorders>
              <w:left w:val="single" w:sz="4" w:space="0" w:color="000000"/>
              <w:bottom w:val="single" w:sz="4" w:space="0" w:color="000000"/>
              <w:right w:val="single" w:sz="4" w:space="0" w:color="000000"/>
            </w:tcBorders>
          </w:tcPr>
          <w:p>
            <w:pP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8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0" w:lineRule="exact"/>
        <w:jc w:val="left"/>
        <w:rPr>
          <w:rFonts w:ascii="宋体" w:hAnsi="宋体" w:cs="宋体" w:eastAsia="宋体" w:hint="default"/>
          <w:sz w:val="21"/>
          <w:szCs w:val="21"/>
        </w:rPr>
        <w:sectPr>
          <w:type w:val="continuous"/>
          <w:pgSz w:w="11910" w:h="16840"/>
          <w:pgMar w:top="1120" w:bottom="1380" w:left="2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224"/>
        <w:gridCol w:w="1224"/>
        <w:gridCol w:w="798"/>
        <w:gridCol w:w="1007"/>
        <w:gridCol w:w="377"/>
        <w:gridCol w:w="1217"/>
        <w:gridCol w:w="1345"/>
        <w:gridCol w:w="482"/>
        <w:gridCol w:w="1007"/>
        <w:gridCol w:w="385"/>
        <w:gridCol w:w="1218"/>
      </w:tblGrid>
      <w:tr>
        <w:trPr>
          <w:trHeight w:val="1372" w:hRule="exact"/>
        </w:trPr>
        <w:tc>
          <w:tcPr>
            <w:tcW w:w="1224"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7"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25" w:right="25" w:firstLine="52"/>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78" w:right="25" w:hanging="53"/>
              <w:jc w:val="left"/>
              <w:rPr>
                <w:rFonts w:ascii="宋体" w:hAnsi="宋体" w:cs="宋体" w:eastAsia="宋体" w:hint="default"/>
                <w:sz w:val="21"/>
                <w:szCs w:val="21"/>
              </w:rPr>
            </w:pPr>
            <w:r>
              <w:rPr>
                <w:rFonts w:ascii="宋体" w:hAnsi="宋体" w:cs="宋体" w:eastAsia="宋体" w:hint="default"/>
                <w:sz w:val="21"/>
                <w:szCs w:val="21"/>
              </w:rPr>
              <w:t>比例 </w:t>
            </w:r>
            <w:r>
              <w:rPr>
                <w:rFonts w:ascii="宋体" w:hAnsi="宋体" w:cs="宋体" w:eastAsia="宋体" w:hint="default"/>
                <w:sz w:val="21"/>
                <w:szCs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1" w:right="0"/>
              <w:jc w:val="both"/>
              <w:rPr>
                <w:rFonts w:ascii="宋体" w:hAnsi="宋体" w:cs="宋体" w:eastAsia="宋体" w:hint="default"/>
                <w:sz w:val="21"/>
                <w:szCs w:val="21"/>
              </w:rPr>
            </w:pPr>
            <w:r>
              <w:rPr>
                <w:rFonts w:ascii="宋体" w:hAnsi="宋体" w:cs="宋体" w:eastAsia="宋体" w:hint="default"/>
                <w:sz w:val="21"/>
                <w:szCs w:val="21"/>
              </w:rPr>
              <w:t>计</w:t>
            </w:r>
          </w:p>
          <w:p>
            <w:pPr>
              <w:pStyle w:val="TableParagraph"/>
              <w:spacing w:line="237" w:lineRule="auto" w:before="1"/>
              <w:ind w:left="29" w:right="28" w:firstLine="51"/>
              <w:jc w:val="both"/>
              <w:rPr>
                <w:rFonts w:ascii="宋体" w:hAnsi="宋体" w:cs="宋体" w:eastAsia="宋体" w:hint="default"/>
                <w:sz w:val="21"/>
                <w:szCs w:val="21"/>
              </w:rPr>
            </w:pPr>
            <w:r>
              <w:rPr>
                <w:rFonts w:ascii="宋体" w:hAnsi="宋体" w:cs="宋体" w:eastAsia="宋体" w:hint="default"/>
                <w:sz w:val="21"/>
                <w:szCs w:val="21"/>
              </w:rPr>
              <w:t>提 比 例 </w:t>
            </w:r>
            <w:r>
              <w:rPr>
                <w:rFonts w:ascii="宋体" w:hAnsi="宋体" w:cs="宋体" w:eastAsia="宋体" w:hint="default"/>
                <w:sz w:val="21"/>
                <w:szCs w:val="21"/>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3" w:right="0"/>
              <w:jc w:val="left"/>
              <w:rPr>
                <w:rFonts w:ascii="宋体" w:hAnsi="宋体" w:cs="宋体" w:eastAsia="宋体" w:hint="default"/>
                <w:sz w:val="21"/>
                <w:szCs w:val="21"/>
              </w:rPr>
            </w:pPr>
            <w:r>
              <w:rPr>
                <w:rFonts w:ascii="宋体" w:hAnsi="宋体" w:cs="宋体" w:eastAsia="宋体" w:hint="default"/>
                <w:sz w:val="21"/>
                <w:szCs w:val="21"/>
              </w:rPr>
              <w:t>价值</w:t>
            </w:r>
          </w:p>
        </w:tc>
      </w:tr>
      <w:tr>
        <w:trPr>
          <w:trHeight w:val="137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单项金额重</w:t>
            </w:r>
          </w:p>
          <w:p>
            <w:pPr>
              <w:pStyle w:val="TableParagraph"/>
              <w:spacing w:line="272" w:lineRule="exact" w:before="26"/>
              <w:ind w:left="26" w:right="137"/>
              <w:jc w:val="both"/>
              <w:rPr>
                <w:rFonts w:ascii="宋体" w:hAnsi="宋体" w:cs="宋体" w:eastAsia="宋体" w:hint="default"/>
                <w:sz w:val="21"/>
                <w:szCs w:val="21"/>
              </w:rPr>
            </w:pPr>
            <w:r>
              <w:rPr>
                <w:rFonts w:ascii="宋体" w:hAnsi="宋体" w:cs="宋体" w:eastAsia="宋体" w:hint="default"/>
                <w:sz w:val="21"/>
                <w:szCs w:val="21"/>
              </w:rPr>
              <w:t>大并单独计 提坏账准备 的其他应收 款</w:t>
            </w:r>
          </w:p>
        </w:tc>
        <w:tc>
          <w:tcPr>
            <w:tcW w:w="122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37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385"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按信用风险</w:t>
            </w:r>
          </w:p>
          <w:p>
            <w:pPr>
              <w:pStyle w:val="TableParagraph"/>
              <w:spacing w:line="272" w:lineRule="exact" w:before="26"/>
              <w:ind w:left="26" w:right="137"/>
              <w:jc w:val="both"/>
              <w:rPr>
                <w:rFonts w:ascii="宋体" w:hAnsi="宋体" w:cs="宋体" w:eastAsia="宋体" w:hint="default"/>
                <w:sz w:val="21"/>
                <w:szCs w:val="21"/>
              </w:rPr>
            </w:pPr>
            <w:r>
              <w:rPr>
                <w:rFonts w:ascii="宋体" w:hAnsi="宋体" w:cs="宋体" w:eastAsia="宋体" w:hint="default"/>
                <w:sz w:val="21"/>
                <w:szCs w:val="21"/>
              </w:rPr>
              <w:t>特征组合计 提坏账准备 的其他应收 款</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657,017,568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99.8</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5,999,917</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651,017,651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578,030,736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5"/>
              <w:jc w:val="right"/>
              <w:rPr>
                <w:rFonts w:ascii="宋体" w:hAnsi="宋体" w:cs="宋体" w:eastAsia="宋体" w:hint="default"/>
                <w:sz w:val="21"/>
                <w:szCs w:val="21"/>
              </w:rPr>
            </w:pPr>
            <w:r>
              <w:rPr>
                <w:rFonts w:ascii="宋体"/>
                <w:sz w:val="21"/>
              </w:rPr>
              <w:t>99.9</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5,276,278</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572,754,458</w:t>
            </w:r>
          </w:p>
        </w:tc>
      </w:tr>
      <w:tr>
        <w:trPr>
          <w:trHeight w:val="137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6" w:right="0"/>
              <w:jc w:val="both"/>
              <w:rPr>
                <w:rFonts w:ascii="宋体" w:hAnsi="宋体" w:cs="宋体" w:eastAsia="宋体" w:hint="default"/>
                <w:sz w:val="21"/>
                <w:szCs w:val="21"/>
              </w:rPr>
            </w:pPr>
            <w:r>
              <w:rPr>
                <w:rFonts w:ascii="宋体" w:hAnsi="宋体" w:cs="宋体" w:eastAsia="宋体" w:hint="default"/>
                <w:sz w:val="21"/>
                <w:szCs w:val="21"/>
              </w:rPr>
              <w:t>单项金额不</w:t>
            </w:r>
          </w:p>
          <w:p>
            <w:pPr>
              <w:pStyle w:val="TableParagraph"/>
              <w:spacing w:line="272" w:lineRule="exact" w:before="26"/>
              <w:ind w:left="26" w:right="137"/>
              <w:jc w:val="both"/>
              <w:rPr>
                <w:rFonts w:ascii="宋体" w:hAnsi="宋体" w:cs="宋体" w:eastAsia="宋体" w:hint="default"/>
                <w:sz w:val="21"/>
                <w:szCs w:val="21"/>
              </w:rPr>
            </w:pPr>
            <w:r>
              <w:rPr>
                <w:rFonts w:ascii="宋体" w:hAnsi="宋体" w:cs="宋体" w:eastAsia="宋体" w:hint="default"/>
                <w:sz w:val="21"/>
                <w:szCs w:val="21"/>
              </w:rPr>
              <w:t>重大但单独 计提坏账准 备的其他应 收款</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1,326,696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0.2</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1,326,696</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z w:val="21"/>
              </w:rPr>
              <w:t>100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518,246</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right"/>
              <w:rPr>
                <w:rFonts w:ascii="宋体" w:hAnsi="宋体" w:cs="宋体" w:eastAsia="宋体" w:hint="default"/>
                <w:sz w:val="21"/>
                <w:szCs w:val="21"/>
              </w:rPr>
            </w:pPr>
            <w:r>
              <w:rPr>
                <w:rFonts w:ascii="宋体"/>
                <w:sz w:val="21"/>
              </w:rPr>
              <w:t>0.1</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518,246</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0</w:t>
            </w:r>
          </w:p>
        </w:tc>
      </w:tr>
      <w:tr>
        <w:trPr>
          <w:trHeight w:val="283"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658,344,264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7,326,613</w:t>
            </w:r>
          </w:p>
        </w:tc>
        <w:tc>
          <w:tcPr>
            <w:tcW w:w="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651,017,651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578,548,982</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5,794,524</w:t>
            </w:r>
          </w:p>
        </w:tc>
        <w:tc>
          <w:tcPr>
            <w:tcW w:w="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572,754,458</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88"/>
          <w:pgSz w:w="11910" w:h="16840"/>
          <w:pgMar w:header="924" w:footer="1317" w:top="1120" w:bottom="1500" w:left="260" w:right="1040"/>
        </w:sectPr>
      </w:pPr>
    </w:p>
    <w:p>
      <w:pPr>
        <w:pStyle w:val="BodyText"/>
        <w:spacing w:line="240" w:lineRule="auto" w:before="35"/>
        <w:ind w:left="1538" w:right="-20"/>
        <w:jc w:val="left"/>
      </w:pPr>
      <w:r>
        <w:rPr/>
        <w:t>期末单项金额重大并单项计提坏账准备的其他应收款：</w:t>
      </w:r>
    </w:p>
    <w:p>
      <w:pPr>
        <w:pStyle w:val="BodyText"/>
        <w:spacing w:line="290" w:lineRule="auto" w:before="57"/>
        <w:ind w:left="1538" w:right="190"/>
        <w:jc w:val="left"/>
      </w:pPr>
      <w:r>
        <w:rPr/>
        <w:t>□适用√不适用 组合中，按账龄分析法计提坏账准备的其他应收款：</w:t>
      </w:r>
    </w:p>
    <w:p>
      <w:pPr>
        <w:pStyle w:val="BodyText"/>
        <w:spacing w:line="240" w:lineRule="auto" w:before="13"/>
        <w:ind w:left="1538" w:right="-2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2493" w:val="left" w:leader="none"/>
        </w:tabs>
        <w:spacing w:line="240" w:lineRule="auto"/>
        <w:ind w:left="1443" w:right="0"/>
        <w:jc w:val="left"/>
      </w:pPr>
      <w:r>
        <w:rPr/>
        <w:t>单位：元</w:t>
        <w:tab/>
        <w:t>币种：人民币</w:t>
      </w:r>
    </w:p>
    <w:p>
      <w:pPr>
        <w:spacing w:after="0" w:line="240" w:lineRule="auto"/>
        <w:jc w:val="left"/>
        <w:sectPr>
          <w:type w:val="continuous"/>
          <w:pgSz w:w="11910" w:h="16840"/>
          <w:pgMar w:top="1120" w:bottom="1380" w:left="260" w:right="1040"/>
          <w:cols w:num="2" w:equalWidth="0">
            <w:col w:w="6579" w:space="40"/>
            <w:col w:w="3991"/>
          </w:cols>
        </w:sectPr>
      </w:pPr>
    </w:p>
    <w:p>
      <w:pPr>
        <w:spacing w:line="240" w:lineRule="auto" w:before="7"/>
        <w:rPr>
          <w:rFonts w:ascii="宋体" w:hAnsi="宋体" w:cs="宋体" w:eastAsia="宋体" w:hint="default"/>
          <w:sz w:val="2"/>
          <w:szCs w:val="2"/>
        </w:rPr>
      </w:pPr>
    </w:p>
    <w:tbl>
      <w:tblPr>
        <w:tblW w:w="0" w:type="auto"/>
        <w:jc w:val="left"/>
        <w:tblInd w:w="1425" w:type="dxa"/>
        <w:tblLayout w:type="fixed"/>
        <w:tblCellMar>
          <w:top w:w="0" w:type="dxa"/>
          <w:left w:w="0" w:type="dxa"/>
          <w:bottom w:w="0" w:type="dxa"/>
          <w:right w:w="0" w:type="dxa"/>
        </w:tblCellMar>
        <w:tblLook w:val="01E0"/>
      </w:tblPr>
      <w:tblGrid>
        <w:gridCol w:w="3574"/>
        <w:gridCol w:w="1822"/>
        <w:gridCol w:w="1822"/>
        <w:gridCol w:w="1832"/>
      </w:tblGrid>
      <w:tr>
        <w:trPr>
          <w:trHeight w:val="282"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635,334,362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11"/>
              <w:jc w:val="right"/>
              <w:rPr>
                <w:rFonts w:ascii="宋体" w:hAnsi="宋体" w:cs="宋体" w:eastAsia="宋体" w:hint="default"/>
                <w:sz w:val="21"/>
                <w:szCs w:val="21"/>
              </w:rPr>
            </w:pPr>
            <w:r>
              <w:rPr>
                <w:rFonts w:ascii="宋体"/>
                <w:sz w:val="21"/>
              </w:rPr>
              <w:t>-</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8,603,320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860,333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7,374,237</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1,474,847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1,649,482</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659,793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2,102,446</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1,051,223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1,953,721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1,953,721</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100%</w:t>
            </w:r>
          </w:p>
        </w:tc>
      </w:tr>
      <w:tr>
        <w:trPr>
          <w:trHeight w:val="282"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657,017,568</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5,999,917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w:t>
            </w:r>
          </w:p>
        </w:tc>
      </w:tr>
    </w:tbl>
    <w:p>
      <w:pPr>
        <w:pStyle w:val="BodyText"/>
        <w:spacing w:line="240" w:lineRule="exact"/>
        <w:ind w:left="1538" w:right="235"/>
        <w:jc w:val="left"/>
      </w:pPr>
      <w:r>
        <w:rPr/>
        <w:t>确定该组合依据的说明：</w:t>
      </w:r>
    </w:p>
    <w:p>
      <w:pPr>
        <w:spacing w:line="240" w:lineRule="auto" w:before="12"/>
        <w:rPr>
          <w:rFonts w:ascii="宋体" w:hAnsi="宋体" w:cs="宋体" w:eastAsia="宋体" w:hint="default"/>
          <w:sz w:val="20"/>
          <w:szCs w:val="20"/>
        </w:rPr>
      </w:pPr>
    </w:p>
    <w:p>
      <w:pPr>
        <w:spacing w:line="20" w:lineRule="exact"/>
        <w:ind w:left="15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8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BodyText"/>
        <w:spacing w:line="240" w:lineRule="auto" w:before="35"/>
        <w:ind w:left="1538" w:right="235"/>
        <w:jc w:val="left"/>
      </w:pPr>
      <w:r>
        <w:rPr/>
        <w:t>组合中，采用余额百分比法计提坏账准备的其他应收款：</w:t>
      </w:r>
    </w:p>
    <w:p>
      <w:pPr>
        <w:pStyle w:val="BodyText"/>
        <w:spacing w:line="240" w:lineRule="auto" w:before="58"/>
        <w:ind w:left="1538" w:right="23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1538" w:right="235"/>
        <w:jc w:val="left"/>
      </w:pPr>
      <w:r>
        <w:rPr/>
        <w:t>组合中，采用其他方法计提坏账准备的其他应收款：</w:t>
      </w:r>
    </w:p>
    <w:p>
      <w:pPr>
        <w:spacing w:after="0" w:line="240" w:lineRule="auto"/>
        <w:jc w:val="left"/>
        <w:sectPr>
          <w:type w:val="continuous"/>
          <w:pgSz w:w="11910" w:h="16840"/>
          <w:pgMar w:top="1120" w:bottom="1380" w:left="26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rFonts w:ascii="宋体" w:hAnsi="宋体" w:cs="宋体" w:eastAsia="宋体" w:hint="default"/>
          <w:spacing w:val="-5"/>
        </w:rPr>
        <w:t> </w:t>
      </w:r>
      <w:r>
        <w:rPr/>
        <w:t>本期计提、收回或转回的坏账准备情况：</w:t>
      </w:r>
      <w:r>
        <w:rPr>
          <w:b w:val="0"/>
          <w:bCs w:val="0"/>
        </w:rPr>
      </w:r>
    </w:p>
    <w:p>
      <w:pPr>
        <w:pStyle w:val="BodyText"/>
        <w:spacing w:line="272" w:lineRule="exact" w:before="85"/>
        <w:ind w:left="218" w:right="1491"/>
        <w:jc w:val="left"/>
      </w:pPr>
      <w:r>
        <w:rPr/>
        <w:t>本期计提坏账准备金额</w:t>
      </w:r>
      <w:r>
        <w:rPr>
          <w:spacing w:val="-54"/>
        </w:rPr>
        <w:t> </w:t>
      </w:r>
      <w:r>
        <w:rPr>
          <w:rFonts w:ascii="宋体" w:hAnsi="宋体" w:cs="宋体" w:eastAsia="宋体" w:hint="default"/>
        </w:rPr>
        <w:t>1,944,488</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412,399</w:t>
      </w:r>
      <w:r>
        <w:rPr>
          <w:rFonts w:ascii="宋体" w:hAnsi="宋体" w:cs="宋体" w:eastAsia="宋体" w:hint="default"/>
          <w:spacing w:val="-53"/>
        </w:rPr>
        <w:t> </w:t>
      </w:r>
      <w:r>
        <w:rPr/>
        <w:t>元。 其中本期坏账准备转回或收回金额重要的：</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1"/>
        <w:gridCol w:w="3056"/>
        <w:gridCol w:w="3053"/>
      </w:tblGrid>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6"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3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431"/>
        <w:gridCol w:w="4466"/>
      </w:tblGrid>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2"/>
              <w:jc w:val="center"/>
              <w:rPr>
                <w:rFonts w:ascii="宋体" w:hAnsi="宋体" w:cs="宋体" w:eastAsia="宋体" w:hint="default"/>
                <w:sz w:val="21"/>
                <w:szCs w:val="21"/>
              </w:rPr>
            </w:pPr>
            <w:r>
              <w:rPr>
                <w:rFonts w:ascii="宋体" w:hAnsi="宋体" w:cs="宋体" w:eastAsia="宋体" w:hint="default"/>
                <w:sz w:val="21"/>
                <w:szCs w:val="21"/>
              </w:rPr>
              <w:t>项目</w:t>
            </w:r>
          </w:p>
        </w:tc>
        <w:tc>
          <w:tcPr>
            <w:tcW w:w="44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287" w:hRule="exact"/>
        </w:trPr>
        <w:tc>
          <w:tcPr>
            <w:tcW w:w="4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4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74" w:lineRule="exact" w:before="35"/>
        <w:ind w:left="218" w:right="227"/>
        <w:jc w:val="left"/>
      </w:pPr>
      <w:r>
        <w:rPr/>
        <w:t>其中重要的其他应收款核销情况：</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8"/>
        <w:gridCol w:w="1466"/>
        <w:gridCol w:w="1384"/>
        <w:gridCol w:w="1352"/>
        <w:gridCol w:w="1480"/>
        <w:gridCol w:w="1750"/>
      </w:tblGrid>
      <w:tr>
        <w:trPr>
          <w:trHeight w:val="554"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其他应收款</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性质</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6"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核销原因</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履行的核销程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款项是否由关联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交易产生</w:t>
            </w:r>
          </w:p>
        </w:tc>
      </w:tr>
      <w:tr>
        <w:trPr>
          <w:trHeight w:val="283"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384"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218" w:right="227"/>
        <w:jc w:val="left"/>
      </w:pPr>
      <w:r>
        <w:rPr/>
        <w:t>其他应收款核销说明：</w:t>
      </w:r>
    </w:p>
    <w:p>
      <w:pPr>
        <w:spacing w:before="19"/>
        <w:ind w:left="218" w:right="227" w:firstLine="0"/>
        <w:jc w:val="left"/>
        <w:rPr>
          <w:rFonts w:ascii="黑体" w:hAnsi="黑体" w:cs="黑体" w:eastAsia="黑体" w:hint="default"/>
          <w:sz w:val="20"/>
          <w:szCs w:val="20"/>
        </w:rPr>
      </w:pPr>
      <w:r>
        <w:rPr>
          <w:rFonts w:ascii="Arial" w:hAnsi="Arial" w:cs="Arial" w:eastAsia="Arial" w:hint="default"/>
          <w:sz w:val="20"/>
          <w:szCs w:val="20"/>
        </w:rPr>
        <w:t>2014</w:t>
      </w:r>
      <w:r>
        <w:rPr>
          <w:rFonts w:ascii="黑体" w:hAnsi="黑体" w:cs="黑体" w:eastAsia="黑体" w:hint="default"/>
          <w:sz w:val="20"/>
          <w:szCs w:val="20"/>
        </w:rPr>
        <w:t>年无实际核销其他应收款。</w:t>
      </w:r>
    </w:p>
    <w:p>
      <w:pPr>
        <w:spacing w:line="240" w:lineRule="auto" w:before="8"/>
        <w:rPr>
          <w:rFonts w:ascii="黑体" w:hAnsi="黑体" w:cs="黑体" w:eastAsia="黑体" w:hint="default"/>
          <w:sz w:val="25"/>
          <w:szCs w:val="25"/>
        </w:rPr>
      </w:pPr>
    </w:p>
    <w:p>
      <w:pPr>
        <w:pStyle w:val="Heading2"/>
        <w:spacing w:line="240" w:lineRule="auto" w:before="0"/>
        <w:ind w:right="227"/>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关联方借款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442,997,147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313,304,199</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32,229,091</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38,446,636</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29,773,474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员工备用金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4,118,618</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4,276,095</w:t>
            </w:r>
          </w:p>
        </w:tc>
      </w:tr>
      <w:tr>
        <w:trPr>
          <w:trHeight w:val="282"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149,225,934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222,522,052</w:t>
            </w:r>
          </w:p>
        </w:tc>
      </w:tr>
      <w:tr>
        <w:trPr>
          <w:trHeight w:val="283"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658,344,264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578,548,982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Heading2"/>
        <w:spacing w:line="240" w:lineRule="auto"/>
        <w:ind w:right="227"/>
        <w:jc w:val="left"/>
        <w:rPr>
          <w:b w:val="0"/>
          <w:bCs w:val="0"/>
        </w:rPr>
      </w:pPr>
      <w:r>
        <w:rPr>
          <w:rFonts w:ascii="宋体" w:hAnsi="宋体" w:cs="宋体" w:eastAsia="宋体" w:hint="default"/>
        </w:rPr>
        <w:t>(5).</w:t>
      </w:r>
      <w:r>
        <w:rPr>
          <w:rFonts w:ascii="宋体" w:hAnsi="宋体" w:cs="宋体" w:eastAsia="宋体" w:hint="default"/>
          <w:spacing w:val="-4"/>
        </w:rPr>
        <w:t> </w:t>
      </w:r>
      <w:r>
        <w:rPr/>
        <w:t>涉及政府补助的应收款项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113"/>
        <w:gridCol w:w="1599"/>
        <w:gridCol w:w="1784"/>
        <w:gridCol w:w="1641"/>
        <w:gridCol w:w="1913"/>
      </w:tblGrid>
      <w:tr>
        <w:trPr>
          <w:trHeight w:val="556"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政府补助项目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6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预计收取的时间、</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金额及依据</w:t>
            </w:r>
          </w:p>
        </w:tc>
      </w:tr>
      <w:tr>
        <w:trPr>
          <w:trHeight w:val="554"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北京市海淀区税务局</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增值税退税</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1" w:right="0"/>
              <w:jc w:val="left"/>
              <w:rPr>
                <w:rFonts w:ascii="宋体" w:hAnsi="宋体" w:cs="宋体" w:eastAsia="宋体" w:hint="default"/>
                <w:sz w:val="21"/>
                <w:szCs w:val="21"/>
              </w:rPr>
            </w:pPr>
            <w:r>
              <w:rPr>
                <w:rFonts w:ascii="宋体"/>
                <w:sz w:val="21"/>
              </w:rPr>
              <w:t>29,773,474</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29,773,474</w:t>
            </w:r>
            <w:r>
              <w:rPr>
                <w:rFonts w:ascii="宋体" w:hAnsi="宋体" w:cs="宋体" w:eastAsia="宋体" w:hint="default"/>
                <w:spacing w:val="-53"/>
                <w:sz w:val="21"/>
                <w:szCs w:val="21"/>
              </w:rPr>
              <w:t> </w:t>
            </w:r>
            <w:r>
              <w:rPr>
                <w:rFonts w:ascii="宋体" w:hAnsi="宋体" w:cs="宋体" w:eastAsia="宋体" w:hint="default"/>
                <w:sz w:val="21"/>
                <w:szCs w:val="21"/>
              </w:rPr>
              <w:t>元、</w:t>
            </w:r>
          </w:p>
        </w:tc>
      </w:tr>
    </w:tbl>
    <w:p>
      <w:pPr>
        <w:spacing w:after="0" w:line="274" w:lineRule="exact"/>
        <w:jc w:val="left"/>
        <w:rPr>
          <w:rFonts w:ascii="宋体" w:hAnsi="宋体" w:cs="宋体" w:eastAsia="宋体" w:hint="default"/>
          <w:sz w:val="21"/>
          <w:szCs w:val="21"/>
        </w:rPr>
        <w:sectPr>
          <w:pgSz w:w="11910" w:h="16840"/>
          <w:pgMar w:header="924" w:footer="131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3"/>
        <w:gridCol w:w="1599"/>
        <w:gridCol w:w="1784"/>
        <w:gridCol w:w="1641"/>
        <w:gridCol w:w="1913"/>
      </w:tblGrid>
      <w:tr>
        <w:trPr>
          <w:trHeight w:val="1099"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《关于软件产品增</w:t>
            </w:r>
          </w:p>
          <w:p>
            <w:pPr>
              <w:pStyle w:val="TableParagraph"/>
              <w:spacing w:line="272" w:lineRule="exact" w:before="26"/>
              <w:ind w:left="102" w:right="119"/>
              <w:jc w:val="left"/>
              <w:rPr>
                <w:rFonts w:ascii="宋体" w:hAnsi="宋体" w:cs="宋体" w:eastAsia="宋体" w:hint="default"/>
                <w:sz w:val="21"/>
                <w:szCs w:val="21"/>
              </w:rPr>
            </w:pPr>
            <w:r>
              <w:rPr>
                <w:rFonts w:ascii="宋体" w:hAnsi="宋体" w:cs="宋体" w:eastAsia="宋体" w:hint="default"/>
                <w:sz w:val="21"/>
                <w:szCs w:val="21"/>
              </w:rPr>
              <w:t>值税政策的通知》 </w:t>
            </w:r>
            <w:r>
              <w:rPr>
                <w:rFonts w:ascii="宋体" w:hAnsi="宋体" w:cs="宋体" w:eastAsia="宋体" w:hint="default"/>
                <w:sz w:val="21"/>
                <w:szCs w:val="21"/>
              </w:rPr>
              <w:t>(</w:t>
            </w:r>
            <w:r>
              <w:rPr>
                <w:rFonts w:ascii="宋体" w:hAnsi="宋体" w:cs="宋体" w:eastAsia="宋体" w:hint="default"/>
                <w:sz w:val="21"/>
                <w:szCs w:val="21"/>
              </w:rPr>
              <w:t>财税</w:t>
            </w:r>
            <w:r>
              <w:rPr>
                <w:rFonts w:ascii="宋体" w:hAnsi="宋体" w:cs="宋体" w:eastAsia="宋体" w:hint="default"/>
                <w:sz w:val="21"/>
                <w:szCs w:val="21"/>
              </w:rPr>
              <w:t>[2011]100</w:t>
            </w:r>
          </w:p>
          <w:p>
            <w:pPr>
              <w:pStyle w:val="TableParagraph"/>
              <w:spacing w:line="248" w:lineRule="exact"/>
              <w:ind w:left="10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w:t>
            </w:r>
          </w:p>
        </w:tc>
      </w:tr>
      <w:tr>
        <w:trPr>
          <w:trHeight w:val="282" w:hRule="exact"/>
        </w:trPr>
        <w:tc>
          <w:tcPr>
            <w:tcW w:w="2113"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
        </w:tc>
        <w:tc>
          <w:tcPr>
            <w:tcW w:w="1641"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sz w:val="21"/>
              </w:rPr>
              <w:t>29,773,474</w:t>
            </w:r>
          </w:p>
        </w:tc>
        <w:tc>
          <w:tcPr>
            <w:tcW w:w="16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r>
    </w:tbl>
    <w:p>
      <w:pPr>
        <w:pStyle w:val="BodyText"/>
        <w:spacing w:line="240" w:lineRule="exact"/>
        <w:ind w:left="218" w:right="227"/>
        <w:jc w:val="left"/>
      </w:pPr>
      <w:r>
        <w:rPr/>
        <w:t>其他说明</w:t>
      </w:r>
    </w:p>
    <w:p>
      <w:pPr>
        <w:spacing w:line="240" w:lineRule="auto" w:before="12"/>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pStyle w:val="Heading2"/>
        <w:spacing w:line="240" w:lineRule="auto" w:before="36"/>
        <w:ind w:right="227"/>
        <w:jc w:val="left"/>
        <w:rPr>
          <w:b w:val="0"/>
          <w:bCs w:val="0"/>
        </w:rPr>
      </w:pPr>
      <w:r>
        <w:rPr>
          <w:rFonts w:ascii="宋体" w:hAnsi="宋体" w:cs="宋体" w:eastAsia="宋体" w:hint="default"/>
        </w:rPr>
        <w:t>(6).</w:t>
      </w:r>
      <w:r>
        <w:rPr>
          <w:rFonts w:ascii="宋体" w:hAnsi="宋体" w:cs="宋体" w:eastAsia="宋体" w:hint="default"/>
          <w:spacing w:val="-4"/>
        </w:rPr>
        <w:t> </w:t>
      </w:r>
      <w:r>
        <w:rPr/>
        <w:t>因金融资产转移而终止确认的其他应收款：</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(7).</w:t>
      </w:r>
      <w:r>
        <w:rPr>
          <w:rFonts w:ascii="宋体" w:hAnsi="宋体" w:cs="宋体" w:eastAsia="宋体" w:hint="default"/>
          <w:spacing w:val="-6"/>
        </w:rPr>
        <w:t> </w:t>
      </w:r>
      <w:r>
        <w:rPr/>
        <w:t>转移其他应收款且继续涉入形成的资产、负债金额：</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6"/>
          <w:szCs w:val="16"/>
        </w:rPr>
      </w:pPr>
    </w:p>
    <w:p>
      <w:pPr>
        <w:pStyle w:val="BodyText"/>
        <w:spacing w:line="240" w:lineRule="auto" w:before="35"/>
        <w:ind w:left="218" w:right="227"/>
        <w:jc w:val="left"/>
      </w:pPr>
      <w:r>
        <w:rPr/>
        <w:t>其他说明：</w:t>
      </w:r>
    </w:p>
    <w:p>
      <w:pPr>
        <w:spacing w:line="240" w:lineRule="auto" w:before="11"/>
        <w:rPr>
          <w:rFonts w:ascii="宋体" w:hAnsi="宋体" w:cs="宋体" w:eastAsia="宋体" w:hint="default"/>
          <w:sz w:val="20"/>
          <w:szCs w:val="20"/>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3</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174"/>
        <w:gridCol w:w="1427"/>
        <w:gridCol w:w="1007"/>
        <w:gridCol w:w="1427"/>
        <w:gridCol w:w="1427"/>
        <w:gridCol w:w="1008"/>
        <w:gridCol w:w="1427"/>
      </w:tblGrid>
      <w:tr>
        <w:trPr>
          <w:trHeight w:val="288" w:hRule="exact"/>
        </w:trPr>
        <w:tc>
          <w:tcPr>
            <w:tcW w:w="1174" w:type="dxa"/>
            <w:vMerge w:val="restart"/>
            <w:tcBorders>
              <w:top w:val="single" w:sz="6" w:space="0" w:color="000000"/>
              <w:left w:val="single" w:sz="6" w:space="0" w:color="000000"/>
              <w:right w:val="single" w:sz="6" w:space="0" w:color="000000"/>
            </w:tcBorders>
          </w:tcPr>
          <w:p>
            <w:pPr>
              <w:pStyle w:val="TableParagraph"/>
              <w:spacing w:line="240" w:lineRule="auto" w:before="110"/>
              <w:ind w:left="36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6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7" w:hRule="exact"/>
        </w:trPr>
        <w:tc>
          <w:tcPr>
            <w:tcW w:w="1174" w:type="dxa"/>
            <w:vMerge/>
            <w:tcBorders>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5"/>
              <w:jc w:val="right"/>
              <w:rPr>
                <w:rFonts w:ascii="宋体" w:hAnsi="宋体" w:cs="宋体" w:eastAsia="宋体" w:hint="default"/>
                <w:sz w:val="21"/>
                <w:szCs w:val="21"/>
              </w:rPr>
            </w:pPr>
            <w:r>
              <w:rPr>
                <w:rFonts w:ascii="宋体" w:hAnsi="宋体" w:cs="宋体" w:eastAsia="宋体" w:hint="default"/>
                <w:sz w:val="21"/>
                <w:szCs w:val="21"/>
              </w:rPr>
              <w:t>减值准备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60"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2,186,359,300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6,682,955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2,179,676,345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2,009,759,300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6,682,955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2,003,076,345</w:t>
            </w:r>
          </w:p>
        </w:tc>
      </w:tr>
      <w:tr>
        <w:trPr>
          <w:trHeight w:val="560"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对联营、合</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营企业投资</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129,738,280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129,738,280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56,291,638</w:t>
            </w:r>
          </w:p>
        </w:tc>
        <w:tc>
          <w:tcPr>
            <w:tcW w:w="1008" w:type="dxa"/>
            <w:tcBorders>
              <w:top w:val="single" w:sz="6" w:space="0" w:color="000000"/>
              <w:left w:val="single" w:sz="6" w:space="0" w:color="000000"/>
              <w:bottom w:val="single" w:sz="6" w:space="0" w:color="000000"/>
              <w:right w:val="single" w:sz="6" w:space="0" w:color="000000"/>
            </w:tcBorders>
          </w:tcPr>
          <w:p>
            <w:pP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56,291,638</w:t>
            </w:r>
          </w:p>
        </w:tc>
      </w:tr>
      <w:tr>
        <w:trPr>
          <w:trHeight w:val="287" w:hRule="exact"/>
        </w:trPr>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2,316,097,580</w:t>
            </w:r>
          </w:p>
        </w:tc>
        <w:tc>
          <w:tcPr>
            <w:tcW w:w="10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6,682,955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2,309,414,625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2,066,050,938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6,682,955</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2,059,367,983</w:t>
            </w:r>
          </w:p>
        </w:tc>
      </w:tr>
    </w:tbl>
    <w:p>
      <w:pPr>
        <w:spacing w:line="240" w:lineRule="auto" w:before="1"/>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84"/>
        <w:gridCol w:w="1788"/>
        <w:gridCol w:w="1415"/>
        <w:gridCol w:w="709"/>
        <w:gridCol w:w="1276"/>
        <w:gridCol w:w="1134"/>
        <w:gridCol w:w="1144"/>
      </w:tblGrid>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1"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69"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8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减少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1"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14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5" w:right="0"/>
              <w:jc w:val="left"/>
              <w:rPr>
                <w:rFonts w:ascii="宋体" w:hAnsi="宋体" w:cs="宋体" w:eastAsia="宋体" w:hint="default"/>
                <w:sz w:val="21"/>
                <w:szCs w:val="21"/>
              </w:rPr>
            </w:pPr>
            <w:r>
              <w:rPr>
                <w:rFonts w:ascii="宋体" w:hAnsi="宋体" w:cs="宋体" w:eastAsia="宋体" w:hint="default"/>
                <w:sz w:val="21"/>
                <w:szCs w:val="21"/>
              </w:rPr>
              <w:t>减值准备</w:t>
            </w:r>
          </w:p>
          <w:p>
            <w:pPr>
              <w:pStyle w:val="TableParagraph"/>
              <w:spacing w:line="274" w:lineRule="exact"/>
              <w:ind w:left="14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675,000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675,000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深圳灏麓梵</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7,890,000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7,890,000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7,019,999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7,019,999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876,000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876,000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YONYOU</w:t>
            </w:r>
          </w:p>
          <w:p>
            <w:pPr>
              <w:pStyle w:val="TableParagraph"/>
              <w:spacing w:line="274" w:lineRule="exact"/>
              <w:ind w:left="103" w:right="0"/>
              <w:jc w:val="left"/>
              <w:rPr>
                <w:rFonts w:ascii="宋体" w:hAnsi="宋体" w:cs="宋体" w:eastAsia="宋体" w:hint="default"/>
                <w:sz w:val="21"/>
                <w:szCs w:val="21"/>
              </w:rPr>
            </w:pPr>
            <w:r>
              <w:rPr>
                <w:rFonts w:ascii="宋体"/>
                <w:sz w:val="21"/>
              </w:rPr>
              <w:t>INTERNATIONAL</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46,692,259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46,692,259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6,300,75</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用友华表</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46,334,169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46,334,169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382,200</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用友艾福斯</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8,392,716</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8,392,716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用友政务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496,252,992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496,252,99</w:t>
            </w:r>
          </w:p>
          <w:p>
            <w:pPr>
              <w:pStyle w:val="TableParagraph"/>
              <w:spacing w:line="274" w:lineRule="exact"/>
              <w:ind w:right="101"/>
              <w:jc w:val="right"/>
              <w:rPr>
                <w:rFonts w:ascii="宋体" w:hAnsi="宋体" w:cs="宋体" w:eastAsia="宋体" w:hint="default"/>
                <w:sz w:val="21"/>
                <w:szCs w:val="21"/>
              </w:rPr>
            </w:pPr>
            <w:r>
              <w:rPr>
                <w:rFonts w:ascii="宋体"/>
                <w:sz w:val="21"/>
              </w:rPr>
              <w:t>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bl>
    <w:p>
      <w:pPr>
        <w:spacing w:after="0" w:line="240" w:lineRule="exact"/>
        <w:jc w:val="right"/>
        <w:rPr>
          <w:rFonts w:ascii="宋体" w:hAnsi="宋体" w:cs="宋体" w:eastAsia="宋体" w:hint="default"/>
          <w:sz w:val="21"/>
          <w:szCs w:val="21"/>
        </w:rPr>
        <w:sectPr>
          <w:pgSz w:w="11910" w:h="16840"/>
          <w:pgMar w:header="924" w:footer="1317" w:top="1120" w:bottom="150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565" w:type="dxa"/>
        <w:tblLayout w:type="fixed"/>
        <w:tblCellMar>
          <w:top w:w="0" w:type="dxa"/>
          <w:left w:w="0" w:type="dxa"/>
          <w:bottom w:w="0" w:type="dxa"/>
          <w:right w:w="0" w:type="dxa"/>
        </w:tblCellMar>
        <w:tblLook w:val="01E0"/>
      </w:tblPr>
      <w:tblGrid>
        <w:gridCol w:w="1584"/>
        <w:gridCol w:w="1788"/>
        <w:gridCol w:w="1415"/>
        <w:gridCol w:w="709"/>
        <w:gridCol w:w="1276"/>
        <w:gridCol w:w="1134"/>
        <w:gridCol w:w="1144"/>
      </w:tblGrid>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用友烟草</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15,200,000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15,200,000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54,000,000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63,000,000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2,700,000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用友审计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13,685,542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13,685,542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z w:val="21"/>
                <w:szCs w:val="21"/>
              </w:rPr>
              <w:t>(</w:t>
            </w:r>
            <w:r>
              <w:rPr>
                <w:rFonts w:ascii="宋体" w:hAnsi="宋体" w:cs="宋体" w:eastAsia="宋体" w:hint="default"/>
                <w:sz w:val="21"/>
                <w:szCs w:val="21"/>
              </w:rPr>
              <w:t>南昌</w:t>
            </w:r>
            <w:r>
              <w:rPr>
                <w:rFonts w:ascii="宋体" w:hAnsi="宋体" w:cs="宋体" w:eastAsia="宋体" w:hint="default"/>
                <w:sz w:val="21"/>
                <w:szCs w:val="21"/>
              </w:rPr>
              <w:t>)</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滨海用友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三亚用友</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幸福投资</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198,000,000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198,000,00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畅捷通</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220,060,623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220,060,62</w:t>
            </w:r>
          </w:p>
          <w:p>
            <w:pPr>
              <w:pStyle w:val="TableParagraph"/>
              <w:spacing w:line="274" w:lineRule="exact"/>
              <w:ind w:right="101"/>
              <w:jc w:val="right"/>
              <w:rPr>
                <w:rFonts w:ascii="宋体" w:hAnsi="宋体" w:cs="宋体" w:eastAsia="宋体" w:hint="default"/>
                <w:sz w:val="21"/>
                <w:szCs w:val="21"/>
              </w:rPr>
            </w:pPr>
            <w:r>
              <w:rPr>
                <w:rFonts w:ascii="宋体"/>
                <w:sz w:val="21"/>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用友汽车</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486,090,000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486,090,00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3"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长伴咨询</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用友新道</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用友云达</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555"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用友优普</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02"/>
              <w:jc w:val="right"/>
              <w:rPr>
                <w:rFonts w:ascii="宋体" w:hAnsi="宋体" w:cs="宋体" w:eastAsia="宋体" w:hint="default"/>
                <w:sz w:val="21"/>
                <w:szCs w:val="21"/>
              </w:rPr>
            </w:pPr>
            <w:r>
              <w:rPr>
                <w:rFonts w:ascii="宋体"/>
                <w:sz w:val="21"/>
              </w:rPr>
              <w:t>100,000,00</w:t>
            </w:r>
          </w:p>
          <w:p>
            <w:pPr>
              <w:pStyle w:val="TableParagraph"/>
              <w:spacing w:line="274" w:lineRule="exact"/>
              <w:ind w:right="101"/>
              <w:jc w:val="right"/>
              <w:rPr>
                <w:rFonts w:ascii="宋体" w:hAnsi="宋体" w:cs="宋体" w:eastAsia="宋体" w:hint="default"/>
                <w:sz w:val="21"/>
                <w:szCs w:val="21"/>
              </w:rPr>
            </w:pPr>
            <w:r>
              <w:rPr>
                <w:rFonts w:ascii="宋体"/>
                <w:sz w:val="21"/>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556"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用友移动</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15,100,000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友金所</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554" w:hRule="exact"/>
        </w:trPr>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2,009,759,300</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176,600,000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2,186,359,</w:t>
            </w:r>
          </w:p>
          <w:p>
            <w:pPr>
              <w:pStyle w:val="TableParagraph"/>
              <w:spacing w:line="274" w:lineRule="exact"/>
              <w:ind w:right="102"/>
              <w:jc w:val="right"/>
              <w:rPr>
                <w:rFonts w:ascii="宋体" w:hAnsi="宋体" w:cs="宋体" w:eastAsia="宋体" w:hint="default"/>
                <w:sz w:val="21"/>
                <w:szCs w:val="21"/>
              </w:rPr>
            </w:pPr>
            <w:r>
              <w:rPr>
                <w:rFonts w:ascii="宋体"/>
                <w:sz w:val="21"/>
              </w:rPr>
              <w:t>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2"/>
              <w:jc w:val="right"/>
              <w:rPr>
                <w:rFonts w:ascii="宋体" w:hAnsi="宋体" w:cs="宋体" w:eastAsia="宋体" w:hint="default"/>
                <w:sz w:val="21"/>
                <w:szCs w:val="21"/>
              </w:rPr>
            </w:pPr>
            <w:r>
              <w:rPr>
                <w:rFonts w:ascii="宋体"/>
                <w:sz w:val="21"/>
              </w:rPr>
              <w:t>6,682,95</w:t>
            </w:r>
          </w:p>
          <w:p>
            <w:pPr>
              <w:pStyle w:val="TableParagraph"/>
              <w:spacing w:line="274" w:lineRule="exact"/>
              <w:ind w:right="101"/>
              <w:jc w:val="right"/>
              <w:rPr>
                <w:rFonts w:ascii="宋体" w:hAnsi="宋体" w:cs="宋体" w:eastAsia="宋体" w:hint="default"/>
                <w:sz w:val="21"/>
                <w:szCs w:val="21"/>
              </w:rPr>
            </w:pPr>
            <w:r>
              <w:rPr>
                <w:rFonts w:ascii="宋体"/>
                <w:sz w:val="21"/>
              </w:rPr>
              <w:t>5</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983"/>
        <w:gridCol w:w="1277"/>
        <w:gridCol w:w="1276"/>
        <w:gridCol w:w="569"/>
        <w:gridCol w:w="1276"/>
        <w:gridCol w:w="431"/>
        <w:gridCol w:w="284"/>
        <w:gridCol w:w="1349"/>
        <w:gridCol w:w="639"/>
        <w:gridCol w:w="566"/>
        <w:gridCol w:w="1416"/>
        <w:gridCol w:w="426"/>
      </w:tblGrid>
      <w:tr>
        <w:trPr>
          <w:trHeight w:val="282" w:hRule="exact"/>
        </w:trPr>
        <w:tc>
          <w:tcPr>
            <w:tcW w:w="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276" w:right="275"/>
              <w:jc w:val="left"/>
              <w:rPr>
                <w:rFonts w:ascii="宋体" w:hAnsi="宋体" w:cs="宋体" w:eastAsia="宋体" w:hint="default"/>
                <w:sz w:val="21"/>
                <w:szCs w:val="21"/>
              </w:rPr>
            </w:pPr>
            <w:r>
              <w:rPr>
                <w:rFonts w:ascii="宋体" w:hAnsi="宋体" w:cs="宋体" w:eastAsia="宋体" w:hint="default"/>
                <w:sz w:val="21"/>
                <w:szCs w:val="21"/>
              </w:rPr>
              <w:t>投资 单位</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422" w:right="422"/>
              <w:jc w:val="center"/>
              <w:rPr>
                <w:rFonts w:ascii="宋体" w:hAnsi="宋体" w:cs="宋体" w:eastAsia="宋体" w:hint="default"/>
                <w:sz w:val="21"/>
                <w:szCs w:val="21"/>
              </w:rPr>
            </w:pPr>
            <w:r>
              <w:rPr>
                <w:rFonts w:ascii="宋体" w:hAnsi="宋体" w:cs="宋体" w:eastAsia="宋体" w:hint="default"/>
                <w:sz w:val="21"/>
                <w:szCs w:val="21"/>
              </w:rPr>
              <w:t>期初 余额</w:t>
            </w:r>
          </w:p>
        </w:tc>
        <w:tc>
          <w:tcPr>
            <w:tcW w:w="63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6"/>
              <w:ind w:left="492" w:right="492"/>
              <w:jc w:val="center"/>
              <w:rPr>
                <w:rFonts w:ascii="宋体" w:hAnsi="宋体" w:cs="宋体" w:eastAsia="宋体" w:hint="default"/>
                <w:sz w:val="21"/>
                <w:szCs w:val="21"/>
              </w:rPr>
            </w:pPr>
            <w:r>
              <w:rPr>
                <w:rFonts w:ascii="宋体" w:hAnsi="宋体" w:cs="宋体" w:eastAsia="宋体" w:hint="default"/>
                <w:sz w:val="21"/>
                <w:szCs w:val="21"/>
              </w:rPr>
              <w:t>期末 余额</w:t>
            </w:r>
          </w:p>
        </w:tc>
        <w:tc>
          <w:tcPr>
            <w:tcW w:w="426" w:type="dxa"/>
            <w:vMerge w:val="restart"/>
            <w:tcBorders>
              <w:top w:val="single" w:sz="4" w:space="0" w:color="000000"/>
              <w:left w:val="single" w:sz="4" w:space="0" w:color="000000"/>
              <w:right w:val="single" w:sz="4" w:space="0" w:color="000000"/>
            </w:tcBorders>
          </w:tcPr>
          <w:p>
            <w:pPr>
              <w:pStyle w:val="TableParagraph"/>
              <w:spacing w:line="272" w:lineRule="exact" w:before="134"/>
              <w:ind w:left="102" w:right="102"/>
              <w:jc w:val="both"/>
              <w:rPr>
                <w:rFonts w:ascii="宋体" w:hAnsi="宋体" w:cs="宋体" w:eastAsia="宋体" w:hint="default"/>
                <w:sz w:val="21"/>
                <w:szCs w:val="21"/>
              </w:rPr>
            </w:pPr>
            <w:r>
              <w:rPr>
                <w:rFonts w:ascii="宋体" w:hAnsi="宋体" w:cs="宋体" w:eastAsia="宋体" w:hint="default"/>
                <w:sz w:val="21"/>
                <w:szCs w:val="21"/>
              </w:rPr>
              <w:t>减 值 准 备 期 末 余 额</w:t>
            </w:r>
          </w:p>
        </w:tc>
      </w:tr>
      <w:tr>
        <w:trPr>
          <w:trHeight w:val="2189" w:hRule="exact"/>
        </w:trPr>
        <w:tc>
          <w:tcPr>
            <w:tcW w:w="983"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11"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72" w:right="174"/>
              <w:jc w:val="both"/>
              <w:rPr>
                <w:rFonts w:ascii="宋体" w:hAnsi="宋体" w:cs="宋体" w:eastAsia="宋体" w:hint="default"/>
                <w:sz w:val="21"/>
                <w:szCs w:val="21"/>
              </w:rPr>
            </w:pPr>
            <w:r>
              <w:rPr>
                <w:rFonts w:ascii="宋体" w:hAnsi="宋体" w:cs="宋体" w:eastAsia="宋体" w:hint="default"/>
                <w:sz w:val="21"/>
                <w:szCs w:val="21"/>
              </w:rPr>
              <w:t>减 少 投 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6" w:right="107"/>
              <w:jc w:val="center"/>
              <w:rPr>
                <w:rFonts w:ascii="宋体" w:hAnsi="宋体" w:cs="宋体" w:eastAsia="宋体" w:hint="default"/>
                <w:sz w:val="21"/>
                <w:szCs w:val="21"/>
              </w:rPr>
            </w:pPr>
            <w:r>
              <w:rPr>
                <w:rFonts w:ascii="宋体" w:hAnsi="宋体" w:cs="宋体" w:eastAsia="宋体" w:hint="default"/>
                <w:sz w:val="21"/>
                <w:szCs w:val="21"/>
              </w:rPr>
              <w:t>权益法下确 认的投资损 益</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both"/>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37" w:lineRule="auto" w:before="1"/>
              <w:ind w:left="104" w:right="104"/>
              <w:jc w:val="both"/>
              <w:rPr>
                <w:rFonts w:ascii="宋体" w:hAnsi="宋体" w:cs="宋体" w:eastAsia="宋体" w:hint="default"/>
                <w:sz w:val="21"/>
                <w:szCs w:val="21"/>
              </w:rPr>
            </w:pPr>
            <w:r>
              <w:rPr>
                <w:rFonts w:ascii="宋体" w:hAnsi="宋体" w:cs="宋体" w:eastAsia="宋体" w:hint="default"/>
                <w:sz w:val="21"/>
                <w:szCs w:val="21"/>
              </w:rPr>
              <w:t>他 综 合 收 益 调 整</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01" w:right="-38"/>
              <w:jc w:val="both"/>
              <w:rPr>
                <w:rFonts w:ascii="宋体" w:hAnsi="宋体" w:cs="宋体" w:eastAsia="宋体" w:hint="default"/>
                <w:sz w:val="21"/>
                <w:szCs w:val="21"/>
              </w:rPr>
            </w:pPr>
            <w:r>
              <w:rPr>
                <w:rFonts w:ascii="宋体" w:hAnsi="宋体" w:cs="宋体" w:eastAsia="宋体" w:hint="default"/>
                <w:sz w:val="21"/>
                <w:szCs w:val="21"/>
              </w:rPr>
              <w:t>其 他 权 益 变 动</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43" w:right="143"/>
              <w:jc w:val="center"/>
              <w:rPr>
                <w:rFonts w:ascii="宋体" w:hAnsi="宋体" w:cs="宋体" w:eastAsia="宋体" w:hint="default"/>
                <w:sz w:val="21"/>
                <w:szCs w:val="21"/>
              </w:rPr>
            </w:pPr>
            <w:r>
              <w:rPr>
                <w:rFonts w:ascii="宋体" w:hAnsi="宋体" w:cs="宋体" w:eastAsia="宋体" w:hint="default"/>
                <w:sz w:val="21"/>
                <w:szCs w:val="21"/>
              </w:rPr>
              <w:t>宣告发放现 金股利或利 润</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4" w:right="102"/>
              <w:jc w:val="both"/>
              <w:rPr>
                <w:rFonts w:ascii="宋体" w:hAnsi="宋体" w:cs="宋体" w:eastAsia="宋体" w:hint="default"/>
                <w:sz w:val="21"/>
                <w:szCs w:val="21"/>
              </w:rPr>
            </w:pPr>
            <w:r>
              <w:rPr>
                <w:rFonts w:ascii="宋体" w:hAnsi="宋体" w:cs="宋体" w:eastAsia="宋体" w:hint="default"/>
                <w:sz w:val="21"/>
                <w:szCs w:val="21"/>
              </w:rPr>
              <w:t>计提 减值 准备</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2" w:lineRule="exact"/>
              <w:ind w:left="172" w:right="173"/>
              <w:jc w:val="left"/>
              <w:rPr>
                <w:rFonts w:ascii="宋体" w:hAnsi="宋体" w:cs="宋体" w:eastAsia="宋体" w:hint="default"/>
                <w:sz w:val="21"/>
                <w:szCs w:val="21"/>
              </w:rPr>
            </w:pPr>
            <w:r>
              <w:rPr>
                <w:rFonts w:ascii="宋体" w:hAnsi="宋体" w:cs="宋体" w:eastAsia="宋体" w:hint="default"/>
                <w:sz w:val="21"/>
                <w:szCs w:val="21"/>
              </w:rPr>
              <w:t>其 他</w:t>
            </w:r>
          </w:p>
        </w:tc>
        <w:tc>
          <w:tcPr>
            <w:tcW w:w="1416" w:type="dxa"/>
            <w:vMerge/>
            <w:tcBorders>
              <w:left w:val="single" w:sz="4" w:space="0" w:color="000000"/>
              <w:bottom w:val="single" w:sz="4" w:space="0" w:color="000000"/>
              <w:right w:val="single" w:sz="4" w:space="0" w:color="000000"/>
            </w:tcBorders>
          </w:tcPr>
          <w:p>
            <w:pPr/>
          </w:p>
        </w:tc>
        <w:tc>
          <w:tcPr>
            <w:tcW w:w="426" w:type="dxa"/>
            <w:vMerge/>
            <w:tcBorders>
              <w:left w:val="single" w:sz="4" w:space="0" w:color="000000"/>
              <w:bottom w:val="single" w:sz="4" w:space="0" w:color="000000"/>
              <w:right w:val="single" w:sz="4" w:space="0" w:color="000000"/>
            </w:tcBorders>
          </w:tcPr>
          <w:p>
            <w:pPr/>
          </w:p>
        </w:tc>
      </w:tr>
      <w:tr>
        <w:trPr>
          <w:trHeight w:val="556"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一、合营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89"/>
          <w:pgSz w:w="11910" w:h="16840"/>
          <w:pgMar w:header="924" w:footer="1317" w:top="1120" w:bottom="1500" w:left="12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983"/>
        <w:gridCol w:w="1277"/>
        <w:gridCol w:w="1276"/>
        <w:gridCol w:w="569"/>
        <w:gridCol w:w="1276"/>
        <w:gridCol w:w="431"/>
        <w:gridCol w:w="284"/>
        <w:gridCol w:w="1349"/>
        <w:gridCol w:w="639"/>
        <w:gridCol w:w="566"/>
        <w:gridCol w:w="1416"/>
        <w:gridCol w:w="426"/>
      </w:tblGrid>
      <w:tr>
        <w:trPr>
          <w:trHeight w:val="282" w:hRule="exact"/>
        </w:trPr>
        <w:tc>
          <w:tcPr>
            <w:tcW w:w="9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二、联营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致远协</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49,998,975</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10,314,588</w:t>
            </w: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2,069,520</w:t>
            </w: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58,244,043</w:t>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西玛商</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用表单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5,893,823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858,486</w:t>
            </w: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559,877</w:t>
            </w: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6,192,432</w:t>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西玛永</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398,840</w:t>
            </w:r>
          </w:p>
        </w:tc>
        <w:tc>
          <w:tcPr>
            <w:tcW w:w="127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pacing w:val="-1"/>
                <w:sz w:val="21"/>
              </w:rPr>
              <w:t>-27</w:t>
            </w:r>
            <w:r>
              <w:rPr>
                <w:rFonts w:ascii="宋体"/>
                <w:sz w:val="21"/>
              </w:rPr>
            </w: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398,813</w:t>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5"/>
                <w:sz w:val="21"/>
                <w:szCs w:val="21"/>
              </w:rPr>
              <w:t>幸福联</w:t>
            </w:r>
            <w:r>
              <w:rPr>
                <w:rFonts w:ascii="宋体" w:hAnsi="宋体" w:cs="宋体" w:eastAsia="宋体" w:hint="default"/>
                <w:spacing w:val="-3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-97,008</w:t>
            </w: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64,902,992</w:t>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56,291,638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11,076,039</w:t>
            </w: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2,629,397</w:t>
            </w: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129,738,280</w:t>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56,291,638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65,000,000</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11,076,039</w:t>
            </w:r>
          </w:p>
        </w:tc>
        <w:tc>
          <w:tcPr>
            <w:tcW w:w="431" w:type="dxa"/>
            <w:tcBorders>
              <w:top w:val="single" w:sz="4" w:space="0" w:color="000000"/>
              <w:left w:val="single" w:sz="4" w:space="0" w:color="000000"/>
              <w:bottom w:val="single" w:sz="4" w:space="0" w:color="000000"/>
              <w:right w:val="single" w:sz="4" w:space="0" w:color="000000"/>
            </w:tcBorders>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2,629,397</w:t>
            </w:r>
          </w:p>
        </w:tc>
        <w:tc>
          <w:tcPr>
            <w:tcW w:w="63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129,738,280</w:t>
            </w:r>
          </w:p>
        </w:tc>
        <w:tc>
          <w:tcPr>
            <w:tcW w:w="4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5"/>
          <w:szCs w:val="15"/>
        </w:rPr>
      </w:pPr>
    </w:p>
    <w:p>
      <w:pPr>
        <w:pStyle w:val="BodyText"/>
        <w:spacing w:line="240" w:lineRule="auto" w:before="35"/>
        <w:ind w:left="1678" w:right="3588"/>
        <w:jc w:val="left"/>
      </w:pPr>
      <w:r>
        <w:rPr/>
        <w:t>其他说明：</w:t>
      </w:r>
    </w:p>
    <w:p>
      <w:pPr>
        <w:spacing w:line="240" w:lineRule="auto" w:before="12"/>
        <w:rPr>
          <w:rFonts w:ascii="宋体" w:hAnsi="宋体" w:cs="宋体" w:eastAsia="宋体" w:hint="default"/>
          <w:sz w:val="20"/>
          <w:szCs w:val="20"/>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4</w:t>
      </w:r>
      <w:r>
        <w:rPr/>
        <w:t>、</w:t>
      </w:r>
      <w:r>
        <w:rPr>
          <w:spacing w:val="-1"/>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2816"/>
        <w:gridCol w:w="1640"/>
        <w:gridCol w:w="1642"/>
        <w:gridCol w:w="1581"/>
        <w:gridCol w:w="1372"/>
      </w:tblGrid>
      <w:tr>
        <w:trPr>
          <w:trHeight w:val="283" w:hRule="exact"/>
        </w:trPr>
        <w:tc>
          <w:tcPr>
            <w:tcW w:w="2816"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2816" w:type="dxa"/>
            <w:vMerge/>
            <w:tcBorders>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收入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1,706,347,383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631,359,730</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2,216,959,549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737,323,099</w:t>
            </w:r>
          </w:p>
        </w:tc>
      </w:tr>
      <w:tr>
        <w:trPr>
          <w:trHeight w:val="282"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125,521,363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14,677,143</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75,883,532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4,292,193</w:t>
            </w:r>
          </w:p>
        </w:tc>
      </w:tr>
      <w:tr>
        <w:trPr>
          <w:trHeight w:val="284"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1,831,868,746</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646,036,873</w:t>
            </w:r>
          </w:p>
        </w:tc>
        <w:tc>
          <w:tcPr>
            <w:tcW w:w="15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2,292,843,081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741,615,292</w:t>
            </w:r>
          </w:p>
        </w:tc>
      </w:tr>
    </w:tbl>
    <w:p>
      <w:pPr>
        <w:pStyle w:val="BodyText"/>
        <w:spacing w:line="240" w:lineRule="auto" w:before="24"/>
        <w:ind w:left="1678" w:right="3588"/>
        <w:jc w:val="left"/>
      </w:pPr>
      <w:r>
        <w:rPr/>
        <w:t>其他说明：</w:t>
      </w:r>
    </w:p>
    <w:p>
      <w:pPr>
        <w:spacing w:line="240" w:lineRule="auto" w:before="7"/>
        <w:rPr>
          <w:rFonts w:ascii="宋体" w:hAnsi="宋体" w:cs="宋体" w:eastAsia="宋体" w:hint="default"/>
          <w:sz w:val="25"/>
          <w:szCs w:val="25"/>
        </w:rPr>
      </w:pPr>
    </w:p>
    <w:p>
      <w:pPr>
        <w:spacing w:line="20" w:lineRule="exact"/>
        <w:ind w:left="167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1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0"/>
          <w:szCs w:val="20"/>
        </w:rPr>
      </w:pPr>
    </w:p>
    <w:p>
      <w:pPr>
        <w:pStyle w:val="Heading2"/>
        <w:spacing w:line="240" w:lineRule="auto"/>
        <w:ind w:left="1678" w:right="3588"/>
        <w:jc w:val="left"/>
        <w:rPr>
          <w:b w:val="0"/>
          <w:bCs w:val="0"/>
        </w:rPr>
      </w:pPr>
      <w:r>
        <w:rPr>
          <w:rFonts w:ascii="宋体" w:hAnsi="宋体" w:cs="宋体" w:eastAsia="宋体" w:hint="default"/>
        </w:rPr>
        <w:t>5</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565" w:type="dxa"/>
        <w:tblLayout w:type="fixed"/>
        <w:tblCellMar>
          <w:top w:w="0" w:type="dxa"/>
          <w:left w:w="0" w:type="dxa"/>
          <w:bottom w:w="0" w:type="dxa"/>
          <w:right w:w="0" w:type="dxa"/>
        </w:tblCellMar>
        <w:tblLook w:val="01E0"/>
      </w:tblPr>
      <w:tblGrid>
        <w:gridCol w:w="4053"/>
        <w:gridCol w:w="2496"/>
        <w:gridCol w:w="2501"/>
      </w:tblGrid>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384,782,855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80,852,102</w:t>
            </w: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11,076,039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10,543,581</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73,980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2,232,520</w:t>
            </w: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74,107,087</w:t>
            </w:r>
          </w:p>
        </w:tc>
      </w:tr>
      <w:tr>
        <w:trPr>
          <w:trHeight w:val="554"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3"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395,932,874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167,735,290</w:t>
            </w:r>
          </w:p>
        </w:tc>
      </w:tr>
    </w:tbl>
    <w:p>
      <w:pPr>
        <w:spacing w:after="0" w:line="240" w:lineRule="exact"/>
        <w:jc w:val="right"/>
        <w:rPr>
          <w:rFonts w:ascii="宋体" w:hAnsi="宋体" w:cs="宋体" w:eastAsia="宋体" w:hint="default"/>
          <w:sz w:val="21"/>
          <w:szCs w:val="21"/>
        </w:rPr>
        <w:sectPr>
          <w:pgSz w:w="11910" w:h="16840"/>
          <w:pgMar w:header="924" w:footer="1317" w:top="1120" w:bottom="1500" w:left="120" w:right="1040"/>
        </w:sectPr>
      </w:pPr>
    </w:p>
    <w:p>
      <w:pPr>
        <w:spacing w:line="240" w:lineRule="auto" w:before="3"/>
        <w:rPr>
          <w:rFonts w:ascii="宋体" w:hAnsi="宋体" w:cs="宋体" w:eastAsia="宋体" w:hint="default"/>
          <w:sz w:val="25"/>
          <w:szCs w:val="25"/>
        </w:rPr>
      </w:pPr>
    </w:p>
    <w:p>
      <w:pPr>
        <w:pStyle w:val="Heading2"/>
        <w:spacing w:line="240" w:lineRule="auto"/>
        <w:ind w:right="227"/>
        <w:jc w:val="left"/>
        <w:rPr>
          <w:b w:val="0"/>
          <w:bCs w:val="0"/>
        </w:rPr>
      </w:pPr>
      <w:r>
        <w:rPr>
          <w:rFonts w:ascii="宋体" w:hAnsi="宋体" w:cs="宋体" w:eastAsia="宋体" w:hint="default"/>
        </w:rPr>
        <w:t>6</w:t>
      </w:r>
      <w:r>
        <w:rPr/>
        <w:t>、</w:t>
      </w:r>
      <w:r>
        <w:rPr>
          <w:spacing w:val="1"/>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924" w:footer="1317" w:top="1120" w:bottom="1500" w:left="1580" w:right="1040"/>
        </w:sectPr>
      </w:pPr>
    </w:p>
    <w:p>
      <w:pPr>
        <w:pStyle w:val="Heading2"/>
        <w:tabs>
          <w:tab w:pos="1057" w:val="left" w:leader="none"/>
        </w:tabs>
        <w:spacing w:line="240" w:lineRule="auto"/>
        <w:ind w:right="-18"/>
        <w:jc w:val="left"/>
        <w:rPr>
          <w:b w:val="0"/>
          <w:bCs w:val="0"/>
        </w:rPr>
      </w:pPr>
      <w:r>
        <w:rPr>
          <w:w w:val="95"/>
        </w:rPr>
        <w:t>十八、</w:t>
        <w:tab/>
      </w:r>
      <w:r>
        <w:rPr/>
        <w:t>补充资料</w:t>
      </w:r>
      <w:r>
        <w:rPr>
          <w:b w:val="0"/>
          <w:bCs w:val="0"/>
        </w:rPr>
      </w:r>
    </w:p>
    <w:p>
      <w:pPr>
        <w:pStyle w:val="Heading2"/>
        <w:spacing w:line="240" w:lineRule="auto" w:before="58"/>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-55,089</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 受的政府补助除外）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59,218,478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65"/>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 位可辨认净资产公允价值产生的收益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72" w:lineRule="exact" w:before="26"/>
              <w:ind w:left="103" w:right="165"/>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 金融负债产生的公允价值变动损益，以及 处置交易性金融资产、交易性金融负债和 可供出售金融资产取得的投资收益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-3,384,381</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-24,138,809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2" w:right="0"/>
              <w:jc w:val="left"/>
              <w:rPr>
                <w:rFonts w:ascii="宋体" w:hAnsi="宋体" w:cs="宋体" w:eastAsia="宋体" w:hint="default"/>
                <w:sz w:val="21"/>
                <w:szCs w:val="21"/>
              </w:rPr>
            </w:pPr>
            <w:r>
              <w:rPr>
                <w:rFonts w:ascii="宋体" w:hAnsi="宋体" w:cs="宋体" w:eastAsia="宋体" w:hint="default"/>
                <w:sz w:val="21"/>
                <w:szCs w:val="21"/>
              </w:rPr>
              <w:t>子公司畅捷通公司的上</w:t>
            </w:r>
          </w:p>
          <w:p>
            <w:pPr>
              <w:pStyle w:val="TableParagraph"/>
              <w:spacing w:line="274" w:lineRule="exact"/>
              <w:ind w:left="102" w:right="0"/>
              <w:jc w:val="left"/>
              <w:rPr>
                <w:rFonts w:ascii="宋体" w:hAnsi="宋体" w:cs="宋体" w:eastAsia="宋体" w:hint="default"/>
                <w:sz w:val="21"/>
                <w:szCs w:val="21"/>
              </w:rPr>
            </w:pPr>
            <w:r>
              <w:rPr>
                <w:rFonts w:ascii="宋体" w:hAnsi="宋体" w:cs="宋体" w:eastAsia="宋体" w:hint="default"/>
                <w:sz w:val="21"/>
                <w:szCs w:val="21"/>
              </w:rPr>
              <w:t>市费用</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处置可供出售金融资产及长期股权投资收</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6,494,661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-5,977,343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32,157,517</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218" w:right="0"/>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号——非经常性损益》定义界定的非</w:t>
      </w:r>
    </w:p>
    <w:p>
      <w:pPr>
        <w:pStyle w:val="BodyText"/>
        <w:spacing w:line="272" w:lineRule="exact" w:before="26"/>
        <w:ind w:left="218" w:right="229"/>
        <w:jc w:val="left"/>
      </w:pPr>
      <w:r>
        <w:rPr/>
        <w:t>经常性损益项目，以及把《公开发行证券的公司信息披露解释性公告第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号——非经常性损益》 中列举的非经常性损益项目界定为经常性损益的项目，应说明原因。</w:t>
      </w:r>
    </w:p>
    <w:p>
      <w:pPr>
        <w:pStyle w:val="BodyText"/>
        <w:tabs>
          <w:tab w:pos="1049" w:val="left" w:leader="none"/>
        </w:tabs>
        <w:spacing w:line="248"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8"/>
      </w:tblGrid>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3"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2"/>
        <w:spacing w:line="240" w:lineRule="auto"/>
        <w:ind w:right="227"/>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0"/>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272" w:lineRule="exact" w:before="41"/>
              <w:ind w:left="338" w:right="180" w:hanging="159"/>
              <w:jc w:val="left"/>
              <w:rPr>
                <w:rFonts w:ascii="宋体" w:hAnsi="宋体" w:cs="宋体" w:eastAsia="宋体" w:hint="default"/>
                <w:sz w:val="21"/>
                <w:szCs w:val="21"/>
              </w:rPr>
            </w:pPr>
            <w:r>
              <w:rPr>
                <w:rFonts w:ascii="宋体" w:hAnsi="宋体" w:cs="宋体" w:eastAsia="宋体" w:hint="default"/>
                <w:sz w:val="21"/>
                <w:szCs w:val="21"/>
              </w:rPr>
              <w:t>加权平均净资产 收益率（</w:t>
            </w:r>
            <w:r>
              <w:rPr>
                <w:rFonts w:ascii="宋体" w:hAnsi="宋体" w:cs="宋体" w:eastAsia="宋体"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7"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15.74</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0.47</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0.47</w:t>
            </w:r>
          </w:p>
        </w:tc>
      </w:tr>
      <w:tr>
        <w:trPr>
          <w:trHeight w:val="556"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14.82</w:t>
            </w:r>
            <w:r>
              <w:rPr>
                <w:rFonts w:ascii="宋体"/>
                <w:sz w:val="21"/>
              </w:rPr>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0.44</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0.44</w:t>
            </w:r>
          </w:p>
        </w:tc>
      </w:tr>
    </w:tbl>
    <w:p>
      <w:pPr>
        <w:spacing w:line="240" w:lineRule="auto" w:before="0"/>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3</w:t>
      </w:r>
      <w:r>
        <w:rPr/>
        <w:t>、</w:t>
      </w:r>
      <w:r>
        <w:rPr>
          <w:spacing w:val="-5"/>
        </w:rPr>
        <w:t> </w:t>
      </w:r>
      <w:r>
        <w:rPr/>
        <w:t>境内外会计准则下会计数据差异</w:t>
      </w:r>
      <w:r>
        <w:rPr>
          <w:b w:val="0"/>
          <w:bCs w:val="0"/>
        </w:rPr>
      </w:r>
    </w:p>
    <w:p>
      <w:pPr>
        <w:pStyle w:val="Heading2"/>
        <w:tabs>
          <w:tab w:pos="862" w:val="left" w:leader="none"/>
        </w:tabs>
        <w:spacing w:line="240" w:lineRule="auto" w:before="58"/>
        <w:ind w:right="227"/>
        <w:jc w:val="left"/>
        <w:rPr>
          <w:b w:val="0"/>
          <w:bCs w:val="0"/>
        </w:rPr>
      </w:pPr>
      <w:r>
        <w:rPr>
          <w:rFonts w:ascii="宋体" w:hAnsi="宋体" w:cs="宋体" w:eastAsia="宋体" w:hint="default"/>
          <w:w w:val="95"/>
        </w:rPr>
        <w:t>(1).</w:t>
        <w:tab/>
      </w:r>
      <w:r>
        <w:rPr/>
        <w:t>同时按照国际会计准则与按中国会计准则披露的财务报告中净利润和净资产差异情况</w:t>
      </w:r>
      <w:r>
        <w:rPr>
          <w:b w:val="0"/>
          <w:bCs w:val="0"/>
        </w:rPr>
      </w:r>
    </w:p>
    <w:p>
      <w:pPr>
        <w:pStyle w:val="BodyText"/>
        <w:spacing w:line="240" w:lineRule="auto" w:before="57"/>
        <w:ind w:left="218" w:right="227"/>
        <w:jc w:val="left"/>
      </w:pPr>
      <w:r>
        <w:rPr/>
        <w:t>□适用√不适用</w:t>
      </w:r>
    </w:p>
    <w:p>
      <w:pPr>
        <w:pStyle w:val="Heading2"/>
        <w:tabs>
          <w:tab w:pos="862" w:val="left" w:leader="none"/>
        </w:tabs>
        <w:spacing w:line="240" w:lineRule="auto" w:before="57"/>
        <w:ind w:right="227"/>
        <w:jc w:val="left"/>
        <w:rPr>
          <w:b w:val="0"/>
          <w:bCs w:val="0"/>
        </w:rPr>
      </w:pPr>
      <w:r>
        <w:rPr>
          <w:rFonts w:ascii="宋体" w:hAnsi="宋体" w:cs="宋体" w:eastAsia="宋体" w:hint="default"/>
          <w:w w:val="95"/>
        </w:rPr>
        <w:t>(2).</w:t>
        <w:tab/>
      </w:r>
      <w:r>
        <w:rPr/>
        <w:t>同时按照境外会计准则与按中国会计准则披露的财务报告中净利润和净资产差异情况</w:t>
      </w:r>
      <w:r>
        <w:rPr>
          <w:b w:val="0"/>
          <w:bCs w:val="0"/>
        </w:rPr>
      </w:r>
    </w:p>
    <w:p>
      <w:pPr>
        <w:pStyle w:val="BodyText"/>
        <w:spacing w:line="240" w:lineRule="auto" w:before="57"/>
        <w:ind w:left="218" w:right="227"/>
        <w:jc w:val="left"/>
      </w:pPr>
      <w:r>
        <w:rPr/>
        <w:t>□适用</w:t>
      </w:r>
      <w:r>
        <w:rPr>
          <w:spacing w:val="-2"/>
        </w:rPr>
        <w:t> </w:t>
      </w:r>
      <w:r>
        <w:rPr/>
        <w:t>√不适用</w:t>
      </w:r>
    </w:p>
    <w:p>
      <w:pPr>
        <w:pStyle w:val="Heading2"/>
        <w:tabs>
          <w:tab w:pos="862" w:val="left" w:leader="none"/>
        </w:tabs>
        <w:spacing w:line="272" w:lineRule="exact" w:before="85"/>
        <w:ind w:left="638" w:right="227" w:hanging="420"/>
        <w:jc w:val="left"/>
        <w:rPr>
          <w:b w:val="0"/>
          <w:bCs w:val="0"/>
        </w:rPr>
      </w:pPr>
      <w:r>
        <w:rPr>
          <w:rFonts w:ascii="宋体" w:hAnsi="宋体" w:cs="宋体" w:eastAsia="宋体" w:hint="default"/>
          <w:w w:val="95"/>
        </w:rPr>
        <w:t>(3).</w:t>
        <w:tab/>
      </w:r>
      <w:r>
        <w:rPr>
          <w:spacing w:val="2"/>
          <w:w w:val="95"/>
        </w:rPr>
        <w:t>境内外会计准则下会计数据差异说明，对已经境外审计机构审计的数据进行差异调节的，</w:t>
      </w:r>
      <w:r>
        <w:rPr>
          <w:spacing w:val="81"/>
          <w:w w:val="95"/>
        </w:rPr>
        <w:t> </w:t>
      </w:r>
      <w:r>
        <w:rPr>
          <w:spacing w:val="81"/>
          <w:w w:val="95"/>
        </w:rPr>
      </w:r>
      <w:r>
        <w:rPr/>
        <w:t>应注明该境外机构的名称。</w:t>
      </w:r>
      <w:r>
        <w:rPr>
          <w:b w:val="0"/>
          <w:bCs w:val="0"/>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004pt" strokecolor="#0000ff">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20"/>
          <w:szCs w:val="20"/>
        </w:rPr>
      </w:pPr>
    </w:p>
    <w:p>
      <w:pPr>
        <w:pStyle w:val="Heading2"/>
        <w:spacing w:line="240" w:lineRule="auto"/>
        <w:ind w:right="227"/>
        <w:jc w:val="left"/>
        <w:rPr>
          <w:b w:val="0"/>
          <w:bCs w:val="0"/>
        </w:rPr>
      </w:pPr>
      <w:r>
        <w:rPr>
          <w:rFonts w:ascii="宋体" w:hAnsi="宋体" w:cs="宋体" w:eastAsia="宋体" w:hint="default"/>
        </w:rPr>
        <w:t>4</w:t>
      </w:r>
      <w:r>
        <w:rPr/>
        <w:t>、</w:t>
      </w:r>
      <w:r>
        <w:rPr>
          <w:spacing w:val="-5"/>
        </w:rPr>
        <w:t> </w:t>
      </w:r>
      <w:r>
        <w:rPr/>
        <w:t>会计政策变更相关补充资料</w:t>
      </w:r>
      <w:r>
        <w:rPr>
          <w:b w:val="0"/>
          <w:bCs w:val="0"/>
        </w:rPr>
      </w:r>
    </w:p>
    <w:p>
      <w:pPr>
        <w:pStyle w:val="BodyText"/>
        <w:spacing w:line="274" w:lineRule="exact" w:before="57"/>
        <w:ind w:left="218" w:right="227"/>
        <w:jc w:val="left"/>
      </w:pPr>
      <w:r>
        <w:rPr/>
        <w:t>√适用</w:t>
      </w:r>
      <w:r>
        <w:rPr>
          <w:spacing w:val="-2"/>
        </w:rPr>
        <w:t> </w:t>
      </w:r>
      <w:r>
        <w:rPr/>
        <w:t>□不适用</w:t>
      </w:r>
    </w:p>
    <w:p>
      <w:pPr>
        <w:pStyle w:val="BodyText"/>
        <w:spacing w:line="272" w:lineRule="exact"/>
        <w:ind w:left="218" w:right="0"/>
        <w:jc w:val="left"/>
      </w:pPr>
      <w:r>
        <w:rPr/>
        <w:t>公司根据财政部</w:t>
      </w:r>
      <w:r>
        <w:rPr>
          <w:spacing w:val="-50"/>
        </w:rPr>
        <w:t> </w:t>
      </w:r>
      <w:r>
        <w:rPr>
          <w:rFonts w:ascii="宋体" w:hAnsi="宋体" w:cs="宋体" w:eastAsia="宋体" w:hint="default"/>
        </w:rPr>
        <w:t>2014</w:t>
      </w:r>
      <w:r>
        <w:rPr>
          <w:rFonts w:ascii="宋体" w:hAnsi="宋体" w:cs="宋体" w:eastAsia="宋体" w:hint="default"/>
          <w:spacing w:val="-50"/>
        </w:rPr>
        <w:t> </w:t>
      </w:r>
      <w:r>
        <w:rPr>
          <w:spacing w:val="-4"/>
        </w:rPr>
        <w:t>年发布的《企业会计准则第</w:t>
      </w:r>
      <w:r>
        <w:rPr>
          <w:spacing w:val="-49"/>
        </w:rPr>
        <w:t> </w:t>
      </w:r>
      <w:r>
        <w:rPr>
          <w:rFonts w:ascii="宋体" w:hAnsi="宋体" w:cs="宋体" w:eastAsia="宋体" w:hint="default"/>
        </w:rPr>
        <w:t>2</w:t>
      </w:r>
      <w:r>
        <w:rPr>
          <w:rFonts w:ascii="宋体" w:hAnsi="宋体" w:cs="宋体" w:eastAsia="宋体" w:hint="default"/>
          <w:spacing w:val="-49"/>
        </w:rPr>
        <w:t> </w:t>
      </w:r>
      <w:r>
        <w:rPr>
          <w:spacing w:val="-3"/>
        </w:rPr>
        <w:t>号——长期股权投资》等八项会计准则变更了</w:t>
      </w:r>
    </w:p>
    <w:p>
      <w:pPr>
        <w:pStyle w:val="BodyText"/>
        <w:spacing w:line="272" w:lineRule="exact" w:before="26"/>
        <w:ind w:left="218" w:right="348"/>
        <w:jc w:val="left"/>
      </w:pPr>
      <w:r>
        <w:rPr/>
        <w:t>相关会计政策并对比较财务报表进行了追溯重述，重述后的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1"/>
        </w:rPr>
        <w:t> </w:t>
      </w:r>
      <w:r>
        <w:rPr/>
        <w:t>日合并资产负债表如下：</w:t>
      </w:r>
    </w:p>
    <w:p>
      <w:pPr>
        <w:pStyle w:val="BodyText"/>
        <w:tabs>
          <w:tab w:pos="945" w:val="left" w:leader="none"/>
        </w:tabs>
        <w:spacing w:line="248"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69"/>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1,697,036,209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2,099,836,650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2,963,403,868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53,428,161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39,126,333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37,513,638</w:t>
            </w:r>
          </w:p>
        </w:tc>
      </w:tr>
    </w:tbl>
    <w:p>
      <w:pPr>
        <w:spacing w:after="0" w:line="240" w:lineRule="exact"/>
        <w:jc w:val="right"/>
        <w:rPr>
          <w:rFonts w:ascii="宋体" w:hAnsi="宋体" w:cs="宋体" w:eastAsia="宋体" w:hint="default"/>
          <w:sz w:val="21"/>
          <w:szCs w:val="21"/>
        </w:rPr>
        <w:sectPr>
          <w:pgSz w:w="11910" w:h="16840"/>
          <w:pgMar w:header="924" w:footer="1317" w:top="112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1,306,428,847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1,393,526,603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1,476,189,106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29,387,378</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20,387,305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23,307,247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1,595,211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86,933,586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85,221,462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167,839,581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19,753,206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22,115,916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22,487,600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6,087,672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77,455,241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250,477,692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3,199,055,059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3,737,669,510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4,942,813,943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2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122,862,861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362,685,681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370,320,681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53,766,315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56,872,877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134,730,818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863,232,527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977,365,021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959,182,227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526,077,920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619,862,568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850,863,276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374,370,913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405,758,800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492,481,340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40,310,781</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96,661,734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88,314,569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871,300,204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880,123,618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880,123,618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33,012,159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22,822,282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22,120,609</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72,302,533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69,981,803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69,683,782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2,957,236,213</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3,492,134,384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3,867,820,920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6,156,291,272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7,229,803,894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8,810,634,863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1,010,000,000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1,020,000,000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1,268,000,000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42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289,175,529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362,638,549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400,369,531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532,385,527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606,963,162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689,463,698</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90"/>
          <w:pgSz w:w="11910" w:h="16840"/>
          <w:pgMar w:header="924" w:footer="1317" w:top="1120" w:bottom="150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794"/>
        <w:gridCol w:w="2086"/>
        <w:gridCol w:w="2085"/>
        <w:gridCol w:w="2086"/>
      </w:tblGrid>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452,523,530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462,772,013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505,607,403</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248,120,009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264,871,385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244,361,930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21,137,671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21,137,671</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312,500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312,500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312,500</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202,230,359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195,293,834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201,827,655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23"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120,571,200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61,299,192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184,420,991</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13,938,606</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15,569,722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14,510,745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2,869,257,260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3,010,858,028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3,530,012,124</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158,763,319</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336,605,481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326,332,464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496,602,262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498,082,310</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2,818,928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49,757,234</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15,865,000</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10,006,637</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5,030,737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4,158,436</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3,686,778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213,551,290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856,050,107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838,108,189</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5"/>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3,082,808,550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3,866,908,135</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4,368,120,313</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979,084,040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971,174,633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1,171,419,007</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2" w:right="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579,549,032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446,122,337</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744,991,795</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20,001,895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-817,282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-1,899,063</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-957,408</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455,383,772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522,889,429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591,644,432</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086" w:type="dxa"/>
            <w:tcBorders>
              <w:top w:val="single" w:sz="4" w:space="0" w:color="000000"/>
              <w:left w:val="single" w:sz="4" w:space="0" w:color="000000"/>
              <w:bottom w:val="single" w:sz="4" w:space="0" w:color="000000"/>
              <w:right w:val="single" w:sz="4" w:space="0" w:color="000000"/>
            </w:tcBorders>
          </w:tcPr>
          <w:p>
            <w:pPr/>
          </w:p>
        </w:tc>
        <w:tc>
          <w:tcPr>
            <w:tcW w:w="2085"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1,000,370,930</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1,288,918,332</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1,479,061,538</w:t>
            </w:r>
          </w:p>
        </w:tc>
      </w:tr>
      <w:tr>
        <w:trPr>
          <w:trHeight w:val="55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2,993,568,597</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3,227,205,668</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3,986,159,364</w:t>
            </w:r>
          </w:p>
        </w:tc>
      </w:tr>
      <w:tr>
        <w:trPr>
          <w:trHeight w:val="28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79,914,125</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135,690,091</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456,355,186</w:t>
            </w:r>
          </w:p>
        </w:tc>
      </w:tr>
      <w:tr>
        <w:trPr>
          <w:trHeight w:val="28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3,073,482,722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3,362,895,759</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4,442,514,550</w:t>
            </w:r>
          </w:p>
        </w:tc>
      </w:tr>
      <w:tr>
        <w:trPr>
          <w:trHeight w:val="556"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43"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6,156,291,272</w:t>
            </w:r>
          </w:p>
        </w:tc>
        <w:tc>
          <w:tcPr>
            <w:tcW w:w="20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7,229,803,894</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8,810,634,863</w:t>
            </w:r>
          </w:p>
        </w:tc>
      </w:tr>
    </w:tbl>
    <w:p>
      <w:pPr>
        <w:spacing w:after="0" w:line="240" w:lineRule="exact"/>
        <w:jc w:val="right"/>
        <w:rPr>
          <w:rFonts w:ascii="宋体" w:hAnsi="宋体" w:cs="宋体" w:eastAsia="宋体" w:hint="default"/>
          <w:sz w:val="21"/>
          <w:szCs w:val="21"/>
        </w:rPr>
        <w:sectPr>
          <w:pgSz w:w="11910" w:h="16840"/>
          <w:pgMar w:header="924" w:footer="1317" w:top="1120" w:bottom="1500" w:left="1580" w:right="1040"/>
        </w:sectPr>
      </w:pPr>
    </w:p>
    <w:p>
      <w:pPr>
        <w:spacing w:line="240" w:lineRule="auto" w:before="8"/>
        <w:rPr>
          <w:rFonts w:ascii="Times New Roman" w:hAnsi="Times New Roman" w:cs="Times New Roman" w:eastAsia="Times New Roman" w:hint="default"/>
          <w:sz w:val="28"/>
          <w:szCs w:val="28"/>
        </w:rPr>
      </w:pPr>
    </w:p>
    <w:p>
      <w:pPr>
        <w:pStyle w:val="Heading2"/>
        <w:spacing w:line="240" w:lineRule="auto"/>
        <w:ind w:left="138" w:right="148"/>
        <w:jc w:val="left"/>
        <w:rPr>
          <w:b w:val="0"/>
          <w:bCs w:val="0"/>
        </w:rPr>
      </w:pPr>
      <w:r>
        <w:rPr>
          <w:rFonts w:ascii="宋体" w:hAnsi="宋体" w:cs="宋体" w:eastAsia="宋体" w:hint="default"/>
        </w:rPr>
        <w:t>5</w:t>
      </w:r>
      <w:r>
        <w:rPr/>
        <w:t>、</w:t>
      </w:r>
      <w:r>
        <w:rPr>
          <w:spacing w:val="-2"/>
        </w:rPr>
        <w:t> </w:t>
      </w:r>
      <w:r>
        <w:rPr/>
        <w:t>其他</w:t>
      </w:r>
      <w:r>
        <w:rPr>
          <w:b w:val="0"/>
          <w:bCs w:val="0"/>
        </w:rPr>
      </w:r>
    </w:p>
    <w:p>
      <w:pPr>
        <w:spacing w:line="240" w:lineRule="auto" w:before="7"/>
        <w:rPr>
          <w:rFonts w:ascii="宋体" w:hAnsi="宋体" w:cs="宋体" w:eastAsia="宋体" w:hint="default"/>
          <w:b/>
          <w:bCs/>
          <w:sz w:val="25"/>
          <w:szCs w:val="25"/>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32.0500pt;height:.550pt;mso-position-horizontal-relative:char;mso-position-vertical-relative:line" coordorigin="0,0" coordsize="641,11">
            <v:group style="position:absolute;left:5;top:5;width:630;height:2" coordorigin="5,5" coordsize="630,2">
              <v:shape style="position:absolute;left:5;top:5;width:630;height:2" coordorigin="5,5" coordsize="630,0" path="m5,5l635,5e" filled="false" stroked="true" strokeweight=".5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924" w:footer="1317" w:top="1120" w:bottom="1500" w:left="1660" w:right="1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5391" w:val="left" w:leader="none"/>
        </w:tabs>
        <w:spacing w:line="240" w:lineRule="auto" w:before="163"/>
        <w:ind w:left="3875" w:right="148"/>
        <w:jc w:val="left"/>
        <w:rPr>
          <w:rFonts w:ascii="宋体" w:hAnsi="宋体" w:cs="宋体" w:eastAsia="宋体" w:hint="default"/>
          <w:b w:val="0"/>
          <w:bCs w:val="0"/>
        </w:rPr>
      </w:pPr>
      <w:bookmarkStart w:name="_TOC_250000" w:id="11"/>
      <w:r>
        <w:rPr>
          <w:rFonts w:ascii="宋体" w:hAnsi="宋体" w:cs="宋体" w:eastAsia="宋体" w:hint="default"/>
          <w:w w:val="95"/>
        </w:rPr>
        <w:t>第十一节</w:t>
        <w:tab/>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93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4"/>
              <w:ind w:left="23" w:right="55"/>
              <w:jc w:val="left"/>
              <w:rPr>
                <w:rFonts w:ascii="宋体" w:hAnsi="宋体" w:cs="宋体" w:eastAsia="宋体" w:hint="default"/>
                <w:sz w:val="21"/>
                <w:szCs w:val="21"/>
              </w:rPr>
            </w:pPr>
            <w:r>
              <w:rPr>
                <w:rFonts w:ascii="宋体" w:hAnsi="宋体" w:cs="宋体" w:eastAsia="宋体" w:hint="default"/>
                <w:sz w:val="21"/>
                <w:szCs w:val="21"/>
              </w:rPr>
              <w:t>载有公司法定代表人、主管会计工作负责人和会计机构负责人签名并盖 章的会计报表</w:t>
            </w:r>
          </w:p>
        </w:tc>
      </w:tr>
      <w:tr>
        <w:trPr>
          <w:trHeight w:val="59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93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86"/>
              <w:ind w:left="23" w:right="55"/>
              <w:jc w:val="left"/>
              <w:rPr>
                <w:rFonts w:ascii="宋体" w:hAnsi="宋体" w:cs="宋体" w:eastAsia="宋体" w:hint="default"/>
                <w:sz w:val="21"/>
                <w:szCs w:val="21"/>
              </w:rPr>
            </w:pPr>
            <w:r>
              <w:rPr>
                <w:rFonts w:ascii="宋体" w:hAnsi="宋体" w:cs="宋体" w:eastAsia="宋体" w:hint="default"/>
                <w:sz w:val="21"/>
                <w:szCs w:val="21"/>
              </w:rPr>
              <w:t>报告期内在中国证监会指定报刊上公开披露过的所有公司文件的正本和 公告原稿</w:t>
            </w:r>
          </w:p>
        </w:tc>
      </w:tr>
    </w:tbl>
    <w:p>
      <w:pPr>
        <w:pStyle w:val="BodyText"/>
        <w:spacing w:line="314" w:lineRule="auto" w:before="42"/>
        <w:ind w:left="5240" w:right="140" w:firstLine="2256"/>
        <w:jc w:val="left"/>
      </w:pPr>
      <w:r>
        <w:rPr/>
        <w:t>董事长：王文京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1"/>
        <w:ind w:left="138" w:right="14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924" w:footer="1317" w:top="1120" w:bottom="150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6.440002pt;margin-top:771.22998pt;width:8.6pt;height:11pt;mso-position-horizontal-relative:page;mso-position-vertical-relative:page;z-index:-1176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1176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41</w:t>
                </w:r>
                <w:r>
                  <w:rPr/>
                  <w:fldChar w:fldCharType="end"/>
                </w:r>
                <w:r>
                  <w:rPr>
                    <w:rFonts w:ascii="Calibri"/>
                    <w:spacing w:val="-1"/>
                    <w:sz w:val="18"/>
                  </w:rPr>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1176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6001pt;margin-top:524.630005pt;width:13.15pt;height:11pt;mso-position-horizontal-relative:page;mso-position-vertical-relative:page;z-index:-1176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26001pt;margin-top:524.630005pt;width:11.15pt;height:11pt;mso-position-horizontal-relative:page;mso-position-vertical-relative:page;z-index:-1176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26001pt;margin-top:524.630005pt;width:13.15pt;height:11pt;mso-position-horizontal-relative:page;mso-position-vertical-relative:page;z-index:-1176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61</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1176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64</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160004pt;margin-top:771.22998pt;width:11.15pt;height:11pt;mso-position-horizontal-relative:page;mso-position-vertical-relative:page;z-index:-1176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59991pt;margin-top:797.98999pt;width:8.6pt;height:11pt;mso-position-horizontal-relative:page;mso-position-vertical-relative:page;z-index:-1176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39990pt;margin-top:764.087158pt;width:14pt;height:11pt;mso-position-horizontal-relative:page;mso-position-vertical-relative:page;z-index:-11759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w:t>
                </w:r>
                <w:r>
                  <w:rPr/>
                  <w:fldChar w:fldCharType="end"/>
                </w:r>
                <w:r>
                  <w:rPr>
                    <w:rFonts w:ascii="Arial"/>
                    <w:spacing w:val="-1"/>
                    <w:sz w:val="18"/>
                  </w:rPr>
                </w:r>
                <w:r>
                  <w:rPr>
                    <w:rFonts w:ascii="Arial"/>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839996pt;margin-top:517.487183pt;width:14pt;height:11pt;mso-position-horizontal-relative:page;mso-position-vertical-relative:page;z-index:-11758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14</w:t>
                </w:r>
                <w:r>
                  <w:rPr/>
                  <w:fldChar w:fldCharType="end"/>
                </w:r>
                <w:r>
                  <w:rPr>
                    <w:rFonts w:ascii="Arial"/>
                    <w:spacing w:val="-1"/>
                    <w:sz w:val="18"/>
                  </w:rPr>
                </w:r>
                <w:r>
                  <w:rPr>
                    <w:rFonts w:ascii="Arial"/>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459991pt;margin-top:524.630005pt;width:13.15pt;height:11pt;mso-position-horizontal-relative:page;mso-position-vertical-relative:page;z-index:-1176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w:t>
                </w:r>
                <w:r>
                  <w:rPr/>
                  <w:fldChar w:fldCharType="end"/>
                </w:r>
                <w:r>
                  <w:rPr>
                    <w:rFonts w:ascii="Calibri"/>
                    <w:spacing w:val="-1"/>
                    <w:sz w:val="18"/>
                  </w:rPr>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39990pt;margin-top:764.087158pt;width:14pt;height:11pt;mso-position-horizontal-relative:page;mso-position-vertical-relative:page;z-index:-11757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21</w:t>
                </w:r>
                <w:r>
                  <w:rPr/>
                  <w:fldChar w:fldCharType="end"/>
                </w:r>
                <w:r>
                  <w:rPr>
                    <w:rFonts w:ascii="Arial"/>
                    <w:spacing w:val="-1"/>
                    <w:sz w:val="18"/>
                  </w:rPr>
                </w:r>
                <w:r>
                  <w:rPr>
                    <w:rFonts w:ascii="Arial"/>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39990pt;margin-top:764.087158pt;width:14pt;height:11pt;mso-position-horizontal-relative:page;mso-position-vertical-relative:page;z-index:-11757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23</w:t>
                </w:r>
                <w:r>
                  <w:rPr/>
                  <w:fldChar w:fldCharType="end"/>
                </w:r>
                <w:r>
                  <w:rPr>
                    <w:rFonts w:ascii="Arial"/>
                    <w:spacing w:val="-1"/>
                    <w:sz w:val="18"/>
                  </w:rPr>
                </w:r>
                <w:r>
                  <w:rPr>
                    <w:rFonts w:ascii="Arial"/>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39990pt;margin-top:764.087158pt;width:14pt;height:11pt;mso-position-horizontal-relative:page;mso-position-vertical-relative:page;z-index:-11757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24</w:t>
                </w:r>
                <w:r>
                  <w:rPr/>
                  <w:fldChar w:fldCharType="end"/>
                </w:r>
                <w:r>
                  <w:rPr>
                    <w:rFonts w:ascii="Arial"/>
                    <w:spacing w:val="-1"/>
                    <w:sz w:val="18"/>
                  </w:rPr>
                </w:r>
                <w:r>
                  <w:rPr>
                    <w:rFonts w:ascii="Arial"/>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39990pt;margin-top:764.087158pt;width:14pt;height:11pt;mso-position-horizontal-relative:page;mso-position-vertical-relative:page;z-index:-117560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48</w:t>
                </w:r>
                <w:r>
                  <w:rPr/>
                  <w:fldChar w:fldCharType="end"/>
                </w:r>
                <w:r>
                  <w:rPr>
                    <w:rFonts w:ascii="Arial"/>
                    <w:spacing w:val="-1"/>
                    <w:sz w:val="18"/>
                  </w:rPr>
                </w:r>
                <w:r>
                  <w:rPr>
                    <w:rFonts w:ascii="Arial"/>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303.739990pt;margin-top:764.087158pt;width:14pt;height:11pt;mso-position-horizontal-relative:page;mso-position-vertical-relative:page;z-index:-117556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67</w:t>
                </w:r>
                <w:r>
                  <w:rPr/>
                  <w:fldChar w:fldCharType="end"/>
                </w:r>
                <w:r>
                  <w:rPr>
                    <w:rFonts w:ascii="Arial"/>
                    <w:spacing w:val="-1"/>
                    <w:sz w:val="18"/>
                  </w:rPr>
                </w:r>
                <w:r>
                  <w:rPr>
                    <w:rFonts w:ascii="Arial"/>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739990pt;margin-top:764.087158pt;width:14pt;height:11pt;mso-position-horizontal-relative:page;mso-position-vertical-relative:page;z-index:-117553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55</w:t>
                </w:r>
                <w:r>
                  <w:rPr/>
                  <w:fldChar w:fldCharType="end"/>
                </w:r>
                <w:r>
                  <w:rPr>
                    <w:rFonts w:ascii="Arial"/>
                    <w:spacing w:val="-1"/>
                    <w:sz w:val="18"/>
                  </w:rPr>
                </w:r>
                <w:r>
                  <w:rPr>
                    <w:rFonts w:ascii="Arial"/>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220001pt;margin-top:764.087158pt;width:16.95pt;height:11pt;mso-position-horizontal-relative:page;mso-position-vertical-relative:page;z-index:-117529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100</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301.220001pt;margin-top:764.087158pt;width:18.95pt;height:11pt;mso-position-horizontal-relative:page;mso-position-vertical-relative:page;z-index:-11752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103</w:t>
                </w:r>
                <w:r>
                  <w:rPr/>
                  <w:fldChar w:fldCharType="end"/>
                </w:r>
                <w:r>
                  <w:rPr>
                    <w:rFonts w:ascii="Arial"/>
                    <w:spacing w:val="-1"/>
                    <w:sz w:val="18"/>
                  </w:rPr>
                </w:r>
                <w:r>
                  <w:rPr>
                    <w:rFonts w:ascii="Arial"/>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220001pt;margin-top:764.087158pt;width:18.95pt;height:11pt;mso-position-horizontal-relative:page;mso-position-vertical-relative:page;z-index:-11752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106</w:t>
                </w:r>
                <w:r>
                  <w:rPr/>
                  <w:fldChar w:fldCharType="end"/>
                </w:r>
                <w:r>
                  <w:rPr>
                    <w:rFonts w:ascii="Arial"/>
                    <w:spacing w:val="-1"/>
                    <w:sz w:val="18"/>
                  </w:rPr>
                </w:r>
                <w:r>
                  <w:rPr>
                    <w:rFonts w:ascii="Arial"/>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679993pt;margin-top:517.487183pt;width:18.350pt;height:11pt;mso-position-horizontal-relative:page;mso-position-vertical-relative:page;z-index:-11751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459991pt;margin-top:524.630005pt;width:13.15pt;height:11pt;mso-position-horizontal-relative:page;mso-position-vertical-relative:page;z-index:-1176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w:t>
                </w:r>
                <w:r>
                  <w:rPr/>
                  <w:fldChar w:fldCharType="end"/>
                </w:r>
                <w:r>
                  <w:rPr>
                    <w:rFonts w:ascii="Calibri"/>
                    <w:spacing w:val="-1"/>
                    <w:sz w:val="18"/>
                  </w:rPr>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220001pt;margin-top:764.087158pt;width:18.95pt;height:11pt;mso-position-horizontal-relative:page;mso-position-vertical-relative:page;z-index:-117505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120</w:t>
                </w:r>
                <w:r>
                  <w:rPr/>
                  <w:fldChar w:fldCharType="end"/>
                </w:r>
                <w:r>
                  <w:rPr>
                    <w:rFonts w:ascii="Arial"/>
                    <w:spacing w:val="-1"/>
                    <w:sz w:val="18"/>
                  </w:rPr>
                </w:r>
                <w:r>
                  <w:rPr>
                    <w:rFonts w:ascii="Arial"/>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7.459991pt;margin-top:524.630005pt;width:13.15pt;height:11pt;mso-position-horizontal-relative:page;mso-position-vertical-relative:page;z-index:-1176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20</w:t>
                </w:r>
                <w:r>
                  <w:rPr/>
                  <w:fldChar w:fldCharType="end"/>
                </w:r>
                <w:r>
                  <w:rPr>
                    <w:rFonts w:ascii="Calibri"/>
                    <w:spacing w:val="-1"/>
                    <w:sz w:val="18"/>
                  </w:rPr>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8.459991pt;margin-top:524.630005pt;width:11.15pt;height:11pt;mso-position-horizontal-relative:page;mso-position-vertical-relative:page;z-index:-1176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30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11763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31</w:t>
                </w:r>
                <w:r>
                  <w:rPr/>
                  <w:fldChar w:fldCharType="end"/>
                </w:r>
                <w:r>
                  <w:rPr>
                    <w:rFonts w:ascii="Calibri"/>
                    <w:spacing w:val="-1"/>
                    <w:sz w:val="18"/>
                  </w:rPr>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1176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33</w:t>
                </w:r>
                <w:r>
                  <w:rPr/>
                  <w:fldChar w:fldCharType="end"/>
                </w:r>
                <w:r>
                  <w:rPr>
                    <w:rFonts w:ascii="Calibri"/>
                    <w:spacing w:val="-1"/>
                    <w:sz w:val="18"/>
                  </w:rPr>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60004pt;margin-top:771.22998pt;width:13.15pt;height:11pt;mso-position-horizontal-relative:page;mso-position-vertical-relative:page;z-index:-1176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36</w:t>
                </w:r>
                <w:r>
                  <w:rPr/>
                  <w:fldChar w:fldCharType="end"/>
                </w:r>
                <w:r>
                  <w:rPr>
                    <w:rFonts w:ascii="Calibri"/>
                    <w:spacing w:val="-1"/>
                    <w:sz w:val="18"/>
                  </w:rPr>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176640"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20013pt;margin-top:43.105606pt;width:67.55pt;height:12pt;mso-position-horizontal-relative:page;mso-position-vertical-relative:page;z-index:-1176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4.7pt;height:.1pt;mso-position-horizontal-relative:page;mso-position-vertical-relative:page;z-index:-1175920" coordorigin="1768,1112" coordsize="8894,2">
          <v:shape style="position:absolute;left:1768;top:1112;width:8894;height:2" coordorigin="1768,1112" coordsize="8894,0" path="m1768,1112l10662,1112e" filled="false" stroked="true" strokeweight=".72pt" strokecolor="#000000">
            <v:path arrowok="t"/>
          </v:shape>
          <w10:wrap type="none"/>
        </v:group>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4.7pt;height:.1pt;mso-position-horizontal-relative:page;mso-position-vertical-relative:page;z-index:-1175896" coordorigin="1768,1112" coordsize="8894,2">
          <v:shape style="position:absolute;left:1768;top:1112;width:8894;height:2" coordorigin="1768,1112" coordsize="8894,0" path="m1768,1112l10662,1112e" filled="false" stroked="true" strokeweight=".72pt" strokecolor="#000000">
            <v:path arrowok="t"/>
          </v:shape>
          <w10:wrap type="none"/>
        </v:group>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6.75pt;height:.1pt;mso-position-horizontal-relative:page;mso-position-vertical-relative:page;z-index:-1175872" coordorigin="1410,1112" coordsize="13935,2">
          <v:shape style="position:absolute;left:1410;top:1112;width:13935;height:2" coordorigin="1410,1112" coordsize="13935,0" path="m1410,1112l15344,1112e" filled="false" stroked="true" strokeweight=".72pt" strokecolor="#000000">
            <v:path arrowok="t"/>
          </v:shape>
          <w10:wrap type="none"/>
        </v:group>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6.75pt;height:.1pt;mso-position-horizontal-relative:page;mso-position-vertical-relative:page;z-index:-1175824" coordorigin="1410,1112" coordsize="13935,2">
          <v:shape style="position:absolute;left:1410;top:1112;width:13935;height:2" coordorigin="1410,1112" coordsize="13935,0" path="m1410,1112l15344,1112e" filled="false" stroked="true" strokeweight=".72pt" strokecolor="#000000">
            <v:path arrowok="t"/>
          </v:shape>
          <w10:wrap type="none"/>
        </v:group>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6.75pt;height:.1pt;mso-position-horizontal-relative:page;mso-position-vertical-relative:page;z-index:-1175800" coordorigin="1410,1112" coordsize="13935,2">
          <v:shape style="position:absolute;left:1410;top:1112;width:13935;height:2" coordorigin="1410,1112" coordsize="13935,0" path="m1410,1112l15344,1112e" filled="false" stroked="true" strokeweight=".72pt" strokecolor="#000000">
            <v:path arrowok="t"/>
          </v:shape>
          <w10:wrap type="none"/>
        </v:group>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776"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680"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656"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55.800007pt;width:690.25pt;height:.1pt;mso-position-horizontal-relative:page;mso-position-vertical-relative:page;z-index:-1176568" coordorigin="1768,1116" coordsize="13805,2">
          <v:shape style="position:absolute;left:1768;top:1116;width:13805;height:2" coordorigin="1768,1116" coordsize="13805,0" path="m1768,1116l15572,1116e" filled="false" stroked="true" strokeweight=".72pt" strokecolor="#000000">
            <v:path arrowok="t"/>
          </v:shape>
          <w10:wrap type="none"/>
        </v:group>
      </w:pict>
    </w:r>
    <w:r>
      <w:rPr/>
      <w:pict>
        <v:shape style="position:absolute;margin-left:399.700012pt;margin-top:43.105633pt;width:67.55pt;height:12pt;mso-position-horizontal-relative:page;mso-position-vertical-relative:page;z-index:-11765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63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584"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51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488"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464"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440"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416"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39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176424"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1764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368"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344"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320"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27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224"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176"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15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60008pt;width:696.75pt;height:.1pt;mso-position-horizontal-relative:page;mso-position-vertical-relative:page;z-index:-1175128" coordorigin="1410,1117" coordsize="13935,2">
          <v:shape style="position:absolute;left:1410;top:1117;width:13935;height:2" coordorigin="1410,1117" coordsize="13935,0" path="m1410,1117l15344,1117e" filled="false" stroked="true" strokeweight=".72pt" strokecolor="#000000">
            <v:path arrowok="t"/>
          </v:shape>
          <w10:wrap type="none"/>
        </v:group>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080"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03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5008"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984"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960"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936"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91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888"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864"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840"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816"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792"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1176256"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384.519989pt;margin-top:43.105633pt;width:67.55pt;height:12pt;mso-position-horizontal-relative:page;mso-position-vertical-relative:page;z-index:-11762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4.7pt;height:.1pt;mso-position-horizontal-relative:page;mso-position-vertical-relative:page;z-index:-1174768" coordorigin="1768,1117" coordsize="8894,2">
          <v:shape style="position:absolute;left:1768;top:1117;width:8894;height:2" coordorigin="1768,1117" coordsize="8894,0" path="m1768,1117l10662,1117e" filled="false" stroked="true" strokeweight=".72pt" strokecolor="#000000">
            <v:path arrowok="t"/>
          </v:shape>
          <w10:wrap type="non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117613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276.420013pt;margin-top:43.105606pt;width:67.55pt;height:12pt;mso-position-horizontal-relative:page;mso-position-vertical-relative:page;z-index:-1176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55.61998pt;width:428.35pt;height:.1pt;mso-position-horizontal-relative:page;mso-position-vertical-relative:page;z-index:-1176040" coordorigin="1672,1112" coordsize="8567,2">
          <v:shape style="position:absolute;left:1672;top:1112;width:8567;height:2" coordorigin="1672,1112" coordsize="8567,0" path="m1672,1112l10238,1112e" filled="false" stroked="true" strokeweight=".72pt" strokecolor="#000000">
            <v:path arrowok="t"/>
          </v:shape>
          <w10:wrap type="none"/>
        </v:group>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4.7pt;height:.1pt;mso-position-horizontal-relative:page;mso-position-vertical-relative:page;z-index:-1175992" coordorigin="1768,1112" coordsize="8894,2">
          <v:shape style="position:absolute;left:1768;top:1112;width:8894;height:2" coordorigin="1768,1112" coordsize="8894,0" path="m1768,1112l10662,1112e" filled="false" stroked="true" strokeweight=".72pt" strokecolor="#000000">
            <v:path arrowok="t"/>
          </v:shape>
          <w10:wrap type="none"/>
        </v:group>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619984pt;width:444.7pt;height:.1pt;mso-position-horizontal-relative:page;mso-position-vertical-relative:page;z-index:-1175944" coordorigin="1768,1112" coordsize="8894,2">
          <v:shape style="position:absolute;left:1768;top:1112;width:8894;height:2" coordorigin="1768,1112" coordsize="8894,0" path="m1768,1112l10662,1112e" filled="false" stroked="true" strokeweight=".72pt" strokecolor="#000000">
            <v:path arrowok="t"/>
          </v:shape>
          <w10:wrap type="none"/>
        </v:group>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spacing w:before="35"/>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ir@yonyou.com" TargetMode="External"/><Relationship Id="rId8" Type="http://schemas.openxmlformats.org/officeDocument/2006/relationships/hyperlink" Target="http://www.yonyou.com/" TargetMode="External"/><Relationship Id="rId9" Type="http://schemas.openxmlformats.org/officeDocument/2006/relationships/hyperlink" Target="http://www.sse.com.cn/"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4.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image" Target="media/image1.jpeg"/><Relationship Id="rId24" Type="http://schemas.openxmlformats.org/officeDocument/2006/relationships/header" Target="header5.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6.xml"/><Relationship Id="rId29" Type="http://schemas.openxmlformats.org/officeDocument/2006/relationships/footer" Target="footer15.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footer" Target="footer16.xml"/><Relationship Id="rId33" Type="http://schemas.openxmlformats.org/officeDocument/2006/relationships/header" Target="header7.xml"/><Relationship Id="rId34" Type="http://schemas.openxmlformats.org/officeDocument/2006/relationships/footer" Target="footer17.xml"/><Relationship Id="rId35" Type="http://schemas.openxmlformats.org/officeDocument/2006/relationships/header" Target="header8.xml"/><Relationship Id="rId36" Type="http://schemas.openxmlformats.org/officeDocument/2006/relationships/footer" Target="footer18.xm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footer" Target="footer19.xml"/><Relationship Id="rId42" Type="http://schemas.openxmlformats.org/officeDocument/2006/relationships/header" Target="header13.xml"/><Relationship Id="rId43" Type="http://schemas.openxmlformats.org/officeDocument/2006/relationships/header" Target="header14.xml"/><Relationship Id="rId44" Type="http://schemas.openxmlformats.org/officeDocument/2006/relationships/header" Target="header15.xml"/><Relationship Id="rId45" Type="http://schemas.openxmlformats.org/officeDocument/2006/relationships/footer" Target="footer20.xml"/><Relationship Id="rId46" Type="http://schemas.openxmlformats.org/officeDocument/2006/relationships/header" Target="header16.xml"/><Relationship Id="rId47" Type="http://schemas.openxmlformats.org/officeDocument/2006/relationships/footer" Target="footer21.xml"/><Relationship Id="rId48" Type="http://schemas.openxmlformats.org/officeDocument/2006/relationships/header" Target="header17.xml"/><Relationship Id="rId49" Type="http://schemas.openxmlformats.org/officeDocument/2006/relationships/footer" Target="footer22.xml"/><Relationship Id="rId50" Type="http://schemas.openxmlformats.org/officeDocument/2006/relationships/header" Target="header18.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header" Target="header21.xml"/><Relationship Id="rId54" Type="http://schemas.openxmlformats.org/officeDocument/2006/relationships/footer" Target="footer23.xml"/><Relationship Id="rId55" Type="http://schemas.openxmlformats.org/officeDocument/2006/relationships/header" Target="header22.xml"/><Relationship Id="rId56" Type="http://schemas.openxmlformats.org/officeDocument/2006/relationships/footer" Target="footer24.xml"/><Relationship Id="rId57" Type="http://schemas.openxmlformats.org/officeDocument/2006/relationships/header" Target="header23.xml"/><Relationship Id="rId58" Type="http://schemas.openxmlformats.org/officeDocument/2006/relationships/footer" Target="footer25.xml"/><Relationship Id="rId59" Type="http://schemas.openxmlformats.org/officeDocument/2006/relationships/header" Target="header24.xml"/><Relationship Id="rId60" Type="http://schemas.openxmlformats.org/officeDocument/2006/relationships/header" Target="header25.xml"/><Relationship Id="rId61" Type="http://schemas.openxmlformats.org/officeDocument/2006/relationships/header" Target="header26.xml"/><Relationship Id="rId62" Type="http://schemas.openxmlformats.org/officeDocument/2006/relationships/header" Target="header27.xml"/><Relationship Id="rId63" Type="http://schemas.openxmlformats.org/officeDocument/2006/relationships/header" Target="header28.xml"/><Relationship Id="rId64" Type="http://schemas.openxmlformats.org/officeDocument/2006/relationships/header" Target="header29.xml"/><Relationship Id="rId65" Type="http://schemas.openxmlformats.org/officeDocument/2006/relationships/header" Target="header30.xml"/><Relationship Id="rId66" Type="http://schemas.openxmlformats.org/officeDocument/2006/relationships/header" Target="header31.xml"/><Relationship Id="rId67" Type="http://schemas.openxmlformats.org/officeDocument/2006/relationships/header" Target="header32.xml"/><Relationship Id="rId68" Type="http://schemas.openxmlformats.org/officeDocument/2006/relationships/footer" Target="footer26.xml"/><Relationship Id="rId69" Type="http://schemas.openxmlformats.org/officeDocument/2006/relationships/header" Target="header33.xml"/><Relationship Id="rId70" Type="http://schemas.openxmlformats.org/officeDocument/2006/relationships/footer" Target="footer27.xml"/><Relationship Id="rId71" Type="http://schemas.openxmlformats.org/officeDocument/2006/relationships/header" Target="header34.xml"/><Relationship Id="rId72" Type="http://schemas.openxmlformats.org/officeDocument/2006/relationships/footer" Target="footer28.xml"/><Relationship Id="rId73" Type="http://schemas.openxmlformats.org/officeDocument/2006/relationships/header" Target="head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29.xml"/><Relationship Id="rId77" Type="http://schemas.openxmlformats.org/officeDocument/2006/relationships/header" Target="header38.xml"/><Relationship Id="rId78" Type="http://schemas.openxmlformats.org/officeDocument/2006/relationships/footer" Target="footer30.xml"/><Relationship Id="rId79" Type="http://schemas.openxmlformats.org/officeDocument/2006/relationships/header" Target="header39.xml"/><Relationship Id="rId80" Type="http://schemas.openxmlformats.org/officeDocument/2006/relationships/header" Target="header40.xml"/><Relationship Id="rId81" Type="http://schemas.openxmlformats.org/officeDocument/2006/relationships/header" Target="header41.xml"/><Relationship Id="rId82" Type="http://schemas.openxmlformats.org/officeDocument/2006/relationships/header" Target="header42.xml"/><Relationship Id="rId83" Type="http://schemas.openxmlformats.org/officeDocument/2006/relationships/header" Target="header43.xml"/><Relationship Id="rId84" Type="http://schemas.openxmlformats.org/officeDocument/2006/relationships/header" Target="header44.xml"/><Relationship Id="rId85" Type="http://schemas.openxmlformats.org/officeDocument/2006/relationships/header" Target="header45.xml"/><Relationship Id="rId86" Type="http://schemas.openxmlformats.org/officeDocument/2006/relationships/header" Target="header46.xml"/><Relationship Id="rId87" Type="http://schemas.openxmlformats.org/officeDocument/2006/relationships/header" Target="header47.xml"/><Relationship Id="rId88" Type="http://schemas.openxmlformats.org/officeDocument/2006/relationships/header" Target="header48.xml"/><Relationship Id="rId89" Type="http://schemas.openxmlformats.org/officeDocument/2006/relationships/header" Target="header49.xml"/><Relationship Id="rId90" Type="http://schemas.openxmlformats.org/officeDocument/2006/relationships/header" Target="header5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2020-05-06T22:27:35Z</dcterms:created>
  <dcterms:modified xsi:type="dcterms:W3CDTF">2020-05-06T22:27:35Z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2015-03-19T00:00:00Z</vt:filetime>
  </property>
  <property fmtid="{D5CDD505-2E9C-101B-9397-08002B2CF9AE}" pid="3" name="Creator">
    <vt:lpwstr>Microsoft® Office Word 2007</vt:lpwstr>
  </property>
  <property fmtid="{D5CDD505-2E9C-101B-9397-08002B2CF9AE}" pid="4" name="LastSaved">
    <vt:filetime>2020-05-06T00:00:00Z</vt:filetime>
  </property>
</Properties>
</file>