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0"/>
        <w:jc w:val="center"/>
      </w:pPr>
      <w:r>
        <w:rPr>
          <w:spacing w:val="0"/>
          <w:w w:val="100"/>
          <w:position w:val="0"/>
        </w:rPr>
        <w:t>泰豪科技股份有限公司</w:t>
      </w:r>
    </w:p>
    <w:p>
      <w:pPr>
        <w:pStyle w:val="Style2"/>
        <w:keepNext w:val="0"/>
        <w:keepLines w:val="0"/>
        <w:widowControl w:val="0"/>
        <w:shd w:val="clear" w:color="auto" w:fill="auto"/>
        <w:bidi w:val="0"/>
        <w:spacing w:before="0" w:after="620" w:line="240" w:lineRule="auto"/>
        <w:ind w:left="0" w:right="0" w:firstLine="0"/>
        <w:jc w:val="center"/>
      </w:pPr>
      <w:r>
        <w:rPr>
          <w:spacing w:val="0"/>
          <w:w w:val="100"/>
          <w:position w:val="0"/>
          <w:sz w:val="44"/>
          <w:szCs w:val="44"/>
        </w:rPr>
        <w:t>600590</w:t>
      </w:r>
    </w:p>
    <w:p>
      <w:pPr>
        <w:pStyle w:val="Style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4176" w:right="3869" w:bottom="4176" w:left="3274" w:header="3748" w:footer="3748" w:gutter="0"/>
          <w:pgNumType w:start="1"/>
          <w:cols w:space="720"/>
          <w:noEndnote/>
          <w:rtlGutter w:val="0"/>
          <w:docGrid w:linePitch="360"/>
        </w:sectPr>
      </w:pPr>
      <w:r>
        <w:rPr>
          <w:spacing w:val="0"/>
          <w:w w:val="100"/>
          <w:position w:val="0"/>
          <w:sz w:val="44"/>
          <w:szCs w:val="44"/>
        </w:rPr>
        <w:t>2006</w:t>
      </w:r>
      <w:r>
        <w:rPr>
          <w:spacing w:val="0"/>
          <w:w w:val="100"/>
          <w:position w:val="0"/>
        </w:rPr>
        <w:t>年年度报告</w:t>
      </w:r>
    </w:p>
    <w:p>
      <w:pPr>
        <w:pStyle w:val="Style5"/>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0"/>
        <w:keepNext w:val="0"/>
        <w:keepLines w:val="0"/>
        <w:widowControl w:val="0"/>
        <w:shd w:val="clear" w:color="auto" w:fill="auto"/>
        <w:tabs>
          <w:tab w:pos="1622" w:val="left"/>
        </w:tabs>
        <w:bidi w:val="0"/>
        <w:spacing w:before="0" w:after="0"/>
        <w:ind w:left="0" w:right="0" w:firstLine="0"/>
        <w:jc w:val="left"/>
      </w:pPr>
      <w:r>
        <w:fldChar w:fldCharType="begin"/>
        <w:instrText xml:space="preserve"> TOC \o "1-5" \h \z </w:instrText>
        <w:fldChar w:fldCharType="separate"/>
      </w:r>
      <w:hyperlink w:anchor="bookmark13" w:tooltip="Current Document">
        <w:bookmarkStart w:id="3" w:name="bookmark3"/>
        <w:r>
          <w:rPr>
            <w:color w:val="000000"/>
            <w:spacing w:val="0"/>
            <w:w w:val="100"/>
            <w:position w:val="0"/>
          </w:rPr>
          <w:t>一</w:t>
        </w:r>
        <w:bookmarkEnd w:id="3"/>
        <w:r>
          <w:rPr>
            <w:color w:val="000000"/>
            <w:spacing w:val="0"/>
            <w:w w:val="100"/>
            <w:position w:val="0"/>
          </w:rPr>
          <w:t>、 重要提示</w:t>
          <w:tab/>
        </w:r>
        <w:r>
          <w:rPr>
            <w:color w:val="000000"/>
            <w:spacing w:val="0"/>
            <w:w w:val="100"/>
            <w:position w:val="0"/>
          </w:rPr>
          <w:t>3</w:t>
        </w:r>
      </w:hyperlink>
    </w:p>
    <w:p>
      <w:pPr>
        <w:pStyle w:val="Style10"/>
        <w:keepNext w:val="0"/>
        <w:keepLines w:val="0"/>
        <w:widowControl w:val="0"/>
        <w:shd w:val="clear" w:color="auto" w:fill="auto"/>
        <w:tabs>
          <w:tab w:pos="2438" w:val="left"/>
        </w:tabs>
        <w:bidi w:val="0"/>
        <w:spacing w:before="0" w:after="0"/>
        <w:ind w:left="0" w:right="0" w:firstLine="0"/>
        <w:jc w:val="left"/>
      </w:pPr>
      <w:hyperlink w:anchor="bookmark21" w:tooltip="Current Document">
        <w:bookmarkStart w:id="4" w:name="bookmark4"/>
        <w:r>
          <w:rPr>
            <w:color w:val="000000"/>
            <w:spacing w:val="0"/>
            <w:w w:val="100"/>
            <w:position w:val="0"/>
          </w:rPr>
          <w:t>二</w:t>
        </w:r>
        <w:bookmarkEnd w:id="4"/>
        <w:r>
          <w:rPr>
            <w:color w:val="000000"/>
            <w:spacing w:val="0"/>
            <w:w w:val="100"/>
            <w:position w:val="0"/>
          </w:rPr>
          <w:t>、 公司基本情况简介</w:t>
          <w:tab/>
        </w:r>
        <w:r>
          <w:rPr>
            <w:color w:val="000000"/>
            <w:spacing w:val="0"/>
            <w:w w:val="100"/>
            <w:position w:val="0"/>
          </w:rPr>
          <w:t>3</w:t>
        </w:r>
      </w:hyperlink>
    </w:p>
    <w:p>
      <w:pPr>
        <w:pStyle w:val="Style10"/>
        <w:keepNext w:val="0"/>
        <w:keepLines w:val="0"/>
        <w:widowControl w:val="0"/>
        <w:shd w:val="clear" w:color="auto" w:fill="auto"/>
        <w:tabs>
          <w:tab w:pos="474" w:val="left"/>
        </w:tabs>
        <w:bidi w:val="0"/>
        <w:spacing w:before="0" w:after="0"/>
        <w:ind w:left="0" w:right="0" w:firstLine="0"/>
        <w:jc w:val="left"/>
      </w:pPr>
      <w:bookmarkStart w:id="5" w:name="bookmark5"/>
      <w:r>
        <w:rPr>
          <w:color w:val="000000"/>
          <w:spacing w:val="0"/>
          <w:w w:val="100"/>
          <w:position w:val="0"/>
        </w:rPr>
        <w:t>三</w:t>
      </w:r>
      <w:bookmarkEnd w:id="5"/>
      <w:r>
        <w:rPr>
          <w:color w:val="000000"/>
          <w:spacing w:val="0"/>
          <w:w w:val="100"/>
          <w:position w:val="0"/>
        </w:rPr>
        <w:t>、</w:t>
        <w:tab/>
        <w:t>主要财务数据和指标</w:t>
      </w:r>
      <w:r>
        <w:rPr>
          <w:color w:val="000000"/>
          <w:spacing w:val="0"/>
          <w:w w:val="100"/>
          <w:position w:val="0"/>
        </w:rPr>
        <w:t>4</w:t>
      </w:r>
    </w:p>
    <w:p>
      <w:pPr>
        <w:pStyle w:val="Style10"/>
        <w:keepNext w:val="0"/>
        <w:keepLines w:val="0"/>
        <w:widowControl w:val="0"/>
        <w:shd w:val="clear" w:color="auto" w:fill="auto"/>
        <w:tabs>
          <w:tab w:pos="474" w:val="left"/>
        </w:tabs>
        <w:bidi w:val="0"/>
        <w:spacing w:before="0" w:after="0"/>
        <w:ind w:left="0" w:right="0" w:firstLine="0"/>
        <w:jc w:val="left"/>
      </w:pPr>
      <w:bookmarkStart w:id="6" w:name="bookmark6"/>
      <w:r>
        <w:rPr>
          <w:color w:val="000000"/>
          <w:spacing w:val="0"/>
          <w:w w:val="100"/>
          <w:position w:val="0"/>
        </w:rPr>
        <w:t>四</w:t>
      </w:r>
      <w:bookmarkEnd w:id="6"/>
      <w:r>
        <w:rPr>
          <w:color w:val="000000"/>
          <w:spacing w:val="0"/>
          <w:w w:val="100"/>
          <w:position w:val="0"/>
        </w:rPr>
        <w:t>、</w:t>
        <w:tab/>
        <w:t>股本变动及股东情况</w:t>
      </w:r>
      <w:r>
        <w:rPr>
          <w:color w:val="000000"/>
          <w:spacing w:val="0"/>
          <w:w w:val="100"/>
          <w:position w:val="0"/>
        </w:rPr>
        <w:t>5</w:t>
      </w:r>
    </w:p>
    <w:p>
      <w:pPr>
        <w:pStyle w:val="Style10"/>
        <w:keepNext w:val="0"/>
        <w:keepLines w:val="0"/>
        <w:widowControl w:val="0"/>
        <w:shd w:val="clear" w:color="auto" w:fill="auto"/>
        <w:tabs>
          <w:tab w:pos="3317" w:val="left"/>
        </w:tabs>
        <w:bidi w:val="0"/>
        <w:spacing w:before="0" w:after="0"/>
        <w:ind w:left="0" w:right="0" w:firstLine="0"/>
        <w:jc w:val="left"/>
      </w:pPr>
      <w:hyperlink w:anchor="bookmark59" w:tooltip="Current Document">
        <w:bookmarkStart w:id="7" w:name="bookmark7"/>
        <w:r>
          <w:rPr>
            <w:color w:val="000000"/>
            <w:spacing w:val="0"/>
            <w:w w:val="100"/>
            <w:position w:val="0"/>
          </w:rPr>
          <w:t>五</w:t>
        </w:r>
        <w:bookmarkEnd w:id="7"/>
        <w:r>
          <w:rPr>
            <w:color w:val="000000"/>
            <w:spacing w:val="0"/>
            <w:w w:val="100"/>
            <w:position w:val="0"/>
          </w:rPr>
          <w:t>、 董事、监事和高级管理人员</w:t>
          <w:tab/>
        </w:r>
        <w:r>
          <w:rPr>
            <w:color w:val="000000"/>
            <w:spacing w:val="0"/>
            <w:w w:val="100"/>
            <w:position w:val="0"/>
          </w:rPr>
          <w:t>10</w:t>
        </w:r>
      </w:hyperlink>
    </w:p>
    <w:p>
      <w:pPr>
        <w:pStyle w:val="Style10"/>
        <w:keepNext w:val="0"/>
        <w:keepLines w:val="0"/>
        <w:widowControl w:val="0"/>
        <w:shd w:val="clear" w:color="auto" w:fill="auto"/>
        <w:tabs>
          <w:tab w:pos="474" w:val="left"/>
        </w:tabs>
        <w:bidi w:val="0"/>
        <w:spacing w:before="0" w:after="0"/>
        <w:ind w:left="0" w:right="0" w:firstLine="0"/>
        <w:jc w:val="left"/>
      </w:pPr>
      <w:bookmarkStart w:id="8" w:name="bookmark8"/>
      <w:r>
        <w:rPr>
          <w:color w:val="000000"/>
          <w:spacing w:val="0"/>
          <w:w w:val="100"/>
          <w:position w:val="0"/>
        </w:rPr>
        <w:t>六</w:t>
      </w:r>
      <w:bookmarkEnd w:id="8"/>
      <w:r>
        <w:rPr>
          <w:color w:val="000000"/>
          <w:spacing w:val="0"/>
          <w:w w:val="100"/>
          <w:position w:val="0"/>
        </w:rPr>
        <w:t>、</w:t>
        <w:tab/>
        <w:t xml:space="preserve">公司治理结构 </w:t>
      </w:r>
      <w:r>
        <w:rPr>
          <w:color w:val="000000"/>
          <w:spacing w:val="0"/>
          <w:w w:val="100"/>
          <w:position w:val="0"/>
        </w:rPr>
        <w:t>14</w:t>
      </w:r>
    </w:p>
    <w:p>
      <w:pPr>
        <w:pStyle w:val="Style10"/>
        <w:keepNext w:val="0"/>
        <w:keepLines w:val="0"/>
        <w:widowControl w:val="0"/>
        <w:shd w:val="clear" w:color="auto" w:fill="auto"/>
        <w:tabs>
          <w:tab w:pos="2438" w:val="left"/>
        </w:tabs>
        <w:bidi w:val="0"/>
        <w:spacing w:before="0" w:after="0"/>
        <w:ind w:left="0" w:right="0" w:firstLine="0"/>
        <w:jc w:val="left"/>
      </w:pPr>
      <w:hyperlink w:anchor="bookmark101" w:tooltip="Current Document">
        <w:bookmarkStart w:id="9" w:name="bookmark9"/>
        <w:r>
          <w:rPr>
            <w:color w:val="000000"/>
            <w:spacing w:val="0"/>
            <w:w w:val="100"/>
            <w:position w:val="0"/>
          </w:rPr>
          <w:t>七</w:t>
        </w:r>
        <w:bookmarkEnd w:id="9"/>
        <w:r>
          <w:rPr>
            <w:color w:val="000000"/>
            <w:spacing w:val="0"/>
            <w:w w:val="100"/>
            <w:position w:val="0"/>
          </w:rPr>
          <w:t>、 股东大会情况简介</w:t>
          <w:tab/>
        </w:r>
        <w:r>
          <w:rPr>
            <w:color w:val="000000"/>
            <w:spacing w:val="0"/>
            <w:w w:val="100"/>
            <w:position w:val="0"/>
          </w:rPr>
          <w:t>15</w:t>
        </w:r>
      </w:hyperlink>
    </w:p>
    <w:p>
      <w:pPr>
        <w:pStyle w:val="Style10"/>
        <w:keepNext w:val="0"/>
        <w:keepLines w:val="0"/>
        <w:widowControl w:val="0"/>
        <w:shd w:val="clear" w:color="auto" w:fill="auto"/>
        <w:tabs>
          <w:tab w:pos="474" w:val="left"/>
        </w:tabs>
        <w:bidi w:val="0"/>
        <w:spacing w:before="0" w:after="0"/>
        <w:ind w:left="0" w:right="0" w:firstLine="0"/>
        <w:jc w:val="left"/>
      </w:pPr>
      <w:bookmarkStart w:id="10" w:name="bookmark10"/>
      <w:r>
        <w:rPr>
          <w:color w:val="000000"/>
          <w:spacing w:val="0"/>
          <w:w w:val="100"/>
          <w:position w:val="0"/>
        </w:rPr>
        <w:t>八</w:t>
      </w:r>
      <w:bookmarkEnd w:id="10"/>
      <w:r>
        <w:rPr>
          <w:color w:val="000000"/>
          <w:spacing w:val="0"/>
          <w:w w:val="100"/>
          <w:position w:val="0"/>
        </w:rPr>
        <w:t>、</w:t>
        <w:tab/>
        <w:t>董事会报告</w:t>
      </w:r>
      <w:r>
        <w:rPr>
          <w:color w:val="000000"/>
          <w:spacing w:val="0"/>
          <w:w w:val="100"/>
          <w:position w:val="0"/>
        </w:rPr>
        <w:t>15</w:t>
      </w:r>
    </w:p>
    <w:p>
      <w:pPr>
        <w:pStyle w:val="Style10"/>
        <w:keepNext w:val="0"/>
        <w:keepLines w:val="0"/>
        <w:widowControl w:val="0"/>
        <w:shd w:val="clear" w:color="auto" w:fill="auto"/>
        <w:tabs>
          <w:tab w:pos="474" w:val="left"/>
        </w:tabs>
        <w:bidi w:val="0"/>
        <w:spacing w:before="0" w:after="0"/>
        <w:ind w:left="0" w:right="0" w:firstLine="0"/>
        <w:jc w:val="left"/>
      </w:pPr>
      <w:bookmarkStart w:id="11" w:name="bookmark11"/>
      <w:r>
        <w:rPr>
          <w:color w:val="000000"/>
          <w:spacing w:val="0"/>
          <w:w w:val="100"/>
          <w:position w:val="0"/>
        </w:rPr>
        <w:t>九</w:t>
      </w:r>
      <w:bookmarkEnd w:id="11"/>
      <w:r>
        <w:rPr>
          <w:color w:val="000000"/>
          <w:spacing w:val="0"/>
          <w:w w:val="100"/>
          <w:position w:val="0"/>
        </w:rPr>
        <w:t>、</w:t>
        <w:tab/>
        <w:t>监事会报告</w:t>
      </w:r>
      <w:r>
        <w:rPr>
          <w:color w:val="000000"/>
          <w:spacing w:val="0"/>
          <w:w w:val="100"/>
          <w:position w:val="0"/>
        </w:rPr>
        <w:t>20</w:t>
      </w:r>
    </w:p>
    <w:p>
      <w:pPr>
        <w:pStyle w:val="Style10"/>
        <w:keepNext w:val="0"/>
        <w:keepLines w:val="0"/>
        <w:widowControl w:val="0"/>
        <w:shd w:val="clear" w:color="auto" w:fill="auto"/>
        <w:tabs>
          <w:tab w:pos="1622" w:val="left"/>
        </w:tabs>
        <w:bidi w:val="0"/>
        <w:spacing w:before="0" w:after="0"/>
        <w:ind w:left="0" w:right="0" w:firstLine="0"/>
        <w:jc w:val="left"/>
      </w:pPr>
      <w:hyperlink w:anchor="bookmark184" w:tooltip="Current Document">
        <w:r>
          <w:rPr>
            <w:color w:val="000000"/>
            <w:spacing w:val="0"/>
            <w:w w:val="100"/>
            <w:position w:val="0"/>
          </w:rPr>
          <w:t>十、重要事项</w:t>
          <w:tab/>
        </w:r>
        <w:r>
          <w:rPr>
            <w:color w:val="000000"/>
            <w:spacing w:val="0"/>
            <w:w w:val="100"/>
            <w:position w:val="0"/>
          </w:rPr>
          <w:t>21</w:t>
        </w:r>
      </w:hyperlink>
      <w:r>
        <w:fldChar w:fldCharType="end"/>
      </w:r>
    </w:p>
    <w:p>
      <w:pPr>
        <w:pStyle w:val="Style13"/>
        <w:keepNext w:val="0"/>
        <w:keepLines w:val="0"/>
        <w:widowControl w:val="0"/>
        <w:shd w:val="clear" w:color="auto" w:fill="auto"/>
        <w:bidi w:val="0"/>
        <w:spacing w:before="0" w:after="0" w:line="274" w:lineRule="exact"/>
        <w:ind w:left="0" w:right="0" w:firstLine="0"/>
        <w:jc w:val="left"/>
        <w:sectPr>
          <w:headerReference w:type="default" r:id="rId5"/>
          <w:footerReference w:type="default" r:id="rId6"/>
          <w:footnotePr>
            <w:pos w:val="pageBottom"/>
            <w:numFmt w:val="decimal"/>
            <w:numRestart w:val="continuous"/>
          </w:footnotePr>
          <w:pgSz w:w="12240" w:h="15840"/>
          <w:pgMar w:top="2160" w:right="1449" w:bottom="2160" w:left="1502" w:header="0" w:footer="3" w:gutter="0"/>
          <w:cols w:space="720"/>
          <w:noEndnote/>
          <w:rtlGutter w:val="0"/>
          <w:docGrid w:linePitch="360"/>
        </w:sectPr>
      </w:pPr>
      <w:r>
        <w:rPr>
          <w:color w:val="000000"/>
          <w:spacing w:val="0"/>
          <w:w w:val="100"/>
          <w:position w:val="0"/>
        </w:rPr>
        <w:t>十一、财务报告</w:t>
      </w:r>
      <w:r>
        <w:rPr>
          <w:color w:val="000000"/>
          <w:spacing w:val="0"/>
          <w:w w:val="100"/>
          <w:position w:val="0"/>
        </w:rPr>
        <w:t xml:space="preserve">27 </w:t>
      </w:r>
      <w:r>
        <w:rPr>
          <w:color w:val="000000"/>
          <w:spacing w:val="0"/>
          <w:w w:val="100"/>
          <w:position w:val="0"/>
        </w:rPr>
        <w:t>十二、备查文件目录</w:t>
      </w:r>
      <w:r>
        <w:rPr>
          <w:color w:val="000000"/>
          <w:spacing w:val="0"/>
          <w:w w:val="100"/>
          <w:position w:val="0"/>
        </w:rPr>
        <w:t>69</w:t>
      </w:r>
    </w:p>
    <w:p>
      <w:pPr>
        <w:pStyle w:val="Style16"/>
        <w:keepNext/>
        <w:keepLines/>
        <w:widowControl w:val="0"/>
        <w:shd w:val="clear" w:color="auto" w:fill="auto"/>
        <w:tabs>
          <w:tab w:pos="483" w:val="left"/>
        </w:tabs>
        <w:bidi w:val="0"/>
        <w:spacing w:before="180" w:after="0" w:line="240" w:lineRule="auto"/>
        <w:ind w:left="0" w:right="0" w:firstLine="0"/>
        <w:jc w:val="both"/>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w:t>
        <w:tab/>
        <w:t>重要提示</w:t>
      </w:r>
      <w:bookmarkEnd w:id="12"/>
      <w:bookmarkEnd w:id="13"/>
      <w:bookmarkEnd w:id="15"/>
    </w:p>
    <w:p>
      <w:pPr>
        <w:pStyle w:val="Style13"/>
        <w:keepNext w:val="0"/>
        <w:keepLines w:val="0"/>
        <w:widowControl w:val="0"/>
        <w:shd w:val="clear" w:color="auto" w:fill="auto"/>
        <w:tabs>
          <w:tab w:pos="387" w:val="left"/>
        </w:tabs>
        <w:bidi w:val="0"/>
        <w:spacing w:before="0" w:after="240" w:line="288" w:lineRule="exact"/>
        <w:ind w:left="0" w:right="0" w:firstLine="0"/>
        <w:jc w:val="both"/>
      </w:pPr>
      <w:bookmarkStart w:id="16" w:name="bookmark16"/>
      <w:r>
        <w:rPr>
          <w:color w:val="000000"/>
          <w:spacing w:val="0"/>
          <w:w w:val="100"/>
          <w:position w:val="0"/>
        </w:rPr>
        <w:t>1</w:t>
      </w:r>
      <w:bookmarkEnd w:id="16"/>
      <w:r>
        <w:rPr>
          <w:color w:val="000000"/>
          <w:spacing w:val="0"/>
          <w:w w:val="100"/>
          <w:position w:val="0"/>
        </w:rPr>
        <w:t>、</w:t>
        <w:tab/>
        <w:t>本公司董事会、监事会及董事、监事、高级管理人员保证本报告所载资料不存在任何虚假记载、误 导性陈述或者重大遗漏，并对其内容的真实性、准确性和完整性承担个别及连带责任。</w:t>
      </w:r>
    </w:p>
    <w:p>
      <w:pPr>
        <w:pStyle w:val="Style13"/>
        <w:keepNext w:val="0"/>
        <w:keepLines w:val="0"/>
        <w:widowControl w:val="0"/>
        <w:shd w:val="clear" w:color="auto" w:fill="auto"/>
        <w:tabs>
          <w:tab w:pos="387" w:val="left"/>
        </w:tabs>
        <w:bidi w:val="0"/>
        <w:spacing w:before="0" w:after="240" w:line="286" w:lineRule="exact"/>
        <w:ind w:left="0" w:right="0" w:firstLine="0"/>
        <w:jc w:val="both"/>
      </w:pPr>
      <w:bookmarkStart w:id="17" w:name="bookmark17"/>
      <w:r>
        <w:rPr>
          <w:color w:val="000000"/>
          <w:spacing w:val="0"/>
          <w:w w:val="100"/>
          <w:position w:val="0"/>
        </w:rPr>
        <w:t>2</w:t>
      </w:r>
      <w:bookmarkEnd w:id="17"/>
      <w:r>
        <w:rPr>
          <w:color w:val="000000"/>
          <w:spacing w:val="0"/>
          <w:w w:val="100"/>
          <w:position w:val="0"/>
        </w:rPr>
        <w:t>、</w:t>
        <w:tab/>
        <w:t>公司全体董事出席董事会会议。</w:t>
      </w:r>
    </w:p>
    <w:p>
      <w:pPr>
        <w:pStyle w:val="Style13"/>
        <w:keepNext w:val="0"/>
        <w:keepLines w:val="0"/>
        <w:widowControl w:val="0"/>
        <w:shd w:val="clear" w:color="auto" w:fill="auto"/>
        <w:tabs>
          <w:tab w:pos="387" w:val="left"/>
        </w:tabs>
        <w:bidi w:val="0"/>
        <w:spacing w:before="0" w:after="240" w:line="286" w:lineRule="exact"/>
        <w:ind w:left="0" w:right="0" w:firstLine="0"/>
        <w:jc w:val="both"/>
      </w:pPr>
      <w:bookmarkStart w:id="18" w:name="bookmark18"/>
      <w:r>
        <w:rPr>
          <w:color w:val="000000"/>
          <w:spacing w:val="0"/>
          <w:w w:val="100"/>
          <w:position w:val="0"/>
        </w:rPr>
        <w:t>3</w:t>
      </w:r>
      <w:bookmarkEnd w:id="18"/>
      <w:r>
        <w:rPr>
          <w:color w:val="000000"/>
          <w:spacing w:val="0"/>
          <w:w w:val="100"/>
          <w:position w:val="0"/>
        </w:rPr>
        <w:t>、</w:t>
        <w:tab/>
        <w:t>中磊会计师事务所有限责任公司为本公司出具了标准无保留意见的审计报告。</w:t>
      </w:r>
    </w:p>
    <w:p>
      <w:pPr>
        <w:pStyle w:val="Style13"/>
        <w:keepNext w:val="0"/>
        <w:keepLines w:val="0"/>
        <w:widowControl w:val="0"/>
        <w:shd w:val="clear" w:color="auto" w:fill="auto"/>
        <w:tabs>
          <w:tab w:pos="387" w:val="left"/>
        </w:tabs>
        <w:bidi w:val="0"/>
        <w:spacing w:before="0" w:after="440" w:line="283" w:lineRule="exact"/>
        <w:ind w:left="0" w:right="0" w:firstLine="0"/>
        <w:jc w:val="both"/>
      </w:pPr>
      <w:bookmarkStart w:id="19" w:name="bookmark19"/>
      <w:r>
        <w:rPr>
          <w:color w:val="000000"/>
          <w:spacing w:val="0"/>
          <w:w w:val="100"/>
          <w:position w:val="0"/>
        </w:rPr>
        <w:t>4</w:t>
      </w:r>
      <w:bookmarkEnd w:id="19"/>
      <w:r>
        <w:rPr>
          <w:color w:val="000000"/>
          <w:spacing w:val="0"/>
          <w:w w:val="100"/>
          <w:position w:val="0"/>
        </w:rPr>
        <w:t>、</w:t>
        <w:tab/>
        <w:t>公司负责人董事长陆致成先生、总裁黄代放先生，主管会计工作负责人李自强先生，会计机构负责 人（会计主管人员）吴菊林先生声明：保证本年度报告中财务报告的真实、完整。</w:t>
      </w:r>
    </w:p>
    <w:p>
      <w:pPr>
        <w:pStyle w:val="Style16"/>
        <w:keepNext/>
        <w:keepLines/>
        <w:widowControl w:val="0"/>
        <w:shd w:val="clear" w:color="auto" w:fill="auto"/>
        <w:tabs>
          <w:tab w:pos="483" w:val="left"/>
        </w:tabs>
        <w:bidi w:val="0"/>
        <w:spacing w:before="0" w:after="0" w:line="240" w:lineRule="auto"/>
        <w:ind w:left="0" w:right="0" w:firstLine="0"/>
        <w:jc w:val="both"/>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w:t>
        <w:tab/>
        <w:t>公司基本情况简介</w:t>
      </w:r>
      <w:bookmarkEnd w:id="20"/>
      <w:bookmarkEnd w:id="21"/>
      <w:bookmarkEnd w:id="23"/>
    </w:p>
    <w:p>
      <w:pPr>
        <w:pStyle w:val="Style13"/>
        <w:keepNext w:val="0"/>
        <w:keepLines w:val="0"/>
        <w:widowControl w:val="0"/>
        <w:shd w:val="clear" w:color="auto" w:fill="auto"/>
        <w:tabs>
          <w:tab w:pos="387" w:val="left"/>
        </w:tabs>
        <w:bidi w:val="0"/>
        <w:spacing w:before="0" w:after="0" w:line="240" w:lineRule="auto"/>
        <w:ind w:left="0" w:right="0" w:firstLine="0"/>
        <w:jc w:val="both"/>
      </w:pPr>
      <w:bookmarkStart w:id="24" w:name="bookmark24"/>
      <w:r>
        <w:rPr>
          <w:color w:val="000000"/>
          <w:spacing w:val="0"/>
          <w:w w:val="100"/>
          <w:position w:val="0"/>
        </w:rPr>
        <w:t>1</w:t>
      </w:r>
      <w:bookmarkEnd w:id="24"/>
      <w:r>
        <w:rPr>
          <w:color w:val="000000"/>
          <w:spacing w:val="0"/>
          <w:w w:val="100"/>
          <w:position w:val="0"/>
        </w:rPr>
        <w:t>、</w:t>
        <w:tab/>
        <w:t>公司法定中文名称：泰豪科技股份有限公司</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公司法定中文名称缩写：泰豪科技</w:t>
      </w:r>
    </w:p>
    <w:p>
      <w:pPr>
        <w:pStyle w:val="Style13"/>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公司英文名称：</w:t>
      </w:r>
      <w:r>
        <w:rPr>
          <w:color w:val="000000"/>
          <w:spacing w:val="0"/>
          <w:w w:val="100"/>
          <w:position w:val="0"/>
        </w:rPr>
        <w:t>TELLHOW SCI-TECH CO.,LTD.</w:t>
      </w:r>
    </w:p>
    <w:p>
      <w:pPr>
        <w:pStyle w:val="Style13"/>
        <w:keepNext w:val="0"/>
        <w:keepLines w:val="0"/>
        <w:widowControl w:val="0"/>
        <w:shd w:val="clear" w:color="auto" w:fill="auto"/>
        <w:bidi w:val="0"/>
        <w:spacing w:before="0" w:after="0" w:line="286" w:lineRule="exact"/>
        <w:ind w:left="0" w:right="0" w:firstLine="440"/>
        <w:jc w:val="both"/>
      </w:pPr>
      <w:r>
        <w:rPr>
          <w:color w:val="000000"/>
          <w:spacing w:val="0"/>
          <w:w w:val="100"/>
          <w:position w:val="0"/>
        </w:rPr>
        <w:t>公司英文名称缩写：</w:t>
      </w:r>
      <w:r>
        <w:rPr>
          <w:color w:val="000000"/>
          <w:spacing w:val="0"/>
          <w:w w:val="100"/>
          <w:position w:val="0"/>
        </w:rPr>
        <w:t>TELLHOW</w:t>
      </w:r>
    </w:p>
    <w:p>
      <w:pPr>
        <w:pStyle w:val="Style13"/>
        <w:keepNext w:val="0"/>
        <w:keepLines w:val="0"/>
        <w:widowControl w:val="0"/>
        <w:shd w:val="clear" w:color="auto" w:fill="auto"/>
        <w:tabs>
          <w:tab w:pos="387" w:val="left"/>
        </w:tabs>
        <w:bidi w:val="0"/>
        <w:spacing w:before="0" w:after="0" w:line="286" w:lineRule="exact"/>
        <w:ind w:left="0" w:right="0" w:firstLine="0"/>
        <w:jc w:val="left"/>
      </w:pPr>
      <w:bookmarkStart w:id="25" w:name="bookmark25"/>
      <w:r>
        <w:rPr>
          <w:color w:val="000000"/>
          <w:spacing w:val="0"/>
          <w:w w:val="100"/>
          <w:position w:val="0"/>
        </w:rPr>
        <w:t>2</w:t>
      </w:r>
      <w:bookmarkEnd w:id="25"/>
      <w:r>
        <w:rPr>
          <w:color w:val="000000"/>
          <w:spacing w:val="0"/>
          <w:w w:val="100"/>
          <w:position w:val="0"/>
        </w:rPr>
        <w:t>、</w:t>
        <w:tab/>
        <w:t>公司法定代表人：黄代放</w:t>
      </w:r>
    </w:p>
    <w:p>
      <w:pPr>
        <w:pStyle w:val="Style13"/>
        <w:keepNext w:val="0"/>
        <w:keepLines w:val="0"/>
        <w:widowControl w:val="0"/>
        <w:shd w:val="clear" w:color="auto" w:fill="auto"/>
        <w:tabs>
          <w:tab w:pos="387" w:val="left"/>
        </w:tabs>
        <w:bidi w:val="0"/>
        <w:spacing w:before="0" w:after="0" w:line="286" w:lineRule="exact"/>
        <w:ind w:left="0" w:right="0" w:firstLine="0"/>
        <w:jc w:val="left"/>
      </w:pPr>
      <w:bookmarkStart w:id="26" w:name="bookmark26"/>
      <w:r>
        <w:rPr>
          <w:color w:val="000000"/>
          <w:spacing w:val="0"/>
          <w:w w:val="100"/>
          <w:position w:val="0"/>
        </w:rPr>
        <w:t>3</w:t>
      </w:r>
      <w:bookmarkEnd w:id="26"/>
      <w:r>
        <w:rPr>
          <w:color w:val="000000"/>
          <w:spacing w:val="0"/>
          <w:w w:val="100"/>
          <w:position w:val="0"/>
        </w:rPr>
        <w:t>、</w:t>
        <w:tab/>
        <w:t>公司董事会秘书：杨骏</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电话：</w:t>
      </w:r>
      <w:r>
        <w:rPr>
          <w:color w:val="000000"/>
          <w:spacing w:val="0"/>
          <w:w w:val="100"/>
          <w:position w:val="0"/>
        </w:rPr>
        <w:t>0791-8110590</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传真：</w:t>
      </w:r>
      <w:r>
        <w:rPr>
          <w:color w:val="000000"/>
          <w:spacing w:val="0"/>
          <w:w w:val="100"/>
          <w:position w:val="0"/>
        </w:rPr>
        <w:t>0791-8110590</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 xml:space="preserve">E-mail： </w:t>
      </w:r>
      <w:r>
        <w:fldChar w:fldCharType="begin"/>
      </w:r>
      <w:r>
        <w:rPr/>
        <w:instrText> HYPERLINK "mailto:stock@tellhow.com" </w:instrText>
      </w:r>
      <w:r>
        <w:fldChar w:fldCharType="separate"/>
      </w:r>
      <w:r>
        <w:rPr>
          <w:color w:val="000000"/>
          <w:spacing w:val="0"/>
          <w:w w:val="100"/>
          <w:position w:val="0"/>
        </w:rPr>
        <w:t>stock@tellhow.com</w:t>
      </w:r>
      <w:r>
        <w:fldChar w:fldCharType="end"/>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联系地址：江西省南昌高新开发区泰豪大厦</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公司证券事务代表：曾锐</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电话：</w:t>
      </w:r>
      <w:r>
        <w:rPr>
          <w:color w:val="000000"/>
          <w:spacing w:val="0"/>
          <w:w w:val="100"/>
          <w:position w:val="0"/>
        </w:rPr>
        <w:t>0791-8110590</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传真：</w:t>
      </w:r>
      <w:r>
        <w:rPr>
          <w:color w:val="000000"/>
          <w:spacing w:val="0"/>
          <w:w w:val="100"/>
          <w:position w:val="0"/>
        </w:rPr>
        <w:t>0791-8110590</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 xml:space="preserve">E-mail： </w:t>
      </w:r>
      <w:r>
        <w:fldChar w:fldCharType="begin"/>
      </w:r>
      <w:r>
        <w:rPr/>
        <w:instrText> HYPERLINK "mailto:stock@tellhow.com" </w:instrText>
      </w:r>
      <w:r>
        <w:fldChar w:fldCharType="separate"/>
      </w:r>
      <w:r>
        <w:rPr>
          <w:color w:val="000000"/>
          <w:spacing w:val="0"/>
          <w:w w:val="100"/>
          <w:position w:val="0"/>
        </w:rPr>
        <w:t>stock@tellhow.com</w:t>
      </w:r>
      <w:r>
        <w:fldChar w:fldCharType="end"/>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联系地址：江西省南昌高新开发区泰豪大厦</w:t>
      </w:r>
    </w:p>
    <w:p>
      <w:pPr>
        <w:pStyle w:val="Style13"/>
        <w:keepNext w:val="0"/>
        <w:keepLines w:val="0"/>
        <w:widowControl w:val="0"/>
        <w:shd w:val="clear" w:color="auto" w:fill="auto"/>
        <w:tabs>
          <w:tab w:pos="387" w:val="left"/>
        </w:tabs>
        <w:bidi w:val="0"/>
        <w:spacing w:before="0" w:after="0" w:line="286" w:lineRule="exact"/>
        <w:ind w:left="0" w:right="0" w:firstLine="0"/>
        <w:jc w:val="left"/>
      </w:pPr>
      <w:bookmarkStart w:id="27" w:name="bookmark27"/>
      <w:r>
        <w:rPr>
          <w:color w:val="000000"/>
          <w:spacing w:val="0"/>
          <w:w w:val="100"/>
          <w:position w:val="0"/>
        </w:rPr>
        <w:t>4</w:t>
      </w:r>
      <w:bookmarkEnd w:id="27"/>
      <w:r>
        <w:rPr>
          <w:color w:val="000000"/>
          <w:spacing w:val="0"/>
          <w:w w:val="100"/>
          <w:position w:val="0"/>
        </w:rPr>
        <w:t>、</w:t>
        <w:tab/>
        <w:t>公司注册地址：江西省南昌高新开发区清华泰豪大楼</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公司办公地址：江西省南昌高新开发区泰豪大厦</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邮政编码</w:t>
      </w:r>
      <w:r>
        <w:rPr>
          <w:color w:val="000000"/>
          <w:spacing w:val="0"/>
          <w:w w:val="100"/>
          <w:position w:val="0"/>
        </w:rPr>
        <w:t>：330096</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公司国际互联网网址</w:t>
      </w:r>
      <w:r>
        <w:rPr>
          <w:color w:val="000000"/>
          <w:spacing w:val="0"/>
          <w:w w:val="100"/>
          <w:position w:val="0"/>
        </w:rPr>
        <w:t>：</w:t>
      </w:r>
      <w:r>
        <w:rPr>
          <w:color w:val="000000"/>
          <w:spacing w:val="0"/>
          <w:w w:val="100"/>
          <w:position w:val="0"/>
        </w:rPr>
        <w:t>http://www.tellhow.com</w:t>
      </w:r>
    </w:p>
    <w:p>
      <w:pPr>
        <w:pStyle w:val="Style13"/>
        <w:keepNext w:val="0"/>
        <w:keepLines w:val="0"/>
        <w:widowControl w:val="0"/>
        <w:shd w:val="clear" w:color="auto" w:fill="auto"/>
        <w:bidi w:val="0"/>
        <w:spacing w:before="0" w:after="0" w:line="286" w:lineRule="exact"/>
        <w:ind w:left="0" w:right="0" w:firstLine="440"/>
        <w:jc w:val="both"/>
      </w:pPr>
      <w:r>
        <w:rPr>
          <w:color w:val="000000"/>
          <w:spacing w:val="0"/>
          <w:w w:val="100"/>
          <w:position w:val="0"/>
        </w:rPr>
        <w:t>公司电子信箱</w:t>
      </w:r>
      <w:r>
        <w:rPr>
          <w:color w:val="000000"/>
          <w:spacing w:val="0"/>
          <w:w w:val="100"/>
          <w:position w:val="0"/>
        </w:rPr>
        <w:t>：</w:t>
      </w:r>
      <w:r>
        <w:rPr>
          <w:color w:val="000000"/>
          <w:spacing w:val="0"/>
          <w:w w:val="100"/>
          <w:position w:val="0"/>
        </w:rPr>
        <w:t>tsinghua@tellhow. com</w:t>
      </w:r>
    </w:p>
    <w:p>
      <w:pPr>
        <w:pStyle w:val="Style13"/>
        <w:keepNext w:val="0"/>
        <w:keepLines w:val="0"/>
        <w:widowControl w:val="0"/>
        <w:shd w:val="clear" w:color="auto" w:fill="auto"/>
        <w:tabs>
          <w:tab w:pos="387" w:val="left"/>
        </w:tabs>
        <w:bidi w:val="0"/>
        <w:spacing w:before="0" w:after="0" w:line="286" w:lineRule="exact"/>
        <w:ind w:left="0" w:right="0" w:firstLine="0"/>
        <w:jc w:val="left"/>
      </w:pPr>
      <w:bookmarkStart w:id="28" w:name="bookmark28"/>
      <w:r>
        <w:rPr>
          <w:color w:val="000000"/>
          <w:spacing w:val="0"/>
          <w:w w:val="100"/>
          <w:position w:val="0"/>
        </w:rPr>
        <w:t>5</w:t>
      </w:r>
      <w:bookmarkEnd w:id="28"/>
      <w:r>
        <w:rPr>
          <w:color w:val="000000"/>
          <w:spacing w:val="0"/>
          <w:w w:val="100"/>
          <w:position w:val="0"/>
        </w:rPr>
        <w:t>、</w:t>
        <w:tab/>
        <w:t>公司信息披露报纸名称：《上海证券报》</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登载公司年度报告的中国证监会指定国际互联网网址</w:t>
      </w:r>
      <w:r>
        <w:rPr>
          <w:color w:val="000000"/>
          <w:spacing w:val="0"/>
          <w:w w:val="100"/>
          <w:position w:val="0"/>
        </w:rPr>
        <w:t>：</w:t>
      </w:r>
      <w:r>
        <w:rPr>
          <w:color w:val="000000"/>
          <w:spacing w:val="0"/>
          <w:w w:val="100"/>
          <w:position w:val="0"/>
        </w:rPr>
        <w:t>http://www.sse.com.cn</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公司年度报告备置地点：公司证券部</w:t>
      </w:r>
    </w:p>
    <w:p>
      <w:pPr>
        <w:pStyle w:val="Style13"/>
        <w:keepNext w:val="0"/>
        <w:keepLines w:val="0"/>
        <w:widowControl w:val="0"/>
        <w:shd w:val="clear" w:color="auto" w:fill="auto"/>
        <w:tabs>
          <w:tab w:pos="387" w:val="left"/>
        </w:tabs>
        <w:bidi w:val="0"/>
        <w:spacing w:before="0" w:after="0" w:line="240" w:lineRule="auto"/>
        <w:ind w:left="0" w:right="0" w:firstLine="0"/>
        <w:jc w:val="left"/>
      </w:pPr>
      <w:bookmarkStart w:id="29" w:name="bookmark29"/>
      <w:r>
        <w:rPr>
          <w:color w:val="000000"/>
          <w:spacing w:val="0"/>
          <w:w w:val="100"/>
          <w:position w:val="0"/>
        </w:rPr>
        <w:t>6</w:t>
      </w:r>
      <w:bookmarkEnd w:id="29"/>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w:t>
      </w:r>
    </w:p>
    <w:p>
      <w:pPr>
        <w:pStyle w:val="Style13"/>
        <w:keepNext w:val="0"/>
        <w:keepLines w:val="0"/>
        <w:widowControl w:val="0"/>
        <w:shd w:val="clear" w:color="auto" w:fill="auto"/>
        <w:bidi w:val="0"/>
        <w:spacing w:before="0" w:after="0" w:line="286" w:lineRule="exact"/>
        <w:ind w:left="0" w:right="0" w:firstLine="440"/>
        <w:jc w:val="both"/>
      </w:pPr>
      <w:r>
        <w:rPr>
          <w:color w:val="000000"/>
          <w:spacing w:val="0"/>
          <w:w w:val="100"/>
          <w:position w:val="0"/>
        </w:rPr>
        <w:t>公司</w:t>
      </w:r>
      <w:r>
        <w:rPr>
          <w:color w:val="000000"/>
          <w:spacing w:val="0"/>
          <w:w w:val="100"/>
          <w:position w:val="0"/>
        </w:rPr>
        <w:t>A</w:t>
      </w:r>
      <w:r>
        <w:rPr>
          <w:color w:val="000000"/>
          <w:spacing w:val="0"/>
          <w:w w:val="100"/>
          <w:position w:val="0"/>
        </w:rPr>
        <w:t>股简称：泰豪科技</w:t>
      </w:r>
    </w:p>
    <w:p>
      <w:pPr>
        <w:pStyle w:val="Style13"/>
        <w:keepNext w:val="0"/>
        <w:keepLines w:val="0"/>
        <w:widowControl w:val="0"/>
        <w:shd w:val="clear" w:color="auto" w:fill="auto"/>
        <w:bidi w:val="0"/>
        <w:spacing w:before="0" w:after="0" w:line="286" w:lineRule="exact"/>
        <w:ind w:left="0" w:right="0" w:firstLine="440"/>
        <w:jc w:val="both"/>
      </w:pPr>
      <w:r>
        <w:rPr>
          <w:color w:val="000000"/>
          <w:spacing w:val="0"/>
          <w:w w:val="100"/>
          <w:position w:val="0"/>
        </w:rPr>
        <w:t>公司</w:t>
      </w:r>
      <w:r>
        <w:rPr>
          <w:color w:val="000000"/>
          <w:spacing w:val="0"/>
          <w:w w:val="100"/>
          <w:position w:val="0"/>
        </w:rPr>
        <w:t>A</w:t>
      </w:r>
      <w:r>
        <w:rPr>
          <w:color w:val="000000"/>
          <w:spacing w:val="0"/>
          <w:w w:val="100"/>
          <w:position w:val="0"/>
        </w:rPr>
        <w:t>股代码</w:t>
      </w:r>
      <w:r>
        <w:rPr>
          <w:color w:val="000000"/>
          <w:spacing w:val="0"/>
          <w:w w:val="100"/>
          <w:position w:val="0"/>
        </w:rPr>
        <w:t>：600590</w:t>
      </w:r>
    </w:p>
    <w:p>
      <w:pPr>
        <w:pStyle w:val="Style13"/>
        <w:keepNext w:val="0"/>
        <w:keepLines w:val="0"/>
        <w:widowControl w:val="0"/>
        <w:shd w:val="clear" w:color="auto" w:fill="auto"/>
        <w:tabs>
          <w:tab w:pos="387" w:val="left"/>
        </w:tabs>
        <w:bidi w:val="0"/>
        <w:spacing w:before="0" w:after="0" w:line="286" w:lineRule="exact"/>
        <w:ind w:left="0" w:right="0" w:firstLine="0"/>
        <w:jc w:val="left"/>
      </w:pPr>
      <w:bookmarkStart w:id="30" w:name="bookmark30"/>
      <w:r>
        <w:rPr>
          <w:color w:val="000000"/>
          <w:spacing w:val="0"/>
          <w:w w:val="100"/>
          <w:position w:val="0"/>
        </w:rPr>
        <w:t>7</w:t>
      </w:r>
      <w:bookmarkEnd w:id="30"/>
      <w:r>
        <w:rPr>
          <w:color w:val="000000"/>
          <w:spacing w:val="0"/>
          <w:w w:val="100"/>
          <w:position w:val="0"/>
        </w:rPr>
        <w:t>、</w:t>
        <w:tab/>
        <w:t>其他有关资料</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公司首次注册登记日期</w:t>
      </w:r>
      <w:r>
        <w:rPr>
          <w:color w:val="000000"/>
          <w:spacing w:val="0"/>
          <w:w w:val="100"/>
          <w:position w:val="0"/>
        </w:rPr>
        <w:t>：1996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公司首次注册登记地点：江西省工商行政管理局</w:t>
      </w:r>
    </w:p>
    <w:p>
      <w:pPr>
        <w:pStyle w:val="Style1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公司法人营业执照注册号</w:t>
      </w:r>
      <w:r>
        <w:rPr>
          <w:color w:val="000000"/>
          <w:spacing w:val="0"/>
          <w:w w:val="100"/>
          <w:position w:val="0"/>
        </w:rPr>
        <w:t>：3600001130471</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公司税务登记号码</w:t>
      </w:r>
      <w:r>
        <w:rPr>
          <w:color w:val="000000"/>
          <w:spacing w:val="0"/>
          <w:w w:val="100"/>
          <w:position w:val="0"/>
        </w:rPr>
        <w:t>：360106158304717</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公司聘请的境内会计师事务所名称：中磊会计师事务所有限责任公司</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rPr>
        <w:t>公司聘请的境内会计师事务所办公地址：北京市丰台区星火路</w:t>
      </w:r>
      <w:r>
        <w:rPr>
          <w:color w:val="000000"/>
          <w:spacing w:val="0"/>
          <w:w w:val="100"/>
          <w:position w:val="0"/>
        </w:rPr>
        <w:t>1</w:t>
      </w:r>
      <w:r>
        <w:rPr>
          <w:color w:val="000000"/>
          <w:spacing w:val="0"/>
          <w:w w:val="100"/>
          <w:position w:val="0"/>
        </w:rPr>
        <w:t>号昌宁大厦</w:t>
      </w:r>
      <w:r>
        <w:rPr>
          <w:color w:val="000000"/>
          <w:spacing w:val="0"/>
          <w:w w:val="100"/>
          <w:position w:val="0"/>
        </w:rPr>
        <w:t>8</w:t>
      </w:r>
      <w:r>
        <w:rPr>
          <w:color w:val="000000"/>
          <w:spacing w:val="0"/>
          <w:w w:val="100"/>
          <w:position w:val="0"/>
        </w:rPr>
        <w:t>楼</w:t>
      </w:r>
      <w:r>
        <w:br w:type="page"/>
      </w:r>
    </w:p>
    <w:p>
      <w:pPr>
        <w:pStyle w:val="Style16"/>
        <w:keepNext/>
        <w:keepLines/>
        <w:widowControl w:val="0"/>
        <w:shd w:val="clear" w:color="auto" w:fill="auto"/>
        <w:bidi w:val="0"/>
        <w:spacing w:before="0" w:after="0" w:line="240" w:lineRule="auto"/>
        <w:ind w:left="260" w:right="0" w:firstLine="20"/>
        <w:jc w:val="left"/>
      </w:pPr>
      <w:bookmarkStart w:id="31" w:name="bookmark31"/>
      <w:bookmarkStart w:id="32" w:name="bookmark32"/>
      <w:bookmarkStart w:id="33" w:name="bookmark33"/>
      <w:bookmarkStart w:id="34" w:name="bookmark34"/>
      <w:r>
        <w:rPr>
          <w:color w:val="000000"/>
          <w:spacing w:val="0"/>
          <w:w w:val="100"/>
          <w:position w:val="0"/>
        </w:rPr>
        <w:t>三</w:t>
      </w:r>
      <w:bookmarkEnd w:id="33"/>
      <w:r>
        <w:rPr>
          <w:color w:val="000000"/>
          <w:spacing w:val="0"/>
          <w:w w:val="100"/>
          <w:position w:val="0"/>
        </w:rPr>
        <w:t>、主要财务数据和指标</w:t>
      </w:r>
      <w:bookmarkEnd w:id="31"/>
      <w:bookmarkEnd w:id="32"/>
      <w:bookmarkEnd w:id="34"/>
    </w:p>
    <w:p>
      <w:pPr>
        <w:pStyle w:val="Style13"/>
        <w:keepNext w:val="0"/>
        <w:keepLines w:val="0"/>
        <w:widowControl w:val="0"/>
        <w:shd w:val="clear" w:color="auto" w:fill="auto"/>
        <w:tabs>
          <w:tab w:pos="7320" w:val="left"/>
        </w:tabs>
        <w:bidi w:val="0"/>
        <w:spacing w:before="0" w:after="0" w:line="240" w:lineRule="auto"/>
        <w:ind w:left="260" w:right="0" w:firstLine="20"/>
        <w:jc w:val="left"/>
      </w:pPr>
      <w:bookmarkStart w:id="35" w:name="bookmark35"/>
      <w:r>
        <w:rPr>
          <w:color w:val="000000"/>
          <w:spacing w:val="0"/>
          <w:w w:val="100"/>
          <w:position w:val="0"/>
        </w:rPr>
        <w:t>（</w:t>
      </w:r>
      <w:bookmarkEnd w:id="35"/>
      <w:r>
        <w:rPr>
          <w:color w:val="000000"/>
          <w:spacing w:val="0"/>
          <w:w w:val="100"/>
          <w:position w:val="0"/>
        </w:rPr>
        <w:t>一）本报告期主要财务数据</w:t>
        <w:tab/>
        <w:t>单位:元币种:人民币</w:t>
      </w:r>
    </w:p>
    <w:tbl>
      <w:tblPr>
        <w:tblOverlap w:val="never"/>
        <w:jc w:val="center"/>
        <w:tblLayout w:type="fixed"/>
      </w:tblPr>
      <w:tblGrid>
        <w:gridCol w:w="5669"/>
        <w:gridCol w:w="3648"/>
      </w:tblGrid>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79,303,613.78</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61,829,271.20</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扣除非经常性损益后的净利润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57,915,216.84</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206,977,367.84</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3,427,350.34</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70,939,026.83</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7,097,773.88</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1,256,813.07</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36,983,444.73</w:t>
            </w:r>
          </w:p>
        </w:tc>
      </w:tr>
      <w:tr>
        <w:trPr>
          <w:trHeight w:val="26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110,682,506.31</w:t>
            </w:r>
          </w:p>
        </w:tc>
      </w:tr>
    </w:tbl>
    <w:p>
      <w:pPr>
        <w:widowControl w:val="0"/>
        <w:spacing w:after="259" w:line="1" w:lineRule="exact"/>
      </w:pPr>
    </w:p>
    <w:p>
      <w:pPr>
        <w:pStyle w:val="Style13"/>
        <w:keepNext w:val="0"/>
        <w:keepLines w:val="0"/>
        <w:widowControl w:val="0"/>
        <w:shd w:val="clear" w:color="auto" w:fill="auto"/>
        <w:tabs>
          <w:tab w:pos="7320" w:val="left"/>
        </w:tabs>
        <w:bidi w:val="0"/>
        <w:spacing w:before="0" w:after="0" w:line="240" w:lineRule="auto"/>
        <w:ind w:left="260" w:right="0" w:firstLine="20"/>
        <w:jc w:val="left"/>
      </w:pPr>
      <w:bookmarkStart w:id="36" w:name="bookmark36"/>
      <w:r>
        <w:rPr>
          <w:color w:val="000000"/>
          <w:spacing w:val="0"/>
          <w:w w:val="100"/>
          <w:position w:val="0"/>
        </w:rPr>
        <w:t>（</w:t>
      </w:r>
      <w:bookmarkEnd w:id="36"/>
      <w:r>
        <w:rPr>
          <w:color w:val="000000"/>
          <w:spacing w:val="0"/>
          <w:w w:val="100"/>
          <w:position w:val="0"/>
        </w:rPr>
        <w:t>二）扣除非经常性损益项目和金额</w:t>
        <w:tab/>
        <w:t>单位:元币种:人民币</w:t>
      </w:r>
    </w:p>
    <w:tbl>
      <w:tblPr>
        <w:tblOverlap w:val="never"/>
        <w:jc w:val="center"/>
        <w:tblLayout w:type="fixed"/>
      </w:tblPr>
      <w:tblGrid>
        <w:gridCol w:w="6408"/>
        <w:gridCol w:w="2909"/>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处置长期股权投资、固定资产、在建工程、无形资产、其他长期资产产生的损 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-47,745.20</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各种形式的政府补贴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3,310,000.00</w:t>
            </w: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短期投资收益，（不包括经国家有关部门批准设立的有经营资格的金融机构获 得的短期投资收益）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85,701.96</w:t>
            </w:r>
          </w:p>
        </w:tc>
      </w:tr>
      <w:tr>
        <w:trPr>
          <w:trHeight w:val="48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扣除公司日常根据企业会计制度规定计提的资产减值准备后的其他各项营业外 收入、支出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1,256,813.07</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所得税影响数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-690,715.47</w:t>
            </w:r>
          </w:p>
        </w:tc>
      </w:tr>
      <w:tr>
        <w:trPr>
          <w:trHeight w:val="30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3,914,054.36</w:t>
            </w:r>
          </w:p>
        </w:tc>
      </w:tr>
    </w:tbl>
    <w:p>
      <w:pPr>
        <w:widowControl w:val="0"/>
        <w:spacing w:after="259" w:line="1" w:lineRule="exact"/>
      </w:pPr>
    </w:p>
    <w:p>
      <w:pPr>
        <w:pStyle w:val="Style13"/>
        <w:keepNext w:val="0"/>
        <w:keepLines w:val="0"/>
        <w:widowControl w:val="0"/>
        <w:shd w:val="clear" w:color="auto" w:fill="auto"/>
        <w:bidi w:val="0"/>
        <w:spacing w:before="0" w:after="320" w:line="259" w:lineRule="exact"/>
        <w:ind w:left="260" w:right="0" w:firstLine="20"/>
        <w:jc w:val="left"/>
      </w:pPr>
      <w:r>
        <w:rPr>
          <w:color w:val="000000"/>
          <w:spacing w:val="0"/>
          <w:w w:val="100"/>
          <w:position w:val="0"/>
        </w:rPr>
        <w:t>各种形式的政府补贴系母公司收到的财政贴息</w:t>
      </w:r>
      <w:r>
        <w:rPr>
          <w:color w:val="000000"/>
          <w:spacing w:val="0"/>
          <w:w w:val="100"/>
          <w:position w:val="0"/>
        </w:rPr>
        <w:t>230</w:t>
      </w:r>
      <w:r>
        <w:rPr>
          <w:color w:val="000000"/>
          <w:spacing w:val="0"/>
          <w:w w:val="100"/>
          <w:position w:val="0"/>
        </w:rPr>
        <w:t>万元、子公司泰豪科技（深圳）电力技术有限公司 收到的财政贴息</w:t>
      </w:r>
      <w:r>
        <w:rPr>
          <w:color w:val="000000"/>
          <w:spacing w:val="0"/>
          <w:w w:val="100"/>
          <w:position w:val="0"/>
        </w:rPr>
        <w:t>100</w:t>
      </w:r>
      <w:r>
        <w:rPr>
          <w:color w:val="000000"/>
          <w:spacing w:val="0"/>
          <w:w w:val="100"/>
          <w:position w:val="0"/>
        </w:rPr>
        <w:t>万元和子公司北京清华泰豪智能科技有限公司收到的增值税减免返还款</w:t>
      </w:r>
      <w:r>
        <w:rPr>
          <w:color w:val="000000"/>
          <w:spacing w:val="0"/>
          <w:w w:val="100"/>
          <w:position w:val="0"/>
        </w:rPr>
        <w:t>1</w:t>
      </w:r>
      <w:r>
        <w:rPr>
          <w:color w:val="000000"/>
          <w:spacing w:val="0"/>
          <w:w w:val="100"/>
          <w:position w:val="0"/>
        </w:rPr>
        <w:t>万元。</w:t>
      </w:r>
    </w:p>
    <w:p>
      <w:pPr>
        <w:pStyle w:val="Style13"/>
        <w:keepNext w:val="0"/>
        <w:keepLines w:val="0"/>
        <w:widowControl w:val="0"/>
        <w:shd w:val="clear" w:color="auto" w:fill="auto"/>
        <w:tabs>
          <w:tab w:pos="7320" w:val="left"/>
        </w:tabs>
        <w:bidi w:val="0"/>
        <w:spacing w:before="0" w:after="0" w:line="240" w:lineRule="auto"/>
        <w:ind w:left="260" w:right="0" w:firstLine="20"/>
        <w:jc w:val="left"/>
      </w:pPr>
      <w:bookmarkStart w:id="37" w:name="bookmark37"/>
      <w:r>
        <w:rPr>
          <w:color w:val="000000"/>
          <w:spacing w:val="0"/>
          <w:w w:val="100"/>
          <w:position w:val="0"/>
        </w:rPr>
        <w:t>（</w:t>
      </w:r>
      <w:bookmarkEnd w:id="37"/>
      <w:r>
        <w:rPr>
          <w:color w:val="000000"/>
          <w:spacing w:val="0"/>
          <w:w w:val="100"/>
          <w:position w:val="0"/>
        </w:rPr>
        <w:t>三）报告期末公司前三年主要会计数据和财务指标</w:t>
        <w:tab/>
        <w:t>单位:元币种:人民币</w:t>
      </w:r>
    </w:p>
    <w:tbl>
      <w:tblPr>
        <w:tblOverlap w:val="never"/>
        <w:jc w:val="center"/>
        <w:tblLayout w:type="fixed"/>
      </w:tblPr>
      <w:tblGrid>
        <w:gridCol w:w="3490"/>
        <w:gridCol w:w="1493"/>
        <w:gridCol w:w="1498"/>
        <w:gridCol w:w="1483"/>
        <w:gridCol w:w="1507"/>
      </w:tblGrid>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本年比上年增减 （%）</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2004 年</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1,096,552, </w:t>
            </w:r>
            <w:r>
              <w:rPr>
                <w:color w:val="000000"/>
                <w:spacing w:val="0"/>
                <w:w w:val="100"/>
                <w:position w:val="0"/>
                <w:sz w:val="16"/>
                <w:szCs w:val="16"/>
              </w:rPr>
              <w:t>173.63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824, </w:t>
            </w:r>
            <w:r>
              <w:rPr>
                <w:color w:val="000000"/>
                <w:spacing w:val="0"/>
                <w:w w:val="100"/>
                <w:position w:val="0"/>
                <w:sz w:val="16"/>
                <w:szCs w:val="16"/>
              </w:rPr>
              <w:t>107,451.19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33.06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755, </w:t>
            </w:r>
            <w:r>
              <w:rPr>
                <w:color w:val="000000"/>
                <w:spacing w:val="0"/>
                <w:w w:val="100"/>
                <w:position w:val="0"/>
                <w:sz w:val="16"/>
                <w:szCs w:val="16"/>
              </w:rPr>
              <w:t>603,047.73</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79,303, </w:t>
            </w:r>
            <w:r>
              <w:rPr>
                <w:color w:val="000000"/>
                <w:spacing w:val="0"/>
                <w:w w:val="100"/>
                <w:position w:val="0"/>
                <w:sz w:val="16"/>
                <w:szCs w:val="16"/>
              </w:rPr>
              <w:t>613.78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64,195, </w:t>
            </w:r>
            <w:r>
              <w:rPr>
                <w:color w:val="000000"/>
                <w:spacing w:val="0"/>
                <w:w w:val="100"/>
                <w:position w:val="0"/>
                <w:sz w:val="16"/>
                <w:szCs w:val="16"/>
              </w:rPr>
              <w:t>390.59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23.53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64,613,478.08</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61,829, </w:t>
            </w:r>
            <w:r>
              <w:rPr>
                <w:color w:val="000000"/>
                <w:spacing w:val="0"/>
                <w:w w:val="100"/>
                <w:position w:val="0"/>
                <w:sz w:val="16"/>
                <w:szCs w:val="16"/>
              </w:rPr>
              <w:t>271.20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51,245, </w:t>
            </w:r>
            <w:r>
              <w:rPr>
                <w:color w:val="000000"/>
                <w:spacing w:val="0"/>
                <w:w w:val="100"/>
                <w:position w:val="0"/>
                <w:sz w:val="16"/>
                <w:szCs w:val="16"/>
              </w:rPr>
              <w:t>772.21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20.65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56,627,835.63</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57,915, </w:t>
            </w:r>
            <w:r>
              <w:rPr>
                <w:color w:val="000000"/>
                <w:spacing w:val="0"/>
                <w:w w:val="100"/>
                <w:position w:val="0"/>
                <w:sz w:val="16"/>
                <w:szCs w:val="16"/>
              </w:rPr>
              <w:t>216.84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49,133,887.32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17.87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53,786,849.48</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-8.82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最新每股收益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0.31</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11.15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3.73</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13.47</w:t>
            </w:r>
          </w:p>
        </w:tc>
      </w:tr>
      <w:tr>
        <w:trPr>
          <w:trHeight w:val="48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扣除非经常性损益的净利润为基础计算的 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10.69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3.74</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12.80</w:t>
            </w: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扣除非经常性损益后净利润为基础计算的 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2.22</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13.68</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36,983, </w:t>
            </w:r>
            <w:r>
              <w:rPr>
                <w:color w:val="000000"/>
                <w:spacing w:val="0"/>
                <w:w w:val="100"/>
                <w:position w:val="0"/>
                <w:sz w:val="16"/>
                <w:szCs w:val="16"/>
              </w:rPr>
              <w:t>444.73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56,020, </w:t>
            </w:r>
            <w:r>
              <w:rPr>
                <w:color w:val="000000"/>
                <w:spacing w:val="0"/>
                <w:w w:val="100"/>
                <w:position w:val="0"/>
                <w:sz w:val="16"/>
                <w:szCs w:val="16"/>
              </w:rPr>
              <w:t>081.70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1,305,049. </w:t>
            </w:r>
            <w:r>
              <w:rPr>
                <w:color w:val="000000"/>
                <w:spacing w:val="0"/>
                <w:w w:val="100"/>
                <w:position w:val="0"/>
                <w:sz w:val="16"/>
                <w:szCs w:val="16"/>
              </w:rPr>
              <w:t>03</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r>
              <w:rPr>
                <w:color w:val="000000"/>
                <w:spacing w:val="0"/>
                <w:w w:val="100"/>
                <w:position w:val="0"/>
                <w:sz w:val="16"/>
                <w:szCs w:val="16"/>
              </w:rPr>
              <w:t>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0.01</w:t>
            </w: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本年末比上年末 增减（%）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2004年末</w:t>
            </w:r>
          </w:p>
        </w:tc>
      </w:tr>
      <w:tr>
        <w:trPr>
          <w:trHeight w:val="26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1,827,757, </w:t>
            </w:r>
            <w:r>
              <w:rPr>
                <w:color w:val="000000"/>
                <w:spacing w:val="0"/>
                <w:w w:val="100"/>
                <w:position w:val="0"/>
                <w:sz w:val="16"/>
                <w:szCs w:val="16"/>
              </w:rPr>
              <w:t>528.99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1,382,399, </w:t>
            </w:r>
            <w:r>
              <w:rPr>
                <w:color w:val="000000"/>
                <w:spacing w:val="0"/>
                <w:w w:val="100"/>
                <w:position w:val="0"/>
                <w:sz w:val="16"/>
                <w:szCs w:val="16"/>
              </w:rPr>
              <w:t>551.83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32.22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1,100,111, </w:t>
            </w:r>
            <w:r>
              <w:rPr>
                <w:color w:val="000000"/>
                <w:spacing w:val="0"/>
                <w:w w:val="100"/>
                <w:position w:val="0"/>
                <w:sz w:val="16"/>
                <w:szCs w:val="16"/>
              </w:rPr>
              <w:t>114.04</w:t>
            </w:r>
          </w:p>
        </w:tc>
      </w:tr>
      <w:tr>
        <w:trPr>
          <w:trHeight w:val="27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833, </w:t>
            </w:r>
            <w:r>
              <w:rPr>
                <w:color w:val="000000"/>
                <w:spacing w:val="0"/>
                <w:w w:val="100"/>
                <w:position w:val="0"/>
                <w:sz w:val="16"/>
                <w:szCs w:val="16"/>
              </w:rPr>
              <w:t>740,273.76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459, </w:t>
            </w:r>
            <w:r>
              <w:rPr>
                <w:color w:val="000000"/>
                <w:spacing w:val="0"/>
                <w:w w:val="100"/>
                <w:position w:val="0"/>
                <w:sz w:val="16"/>
                <w:szCs w:val="16"/>
              </w:rPr>
              <w:t>533,216.90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81.43</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420, </w:t>
            </w:r>
            <w:r>
              <w:rPr>
                <w:color w:val="000000"/>
                <w:spacing w:val="0"/>
                <w:w w:val="100"/>
                <w:position w:val="0"/>
                <w:sz w:val="16"/>
                <w:szCs w:val="16"/>
              </w:rPr>
              <w:t>360,190.16</w:t>
            </w:r>
          </w:p>
        </w:tc>
      </w:tr>
    </w:tbl>
    <w:p>
      <w:pPr>
        <w:spacing w:lineRule="exact" w:line="1"/>
        <w:rPr>
          <w:sz w:val="2"/>
          <w:szCs w:val="2"/>
        </w:rPr>
      </w:pPr>
      <w:r>
        <w:br w:type="page"/>
      </w:r>
    </w:p>
    <w:tbl>
      <w:tblPr>
        <w:tblOverlap w:val="never"/>
        <w:jc w:val="center"/>
        <w:tblLayout w:type="fixed"/>
      </w:tblPr>
      <w:tblGrid>
        <w:gridCol w:w="3490"/>
        <w:gridCol w:w="1493"/>
        <w:gridCol w:w="1498"/>
        <w:gridCol w:w="1483"/>
        <w:gridCol w:w="1507"/>
      </w:tblGrid>
      <w:tr>
        <w:trPr>
          <w:trHeight w:val="2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w:t>
            </w:r>
          </w:p>
        </w:tc>
      </w:tr>
      <w:tr>
        <w:trPr>
          <w:trHeight w:val="27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39.34</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w:t>
            </w:r>
          </w:p>
        </w:tc>
      </w:tr>
    </w:tbl>
    <w:p>
      <w:pPr>
        <w:widowControl w:val="0"/>
        <w:spacing w:after="259" w:line="1" w:lineRule="exact"/>
      </w:pPr>
    </w:p>
    <w:tbl>
      <w:tblPr>
        <w:tblOverlap w:val="never"/>
        <w:jc w:val="center"/>
        <w:tblLayout w:type="fixed"/>
      </w:tblPr>
      <w:tblGrid>
        <w:gridCol w:w="1027"/>
        <w:gridCol w:w="1426"/>
        <w:gridCol w:w="1435"/>
        <w:gridCol w:w="1349"/>
        <w:gridCol w:w="1200"/>
        <w:gridCol w:w="1435"/>
        <w:gridCol w:w="1445"/>
      </w:tblGrid>
      <w:tr>
        <w:trPr>
          <w:trHeight w:val="274"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（四）报告期内股东权益变动情况及变化原因</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币种:人民币</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股东权益合计</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150, </w:t>
            </w:r>
            <w:r>
              <w:rPr>
                <w:color w:val="000000"/>
                <w:spacing w:val="0"/>
                <w:w w:val="100"/>
                <w:position w:val="0"/>
                <w:sz w:val="16"/>
                <w:szCs w:val="16"/>
              </w:rPr>
              <w:t>730,407.00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152,104,122.01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28,462,913.44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128, </w:t>
            </w:r>
            <w:r>
              <w:rPr>
                <w:color w:val="000000"/>
                <w:spacing w:val="0"/>
                <w:w w:val="100"/>
                <w:position w:val="0"/>
                <w:sz w:val="16"/>
                <w:szCs w:val="16"/>
              </w:rPr>
              <w:t>235,774.45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459, </w:t>
            </w:r>
            <w:r>
              <w:rPr>
                <w:color w:val="000000"/>
                <w:spacing w:val="0"/>
                <w:w w:val="100"/>
                <w:position w:val="0"/>
                <w:sz w:val="16"/>
                <w:szCs w:val="16"/>
              </w:rPr>
              <w:t>533,216.90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45,600, </w:t>
            </w:r>
            <w:r>
              <w:rPr>
                <w:color w:val="000000"/>
                <w:spacing w:val="0"/>
                <w:w w:val="100"/>
                <w:position w:val="0"/>
                <w:sz w:val="16"/>
                <w:szCs w:val="16"/>
              </w:rPr>
              <w:t>003.00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278, </w:t>
            </w:r>
            <w:r>
              <w:rPr>
                <w:color w:val="000000"/>
                <w:spacing w:val="0"/>
                <w:w w:val="100"/>
                <w:position w:val="0"/>
                <w:sz w:val="16"/>
                <w:szCs w:val="16"/>
              </w:rPr>
              <w:t>557,607.26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5,862,249.87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61,829, </w:t>
            </w:r>
            <w:r>
              <w:rPr>
                <w:color w:val="000000"/>
                <w:spacing w:val="0"/>
                <w:w w:val="100"/>
                <w:position w:val="0"/>
                <w:sz w:val="16"/>
                <w:szCs w:val="16"/>
              </w:rPr>
              <w:t>271.20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391, </w:t>
            </w:r>
            <w:r>
              <w:rPr>
                <w:color w:val="000000"/>
                <w:spacing w:val="0"/>
                <w:w w:val="100"/>
                <w:position w:val="0"/>
                <w:sz w:val="16"/>
                <w:szCs w:val="16"/>
              </w:rPr>
              <w:t>849,131.33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17,642, </w:t>
            </w:r>
            <w:r>
              <w:rPr>
                <w:color w:val="000000"/>
                <w:spacing w:val="0"/>
                <w:w w:val="100"/>
                <w:position w:val="0"/>
                <w:sz w:val="16"/>
                <w:szCs w:val="16"/>
              </w:rPr>
              <w:t>074.47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17,642, </w:t>
            </w:r>
            <w:r>
              <w:rPr>
                <w:color w:val="000000"/>
                <w:spacing w:val="0"/>
                <w:w w:val="100"/>
                <w:position w:val="0"/>
                <w:sz w:val="16"/>
                <w:szCs w:val="16"/>
              </w:rPr>
              <w:t>074.47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196, </w:t>
            </w:r>
            <w:r>
              <w:rPr>
                <w:color w:val="000000"/>
                <w:spacing w:val="0"/>
                <w:w w:val="100"/>
                <w:position w:val="0"/>
                <w:sz w:val="16"/>
                <w:szCs w:val="16"/>
              </w:rPr>
              <w:t>330,410.00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430,661,729.27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34,325, </w:t>
            </w:r>
            <w:r>
              <w:rPr>
                <w:color w:val="000000"/>
                <w:spacing w:val="0"/>
                <w:w w:val="100"/>
                <w:position w:val="0"/>
                <w:sz w:val="16"/>
                <w:szCs w:val="16"/>
              </w:rPr>
              <w:t>163.31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172,422,971.18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833, </w:t>
            </w:r>
            <w:r>
              <w:rPr>
                <w:color w:val="000000"/>
                <w:spacing w:val="0"/>
                <w:w w:val="100"/>
                <w:position w:val="0"/>
                <w:sz w:val="16"/>
                <w:szCs w:val="16"/>
              </w:rPr>
              <w:t>740,273.76</w:t>
            </w:r>
          </w:p>
        </w:tc>
      </w:tr>
      <w:tr>
        <w:trPr>
          <w:trHeight w:val="264"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、股本变动原因：增发新</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股所致。</w:t>
            </w:r>
          </w:p>
        </w:tc>
      </w:tr>
    </w:tbl>
    <w:p>
      <w:pPr>
        <w:pStyle w:val="Style13"/>
        <w:keepNext w:val="0"/>
        <w:keepLines w:val="0"/>
        <w:widowControl w:val="0"/>
        <w:shd w:val="clear" w:color="auto" w:fill="auto"/>
        <w:tabs>
          <w:tab w:pos="628" w:val="left"/>
        </w:tabs>
        <w:bidi w:val="0"/>
        <w:spacing w:before="0" w:after="0" w:line="240" w:lineRule="auto"/>
        <w:ind w:left="0" w:right="0" w:firstLine="260"/>
        <w:jc w:val="left"/>
      </w:pPr>
      <w:bookmarkStart w:id="38" w:name="bookmark38"/>
      <w:r>
        <w:rPr>
          <w:color w:val="000000"/>
          <w:spacing w:val="0"/>
          <w:w w:val="100"/>
          <w:position w:val="0"/>
        </w:rPr>
        <w:t>2</w:t>
      </w:r>
      <w:bookmarkEnd w:id="38"/>
      <w:r>
        <w:rPr>
          <w:color w:val="000000"/>
          <w:spacing w:val="0"/>
          <w:w w:val="100"/>
          <w:position w:val="0"/>
        </w:rPr>
        <w:t>、</w:t>
        <w:tab/>
        <w:t>资本公积变动原因：增加数为增发新股溢价及股权投资差额所致。</w:t>
      </w:r>
    </w:p>
    <w:p>
      <w:pPr>
        <w:pStyle w:val="Style13"/>
        <w:keepNext w:val="0"/>
        <w:keepLines w:val="0"/>
        <w:widowControl w:val="0"/>
        <w:shd w:val="clear" w:color="auto" w:fill="auto"/>
        <w:tabs>
          <w:tab w:pos="628" w:val="left"/>
        </w:tabs>
        <w:bidi w:val="0"/>
        <w:spacing w:before="0" w:after="0" w:line="240" w:lineRule="auto"/>
        <w:ind w:left="0" w:right="0" w:firstLine="260"/>
        <w:jc w:val="left"/>
      </w:pPr>
      <w:bookmarkStart w:id="39" w:name="bookmark39"/>
      <w:r>
        <w:rPr>
          <w:color w:val="000000"/>
          <w:spacing w:val="0"/>
          <w:w w:val="100"/>
          <w:position w:val="0"/>
        </w:rPr>
        <w:t>3</w:t>
      </w:r>
      <w:bookmarkEnd w:id="39"/>
      <w:r>
        <w:rPr>
          <w:color w:val="000000"/>
          <w:spacing w:val="0"/>
          <w:w w:val="100"/>
          <w:position w:val="0"/>
        </w:rPr>
        <w:t>、</w:t>
        <w:tab/>
        <w:t>盈余公积变动原因：本年计提所致。</w:t>
      </w:r>
    </w:p>
    <w:p>
      <w:pPr>
        <w:pStyle w:val="Style13"/>
        <w:keepNext w:val="0"/>
        <w:keepLines w:val="0"/>
        <w:widowControl w:val="0"/>
        <w:shd w:val="clear" w:color="auto" w:fill="auto"/>
        <w:tabs>
          <w:tab w:pos="628" w:val="left"/>
        </w:tabs>
        <w:bidi w:val="0"/>
        <w:spacing w:before="0" w:after="0" w:line="240" w:lineRule="auto"/>
        <w:ind w:left="0" w:right="0" w:firstLine="260"/>
        <w:jc w:val="left"/>
      </w:pPr>
      <w:bookmarkStart w:id="40" w:name="bookmark40"/>
      <w:r>
        <w:rPr>
          <w:color w:val="000000"/>
          <w:spacing w:val="0"/>
          <w:w w:val="100"/>
          <w:position w:val="0"/>
        </w:rPr>
        <w:t>4</w:t>
      </w:r>
      <w:bookmarkEnd w:id="40"/>
      <w:r>
        <w:rPr>
          <w:color w:val="000000"/>
          <w:spacing w:val="0"/>
          <w:w w:val="100"/>
          <w:position w:val="0"/>
        </w:rPr>
        <w:t>、</w:t>
        <w:tab/>
        <w:t>未分配利润变动原因：本年实现利润和利润分配增减所致。</w:t>
      </w:r>
    </w:p>
    <w:p>
      <w:pPr>
        <w:pStyle w:val="Style13"/>
        <w:keepNext w:val="0"/>
        <w:keepLines w:val="0"/>
        <w:widowControl w:val="0"/>
        <w:shd w:val="clear" w:color="auto" w:fill="auto"/>
        <w:tabs>
          <w:tab w:pos="628" w:val="left"/>
        </w:tabs>
        <w:bidi w:val="0"/>
        <w:spacing w:before="0" w:after="720" w:line="240" w:lineRule="auto"/>
        <w:ind w:left="0" w:right="0" w:firstLine="260"/>
        <w:jc w:val="left"/>
      </w:pPr>
      <w:bookmarkStart w:id="41" w:name="bookmark41"/>
      <w:r>
        <w:rPr>
          <w:color w:val="000000"/>
          <w:spacing w:val="0"/>
          <w:w w:val="100"/>
          <w:position w:val="0"/>
        </w:rPr>
        <w:t>5</w:t>
      </w:r>
      <w:bookmarkEnd w:id="41"/>
      <w:r>
        <w:rPr>
          <w:color w:val="000000"/>
          <w:spacing w:val="0"/>
          <w:w w:val="100"/>
          <w:position w:val="0"/>
        </w:rPr>
        <w:t>、</w:t>
        <w:tab/>
        <w:t>股东权益变动原因：本年实现利润和利润分配增减所致。</w:t>
      </w:r>
    </w:p>
    <w:p>
      <w:pPr>
        <w:pStyle w:val="Style16"/>
        <w:keepNext/>
        <w:keepLines/>
        <w:widowControl w:val="0"/>
        <w:shd w:val="clear" w:color="auto" w:fill="auto"/>
        <w:bidi w:val="0"/>
        <w:spacing w:before="0" w:after="140" w:line="240" w:lineRule="auto"/>
        <w:ind w:left="0" w:right="0" w:firstLine="260"/>
        <w:jc w:val="left"/>
      </w:pPr>
      <w:bookmarkStart w:id="42" w:name="bookmark42"/>
      <w:bookmarkStart w:id="43" w:name="bookmark43"/>
      <w:bookmarkStart w:id="44" w:name="bookmark44"/>
      <w:bookmarkStart w:id="45" w:name="bookmark45"/>
      <w:r>
        <w:rPr>
          <w:color w:val="000000"/>
          <w:spacing w:val="0"/>
          <w:w w:val="100"/>
          <w:position w:val="0"/>
        </w:rPr>
        <w:t>四</w:t>
      </w:r>
      <w:bookmarkEnd w:id="44"/>
      <w:r>
        <w:rPr>
          <w:color w:val="000000"/>
          <w:spacing w:val="0"/>
          <w:w w:val="100"/>
          <w:position w:val="0"/>
        </w:rPr>
        <w:t>、股本变动及股东情况</w:t>
      </w:r>
      <w:bookmarkEnd w:id="42"/>
      <w:bookmarkEnd w:id="43"/>
      <w:bookmarkEnd w:id="45"/>
    </w:p>
    <w:p>
      <w:pPr>
        <w:pStyle w:val="Style13"/>
        <w:keepNext w:val="0"/>
        <w:keepLines w:val="0"/>
        <w:widowControl w:val="0"/>
        <w:shd w:val="clear" w:color="auto" w:fill="auto"/>
        <w:bidi w:val="0"/>
        <w:spacing w:before="0" w:after="0" w:line="240" w:lineRule="auto"/>
        <w:ind w:left="0" w:right="0" w:firstLine="260"/>
        <w:jc w:val="left"/>
      </w:pPr>
      <w:bookmarkStart w:id="46" w:name="bookmark46"/>
      <w:r>
        <w:rPr>
          <w:color w:val="000000"/>
          <w:spacing w:val="0"/>
          <w:w w:val="100"/>
          <w:position w:val="0"/>
        </w:rPr>
        <w:t>（</w:t>
      </w:r>
      <w:bookmarkEnd w:id="46"/>
      <w:r>
        <w:rPr>
          <w:color w:val="000000"/>
          <w:spacing w:val="0"/>
          <w:w w:val="100"/>
          <w:position w:val="0"/>
        </w:rPr>
        <w:t>一）股本变动情况</w:t>
      </w:r>
    </w:p>
    <w:p>
      <w:pPr>
        <w:pStyle w:val="Style13"/>
        <w:keepNext w:val="0"/>
        <w:keepLines w:val="0"/>
        <w:widowControl w:val="0"/>
        <w:shd w:val="clear" w:color="auto" w:fill="auto"/>
        <w:tabs>
          <w:tab w:pos="8646" w:val="left"/>
        </w:tabs>
        <w:bidi w:val="0"/>
        <w:spacing w:before="0" w:after="0" w:line="240" w:lineRule="auto"/>
        <w:ind w:left="0" w:right="0" w:firstLine="260"/>
        <w:jc w:val="left"/>
      </w:pPr>
      <w:r>
        <w:rPr>
          <w:color w:val="000000"/>
          <w:spacing w:val="0"/>
          <w:w w:val="100"/>
          <w:position w:val="0"/>
        </w:rPr>
        <w:t>1</w:t>
      </w:r>
      <w:r>
        <w:rPr>
          <w:color w:val="000000"/>
          <w:spacing w:val="0"/>
          <w:w w:val="100"/>
          <w:position w:val="0"/>
        </w:rPr>
        <w:t>、股份变动情况表</w:t>
        <w:tab/>
        <w:t>单位:股</w:t>
      </w:r>
    </w:p>
    <w:tbl>
      <w:tblPr>
        <w:tblOverlap w:val="never"/>
        <w:jc w:val="center"/>
        <w:tblLayout w:type="fixed"/>
      </w:tblPr>
      <w:tblGrid>
        <w:gridCol w:w="1670"/>
        <w:gridCol w:w="1205"/>
        <w:gridCol w:w="667"/>
        <w:gridCol w:w="1114"/>
        <w:gridCol w:w="398"/>
        <w:gridCol w:w="466"/>
        <w:gridCol w:w="1205"/>
        <w:gridCol w:w="1205"/>
        <w:gridCol w:w="1205"/>
        <w:gridCol w:w="677"/>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1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textDirection w:val="tbRlV"/>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50" w:hRule="exact"/>
        </w:trPr>
        <w:tc>
          <w:tcPr>
            <w:gridSpan w:val="10"/>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90,730,407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35,030,985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-48,238,155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-13,207,170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77,523,237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90,730,407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35,030,985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-48,238,155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-13,207,170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77,523,237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有限售条件股份合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90,730,407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35,030,985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-48,238,155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-13,207,170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77,523,237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39.49</w:t>
            </w:r>
          </w:p>
        </w:tc>
      </w:tr>
      <w:tr>
        <w:trPr>
          <w:trHeight w:val="250" w:hRule="exact"/>
        </w:trPr>
        <w:tc>
          <w:tcPr>
            <w:gridSpan w:val="10"/>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10,569,018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48,238,155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58,807,173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118,807,173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60.51</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2、境内上市的外资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3、境外上市的外资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无限售条件流通股 份合计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10,569,018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48,238,155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58,807,173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118,807,173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60.51</w:t>
            </w:r>
          </w:p>
        </w:tc>
      </w:tr>
      <w:tr>
        <w:trPr>
          <w:trHeight w:val="30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150,730,407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45,600,003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45,600,003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196,330,410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6"/>
        <w:keepNext w:val="0"/>
        <w:keepLines w:val="0"/>
        <w:widowControl w:val="0"/>
        <w:shd w:val="clear" w:color="auto" w:fill="auto"/>
        <w:bidi w:val="0"/>
        <w:spacing w:before="0" w:after="0" w:line="240" w:lineRule="auto"/>
        <w:ind w:left="202" w:right="0" w:firstLine="0"/>
        <w:jc w:val="left"/>
      </w:pPr>
      <w:r>
        <w:rPr>
          <w:color w:val="000000"/>
          <w:spacing w:val="0"/>
          <w:w w:val="100"/>
          <w:position w:val="0"/>
        </w:rPr>
        <w:t>有限售条件股份可上市交易时间</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18"/>
        <w:gridCol w:w="1699"/>
        <w:gridCol w:w="1402"/>
        <w:gridCol w:w="1368"/>
        <w:gridCol w:w="3490"/>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限售期满新增可 上市交易股份数 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有限售条件 股份数量余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无限售条件 股份数量余 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2006年9月11日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27,382,552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98,378,840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70,569,018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27,382,552股系公司增发时</w:t>
            </w:r>
            <w:r>
              <w:rPr>
                <w:color w:val="000000"/>
                <w:spacing w:val="0"/>
                <w:w w:val="100"/>
                <w:position w:val="0"/>
                <w:sz w:val="18"/>
                <w:szCs w:val="18"/>
              </w:rPr>
              <w:t>A</w:t>
            </w:r>
            <w:r>
              <w:rPr>
                <w:color w:val="000000"/>
                <w:spacing w:val="0"/>
                <w:w w:val="100"/>
                <w:position w:val="0"/>
                <w:sz w:val="18"/>
                <w:szCs w:val="18"/>
              </w:rPr>
              <w:t>类机构投资 者网下申购的股份，锁定期三个月。</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2006年10月25日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13,207,170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85,171,670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97,951,570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2006年12月11日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7,648,433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77,523,237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111,158,740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7,648,433股系公司增发时同方股份有限 公司网下优先配售的股份，锁定期六个月。</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2007年10月25日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19,693,690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57,829,547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118,807,173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2008年10月25日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30,146,082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27,683,465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138,500,863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2009年10月25日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27,683,465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168,646,945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股份变动的批准情况</w:t>
      </w:r>
    </w:p>
    <w:p>
      <w:pPr>
        <w:pStyle w:val="Style13"/>
        <w:keepNext w:val="0"/>
        <w:keepLines w:val="0"/>
        <w:widowControl w:val="0"/>
        <w:shd w:val="clear" w:color="auto" w:fill="auto"/>
        <w:tabs>
          <w:tab w:pos="571" w:val="left"/>
        </w:tabs>
        <w:bidi w:val="0"/>
        <w:spacing w:before="0" w:after="0" w:line="274" w:lineRule="exact"/>
        <w:ind w:left="200" w:right="0" w:firstLine="0"/>
        <w:jc w:val="both"/>
      </w:pPr>
      <w:bookmarkStart w:id="47" w:name="bookmark47"/>
      <w:r>
        <w:rPr>
          <w:color w:val="000000"/>
          <w:spacing w:val="0"/>
          <w:w w:val="100"/>
          <w:position w:val="0"/>
        </w:rPr>
        <w:t>1</w:t>
      </w:r>
      <w:bookmarkEnd w:id="47"/>
      <w:r>
        <w:rPr>
          <w:color w:val="000000"/>
          <w:spacing w:val="0"/>
          <w:w w:val="100"/>
          <w:position w:val="0"/>
        </w:rPr>
        <w:t>）</w:t>
        <w:tab/>
      </w:r>
      <w:r>
        <w:rPr>
          <w:color w:val="000000"/>
          <w:spacing w:val="0"/>
          <w:w w:val="100"/>
          <w:position w:val="0"/>
        </w:rPr>
        <w:t>、经公司</w:t>
      </w:r>
      <w:r>
        <w:rPr>
          <w:color w:val="000000"/>
          <w:spacing w:val="0"/>
          <w:w w:val="100"/>
          <w:position w:val="0"/>
        </w:rPr>
        <w:t>2006</w:t>
      </w:r>
      <w:r>
        <w:rPr>
          <w:color w:val="000000"/>
          <w:spacing w:val="0"/>
          <w:w w:val="100"/>
          <w:position w:val="0"/>
        </w:rPr>
        <w:t>年第一次临时股东大会审议通过，并经中国证券监督管理委员会证监发行字</w:t>
      </w:r>
      <w:r>
        <w:rPr>
          <w:color w:val="000000"/>
          <w:spacing w:val="0"/>
          <w:w w:val="100"/>
          <w:position w:val="0"/>
        </w:rPr>
        <w:t xml:space="preserve">[2006]11 </w:t>
      </w:r>
      <w:r>
        <w:rPr>
          <w:color w:val="000000"/>
          <w:spacing w:val="0"/>
          <w:w w:val="100"/>
          <w:position w:val="0"/>
        </w:rPr>
        <w:t>号文审核批准，公司于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 xml:space="preserve">日公开发行了 </w:t>
      </w:r>
      <w:r>
        <w:rPr>
          <w:color w:val="000000"/>
          <w:spacing w:val="0"/>
          <w:w w:val="100"/>
          <w:position w:val="0"/>
        </w:rPr>
        <w:t>45,600,003</w:t>
      </w:r>
      <w:r>
        <w:rPr>
          <w:color w:val="000000"/>
          <w:spacing w:val="0"/>
          <w:w w:val="100"/>
          <w:position w:val="0"/>
        </w:rPr>
        <w:t>股人民币普通股</w:t>
      </w:r>
      <w:r>
        <w:rPr>
          <w:color w:val="000000"/>
          <w:spacing w:val="0"/>
          <w:w w:val="100"/>
          <w:position w:val="0"/>
        </w:rPr>
        <w:t>（A）</w:t>
      </w:r>
      <w:r>
        <w:rPr>
          <w:color w:val="000000"/>
          <w:spacing w:val="0"/>
          <w:w w:val="100"/>
          <w:position w:val="0"/>
        </w:rPr>
        <w:t>，</w:t>
      </w:r>
      <w:r>
        <w:rPr>
          <w:color w:val="000000"/>
          <w:spacing w:val="0"/>
          <w:w w:val="100"/>
          <w:position w:val="0"/>
        </w:rPr>
        <w:t xml:space="preserve">每股发行价格 </w:t>
      </w:r>
      <w:r>
        <w:rPr>
          <w:color w:val="000000"/>
          <w:spacing w:val="0"/>
          <w:w w:val="100"/>
          <w:position w:val="0"/>
        </w:rPr>
        <w:t>7.47</w:t>
      </w:r>
      <w:r>
        <w:rPr>
          <w:color w:val="000000"/>
          <w:spacing w:val="0"/>
          <w:w w:val="100"/>
          <w:position w:val="0"/>
        </w:rPr>
        <w:t>元。经上海证券交易所同意，所发行股票于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日起上市流通。</w:t>
      </w:r>
    </w:p>
    <w:p>
      <w:pPr>
        <w:pStyle w:val="Style13"/>
        <w:keepNext w:val="0"/>
        <w:keepLines w:val="0"/>
        <w:widowControl w:val="0"/>
        <w:shd w:val="clear" w:color="auto" w:fill="auto"/>
        <w:tabs>
          <w:tab w:pos="576" w:val="left"/>
        </w:tabs>
        <w:bidi w:val="0"/>
        <w:spacing w:before="0" w:after="340" w:line="274" w:lineRule="exact"/>
        <w:ind w:left="200" w:right="0" w:firstLine="0"/>
        <w:jc w:val="both"/>
      </w:pPr>
      <w:bookmarkStart w:id="48" w:name="bookmark48"/>
      <w:r>
        <w:rPr>
          <w:color w:val="000000"/>
          <w:spacing w:val="0"/>
          <w:w w:val="100"/>
          <w:position w:val="0"/>
        </w:rPr>
        <w:t>2</w:t>
      </w:r>
      <w:bookmarkEnd w:id="48"/>
      <w:r>
        <w:rPr>
          <w:color w:val="000000"/>
          <w:spacing w:val="0"/>
          <w:w w:val="100"/>
          <w:position w:val="0"/>
        </w:rPr>
        <w:t>）</w:t>
        <w:tab/>
      </w:r>
      <w:r>
        <w:rPr>
          <w:color w:val="000000"/>
          <w:spacing w:val="0"/>
          <w:w w:val="100"/>
          <w:position w:val="0"/>
        </w:rPr>
        <w:t>、经上海证券交易所批准，公司原非流通股股东持有的有限售条件股份</w:t>
      </w:r>
      <w:r>
        <w:rPr>
          <w:color w:val="000000"/>
          <w:spacing w:val="0"/>
          <w:w w:val="100"/>
          <w:position w:val="0"/>
        </w:rPr>
        <w:t>13,207,170</w:t>
      </w:r>
      <w:r>
        <w:rPr>
          <w:color w:val="000000"/>
          <w:spacing w:val="0"/>
          <w:w w:val="100"/>
          <w:position w:val="0"/>
        </w:rPr>
        <w:t>股于</w:t>
      </w:r>
      <w:r>
        <w:rPr>
          <w:color w:val="000000"/>
          <w:spacing w:val="0"/>
          <w:w w:val="100"/>
          <w:position w:val="0"/>
        </w:rPr>
        <w:t>2006</w:t>
      </w:r>
      <w:r>
        <w:rPr>
          <w:color w:val="000000"/>
          <w:spacing w:val="0"/>
          <w:w w:val="100"/>
          <w:position w:val="0"/>
        </w:rPr>
        <w:t xml:space="preserve">年 </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日上市流通。</w:t>
      </w:r>
    </w:p>
    <w:p>
      <w:pPr>
        <w:pStyle w:val="Style1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股份变动对最近一年和最近一期每股收益、每股净资产等财务指标的影响</w:t>
      </w:r>
    </w:p>
    <w:p>
      <w:pPr>
        <w:pStyle w:val="Style13"/>
        <w:keepNext w:val="0"/>
        <w:keepLines w:val="0"/>
        <w:widowControl w:val="0"/>
        <w:shd w:val="clear" w:color="auto" w:fill="auto"/>
        <w:bidi w:val="0"/>
        <w:spacing w:before="0" w:after="560" w:line="282" w:lineRule="exact"/>
        <w:ind w:left="200" w:right="0" w:firstLine="0"/>
        <w:jc w:val="left"/>
      </w:pPr>
      <w:r>
        <w:rPr>
          <w:color w:val="000000"/>
          <w:spacing w:val="0"/>
          <w:w w:val="100"/>
          <w:position w:val="0"/>
        </w:rPr>
        <w:t>因公司公开增发新股</w:t>
      </w:r>
      <w:r>
        <w:rPr>
          <w:color w:val="000000"/>
          <w:spacing w:val="0"/>
          <w:w w:val="100"/>
          <w:position w:val="0"/>
        </w:rPr>
        <w:t>45,600,003</w:t>
      </w:r>
      <w:r>
        <w:rPr>
          <w:color w:val="000000"/>
          <w:spacing w:val="0"/>
          <w:w w:val="100"/>
          <w:position w:val="0"/>
        </w:rPr>
        <w:t>人民币普通股，公司总股本由</w:t>
      </w:r>
      <w:r>
        <w:rPr>
          <w:color w:val="000000"/>
          <w:spacing w:val="0"/>
          <w:w w:val="100"/>
          <w:position w:val="0"/>
        </w:rPr>
        <w:t>150,730,410</w:t>
      </w:r>
      <w:r>
        <w:rPr>
          <w:color w:val="000000"/>
          <w:spacing w:val="0"/>
          <w:w w:val="100"/>
          <w:position w:val="0"/>
        </w:rPr>
        <w:t>股增至</w:t>
      </w:r>
      <w:r>
        <w:rPr>
          <w:color w:val="000000"/>
          <w:spacing w:val="0"/>
          <w:w w:val="100"/>
          <w:position w:val="0"/>
        </w:rPr>
        <w:t>196,330,410</w:t>
      </w:r>
      <w:r>
        <w:rPr>
          <w:color w:val="000000"/>
          <w:spacing w:val="0"/>
          <w:w w:val="100"/>
          <w:position w:val="0"/>
        </w:rPr>
        <w:t>股， 注册资本相应增加。增发新股完成后，公司</w:t>
      </w:r>
      <w:r>
        <w:rPr>
          <w:color w:val="000000"/>
          <w:spacing w:val="0"/>
          <w:w w:val="100"/>
          <w:position w:val="0"/>
        </w:rPr>
        <w:t>2006</w:t>
      </w:r>
      <w:r>
        <w:rPr>
          <w:color w:val="000000"/>
          <w:spacing w:val="0"/>
          <w:w w:val="100"/>
          <w:position w:val="0"/>
        </w:rPr>
        <w:t>年第一季度每股净资产由</w:t>
      </w:r>
      <w:r>
        <w:rPr>
          <w:color w:val="000000"/>
          <w:spacing w:val="0"/>
          <w:w w:val="100"/>
          <w:position w:val="0"/>
        </w:rPr>
        <w:t>3.12</w:t>
      </w:r>
      <w:r>
        <w:rPr>
          <w:color w:val="000000"/>
          <w:spacing w:val="0"/>
          <w:w w:val="100"/>
          <w:position w:val="0"/>
        </w:rPr>
        <w:t>元变更为</w:t>
      </w:r>
      <w:r>
        <w:rPr>
          <w:color w:val="000000"/>
          <w:spacing w:val="0"/>
          <w:w w:val="100"/>
          <w:position w:val="0"/>
        </w:rPr>
        <w:t>4.05</w:t>
      </w:r>
      <w:r>
        <w:rPr>
          <w:color w:val="000000"/>
          <w:spacing w:val="0"/>
          <w:w w:val="100"/>
          <w:position w:val="0"/>
        </w:rPr>
        <w:t>元，每 股收益由</w:t>
      </w:r>
      <w:r>
        <w:rPr>
          <w:color w:val="000000"/>
          <w:spacing w:val="0"/>
          <w:w w:val="100"/>
          <w:position w:val="0"/>
        </w:rPr>
        <w:t>0.08</w:t>
      </w:r>
      <w:r>
        <w:rPr>
          <w:color w:val="000000"/>
          <w:spacing w:val="0"/>
          <w:w w:val="100"/>
          <w:position w:val="0"/>
        </w:rPr>
        <w:t>元变更为</w:t>
      </w:r>
      <w:r>
        <w:rPr>
          <w:color w:val="000000"/>
          <w:spacing w:val="0"/>
          <w:w w:val="100"/>
          <w:position w:val="0"/>
        </w:rPr>
        <w:t>0.06</w:t>
      </w:r>
      <w:r>
        <w:rPr>
          <w:color w:val="000000"/>
          <w:spacing w:val="0"/>
          <w:w w:val="100"/>
          <w:position w:val="0"/>
        </w:rPr>
        <w:t>元（在</w:t>
      </w:r>
      <w:r>
        <w:rPr>
          <w:color w:val="000000"/>
          <w:spacing w:val="0"/>
          <w:w w:val="100"/>
          <w:position w:val="0"/>
        </w:rPr>
        <w:t>2006</w:t>
      </w:r>
      <w:r>
        <w:rPr>
          <w:color w:val="000000"/>
          <w:spacing w:val="0"/>
          <w:w w:val="100"/>
          <w:position w:val="0"/>
        </w:rPr>
        <w:t>年第一季度季报数据的基础上按照增发后总股本全面摊薄计 算）。</w:t>
      </w:r>
    </w:p>
    <w:p>
      <w:pPr>
        <w:pStyle w:val="Style1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w:t>
      </w:r>
      <w:r>
        <w:rPr>
          <w:color w:val="000000"/>
          <w:spacing w:val="0"/>
          <w:w w:val="100"/>
          <w:position w:val="0"/>
        </w:rPr>
        <w:t>、股票发行与上市情况</w:t>
      </w:r>
    </w:p>
    <w:p>
      <w:pPr>
        <w:pStyle w:val="Style13"/>
        <w:keepNext w:val="0"/>
        <w:keepLines w:val="0"/>
        <w:widowControl w:val="0"/>
        <w:shd w:val="clear" w:color="auto" w:fill="auto"/>
        <w:bidi w:val="0"/>
        <w:spacing w:before="0" w:after="0" w:line="240" w:lineRule="auto"/>
        <w:ind w:left="0" w:right="0" w:firstLine="200"/>
        <w:jc w:val="left"/>
      </w:pPr>
      <w:bookmarkStart w:id="49" w:name="bookmark49"/>
      <w:r>
        <w:rPr>
          <w:color w:val="000000"/>
          <w:spacing w:val="0"/>
          <w:w w:val="100"/>
          <w:position w:val="0"/>
        </w:rPr>
        <w:t>（</w:t>
      </w:r>
      <w:bookmarkEnd w:id="49"/>
      <w:r>
        <w:rPr>
          <w:color w:val="000000"/>
          <w:spacing w:val="0"/>
          <w:w w:val="100"/>
          <w:position w:val="0"/>
        </w:rPr>
        <w:t>1）</w:t>
      </w:r>
      <w:r>
        <w:rPr>
          <w:color w:val="000000"/>
          <w:spacing w:val="0"/>
          <w:w w:val="100"/>
          <w:position w:val="0"/>
        </w:rPr>
        <w:t>前三年历次股票发行情况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219"/>
        <w:gridCol w:w="1800"/>
        <w:gridCol w:w="998"/>
        <w:gridCol w:w="1301"/>
        <w:gridCol w:w="1800"/>
        <w:gridCol w:w="1310"/>
        <w:gridCol w:w="1042"/>
      </w:tblGrid>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发行价 格（元）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交易终 止日期</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人民币普 通股</w:t>
            </w: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45,600,003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45,600,003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619" w:val="left"/>
        </w:tabs>
        <w:bidi w:val="0"/>
        <w:spacing w:before="0" w:after="0" w:line="274" w:lineRule="exact"/>
        <w:ind w:left="0" w:right="0" w:firstLine="200"/>
        <w:jc w:val="left"/>
      </w:pPr>
      <w:bookmarkStart w:id="50" w:name="bookmark50"/>
      <w:r>
        <w:rPr>
          <w:color w:val="000000"/>
          <w:spacing w:val="0"/>
          <w:w w:val="100"/>
          <w:position w:val="0"/>
        </w:rPr>
        <w:t>（</w:t>
      </w:r>
      <w:bookmarkEnd w:id="50"/>
      <w:r>
        <w:rPr>
          <w:color w:val="000000"/>
          <w:spacing w:val="0"/>
          <w:w w:val="100"/>
          <w:position w:val="0"/>
        </w:rPr>
        <w:t>2）</w:t>
        <w:tab/>
      </w:r>
      <w:r>
        <w:rPr>
          <w:color w:val="000000"/>
          <w:spacing w:val="0"/>
          <w:w w:val="100"/>
          <w:position w:val="0"/>
        </w:rPr>
        <w:t>公司股份总数及结构的变动情况</w:t>
      </w:r>
    </w:p>
    <w:p>
      <w:pPr>
        <w:pStyle w:val="Style13"/>
        <w:keepNext w:val="0"/>
        <w:keepLines w:val="0"/>
        <w:widowControl w:val="0"/>
        <w:shd w:val="clear" w:color="auto" w:fill="auto"/>
        <w:bidi w:val="0"/>
        <w:spacing w:before="0" w:after="240" w:line="274" w:lineRule="exact"/>
        <w:ind w:left="200" w:right="0" w:firstLine="420"/>
        <w:jc w:val="both"/>
      </w:pPr>
      <w:r>
        <w:rPr>
          <w:color w:val="000000"/>
          <w:spacing w:val="0"/>
          <w:w w:val="100"/>
          <w:position w:val="0"/>
        </w:rPr>
        <w:t>经中国证监会证监发行字</w:t>
      </w:r>
      <w:r>
        <w:rPr>
          <w:color w:val="000000"/>
          <w:spacing w:val="0"/>
          <w:w w:val="100"/>
          <w:position w:val="0"/>
        </w:rPr>
        <w:t>[2006]11</w:t>
      </w:r>
      <w:r>
        <w:rPr>
          <w:color w:val="000000"/>
          <w:spacing w:val="0"/>
          <w:w w:val="100"/>
          <w:position w:val="0"/>
        </w:rPr>
        <w:t>号文核准，公司于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日公开增发新股</w:t>
      </w:r>
      <w:r>
        <w:rPr>
          <w:color w:val="000000"/>
          <w:spacing w:val="0"/>
          <w:w w:val="100"/>
          <w:position w:val="0"/>
        </w:rPr>
        <w:t xml:space="preserve">45,600,003 </w:t>
      </w:r>
      <w:r>
        <w:rPr>
          <w:color w:val="000000"/>
          <w:spacing w:val="0"/>
          <w:w w:val="100"/>
          <w:position w:val="0"/>
        </w:rPr>
        <w:t>人民币普通股，每股发行价格</w:t>
      </w:r>
      <w:r>
        <w:rPr>
          <w:color w:val="000000"/>
          <w:spacing w:val="0"/>
          <w:w w:val="100"/>
          <w:position w:val="0"/>
        </w:rPr>
        <w:t>7.47</w:t>
      </w:r>
      <w:r>
        <w:rPr>
          <w:color w:val="000000"/>
          <w:spacing w:val="0"/>
          <w:w w:val="100"/>
          <w:position w:val="0"/>
        </w:rPr>
        <w:t>元，募集资金</w:t>
      </w:r>
      <w:r>
        <w:rPr>
          <w:color w:val="000000"/>
          <w:spacing w:val="0"/>
          <w:w w:val="100"/>
          <w:position w:val="0"/>
        </w:rPr>
        <w:t>3.41</w:t>
      </w:r>
      <w:r>
        <w:rPr>
          <w:color w:val="000000"/>
          <w:spacing w:val="0"/>
          <w:w w:val="100"/>
          <w:position w:val="0"/>
        </w:rPr>
        <w:t xml:space="preserve">亿元（含发行费用）。其中，无限售流通新股 </w:t>
      </w:r>
      <w:r>
        <w:rPr>
          <w:color w:val="000000"/>
          <w:spacing w:val="0"/>
          <w:w w:val="100"/>
          <w:position w:val="0"/>
        </w:rPr>
        <w:t>10,569,018</w:t>
      </w:r>
      <w:r>
        <w:rPr>
          <w:color w:val="000000"/>
          <w:spacing w:val="0"/>
          <w:w w:val="100"/>
          <w:position w:val="0"/>
        </w:rPr>
        <w:t>股于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日在上海证券交易所上市；</w:t>
      </w:r>
      <w:r>
        <w:rPr>
          <w:color w:val="000000"/>
          <w:spacing w:val="0"/>
          <w:w w:val="100"/>
          <w:position w:val="0"/>
        </w:rPr>
        <w:t>A</w:t>
      </w:r>
      <w:r>
        <w:rPr>
          <w:color w:val="000000"/>
          <w:spacing w:val="0"/>
          <w:w w:val="100"/>
          <w:position w:val="0"/>
        </w:rPr>
        <w:t>类机构投资者网下申购新股</w:t>
      </w:r>
      <w:r>
        <w:rPr>
          <w:color w:val="000000"/>
          <w:spacing w:val="0"/>
          <w:w w:val="100"/>
          <w:position w:val="0"/>
        </w:rPr>
        <w:t xml:space="preserve">27,382,552 </w:t>
      </w:r>
      <w:r>
        <w:rPr>
          <w:color w:val="000000"/>
          <w:spacing w:val="0"/>
          <w:w w:val="100"/>
          <w:position w:val="0"/>
        </w:rPr>
        <w:t>股，锁定期</w:t>
      </w:r>
      <w:r>
        <w:rPr>
          <w:color w:val="000000"/>
          <w:spacing w:val="0"/>
          <w:w w:val="100"/>
          <w:position w:val="0"/>
        </w:rPr>
        <w:t>3</w:t>
      </w:r>
      <w:r>
        <w:rPr>
          <w:color w:val="000000"/>
          <w:spacing w:val="0"/>
          <w:w w:val="100"/>
          <w:position w:val="0"/>
        </w:rPr>
        <w:t>个月，于</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日在上海证券交易所上市；原股东同方股份有限公司网下优先 配售新股</w:t>
      </w:r>
      <w:r>
        <w:rPr>
          <w:color w:val="000000"/>
          <w:spacing w:val="0"/>
          <w:w w:val="100"/>
          <w:position w:val="0"/>
        </w:rPr>
        <w:t>7,648,433</w:t>
      </w:r>
      <w:r>
        <w:rPr>
          <w:color w:val="000000"/>
          <w:spacing w:val="0"/>
          <w:w w:val="100"/>
          <w:position w:val="0"/>
        </w:rPr>
        <w:t>股，锁定期</w:t>
      </w:r>
      <w:r>
        <w:rPr>
          <w:color w:val="000000"/>
          <w:spacing w:val="0"/>
          <w:w w:val="100"/>
          <w:position w:val="0"/>
        </w:rPr>
        <w:t>6</w:t>
      </w:r>
      <w:r>
        <w:rPr>
          <w:color w:val="000000"/>
          <w:spacing w:val="0"/>
          <w:w w:val="100"/>
          <w:position w:val="0"/>
        </w:rPr>
        <w:t>个月，于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日在上海证券交易所上市。增发完成后， 本公司总股本变更为</w:t>
      </w:r>
      <w:r>
        <w:rPr>
          <w:color w:val="000000"/>
          <w:spacing w:val="0"/>
          <w:w w:val="100"/>
          <w:position w:val="0"/>
        </w:rPr>
        <w:t>196,330,410</w:t>
      </w:r>
      <w:r>
        <w:rPr>
          <w:color w:val="000000"/>
          <w:spacing w:val="0"/>
          <w:w w:val="100"/>
          <w:position w:val="0"/>
        </w:rPr>
        <w:t>股。</w:t>
      </w:r>
    </w:p>
    <w:p>
      <w:pPr>
        <w:pStyle w:val="Style13"/>
        <w:keepNext w:val="0"/>
        <w:keepLines w:val="0"/>
        <w:widowControl w:val="0"/>
        <w:shd w:val="clear" w:color="auto" w:fill="auto"/>
        <w:tabs>
          <w:tab w:pos="619" w:val="left"/>
        </w:tabs>
        <w:bidi w:val="0"/>
        <w:spacing w:before="0" w:after="0" w:line="274" w:lineRule="exact"/>
        <w:ind w:left="0" w:right="0" w:firstLine="200"/>
        <w:jc w:val="left"/>
      </w:pPr>
      <w:bookmarkStart w:id="51" w:name="bookmark51"/>
      <w:r>
        <w:rPr>
          <w:color w:val="000000"/>
          <w:spacing w:val="0"/>
          <w:w w:val="100"/>
          <w:position w:val="0"/>
        </w:rPr>
        <w:t>（</w:t>
      </w:r>
      <w:bookmarkEnd w:id="51"/>
      <w:r>
        <w:rPr>
          <w:color w:val="000000"/>
          <w:spacing w:val="0"/>
          <w:w w:val="100"/>
          <w:position w:val="0"/>
        </w:rPr>
        <w:t>3）</w:t>
        <w:tab/>
      </w:r>
      <w:r>
        <w:rPr>
          <w:color w:val="000000"/>
          <w:spacing w:val="0"/>
          <w:w w:val="100"/>
          <w:position w:val="0"/>
        </w:rPr>
        <w:t>现存的内部职工股情况</w:t>
      </w:r>
    </w:p>
    <w:p>
      <w:pPr>
        <w:pStyle w:val="Style13"/>
        <w:keepNext w:val="0"/>
        <w:keepLines w:val="0"/>
        <w:widowControl w:val="0"/>
        <w:shd w:val="clear" w:color="auto" w:fill="auto"/>
        <w:bidi w:val="0"/>
        <w:spacing w:before="0" w:after="240" w:line="274" w:lineRule="exact"/>
        <w:ind w:left="0" w:right="0" w:firstLine="620"/>
        <w:jc w:val="both"/>
      </w:pPr>
      <w:r>
        <w:rPr>
          <w:color w:val="000000"/>
          <w:spacing w:val="0"/>
          <w:w w:val="100"/>
          <w:position w:val="0"/>
        </w:rPr>
        <w:t>本报告期公司无内部职工股。</w:t>
      </w:r>
      <w:r>
        <w:br w:type="page"/>
      </w:r>
    </w:p>
    <w:p>
      <w:pPr>
        <w:pStyle w:val="Style13"/>
        <w:keepNext w:val="0"/>
        <w:keepLines w:val="0"/>
        <w:widowControl w:val="0"/>
        <w:shd w:val="clear" w:color="auto" w:fill="auto"/>
        <w:bidi w:val="0"/>
        <w:spacing w:before="0" w:after="0" w:line="240" w:lineRule="auto"/>
        <w:ind w:left="0" w:right="0" w:firstLine="0"/>
        <w:jc w:val="left"/>
      </w:pPr>
      <w:bookmarkStart w:id="52" w:name="bookmark52"/>
      <w:r>
        <w:rPr>
          <w:color w:val="000000"/>
          <w:spacing w:val="0"/>
          <w:w w:val="100"/>
          <w:position w:val="0"/>
        </w:rPr>
        <w:t>（</w:t>
      </w:r>
      <w:bookmarkEnd w:id="52"/>
      <w:r>
        <w:rPr>
          <w:color w:val="000000"/>
          <w:spacing w:val="0"/>
          <w:w w:val="100"/>
          <w:position w:val="0"/>
        </w:rPr>
        <w:t>二）股东情况</w:t>
      </w:r>
    </w:p>
    <w:p>
      <w:pPr>
        <w:pStyle w:val="Style13"/>
        <w:keepNext w:val="0"/>
        <w:keepLines w:val="0"/>
        <w:widowControl w:val="0"/>
        <w:shd w:val="clear" w:color="auto" w:fill="auto"/>
        <w:bidi w:val="0"/>
        <w:spacing w:before="0" w:after="0" w:line="240" w:lineRule="auto"/>
        <w:ind w:left="0" w:right="0" w:firstLine="0"/>
        <w:jc w:val="left"/>
      </w:pPr>
      <w:bookmarkStart w:id="53" w:name="bookmark53"/>
      <w:r>
        <w:rPr>
          <w:color w:val="000000"/>
          <w:spacing w:val="0"/>
          <w:w w:val="100"/>
          <w:position w:val="0"/>
        </w:rPr>
        <w:t>1</w:t>
      </w:r>
      <w:bookmarkEnd w:id="53"/>
      <w:r>
        <w:rPr>
          <w:color w:val="000000"/>
          <w:spacing w:val="0"/>
          <w:w w:val="100"/>
          <w:position w:val="0"/>
        </w:rPr>
        <w:t>、股东数量和持股情况</w:t>
      </w:r>
    </w:p>
    <w:p>
      <w:pPr>
        <w:pStyle w:val="Style13"/>
        <w:keepNext w:val="0"/>
        <w:keepLines w:val="0"/>
        <w:widowControl w:val="0"/>
        <w:shd w:val="clear" w:color="auto" w:fill="auto"/>
        <w:bidi w:val="0"/>
        <w:spacing w:before="0" w:after="0" w:line="240" w:lineRule="auto"/>
        <w:ind w:left="8520" w:right="0" w:firstLine="0"/>
        <w:jc w:val="left"/>
      </w:pPr>
      <w:r>
        <w:rPr>
          <w:color w:val="000000"/>
          <w:spacing w:val="0"/>
          <w:w w:val="100"/>
          <w:position w:val="0"/>
        </w:rPr>
        <w:t>单位:股</w:t>
      </w:r>
    </w:p>
    <w:tbl>
      <w:tblPr>
        <w:tblOverlap w:val="never"/>
        <w:jc w:val="center"/>
        <w:tblLayout w:type="fixed"/>
      </w:tblPr>
      <w:tblGrid>
        <w:gridCol w:w="2712"/>
        <w:gridCol w:w="418"/>
        <w:gridCol w:w="278"/>
        <w:gridCol w:w="864"/>
        <w:gridCol w:w="1114"/>
        <w:gridCol w:w="576"/>
        <w:gridCol w:w="542"/>
        <w:gridCol w:w="1397"/>
        <w:gridCol w:w="1570"/>
      </w:tblGrid>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报告期末股东总数（户）</w:t>
            </w:r>
          </w:p>
        </w:tc>
        <w:tc>
          <w:tcPr>
            <w:gridSpan w:val="8"/>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18,033</w:t>
            </w:r>
          </w:p>
        </w:tc>
      </w:tr>
      <w:tr>
        <w:trPr>
          <w:trHeight w:val="250" w:hRule="exact"/>
        </w:trPr>
        <w:tc>
          <w:tcPr>
            <w:gridSpan w:val="9"/>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股东 性质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持股比 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年度内增减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持有有限售条 件股份数量</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质押或冻结的股 份数量</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45,890,597</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7,648,433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38,242,164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泰豪集团有限公司</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34,660,423</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34,660,423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 20,000,000</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江西康富投资管理有限公司</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7,694,000</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-4,463,170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4,620,650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江西三和电力股份有限公司</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4,536,520</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汉盛证券投资基金</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4,400,000</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中国银行一嘉实成长收益型证 券投资基金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2,768,610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2,768,610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国泰君安一建行一香港上海汇 丰银行有限公司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2,501,596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2,501,596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兵器财务有限责任公司</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2,006,048</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2,006,048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张凤霞</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730,000</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9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申银万国一花旗</w:t>
            </w:r>
            <w:r>
              <w:rPr>
                <w:color w:val="000000"/>
                <w:spacing w:val="0"/>
                <w:w w:val="100"/>
                <w:position w:val="0"/>
                <w:sz w:val="18"/>
                <w:szCs w:val="18"/>
              </w:rPr>
              <w:t>一KBC</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FINANCIAL PRODUCTS UK LIMITED</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699,927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9" w:hRule="exact"/>
        </w:trPr>
        <w:tc>
          <w:tcPr>
            <w:gridSpan w:val="9"/>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4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7,648,433</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江西三和电力股份有限公司</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4,536,520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汉盛证券投资基金</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4,400,000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江西康富投资管理有限公司</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3,073,350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中国银行一嘉实成长收益型证券投资 基金</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2,768,610</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0"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国泰君安一建行一香港上海汇丰银行 有限公司</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2,501,596</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兵器财务有限责任公司</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2,006,048</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张凤霞</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730,000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80"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申银万国一花旗</w:t>
            </w:r>
            <w:r>
              <w:rPr>
                <w:color w:val="000000"/>
                <w:spacing w:val="0"/>
                <w:w w:val="100"/>
                <w:position w:val="0"/>
                <w:sz w:val="18"/>
                <w:szCs w:val="18"/>
              </w:rPr>
              <w:t>一KBC FINANCIAL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PRODUCTS UK LIMITED</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699,927</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江苏华西集团公司</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644,600</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490" w:hRule="exact"/>
        </w:trPr>
        <w:tc>
          <w:tcPr>
            <w:gridSpan w:val="2"/>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7"/>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上述股东中，泰豪集团有限公司是同方股份有限公司的第二大股东，除此之外， 其他股东之间未知是否存在关联关系或是否属于一致行动人。</w:t>
            </w:r>
          </w:p>
        </w:tc>
      </w:tr>
    </w:tbl>
    <w:p>
      <w:pPr>
        <w:pStyle w:val="Style28"/>
        <w:keepNext w:val="0"/>
        <w:keepLines w:val="0"/>
        <w:widowControl w:val="0"/>
        <w:shd w:val="clear" w:color="auto" w:fill="auto"/>
        <w:bidi w:val="0"/>
        <w:spacing w:before="0" w:after="0" w:line="233" w:lineRule="exact"/>
        <w:ind w:left="0" w:right="0" w:firstLine="0"/>
        <w:jc w:val="left"/>
      </w:pPr>
      <w:r>
        <w:rPr>
          <w:color w:val="000000"/>
          <w:spacing w:val="0"/>
          <w:w w:val="100"/>
          <w:position w:val="0"/>
        </w:rPr>
        <w:t>注：（1）、同方股份有限公司系原清华同方股份有限公司，该公司已于2006年5月30日在国家工商行政管理总局办理 了更名登记手续。</w:t>
      </w:r>
    </w:p>
    <w:p>
      <w:pPr>
        <w:pStyle w:val="Style28"/>
        <w:keepNext w:val="0"/>
        <w:keepLines w:val="0"/>
        <w:widowControl w:val="0"/>
        <w:shd w:val="clear" w:color="auto" w:fill="auto"/>
        <w:bidi w:val="0"/>
        <w:spacing w:before="0" w:after="320" w:line="233" w:lineRule="exact"/>
        <w:ind w:left="0" w:right="0" w:firstLine="0"/>
        <w:jc w:val="left"/>
      </w:pPr>
      <w:r>
        <w:rPr>
          <w:color w:val="000000"/>
          <w:spacing w:val="0"/>
          <w:w w:val="100"/>
          <w:position w:val="0"/>
        </w:rPr>
        <w:t>（2）、泰豪集团有限公司质押给南昌市商业银行高新支行的本公司限售流通股2000万股（占本公司已发行股份的 10.19%），已于2007年2月27日在中国证券登记结算有限责任公司上海分公司办理了证券质押解除手续。</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3"/>
        <w:keepNext w:val="0"/>
        <w:keepLines w:val="0"/>
        <w:widowControl w:val="0"/>
        <w:shd w:val="clear" w:color="auto" w:fill="auto"/>
        <w:bidi w:val="0"/>
        <w:spacing w:before="0" w:after="0" w:line="240" w:lineRule="auto"/>
        <w:ind w:left="8520" w:right="0" w:firstLine="0"/>
        <w:jc w:val="left"/>
      </w:pPr>
      <w:r>
        <w:rPr>
          <w:color w:val="000000"/>
          <w:spacing w:val="0"/>
          <w:w w:val="100"/>
          <w:position w:val="0"/>
        </w:rPr>
        <w:t>单位:股</w:t>
      </w:r>
    </w:p>
    <w:tbl>
      <w:tblPr>
        <w:tblOverlap w:val="never"/>
        <w:jc w:val="center"/>
        <w:tblLayout w:type="fixed"/>
      </w:tblPr>
      <w:tblGrid>
        <w:gridCol w:w="408"/>
        <w:gridCol w:w="2702"/>
        <w:gridCol w:w="1118"/>
        <w:gridCol w:w="1810"/>
        <w:gridCol w:w="1622"/>
        <w:gridCol w:w="1656"/>
      </w:tblGrid>
      <w:tr>
        <w:trPr>
          <w:trHeight w:val="259" w:hRule="exact"/>
        </w:trPr>
        <w:tc>
          <w:tcPr>
            <w:vMerge w:val="restart"/>
            <w:tcBorders>
              <w:top w:val="single" w:sz="4"/>
              <w:left w:val="single" w:sz="4"/>
            </w:tcBorders>
            <w:shd w:val="clear" w:color="auto" w:fill="FFFFFF"/>
            <w:textDirection w:val="tbRlV"/>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持有的有限 售条件股份</w:t>
            </w:r>
          </w:p>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80"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新增可上市交易 股份数量</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38,242,164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2007年10月25日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7,536,520</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见注释</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2008年10月25日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15,073,041</w:t>
            </w:r>
          </w:p>
        </w:tc>
        <w:tc>
          <w:tcPr>
            <w:vMerge/>
            <w:tcBorders>
              <w:left w:val="single" w:sz="4"/>
              <w:right w:val="single" w:sz="4"/>
            </w:tcBorders>
            <w:shd w:val="clear" w:color="auto" w:fill="FFFFFF"/>
            <w:vAlign w:val="center"/>
          </w:tcPr>
          <w:p>
            <w:pPr/>
          </w:p>
        </w:tc>
      </w:tr>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泰豪集团有限公司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34,660,423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2007年10月25日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7,536,520</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见注释</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2008年10月25日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15,073,041</w:t>
            </w:r>
          </w:p>
        </w:tc>
        <w:tc>
          <w:tcPr>
            <w:vMerge/>
            <w:tcBorders>
              <w:left w:val="single" w:sz="4"/>
              <w:right w:val="single" w:sz="4"/>
            </w:tcBorders>
            <w:shd w:val="clear" w:color="auto" w:fill="FFFFFF"/>
            <w:vAlign w:val="center"/>
          </w:tcPr>
          <w:p>
            <w:pPr/>
          </w:p>
        </w:tc>
      </w:tr>
      <w:tr>
        <w:trPr>
          <w:trHeight w:val="30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江西康富投资管理有限公司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4,620,650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2007年10月25日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4,620,650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见注释</w:t>
            </w:r>
          </w:p>
        </w:tc>
      </w:tr>
    </w:tbl>
    <w:p>
      <w:pPr>
        <w:pStyle w:val="Style28"/>
        <w:keepNext w:val="0"/>
        <w:keepLines w:val="0"/>
        <w:widowControl w:val="0"/>
        <w:shd w:val="clear" w:color="auto" w:fill="auto"/>
        <w:bidi w:val="0"/>
        <w:spacing w:before="0" w:after="0"/>
        <w:ind w:right="0"/>
        <w:jc w:val="left"/>
      </w:pPr>
      <w:r>
        <w:rPr>
          <w:color w:val="000000"/>
          <w:spacing w:val="0"/>
          <w:w w:val="100"/>
          <w:position w:val="0"/>
        </w:rPr>
        <w:t>注：(1)、同方股份有限公司和泰豪集团有限公司承诺：其持有的非流通股股份自股权分置改革方案实施之日起，在二 十四个月内不上市交易或者转让，在上述禁售期满后的十二个月内通过上海证券交易所挂牌交易出售股份数量占泰豪 科技股份总数的比例不超过百分之五，二十四个月内不超过百分之十。并且，在上述禁售期满后的第一个十二个月内， 减持股份的价格不低于</w:t>
      </w:r>
      <w:r>
        <w:rPr>
          <w:color w:val="000000"/>
          <w:spacing w:val="0"/>
          <w:w w:val="100"/>
          <w:position w:val="0"/>
        </w:rPr>
        <w:t>7.42</w:t>
      </w:r>
      <w:r>
        <w:rPr>
          <w:color w:val="000000"/>
          <w:spacing w:val="0"/>
          <w:w w:val="100"/>
          <w:position w:val="0"/>
        </w:rPr>
        <w:t>元/股(因本公司于2006年8月实施2005年度利润分配，上述减持价格调整为</w:t>
      </w:r>
      <w:r>
        <w:rPr>
          <w:color w:val="000000"/>
          <w:spacing w:val="0"/>
          <w:w w:val="100"/>
          <w:position w:val="0"/>
        </w:rPr>
        <w:t>7.36</w:t>
      </w:r>
      <w:r>
        <w:rPr>
          <w:color w:val="000000"/>
          <w:spacing w:val="0"/>
          <w:w w:val="100"/>
          <w:position w:val="0"/>
        </w:rPr>
        <w:t>元/ 股。)。如果在上述禁售期满后第一个十二个月内减持价格低于</w:t>
      </w:r>
      <w:r>
        <w:rPr>
          <w:color w:val="000000"/>
          <w:spacing w:val="0"/>
          <w:w w:val="100"/>
          <w:position w:val="0"/>
        </w:rPr>
        <w:t>7.42</w:t>
      </w:r>
      <w:r>
        <w:rPr>
          <w:color w:val="000000"/>
          <w:spacing w:val="0"/>
          <w:w w:val="100"/>
          <w:position w:val="0"/>
        </w:rPr>
        <w:t>元/股，则以出售股票价值之30%之金额作为违约 金全部支付给泰豪科技。</w:t>
      </w:r>
    </w:p>
    <w:p>
      <w:pPr>
        <w:pStyle w:val="Style28"/>
        <w:keepNext w:val="0"/>
        <w:keepLines w:val="0"/>
        <w:widowControl w:val="0"/>
        <w:shd w:val="clear" w:color="auto" w:fill="auto"/>
        <w:bidi w:val="0"/>
        <w:spacing w:before="0" w:after="260"/>
        <w:ind w:right="0" w:firstLine="340"/>
        <w:jc w:val="left"/>
      </w:pPr>
      <w:r>
        <w:rPr>
          <w:color w:val="000000"/>
          <w:spacing w:val="0"/>
          <w:w w:val="100"/>
          <w:position w:val="0"/>
        </w:rPr>
        <w:t>(2)、江西康富投资管理有限公司承诺：其持有的非流通股股份自股权分置改革方案实施之日起，在一十二个月内 不上市交易或者转让，在上述禁售期满后的十二个月内通过上海证券交易所挂牌交易出售股份数量占泰豪科技股份总 数的比例不超过百分之五。</w:t>
      </w:r>
    </w:p>
    <w:p>
      <w:pPr>
        <w:pStyle w:val="Style13"/>
        <w:keepNext w:val="0"/>
        <w:keepLines w:val="0"/>
        <w:widowControl w:val="0"/>
        <w:shd w:val="clear" w:color="auto" w:fill="auto"/>
        <w:bidi w:val="0"/>
        <w:spacing w:before="0" w:after="0" w:line="269" w:lineRule="exact"/>
        <w:ind w:left="0" w:right="0" w:firstLine="480"/>
        <w:jc w:val="left"/>
      </w:pPr>
      <w:bookmarkStart w:id="54" w:name="bookmark54"/>
      <w:r>
        <w:rPr>
          <w:color w:val="000000"/>
          <w:spacing w:val="0"/>
          <w:w w:val="100"/>
          <w:position w:val="0"/>
        </w:rPr>
        <w:t>2</w:t>
      </w:r>
      <w:bookmarkEnd w:id="54"/>
      <w:r>
        <w:rPr>
          <w:color w:val="000000"/>
          <w:spacing w:val="0"/>
          <w:w w:val="100"/>
          <w:position w:val="0"/>
        </w:rPr>
        <w:t>、控股股东及实际控制人简介</w:t>
      </w:r>
    </w:p>
    <w:p>
      <w:pPr>
        <w:pStyle w:val="Style13"/>
        <w:keepNext w:val="0"/>
        <w:keepLines w:val="0"/>
        <w:widowControl w:val="0"/>
        <w:numPr>
          <w:ilvl w:val="0"/>
          <w:numId w:val="1"/>
        </w:numPr>
        <w:shd w:val="clear" w:color="auto" w:fill="auto"/>
        <w:tabs>
          <w:tab w:pos="910" w:val="left"/>
        </w:tabs>
        <w:bidi w:val="0"/>
        <w:spacing w:before="0" w:after="0" w:line="269" w:lineRule="exact"/>
        <w:ind w:left="0" w:right="0" w:firstLine="480"/>
        <w:jc w:val="left"/>
      </w:pPr>
      <w:bookmarkStart w:id="55" w:name="bookmark55"/>
      <w:bookmarkEnd w:id="55"/>
      <w:r>
        <w:rPr>
          <w:color w:val="000000"/>
          <w:spacing w:val="0"/>
          <w:w w:val="100"/>
          <w:position w:val="0"/>
        </w:rPr>
        <w:t>法人控股股东情况</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控股股东名称：同方股份有限公司</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法人代表：荣泳霖 _</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注册资本</w:t>
      </w:r>
      <w:r>
        <w:rPr>
          <w:color w:val="000000"/>
          <w:spacing w:val="0"/>
          <w:w w:val="100"/>
          <w:position w:val="0"/>
        </w:rPr>
        <w:t>:574,611,951</w:t>
      </w:r>
      <w:r>
        <w:rPr>
          <w:color w:val="000000"/>
          <w:spacing w:val="0"/>
          <w:w w:val="100"/>
          <w:position w:val="0"/>
        </w:rPr>
        <w:t>元</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成立日期</w:t>
      </w:r>
      <w:r>
        <w:rPr>
          <w:color w:val="000000"/>
          <w:spacing w:val="0"/>
          <w:w w:val="100"/>
          <w:position w:val="0"/>
        </w:rPr>
        <w:t>：1997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w:t>
      </w:r>
    </w:p>
    <w:p>
      <w:pPr>
        <w:pStyle w:val="Style13"/>
        <w:keepNext w:val="0"/>
        <w:keepLines w:val="0"/>
        <w:widowControl w:val="0"/>
        <w:shd w:val="clear" w:color="auto" w:fill="auto"/>
        <w:bidi w:val="0"/>
        <w:spacing w:before="0" w:after="260" w:line="269" w:lineRule="exact"/>
        <w:ind w:left="0" w:right="0" w:firstLine="480"/>
        <w:jc w:val="left"/>
      </w:pPr>
      <w:r>
        <w:rPr>
          <w:color w:val="000000"/>
          <w:spacing w:val="0"/>
          <w:w w:val="100"/>
          <w:position w:val="0"/>
        </w:rPr>
        <w:t>主要经营业务或管理活动：信息技术、人工环境等领域产品的生产和销售等</w:t>
      </w:r>
    </w:p>
    <w:p>
      <w:pPr>
        <w:pStyle w:val="Style13"/>
        <w:keepNext w:val="0"/>
        <w:keepLines w:val="0"/>
        <w:widowControl w:val="0"/>
        <w:numPr>
          <w:ilvl w:val="0"/>
          <w:numId w:val="1"/>
        </w:numPr>
        <w:shd w:val="clear" w:color="auto" w:fill="auto"/>
        <w:tabs>
          <w:tab w:pos="910" w:val="left"/>
        </w:tabs>
        <w:bidi w:val="0"/>
        <w:spacing w:before="0" w:after="0" w:line="269" w:lineRule="exact"/>
        <w:ind w:left="0" w:right="0" w:firstLine="480"/>
        <w:jc w:val="left"/>
      </w:pPr>
      <w:bookmarkStart w:id="56" w:name="bookmark56"/>
      <w:bookmarkEnd w:id="56"/>
      <w:r>
        <w:rPr>
          <w:color w:val="000000"/>
          <w:spacing w:val="0"/>
          <w:w w:val="100"/>
          <w:position w:val="0"/>
        </w:rPr>
        <w:t>法人实际控制人情况</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实际控制人名称：清华控股有限公司</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法人代表：荣泳霖</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注册资本</w:t>
      </w:r>
      <w:r>
        <w:rPr>
          <w:color w:val="000000"/>
          <w:spacing w:val="0"/>
          <w:w w:val="100"/>
          <w:position w:val="0"/>
        </w:rPr>
        <w:t>:2,000,000,000</w:t>
      </w:r>
      <w:r>
        <w:rPr>
          <w:color w:val="000000"/>
          <w:spacing w:val="0"/>
          <w:w w:val="100"/>
          <w:position w:val="0"/>
        </w:rPr>
        <w:t>元</w:t>
      </w:r>
    </w:p>
    <w:p>
      <w:pPr>
        <w:pStyle w:val="Style13"/>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成立日期</w:t>
      </w:r>
      <w:r>
        <w:rPr>
          <w:color w:val="000000"/>
          <w:spacing w:val="0"/>
          <w:w w:val="100"/>
          <w:position w:val="0"/>
        </w:rPr>
        <w:t>：1992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w:t>
      </w:r>
    </w:p>
    <w:p>
      <w:pPr>
        <w:pStyle w:val="Style13"/>
        <w:keepNext w:val="0"/>
        <w:keepLines w:val="0"/>
        <w:widowControl w:val="0"/>
        <w:shd w:val="clear" w:color="auto" w:fill="auto"/>
        <w:bidi w:val="0"/>
        <w:spacing w:before="0" w:after="0" w:line="269" w:lineRule="exact"/>
        <w:ind w:left="480" w:right="0" w:firstLine="20"/>
        <w:jc w:val="left"/>
      </w:pPr>
      <w:r>
        <w:rPr>
          <w:color w:val="000000"/>
          <w:spacing w:val="0"/>
          <w:w w:val="100"/>
          <w:position w:val="0"/>
        </w:rPr>
        <w:t>主要经营业务或管理活动：资产管理；资产受托管理；实业投资管理；企业收购、兼并、资产重组的 策划；科技、经济及相关业务的咨询及人员培训。</w:t>
      </w:r>
    </w:p>
    <w:p>
      <w:pPr>
        <w:pStyle w:val="Style13"/>
        <w:keepNext w:val="0"/>
        <w:keepLines w:val="0"/>
        <w:widowControl w:val="0"/>
        <w:shd w:val="clear" w:color="auto" w:fill="auto"/>
        <w:bidi w:val="0"/>
        <w:spacing w:before="0" w:after="260" w:line="269" w:lineRule="exact"/>
        <w:ind w:left="480" w:right="0" w:firstLine="20"/>
        <w:jc w:val="left"/>
      </w:pPr>
      <w:r>
        <w:rPr>
          <w:color w:val="000000"/>
          <w:spacing w:val="0"/>
          <w:w w:val="100"/>
          <w:position w:val="0"/>
        </w:rPr>
        <w:t>注：因实施股权分置改革，清华控股有限公司对同方股份有限公司的持股比例由原来的</w:t>
      </w:r>
      <w:r>
        <w:rPr>
          <w:color w:val="000000"/>
          <w:spacing w:val="0"/>
          <w:w w:val="100"/>
          <w:position w:val="0"/>
        </w:rPr>
        <w:t>50.40%</w:t>
      </w:r>
      <w:r>
        <w:rPr>
          <w:color w:val="000000"/>
          <w:spacing w:val="0"/>
          <w:w w:val="100"/>
          <w:position w:val="0"/>
        </w:rPr>
        <w:t xml:space="preserve">降至 </w:t>
      </w:r>
      <w:r>
        <w:rPr>
          <w:color w:val="000000"/>
          <w:spacing w:val="0"/>
          <w:w w:val="100"/>
          <w:position w:val="0"/>
        </w:rPr>
        <w:t>33.06%</w:t>
      </w:r>
      <w:r>
        <w:rPr>
          <w:color w:val="000000"/>
          <w:spacing w:val="0"/>
          <w:w w:val="100"/>
          <w:position w:val="0"/>
        </w:rPr>
        <w:t>。</w:t>
      </w:r>
    </w:p>
    <w:p>
      <w:pPr>
        <w:pStyle w:val="Style13"/>
        <w:keepNext w:val="0"/>
        <w:keepLines w:val="0"/>
        <w:widowControl w:val="0"/>
        <w:numPr>
          <w:ilvl w:val="0"/>
          <w:numId w:val="1"/>
        </w:numPr>
        <w:shd w:val="clear" w:color="auto" w:fill="auto"/>
        <w:tabs>
          <w:tab w:pos="910" w:val="left"/>
        </w:tabs>
        <w:bidi w:val="0"/>
        <w:spacing w:before="0" w:after="0" w:line="269" w:lineRule="exact"/>
        <w:ind w:left="0" w:right="0" w:firstLine="480"/>
        <w:jc w:val="left"/>
      </w:pPr>
      <w:bookmarkStart w:id="57" w:name="bookmark57"/>
      <w:bookmarkEnd w:id="57"/>
      <w:r>
        <w:rPr>
          <w:color w:val="000000"/>
          <w:spacing w:val="0"/>
          <w:w w:val="100"/>
          <w:position w:val="0"/>
        </w:rPr>
        <w:t>控股股东及实际控制人变更情况</w:t>
      </w:r>
    </w:p>
    <w:p>
      <w:pPr>
        <w:pStyle w:val="Style13"/>
        <w:keepNext w:val="0"/>
        <w:keepLines w:val="0"/>
        <w:widowControl w:val="0"/>
        <w:shd w:val="clear" w:color="auto" w:fill="auto"/>
        <w:bidi w:val="0"/>
        <w:spacing w:before="0" w:after="260" w:line="269" w:lineRule="exact"/>
        <w:ind w:left="0" w:right="0" w:firstLine="920"/>
        <w:jc w:val="left"/>
      </w:pPr>
      <w:r>
        <w:rPr>
          <w:color w:val="000000"/>
          <w:spacing w:val="0"/>
          <w:w w:val="100"/>
          <w:position w:val="0"/>
        </w:rPr>
        <w:t>本报告期内公司控股股东及实际控制人没有发生变更。</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公司与实际控制人之间的产权及控制关系的方框图</w:t>
      </w:r>
    </w:p>
    <w:p>
      <w:pPr>
        <w:widowControl w:val="0"/>
        <w:jc w:val="left"/>
        <w:rPr>
          <w:sz w:val="2"/>
          <w:szCs w:val="2"/>
        </w:rPr>
      </w:pPr>
      <w:r>
        <w:drawing>
          <wp:inline>
            <wp:extent cx="3048000" cy="219456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048000" cy="2194560"/>
                    </a:xfrm>
                    <a:prstGeom prst="rect"/>
                  </pic:spPr>
                </pic:pic>
              </a:graphicData>
            </a:graphic>
          </wp:inline>
        </w:drawing>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、其他持股在百分之十以上的法人股东</w:t>
      </w:r>
    </w:p>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16"/>
        <w:gridCol w:w="1402"/>
        <w:gridCol w:w="1402"/>
        <w:gridCol w:w="1997"/>
        <w:gridCol w:w="2654"/>
      </w:tblGrid>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法人代表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3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万晓民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100, 000, 000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1993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产业投资及其管理、咨询等</w:t>
            </w:r>
          </w:p>
        </w:tc>
      </w:tr>
    </w:tbl>
    <w:p>
      <w:pPr>
        <w:spacing w:lineRule="exact" w:line="1"/>
        <w:rPr>
          <w:sz w:val="2"/>
          <w:szCs w:val="2"/>
        </w:rPr>
      </w:pPr>
      <w:r>
        <w:br w:type="page"/>
      </w:r>
    </w:p>
    <w:p>
      <w:pPr>
        <w:pStyle w:val="Style16"/>
        <w:keepNext/>
        <w:keepLines/>
        <w:widowControl w:val="0"/>
        <w:shd w:val="clear" w:color="auto" w:fill="auto"/>
        <w:bidi w:val="0"/>
        <w:spacing w:before="0" w:after="160" w:line="240" w:lineRule="auto"/>
        <w:ind w:left="0" w:right="0"/>
        <w:jc w:val="both"/>
      </w:pPr>
      <w:bookmarkStart w:id="58" w:name="bookmark58"/>
      <w:bookmarkStart w:id="59" w:name="bookmark59"/>
      <w:bookmarkStart w:id="60" w:name="bookmark60"/>
      <w:bookmarkStart w:id="61" w:name="bookmark61"/>
      <w:r>
        <w:rPr>
          <w:color w:val="000000"/>
          <w:spacing w:val="0"/>
          <w:w w:val="100"/>
          <w:position w:val="0"/>
        </w:rPr>
        <w:t>五</w:t>
      </w:r>
      <w:bookmarkEnd w:id="60"/>
      <w:r>
        <w:rPr>
          <w:color w:val="000000"/>
          <w:spacing w:val="0"/>
          <w:w w:val="100"/>
          <w:position w:val="0"/>
        </w:rPr>
        <w:t>、董事、监事和高级管理人员</w:t>
      </w:r>
      <w:bookmarkEnd w:id="58"/>
      <w:bookmarkEnd w:id="59"/>
      <w:bookmarkEnd w:id="61"/>
    </w:p>
    <w:p>
      <w:pPr>
        <w:pStyle w:val="Style13"/>
        <w:keepNext w:val="0"/>
        <w:keepLines w:val="0"/>
        <w:widowControl w:val="0"/>
        <w:numPr>
          <w:ilvl w:val="0"/>
          <w:numId w:val="3"/>
        </w:numPr>
        <w:shd w:val="clear" w:color="auto" w:fill="auto"/>
        <w:bidi w:val="0"/>
        <w:spacing w:before="0" w:after="0" w:line="240" w:lineRule="auto"/>
        <w:ind w:left="0" w:right="0" w:firstLine="500"/>
        <w:jc w:val="both"/>
      </w:pPr>
      <w:bookmarkStart w:id="62" w:name="bookmark62"/>
      <w:bookmarkEnd w:id="62"/>
      <w:r>
        <w:rPr>
          <w:color w:val="000000"/>
          <w:spacing w:val="0"/>
          <w:w w:val="100"/>
          <w:position w:val="0"/>
        </w:rPr>
        <w:t>董事、监事、高级管理人员情况</w:t>
      </w:r>
    </w:p>
    <w:p>
      <w:pPr>
        <w:pStyle w:val="Style13"/>
        <w:keepNext w:val="0"/>
        <w:keepLines w:val="0"/>
        <w:widowControl w:val="0"/>
        <w:shd w:val="clear" w:color="auto" w:fill="auto"/>
        <w:bidi w:val="0"/>
        <w:spacing w:before="0" w:after="0" w:line="240" w:lineRule="auto"/>
        <w:ind w:left="7740" w:right="0" w:firstLine="0"/>
        <w:jc w:val="left"/>
      </w:pPr>
      <w:r>
        <w:rPr>
          <w:color w:val="000000"/>
          <w:spacing w:val="0"/>
          <w:w w:val="100"/>
          <w:position w:val="0"/>
        </w:rPr>
        <w:t>单位:股币种:人民币</w:t>
      </w:r>
    </w:p>
    <w:tbl>
      <w:tblPr>
        <w:tblOverlap w:val="never"/>
        <w:jc w:val="center"/>
        <w:tblLayout w:type="fixed"/>
      </w:tblPr>
      <w:tblGrid>
        <w:gridCol w:w="830"/>
        <w:gridCol w:w="1037"/>
        <w:gridCol w:w="394"/>
        <w:gridCol w:w="398"/>
        <w:gridCol w:w="1051"/>
        <w:gridCol w:w="1003"/>
        <w:gridCol w:w="898"/>
        <w:gridCol w:w="998"/>
        <w:gridCol w:w="1003"/>
        <w:gridCol w:w="1498"/>
        <w:gridCol w:w="1512"/>
      </w:tblGrid>
      <w:tr>
        <w:trPr>
          <w:trHeight w:val="72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年初持 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年末持股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股份增减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报告期内从公司 领取的报酬总额</w:t>
            </w:r>
          </w:p>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(万元)税前</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陆致成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黄代放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副董事长 兼总裁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37600股系增发 配售；104400股 系二级市场购入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陈兆祥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孔祥川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董事兼常 务副总裁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增发优先配售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10.6</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曾亨炎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3.6</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3.6</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周钟山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3.6</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饶兰秀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9.6</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邵建生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10.9</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毛勇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8.9</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邹映明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9.5</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洪小华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8.6</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邹卫明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副总裁兼 董事会秘 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李自强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财务总监 (财务负责 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2006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2009 年 6 月29日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7.9</w:t>
            </w:r>
          </w:p>
        </w:tc>
      </w:tr>
      <w:tr>
        <w:trPr>
          <w:trHeight w:val="30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260,400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407,800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147,400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w:t>
            </w:r>
          </w:p>
        </w:tc>
      </w:tr>
    </w:tbl>
    <w:p>
      <w:pPr>
        <w:widowControl w:val="0"/>
        <w:spacing w:after="199" w:line="1" w:lineRule="exact"/>
      </w:pPr>
    </w:p>
    <w:p>
      <w:pPr>
        <w:pStyle w:val="Style13"/>
        <w:keepNext w:val="0"/>
        <w:keepLines w:val="0"/>
        <w:widowControl w:val="0"/>
        <w:shd w:val="clear" w:color="auto" w:fill="auto"/>
        <w:bidi w:val="0"/>
        <w:spacing w:before="0" w:after="0" w:line="288" w:lineRule="exact"/>
        <w:ind w:left="0" w:right="0" w:firstLine="500"/>
        <w:jc w:val="both"/>
      </w:pPr>
      <w:r>
        <w:rPr>
          <w:color w:val="000000"/>
          <w:spacing w:val="0"/>
          <w:w w:val="100"/>
          <w:position w:val="0"/>
        </w:rPr>
        <w:t>董事、监事、高级管理人员最近</w:t>
      </w:r>
      <w:r>
        <w:rPr>
          <w:color w:val="000000"/>
          <w:spacing w:val="0"/>
          <w:w w:val="100"/>
          <w:position w:val="0"/>
        </w:rPr>
        <w:t>5</w:t>
      </w:r>
      <w:r>
        <w:rPr>
          <w:color w:val="000000"/>
          <w:spacing w:val="0"/>
          <w:w w:val="100"/>
          <w:position w:val="0"/>
        </w:rPr>
        <w:t>年的主要工作经历：</w:t>
      </w:r>
    </w:p>
    <w:p>
      <w:pPr>
        <w:pStyle w:val="Style13"/>
        <w:keepNext w:val="0"/>
        <w:keepLines w:val="0"/>
        <w:widowControl w:val="0"/>
        <w:numPr>
          <w:ilvl w:val="0"/>
          <w:numId w:val="5"/>
        </w:numPr>
        <w:shd w:val="clear" w:color="auto" w:fill="auto"/>
        <w:tabs>
          <w:tab w:pos="1146" w:val="left"/>
        </w:tabs>
        <w:bidi w:val="0"/>
        <w:spacing w:before="0" w:after="0" w:line="288" w:lineRule="exact"/>
        <w:ind w:left="0" w:right="0" w:firstLine="720"/>
        <w:jc w:val="both"/>
      </w:pPr>
      <w:bookmarkStart w:id="63" w:name="bookmark63"/>
      <w:bookmarkEnd w:id="63"/>
      <w:r>
        <w:rPr>
          <w:color w:val="000000"/>
          <w:spacing w:val="0"/>
          <w:w w:val="100"/>
          <w:position w:val="0"/>
        </w:rPr>
        <w:t>陆致成</w:t>
      </w:r>
      <w:r>
        <w:rPr>
          <w:color w:val="000000"/>
          <w:spacing w:val="0"/>
          <w:w w:val="100"/>
          <w:position w:val="0"/>
        </w:rPr>
        <w:t>,2002</w:t>
      </w:r>
      <w:r>
        <w:rPr>
          <w:color w:val="000000"/>
          <w:spacing w:val="0"/>
          <w:w w:val="100"/>
          <w:position w:val="0"/>
        </w:rPr>
        <w:t>年至今任同方股份有限公司副董事长兼总裁。</w:t>
      </w:r>
    </w:p>
    <w:p>
      <w:pPr>
        <w:pStyle w:val="Style13"/>
        <w:keepNext w:val="0"/>
        <w:keepLines w:val="0"/>
        <w:widowControl w:val="0"/>
        <w:numPr>
          <w:ilvl w:val="0"/>
          <w:numId w:val="5"/>
        </w:numPr>
        <w:shd w:val="clear" w:color="auto" w:fill="auto"/>
        <w:tabs>
          <w:tab w:pos="1150" w:val="left"/>
        </w:tabs>
        <w:bidi w:val="0"/>
        <w:spacing w:before="0" w:after="0" w:line="288" w:lineRule="exact"/>
        <w:ind w:left="0" w:right="0" w:firstLine="720"/>
        <w:jc w:val="left"/>
      </w:pPr>
      <w:bookmarkStart w:id="64" w:name="bookmark64"/>
      <w:bookmarkEnd w:id="64"/>
      <w:r>
        <w:rPr>
          <w:color w:val="000000"/>
          <w:spacing w:val="0"/>
          <w:w w:val="100"/>
          <w:position w:val="0"/>
        </w:rPr>
        <w:t>黄代放</w:t>
      </w:r>
      <w:r>
        <w:rPr>
          <w:color w:val="000000"/>
          <w:spacing w:val="0"/>
          <w:w w:val="100"/>
          <w:position w:val="0"/>
        </w:rPr>
        <w:t xml:space="preserve">,2002 </w:t>
      </w:r>
      <w:r>
        <w:rPr>
          <w:color w:val="000000"/>
          <w:spacing w:val="0"/>
          <w:w w:val="100"/>
          <w:position w:val="0"/>
        </w:rPr>
        <w:t>年</w:t>
      </w:r>
      <w:r>
        <w:rPr>
          <w:color w:val="000000"/>
          <w:spacing w:val="0"/>
          <w:w w:val="100"/>
          <w:position w:val="0"/>
        </w:rPr>
        <w:t>-2003</w:t>
      </w:r>
      <w:r>
        <w:rPr>
          <w:color w:val="000000"/>
          <w:spacing w:val="0"/>
          <w:w w:val="100"/>
          <w:position w:val="0"/>
        </w:rPr>
        <w:t>年任本公司董事兼总裁</w:t>
      </w:r>
      <w:r>
        <w:rPr>
          <w:color w:val="000000"/>
          <w:spacing w:val="0"/>
          <w:w w:val="100"/>
          <w:position w:val="0"/>
        </w:rPr>
        <w:t>；2003</w:t>
      </w:r>
      <w:r>
        <w:rPr>
          <w:color w:val="000000"/>
          <w:spacing w:val="0"/>
          <w:w w:val="100"/>
          <w:position w:val="0"/>
        </w:rPr>
        <w:t>年至今任本公司副董事长兼总裁。</w:t>
      </w:r>
    </w:p>
    <w:p>
      <w:pPr>
        <w:pStyle w:val="Style13"/>
        <w:keepNext w:val="0"/>
        <w:keepLines w:val="0"/>
        <w:widowControl w:val="0"/>
        <w:numPr>
          <w:ilvl w:val="0"/>
          <w:numId w:val="5"/>
        </w:numPr>
        <w:shd w:val="clear" w:color="auto" w:fill="auto"/>
        <w:tabs>
          <w:tab w:pos="1150" w:val="left"/>
        </w:tabs>
        <w:bidi w:val="0"/>
        <w:spacing w:before="0" w:after="0" w:line="288" w:lineRule="exact"/>
        <w:ind w:left="0" w:right="0" w:firstLine="720"/>
        <w:jc w:val="both"/>
      </w:pPr>
      <w:bookmarkStart w:id="65" w:name="bookmark65"/>
      <w:bookmarkEnd w:id="65"/>
      <w:r>
        <w:rPr>
          <w:color w:val="000000"/>
          <w:spacing w:val="0"/>
          <w:w w:val="100"/>
          <w:position w:val="0"/>
        </w:rPr>
        <w:t>陈兆祥</w:t>
      </w:r>
      <w:r>
        <w:rPr>
          <w:color w:val="000000"/>
          <w:spacing w:val="0"/>
          <w:w w:val="100"/>
          <w:position w:val="0"/>
        </w:rPr>
        <w:t>,2002</w:t>
      </w:r>
      <w:r>
        <w:rPr>
          <w:color w:val="000000"/>
          <w:spacing w:val="0"/>
          <w:w w:val="100"/>
          <w:position w:val="0"/>
        </w:rPr>
        <w:t>年至今任同方股份有限公司资深副总裁。</w:t>
      </w:r>
    </w:p>
    <w:p>
      <w:pPr>
        <w:pStyle w:val="Style13"/>
        <w:keepNext w:val="0"/>
        <w:keepLines w:val="0"/>
        <w:widowControl w:val="0"/>
        <w:numPr>
          <w:ilvl w:val="0"/>
          <w:numId w:val="5"/>
        </w:numPr>
        <w:shd w:val="clear" w:color="auto" w:fill="auto"/>
        <w:tabs>
          <w:tab w:pos="1166" w:val="left"/>
        </w:tabs>
        <w:bidi w:val="0"/>
        <w:spacing w:before="0" w:after="80" w:line="288" w:lineRule="exact"/>
        <w:ind w:left="500" w:right="0" w:firstLine="220"/>
        <w:jc w:val="left"/>
      </w:pPr>
      <w:bookmarkStart w:id="66" w:name="bookmark66"/>
      <w:bookmarkEnd w:id="66"/>
      <w:r>
        <w:rPr>
          <w:color w:val="000000"/>
          <w:spacing w:val="0"/>
          <w:w w:val="100"/>
          <w:position w:val="0"/>
        </w:rPr>
        <w:t>孔祥川</w:t>
      </w:r>
      <w:r>
        <w:rPr>
          <w:color w:val="000000"/>
          <w:spacing w:val="0"/>
          <w:w w:val="100"/>
          <w:position w:val="0"/>
        </w:rPr>
        <w:t>,2002</w:t>
      </w:r>
      <w:r>
        <w:rPr>
          <w:color w:val="000000"/>
          <w:spacing w:val="0"/>
          <w:w w:val="100"/>
          <w:position w:val="0"/>
        </w:rPr>
        <w:t>年</w:t>
      </w:r>
      <w:r>
        <w:rPr>
          <w:color w:val="000000"/>
          <w:spacing w:val="0"/>
          <w:w w:val="100"/>
          <w:position w:val="0"/>
        </w:rPr>
        <w:t>-2004</w:t>
      </w:r>
      <w:r>
        <w:rPr>
          <w:color w:val="000000"/>
          <w:spacing w:val="0"/>
          <w:w w:val="100"/>
          <w:position w:val="0"/>
        </w:rPr>
        <w:t>年任本公司董事、常务副总裁，兼财务负责人；</w:t>
      </w:r>
      <w:r>
        <w:rPr>
          <w:color w:val="000000"/>
          <w:spacing w:val="0"/>
          <w:w w:val="100"/>
          <w:position w:val="0"/>
        </w:rPr>
        <w:t>2004</w:t>
      </w:r>
      <w:r>
        <w:rPr>
          <w:color w:val="000000"/>
          <w:spacing w:val="0"/>
          <w:w w:val="100"/>
          <w:position w:val="0"/>
        </w:rPr>
        <w:t>年至今任本公司董事、 常务副总裁。</w:t>
      </w:r>
    </w:p>
    <w:p>
      <w:pPr>
        <w:pStyle w:val="Style13"/>
        <w:keepNext w:val="0"/>
        <w:keepLines w:val="0"/>
        <w:widowControl w:val="0"/>
        <w:numPr>
          <w:ilvl w:val="0"/>
          <w:numId w:val="5"/>
        </w:numPr>
        <w:shd w:val="clear" w:color="auto" w:fill="auto"/>
        <w:tabs>
          <w:tab w:pos="1146" w:val="left"/>
        </w:tabs>
        <w:bidi w:val="0"/>
        <w:spacing w:before="0" w:after="0" w:line="288" w:lineRule="exact"/>
        <w:ind w:left="0" w:right="0" w:firstLine="720"/>
        <w:jc w:val="both"/>
      </w:pPr>
      <w:bookmarkStart w:id="67" w:name="bookmark67"/>
      <w:bookmarkEnd w:id="67"/>
      <w:r>
        <w:rPr>
          <w:color w:val="000000"/>
          <w:spacing w:val="0"/>
          <w:w w:val="100"/>
          <w:position w:val="0"/>
        </w:rPr>
        <w:t>曾亨炎，曾任华北电力大学党委书记。</w:t>
      </w:r>
    </w:p>
    <w:p>
      <w:pPr>
        <w:pStyle w:val="Style13"/>
        <w:keepNext w:val="0"/>
        <w:keepLines w:val="0"/>
        <w:widowControl w:val="0"/>
        <w:numPr>
          <w:ilvl w:val="0"/>
          <w:numId w:val="5"/>
        </w:numPr>
        <w:shd w:val="clear" w:color="auto" w:fill="auto"/>
        <w:tabs>
          <w:tab w:pos="1150" w:val="left"/>
        </w:tabs>
        <w:bidi w:val="0"/>
        <w:spacing w:before="0" w:after="0" w:line="288" w:lineRule="exact"/>
        <w:ind w:left="0" w:right="0" w:firstLine="720"/>
        <w:jc w:val="both"/>
      </w:pPr>
      <w:bookmarkStart w:id="68" w:name="bookmark68"/>
      <w:bookmarkEnd w:id="68"/>
      <w:r>
        <w:rPr>
          <w:color w:val="000000"/>
          <w:spacing w:val="0"/>
          <w:w w:val="100"/>
          <w:position w:val="0"/>
        </w:rPr>
        <w:t>王芸</w:t>
      </w:r>
      <w:r>
        <w:rPr>
          <w:color w:val="000000"/>
          <w:spacing w:val="0"/>
          <w:w w:val="100"/>
          <w:position w:val="0"/>
        </w:rPr>
        <w:t>,2002</w:t>
      </w:r>
      <w:r>
        <w:rPr>
          <w:color w:val="000000"/>
          <w:spacing w:val="0"/>
          <w:w w:val="100"/>
          <w:position w:val="0"/>
        </w:rPr>
        <w:t>年至今任华东交通大学经济管理学院副院长。</w:t>
      </w:r>
    </w:p>
    <w:p>
      <w:pPr>
        <w:pStyle w:val="Style13"/>
        <w:keepNext w:val="0"/>
        <w:keepLines w:val="0"/>
        <w:widowControl w:val="0"/>
        <w:numPr>
          <w:ilvl w:val="0"/>
          <w:numId w:val="5"/>
        </w:numPr>
        <w:shd w:val="clear" w:color="auto" w:fill="auto"/>
        <w:tabs>
          <w:tab w:pos="1150" w:val="left"/>
        </w:tabs>
        <w:bidi w:val="0"/>
        <w:spacing w:before="0" w:after="0" w:line="288" w:lineRule="exact"/>
        <w:ind w:left="0" w:right="0" w:firstLine="720"/>
        <w:jc w:val="both"/>
      </w:pPr>
      <w:bookmarkStart w:id="69" w:name="bookmark69"/>
      <w:bookmarkEnd w:id="69"/>
      <w:r>
        <w:rPr>
          <w:color w:val="000000"/>
          <w:spacing w:val="0"/>
          <w:w w:val="100"/>
          <w:position w:val="0"/>
        </w:rPr>
        <w:t>周钟山</w:t>
      </w:r>
      <w:r>
        <w:rPr>
          <w:color w:val="000000"/>
          <w:spacing w:val="0"/>
          <w:w w:val="100"/>
          <w:position w:val="0"/>
        </w:rPr>
        <w:t>，2002</w:t>
      </w:r>
      <w:r>
        <w:rPr>
          <w:color w:val="000000"/>
          <w:spacing w:val="0"/>
          <w:w w:val="100"/>
          <w:position w:val="0"/>
        </w:rPr>
        <w:t>年至今历任长城证券有限责任公司南昌营业部副总经理、总经理。</w:t>
      </w:r>
    </w:p>
    <w:p>
      <w:pPr>
        <w:pStyle w:val="Style13"/>
        <w:keepNext w:val="0"/>
        <w:keepLines w:val="0"/>
        <w:widowControl w:val="0"/>
        <w:numPr>
          <w:ilvl w:val="0"/>
          <w:numId w:val="5"/>
        </w:numPr>
        <w:shd w:val="clear" w:color="auto" w:fill="auto"/>
        <w:tabs>
          <w:tab w:pos="1150" w:val="left"/>
        </w:tabs>
        <w:bidi w:val="0"/>
        <w:spacing w:before="0" w:after="0" w:line="288" w:lineRule="exact"/>
        <w:ind w:left="0" w:right="0" w:firstLine="720"/>
        <w:jc w:val="both"/>
      </w:pPr>
      <w:bookmarkStart w:id="70" w:name="bookmark70"/>
      <w:bookmarkEnd w:id="70"/>
      <w:r>
        <w:rPr>
          <w:color w:val="000000"/>
          <w:spacing w:val="0"/>
          <w:w w:val="100"/>
          <w:position w:val="0"/>
        </w:rPr>
        <w:t>李华</w:t>
      </w:r>
      <w:r>
        <w:rPr>
          <w:color w:val="000000"/>
          <w:spacing w:val="0"/>
          <w:w w:val="100"/>
          <w:position w:val="0"/>
        </w:rPr>
        <w:t>,2002</w:t>
      </w:r>
      <w:r>
        <w:rPr>
          <w:color w:val="000000"/>
          <w:spacing w:val="0"/>
          <w:w w:val="100"/>
          <w:position w:val="0"/>
        </w:rPr>
        <w:t>年至今任泰豪集团有限公司董事。</w:t>
      </w:r>
    </w:p>
    <w:p>
      <w:pPr>
        <w:pStyle w:val="Style13"/>
        <w:keepNext w:val="0"/>
        <w:keepLines w:val="0"/>
        <w:widowControl w:val="0"/>
        <w:numPr>
          <w:ilvl w:val="0"/>
          <w:numId w:val="5"/>
        </w:numPr>
        <w:shd w:val="clear" w:color="auto" w:fill="auto"/>
        <w:tabs>
          <w:tab w:pos="1146" w:val="left"/>
        </w:tabs>
        <w:bidi w:val="0"/>
        <w:spacing w:before="0" w:after="0" w:line="288" w:lineRule="exact"/>
        <w:ind w:left="480" w:right="0" w:firstLine="240"/>
        <w:jc w:val="left"/>
      </w:pPr>
      <w:bookmarkStart w:id="71" w:name="bookmark71"/>
      <w:bookmarkEnd w:id="71"/>
      <w:r>
        <w:rPr>
          <w:color w:val="000000"/>
          <w:spacing w:val="0"/>
          <w:w w:val="100"/>
          <w:position w:val="0"/>
        </w:rPr>
        <w:t>孙岷</w:t>
      </w:r>
      <w:r>
        <w:rPr>
          <w:color w:val="000000"/>
          <w:spacing w:val="0"/>
          <w:w w:val="100"/>
          <w:position w:val="0"/>
        </w:rPr>
        <w:t>,2002</w:t>
      </w:r>
      <w:r>
        <w:rPr>
          <w:color w:val="000000"/>
          <w:spacing w:val="0"/>
          <w:w w:val="100"/>
          <w:position w:val="0"/>
        </w:rPr>
        <w:t>年</w:t>
      </w:r>
      <w:r>
        <w:rPr>
          <w:color w:val="000000"/>
          <w:spacing w:val="0"/>
          <w:w w:val="100"/>
          <w:position w:val="0"/>
        </w:rPr>
        <w:t>-2005</w:t>
      </w:r>
      <w:r>
        <w:rPr>
          <w:color w:val="000000"/>
          <w:spacing w:val="0"/>
          <w:w w:val="100"/>
          <w:position w:val="0"/>
        </w:rPr>
        <w:t>年任同方股份有限公司董事会秘书；</w:t>
      </w:r>
      <w:r>
        <w:rPr>
          <w:color w:val="000000"/>
          <w:spacing w:val="0"/>
          <w:w w:val="100"/>
          <w:position w:val="0"/>
        </w:rPr>
        <w:t>2005</w:t>
      </w:r>
      <w:r>
        <w:rPr>
          <w:color w:val="000000"/>
          <w:spacing w:val="0"/>
          <w:w w:val="100"/>
          <w:position w:val="0"/>
        </w:rPr>
        <w:t>年至今任同方股份有限公司副总裁 兼董事会秘书。</w:t>
      </w:r>
    </w:p>
    <w:p>
      <w:pPr>
        <w:pStyle w:val="Style13"/>
        <w:keepNext w:val="0"/>
        <w:keepLines w:val="0"/>
        <w:widowControl w:val="0"/>
        <w:numPr>
          <w:ilvl w:val="0"/>
          <w:numId w:val="5"/>
        </w:numPr>
        <w:shd w:val="clear" w:color="auto" w:fill="auto"/>
        <w:tabs>
          <w:tab w:pos="1251" w:val="left"/>
        </w:tabs>
        <w:bidi w:val="0"/>
        <w:spacing w:before="0" w:after="0" w:line="240" w:lineRule="auto"/>
        <w:ind w:left="0" w:right="0" w:firstLine="720"/>
        <w:jc w:val="both"/>
      </w:pPr>
      <w:bookmarkStart w:id="72" w:name="bookmark72"/>
      <w:bookmarkEnd w:id="72"/>
      <w:r>
        <w:rPr>
          <w:color w:val="000000"/>
          <w:spacing w:val="0"/>
          <w:w w:val="100"/>
          <w:position w:val="0"/>
        </w:rPr>
        <w:t>饶兰秀</w:t>
      </w:r>
      <w:r>
        <w:rPr>
          <w:color w:val="000000"/>
          <w:spacing w:val="0"/>
          <w:w w:val="100"/>
          <w:position w:val="0"/>
        </w:rPr>
        <w:t>,2002</w:t>
      </w:r>
      <w:r>
        <w:rPr>
          <w:color w:val="000000"/>
          <w:spacing w:val="0"/>
          <w:w w:val="100"/>
          <w:position w:val="0"/>
        </w:rPr>
        <w:t>年至今任本公司职工监事。</w:t>
      </w:r>
    </w:p>
    <w:p>
      <w:pPr>
        <w:pStyle w:val="Style13"/>
        <w:keepNext w:val="0"/>
        <w:keepLines w:val="0"/>
        <w:widowControl w:val="0"/>
        <w:numPr>
          <w:ilvl w:val="0"/>
          <w:numId w:val="5"/>
        </w:numPr>
        <w:shd w:val="clear" w:color="auto" w:fill="auto"/>
        <w:tabs>
          <w:tab w:pos="1251" w:val="left"/>
        </w:tabs>
        <w:bidi w:val="0"/>
        <w:spacing w:before="0" w:after="0" w:line="288" w:lineRule="exact"/>
        <w:ind w:left="0" w:right="0" w:firstLine="720"/>
        <w:jc w:val="both"/>
      </w:pPr>
      <w:bookmarkStart w:id="73" w:name="bookmark73"/>
      <w:bookmarkEnd w:id="73"/>
      <w:r>
        <w:rPr>
          <w:color w:val="000000"/>
          <w:spacing w:val="0"/>
          <w:w w:val="100"/>
          <w:position w:val="0"/>
        </w:rPr>
        <w:t>邵建生</w:t>
      </w:r>
      <w:r>
        <w:rPr>
          <w:color w:val="000000"/>
          <w:spacing w:val="0"/>
          <w:w w:val="100"/>
          <w:position w:val="0"/>
        </w:rPr>
        <w:t>,2002</w:t>
      </w:r>
      <w:r>
        <w:rPr>
          <w:color w:val="000000"/>
          <w:spacing w:val="0"/>
          <w:w w:val="100"/>
          <w:position w:val="0"/>
        </w:rPr>
        <w:t>年至今任本公司副总裁。</w:t>
      </w:r>
    </w:p>
    <w:p>
      <w:pPr>
        <w:pStyle w:val="Style13"/>
        <w:keepNext w:val="0"/>
        <w:keepLines w:val="0"/>
        <w:widowControl w:val="0"/>
        <w:numPr>
          <w:ilvl w:val="0"/>
          <w:numId w:val="5"/>
        </w:numPr>
        <w:shd w:val="clear" w:color="auto" w:fill="auto"/>
        <w:tabs>
          <w:tab w:pos="1251" w:val="left"/>
        </w:tabs>
        <w:bidi w:val="0"/>
        <w:spacing w:before="0" w:after="0" w:line="288" w:lineRule="exact"/>
        <w:ind w:left="0" w:right="0" w:firstLine="720"/>
        <w:jc w:val="both"/>
      </w:pPr>
      <w:bookmarkStart w:id="74" w:name="bookmark74"/>
      <w:bookmarkEnd w:id="74"/>
      <w:r>
        <w:rPr>
          <w:color w:val="000000"/>
          <w:spacing w:val="0"/>
          <w:w w:val="100"/>
          <w:position w:val="0"/>
        </w:rPr>
        <w:t>毛勇，</w:t>
      </w:r>
      <w:r>
        <w:rPr>
          <w:color w:val="000000"/>
          <w:spacing w:val="0"/>
          <w:w w:val="100"/>
          <w:position w:val="0"/>
        </w:rPr>
        <w:t>2002</w:t>
      </w:r>
      <w:r>
        <w:rPr>
          <w:color w:val="000000"/>
          <w:spacing w:val="0"/>
          <w:w w:val="100"/>
          <w:position w:val="0"/>
        </w:rPr>
        <w:t>年至今任本公司副总裁。</w:t>
      </w:r>
    </w:p>
    <w:p>
      <w:pPr>
        <w:pStyle w:val="Style13"/>
        <w:keepNext w:val="0"/>
        <w:keepLines w:val="0"/>
        <w:widowControl w:val="0"/>
        <w:numPr>
          <w:ilvl w:val="0"/>
          <w:numId w:val="5"/>
        </w:numPr>
        <w:shd w:val="clear" w:color="auto" w:fill="auto"/>
        <w:tabs>
          <w:tab w:pos="1251" w:val="left"/>
        </w:tabs>
        <w:bidi w:val="0"/>
        <w:spacing w:before="0" w:after="0" w:line="288" w:lineRule="exact"/>
        <w:ind w:left="0" w:right="0" w:firstLine="720"/>
        <w:jc w:val="both"/>
      </w:pPr>
      <w:bookmarkStart w:id="75" w:name="bookmark75"/>
      <w:bookmarkEnd w:id="75"/>
      <w:r>
        <w:rPr>
          <w:color w:val="000000"/>
          <w:spacing w:val="0"/>
          <w:w w:val="100"/>
          <w:position w:val="0"/>
        </w:rPr>
        <w:t>邹映明</w:t>
      </w:r>
      <w:r>
        <w:rPr>
          <w:color w:val="000000"/>
          <w:spacing w:val="0"/>
          <w:w w:val="100"/>
          <w:position w:val="0"/>
        </w:rPr>
        <w:t>,2002</w:t>
      </w:r>
      <w:r>
        <w:rPr>
          <w:color w:val="000000"/>
          <w:spacing w:val="0"/>
          <w:w w:val="100"/>
          <w:position w:val="0"/>
        </w:rPr>
        <w:t>年至今任本公司副总裁。</w:t>
      </w:r>
    </w:p>
    <w:p>
      <w:pPr>
        <w:pStyle w:val="Style13"/>
        <w:keepNext w:val="0"/>
        <w:keepLines w:val="0"/>
        <w:widowControl w:val="0"/>
        <w:numPr>
          <w:ilvl w:val="0"/>
          <w:numId w:val="5"/>
        </w:numPr>
        <w:shd w:val="clear" w:color="auto" w:fill="auto"/>
        <w:tabs>
          <w:tab w:pos="1251" w:val="left"/>
        </w:tabs>
        <w:bidi w:val="0"/>
        <w:spacing w:before="0" w:after="0" w:line="288" w:lineRule="exact"/>
        <w:ind w:left="0" w:right="0" w:firstLine="720"/>
        <w:jc w:val="both"/>
      </w:pPr>
      <w:bookmarkStart w:id="76" w:name="bookmark76"/>
      <w:bookmarkEnd w:id="76"/>
      <w:r>
        <w:rPr>
          <w:color w:val="000000"/>
          <w:spacing w:val="0"/>
          <w:w w:val="100"/>
          <w:position w:val="0"/>
        </w:rPr>
        <w:t>洪小华</w:t>
      </w:r>
      <w:r>
        <w:rPr>
          <w:color w:val="000000"/>
          <w:spacing w:val="0"/>
          <w:w w:val="100"/>
          <w:position w:val="0"/>
        </w:rPr>
        <w:t>,2002</w:t>
      </w:r>
      <w:r>
        <w:rPr>
          <w:color w:val="000000"/>
          <w:spacing w:val="0"/>
          <w:w w:val="100"/>
          <w:position w:val="0"/>
        </w:rPr>
        <w:t>年至今任本公司副总裁。</w:t>
      </w:r>
    </w:p>
    <w:p>
      <w:pPr>
        <w:pStyle w:val="Style13"/>
        <w:keepNext w:val="0"/>
        <w:keepLines w:val="0"/>
        <w:widowControl w:val="0"/>
        <w:numPr>
          <w:ilvl w:val="0"/>
          <w:numId w:val="5"/>
        </w:numPr>
        <w:shd w:val="clear" w:color="auto" w:fill="auto"/>
        <w:tabs>
          <w:tab w:pos="1256" w:val="left"/>
        </w:tabs>
        <w:bidi w:val="0"/>
        <w:spacing w:before="0" w:after="0" w:line="293" w:lineRule="exact"/>
        <w:ind w:left="480" w:right="0" w:firstLine="240"/>
        <w:jc w:val="left"/>
      </w:pPr>
      <w:bookmarkStart w:id="77" w:name="bookmark77"/>
      <w:bookmarkEnd w:id="77"/>
      <w:r>
        <w:rPr>
          <w:color w:val="000000"/>
          <w:spacing w:val="0"/>
          <w:w w:val="100"/>
          <w:position w:val="0"/>
        </w:rPr>
        <w:t>邹卫明</w:t>
      </w:r>
      <w:r>
        <w:rPr>
          <w:color w:val="000000"/>
          <w:spacing w:val="0"/>
          <w:w w:val="100"/>
          <w:position w:val="0"/>
        </w:rPr>
        <w:t>，2002</w:t>
      </w:r>
      <w:r>
        <w:rPr>
          <w:color w:val="000000"/>
          <w:spacing w:val="0"/>
          <w:w w:val="100"/>
          <w:position w:val="0"/>
        </w:rPr>
        <w:t>年</w:t>
      </w:r>
      <w:r>
        <w:rPr>
          <w:color w:val="000000"/>
          <w:spacing w:val="0"/>
          <w:w w:val="100"/>
          <w:position w:val="0"/>
        </w:rPr>
        <w:t>-2006</w:t>
      </w:r>
      <w:r>
        <w:rPr>
          <w:color w:val="000000"/>
          <w:spacing w:val="0"/>
          <w:w w:val="100"/>
          <w:position w:val="0"/>
        </w:rPr>
        <w:t>年历任本公司楼宇电气事业部总经理、本公司总裁助理</w:t>
      </w:r>
      <w:r>
        <w:rPr>
          <w:color w:val="000000"/>
          <w:spacing w:val="0"/>
          <w:w w:val="100"/>
          <w:position w:val="0"/>
        </w:rPr>
        <w:t>；2006</w:t>
      </w:r>
      <w:r>
        <w:rPr>
          <w:color w:val="000000"/>
          <w:spacing w:val="0"/>
          <w:w w:val="100"/>
          <w:position w:val="0"/>
        </w:rPr>
        <w:t>年至今任 本公司副总裁。</w:t>
      </w:r>
    </w:p>
    <w:p>
      <w:pPr>
        <w:pStyle w:val="Style13"/>
        <w:keepNext w:val="0"/>
        <w:keepLines w:val="0"/>
        <w:widowControl w:val="0"/>
        <w:numPr>
          <w:ilvl w:val="0"/>
          <w:numId w:val="5"/>
        </w:numPr>
        <w:shd w:val="clear" w:color="auto" w:fill="auto"/>
        <w:tabs>
          <w:tab w:pos="1256" w:val="left"/>
        </w:tabs>
        <w:bidi w:val="0"/>
        <w:spacing w:before="0" w:after="0" w:line="240" w:lineRule="auto"/>
        <w:ind w:left="0" w:right="0" w:firstLine="720"/>
        <w:jc w:val="both"/>
      </w:pPr>
      <w:bookmarkStart w:id="78" w:name="bookmark78"/>
      <w:bookmarkEnd w:id="78"/>
      <w:r>
        <w:rPr>
          <w:color w:val="000000"/>
          <w:spacing w:val="0"/>
          <w:w w:val="100"/>
          <w:position w:val="0"/>
        </w:rPr>
        <w:t>杨骏,</w:t>
      </w:r>
      <w:r>
        <w:rPr>
          <w:color w:val="000000"/>
          <w:spacing w:val="0"/>
          <w:w w:val="100"/>
          <w:position w:val="0"/>
        </w:rPr>
        <w:t>2002</w:t>
      </w:r>
      <w:r>
        <w:rPr>
          <w:color w:val="000000"/>
          <w:spacing w:val="0"/>
          <w:w w:val="100"/>
          <w:position w:val="0"/>
        </w:rPr>
        <w:t>年</w:t>
      </w:r>
      <w:r>
        <w:rPr>
          <w:color w:val="000000"/>
          <w:spacing w:val="0"/>
          <w:w w:val="100"/>
          <w:position w:val="0"/>
        </w:rPr>
        <w:t>-2006</w:t>
      </w:r>
      <w:r>
        <w:rPr>
          <w:color w:val="000000"/>
          <w:spacing w:val="0"/>
          <w:w w:val="100"/>
          <w:position w:val="0"/>
        </w:rPr>
        <w:t>年任本公司董事会秘书</w:t>
      </w:r>
      <w:r>
        <w:rPr>
          <w:color w:val="000000"/>
          <w:spacing w:val="0"/>
          <w:w w:val="100"/>
          <w:position w:val="0"/>
        </w:rPr>
        <w:t>；2006</w:t>
      </w:r>
      <w:r>
        <w:rPr>
          <w:color w:val="000000"/>
          <w:spacing w:val="0"/>
          <w:w w:val="100"/>
          <w:position w:val="0"/>
        </w:rPr>
        <w:t>年至今任本公司副总裁兼董事会秘书。</w:t>
      </w:r>
    </w:p>
    <w:p>
      <w:pPr>
        <w:pStyle w:val="Style13"/>
        <w:keepNext w:val="0"/>
        <w:keepLines w:val="0"/>
        <w:widowControl w:val="0"/>
        <w:numPr>
          <w:ilvl w:val="0"/>
          <w:numId w:val="5"/>
        </w:numPr>
        <w:shd w:val="clear" w:color="auto" w:fill="auto"/>
        <w:tabs>
          <w:tab w:pos="1256" w:val="left"/>
        </w:tabs>
        <w:bidi w:val="0"/>
        <w:spacing w:before="0" w:after="420" w:line="288" w:lineRule="exact"/>
        <w:ind w:left="0" w:right="0" w:firstLine="720"/>
        <w:jc w:val="both"/>
      </w:pPr>
      <w:bookmarkStart w:id="79" w:name="bookmark79"/>
      <w:bookmarkEnd w:id="79"/>
      <w:r>
        <w:rPr>
          <w:color w:val="000000"/>
          <w:spacing w:val="0"/>
          <w:w w:val="100"/>
          <w:position w:val="0"/>
        </w:rPr>
        <w:t>李自强</w:t>
      </w:r>
      <w:r>
        <w:rPr>
          <w:color w:val="000000"/>
          <w:spacing w:val="0"/>
          <w:w w:val="100"/>
          <w:position w:val="0"/>
        </w:rPr>
        <w:t>,2002</w:t>
      </w:r>
      <w:r>
        <w:rPr>
          <w:color w:val="000000"/>
          <w:spacing w:val="0"/>
          <w:w w:val="100"/>
          <w:position w:val="0"/>
        </w:rPr>
        <w:t>年</w:t>
      </w:r>
      <w:r>
        <w:rPr>
          <w:color w:val="000000"/>
          <w:spacing w:val="0"/>
          <w:w w:val="100"/>
          <w:position w:val="0"/>
        </w:rPr>
        <w:t>-2004</w:t>
      </w:r>
      <w:r>
        <w:rPr>
          <w:color w:val="000000"/>
          <w:spacing w:val="0"/>
          <w:w w:val="100"/>
          <w:position w:val="0"/>
        </w:rPr>
        <w:t>年任本公司财务部经理</w:t>
      </w:r>
      <w:r>
        <w:rPr>
          <w:color w:val="000000"/>
          <w:spacing w:val="0"/>
          <w:w w:val="100"/>
          <w:position w:val="0"/>
        </w:rPr>
        <w:t>；2004</w:t>
      </w:r>
      <w:r>
        <w:rPr>
          <w:color w:val="000000"/>
          <w:spacing w:val="0"/>
          <w:w w:val="100"/>
          <w:position w:val="0"/>
        </w:rPr>
        <w:t>年至今任本公司财务负责人。</w:t>
      </w:r>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(二)在股东单位任职情况</w:t>
      </w:r>
    </w:p>
    <w:tbl>
      <w:tblPr>
        <w:tblOverlap w:val="never"/>
        <w:jc w:val="center"/>
        <w:tblLayout w:type="fixed"/>
      </w:tblPr>
      <w:tblGrid>
        <w:gridCol w:w="917"/>
        <w:gridCol w:w="1901"/>
        <w:gridCol w:w="1800"/>
        <w:gridCol w:w="1901"/>
        <w:gridCol w:w="1920"/>
        <w:gridCol w:w="1032"/>
      </w:tblGrid>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是否领 取报酬 津贴</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陆致成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副董事长兼总裁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陈兆祥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副总裁兼董事会 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黄代放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饶兰秀</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tbl>
      <w:tblPr>
        <w:tblOverlap w:val="never"/>
        <w:jc w:val="center"/>
        <w:tblLayout w:type="fixed"/>
      </w:tblPr>
      <w:tblGrid>
        <w:gridCol w:w="1354"/>
        <w:gridCol w:w="3062"/>
        <w:gridCol w:w="1522"/>
        <w:gridCol w:w="1046"/>
        <w:gridCol w:w="1133"/>
        <w:gridCol w:w="1354"/>
      </w:tblGrid>
      <w:tr>
        <w:trPr>
          <w:trHeight w:val="269"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 始日期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是否领取报 酬津贴</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陆致成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黄代放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安源实业股份有限公司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江西洪城水业股份有限公司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孙岷</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诚志股份有限公司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13"/>
        <w:keepNext w:val="0"/>
        <w:keepLines w:val="0"/>
        <w:widowControl w:val="0"/>
        <w:numPr>
          <w:ilvl w:val="0"/>
          <w:numId w:val="7"/>
        </w:numPr>
        <w:shd w:val="clear" w:color="auto" w:fill="auto"/>
        <w:bidi w:val="0"/>
        <w:spacing w:before="0" w:after="0" w:line="240" w:lineRule="auto"/>
        <w:ind w:left="480" w:right="0" w:firstLine="20"/>
        <w:jc w:val="left"/>
      </w:pPr>
      <w:bookmarkStart w:id="80" w:name="bookmark80"/>
      <w:bookmarkEnd w:id="80"/>
      <w:r>
        <w:rPr>
          <w:color w:val="000000"/>
          <w:spacing w:val="0"/>
          <w:w w:val="100"/>
          <w:position w:val="0"/>
        </w:rPr>
        <w:t>董事、监事、高级管理人员报酬情况</w:t>
      </w:r>
    </w:p>
    <w:p>
      <w:pPr>
        <w:pStyle w:val="Style13"/>
        <w:keepNext w:val="0"/>
        <w:keepLines w:val="0"/>
        <w:widowControl w:val="0"/>
        <w:shd w:val="clear" w:color="auto" w:fill="auto"/>
        <w:bidi w:val="0"/>
        <w:spacing w:before="0" w:after="260" w:line="240" w:lineRule="auto"/>
        <w:ind w:left="480" w:right="0" w:firstLine="20"/>
        <w:jc w:val="left"/>
      </w:pPr>
      <w:bookmarkStart w:id="81" w:name="bookmark81"/>
      <w:r>
        <w:rPr>
          <w:color w:val="000000"/>
          <w:spacing w:val="0"/>
          <w:w w:val="100"/>
          <w:position w:val="0"/>
        </w:rPr>
        <w:t>1</w:t>
      </w:r>
      <w:bookmarkEnd w:id="81"/>
      <w:r>
        <w:rPr>
          <w:color w:val="000000"/>
          <w:spacing w:val="0"/>
          <w:w w:val="100"/>
          <w:position w:val="0"/>
        </w:rPr>
        <w:t>、董事、监事、高级管理人员报酬的决策程序:独立董事津贴由董事会拟定，报股东大会审议批准。</w:t>
      </w:r>
    </w:p>
    <w:p>
      <w:pPr>
        <w:pStyle w:val="Style13"/>
        <w:keepNext w:val="0"/>
        <w:keepLines w:val="0"/>
        <w:widowControl w:val="0"/>
        <w:shd w:val="clear" w:color="auto" w:fill="auto"/>
        <w:bidi w:val="0"/>
        <w:spacing w:before="0" w:after="260" w:line="283" w:lineRule="exact"/>
        <w:ind w:left="480" w:right="0" w:firstLine="20"/>
        <w:jc w:val="left"/>
      </w:pPr>
      <w:bookmarkStart w:id="82" w:name="bookmark82"/>
      <w:r>
        <w:rPr>
          <w:color w:val="000000"/>
          <w:spacing w:val="0"/>
          <w:w w:val="100"/>
          <w:position w:val="0"/>
        </w:rPr>
        <w:t>2</w:t>
      </w:r>
      <w:bookmarkEnd w:id="82"/>
      <w:r>
        <w:rPr>
          <w:color w:val="000000"/>
          <w:spacing w:val="0"/>
          <w:w w:val="100"/>
          <w:position w:val="0"/>
        </w:rPr>
        <w:t>、董事、监事、高级管理人员报酬确定依据：公司董事会按照公司资产规模、经营业绩和承担工作的 职责等考评指标对高级管理人员的绩效进行考核。</w:t>
      </w: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3</w:t>
      </w:r>
      <w:r>
        <w:rPr>
          <w:color w:val="000000"/>
          <w:spacing w:val="0"/>
          <w:w w:val="100"/>
          <w:position w:val="0"/>
        </w:rPr>
        <w:t>、不在公司领取报酬津贴的董事监事情况</w:t>
      </w:r>
    </w:p>
    <w:tbl>
      <w:tblPr>
        <w:tblOverlap w:val="never"/>
        <w:jc w:val="center"/>
        <w:tblLayout w:type="fixed"/>
      </w:tblPr>
      <w:tblGrid>
        <w:gridCol w:w="4618"/>
        <w:gridCol w:w="4853"/>
      </w:tblGrid>
      <w:tr>
        <w:trPr>
          <w:trHeight w:val="44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不在公司领取报酬津贴的董事、监事的姓名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是否在股东单位或其他关联单位领取报酬津贴</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陆致成</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618"/>
        <w:gridCol w:w="4853"/>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陈兆祥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孙岷</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bl>
    <w:p>
      <w:pPr>
        <w:widowControl w:val="0"/>
        <w:spacing w:after="639" w:line="1" w:lineRule="exact"/>
      </w:pPr>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p>
    <w:tbl>
      <w:tblPr>
        <w:tblOverlap w:val="never"/>
        <w:jc w:val="center"/>
        <w:tblLayout w:type="fixed"/>
      </w:tblPr>
      <w:tblGrid>
        <w:gridCol w:w="2491"/>
        <w:gridCol w:w="3720"/>
        <w:gridCol w:w="3106"/>
      </w:tblGrid>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离任原因</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史忠良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bl>
    <w:p>
      <w:pPr>
        <w:widowControl w:val="0"/>
        <w:spacing w:after="219" w:line="1" w:lineRule="exact"/>
      </w:pPr>
    </w:p>
    <w:p>
      <w:pPr>
        <w:pStyle w:val="Style13"/>
        <w:keepNext w:val="0"/>
        <w:keepLines w:val="0"/>
        <w:widowControl w:val="0"/>
        <w:numPr>
          <w:ilvl w:val="0"/>
          <w:numId w:val="9"/>
        </w:numPr>
        <w:shd w:val="clear" w:color="auto" w:fill="auto"/>
        <w:tabs>
          <w:tab w:pos="838" w:val="left"/>
        </w:tabs>
        <w:bidi w:val="0"/>
        <w:spacing w:before="0" w:after="0" w:line="278" w:lineRule="exact"/>
        <w:ind w:left="480" w:right="0" w:firstLine="20"/>
        <w:jc w:val="left"/>
      </w:pPr>
      <w:bookmarkStart w:id="83" w:name="bookmark83"/>
      <w:bookmarkEnd w:id="83"/>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日，公司</w:t>
      </w:r>
      <w:r>
        <w:rPr>
          <w:color w:val="000000"/>
          <w:spacing w:val="0"/>
          <w:w w:val="100"/>
          <w:position w:val="0"/>
        </w:rPr>
        <w:t>2005</w:t>
      </w:r>
      <w:r>
        <w:rPr>
          <w:color w:val="000000"/>
          <w:spacing w:val="0"/>
          <w:w w:val="100"/>
          <w:position w:val="0"/>
        </w:rPr>
        <w:t>年年度股东大会选举产生第三届董事会和监事会。陆致成、黄代放、 陈兆祥、孔祥川当选为公司董事，王芸、曾亨炎、周钟山当选为公司独立董事。李华、孙岷当选为公 司监事，饶兰秀为公司职工监事代表。独立董事史忠良、监事杨小舟因任期届满卸任。</w:t>
      </w:r>
    </w:p>
    <w:p>
      <w:pPr>
        <w:pStyle w:val="Style13"/>
        <w:keepNext w:val="0"/>
        <w:keepLines w:val="0"/>
        <w:widowControl w:val="0"/>
        <w:numPr>
          <w:ilvl w:val="0"/>
          <w:numId w:val="9"/>
        </w:numPr>
        <w:shd w:val="clear" w:color="auto" w:fill="auto"/>
        <w:tabs>
          <w:tab w:pos="848" w:val="left"/>
        </w:tabs>
        <w:bidi w:val="0"/>
        <w:spacing w:before="0" w:after="0" w:line="281" w:lineRule="exact"/>
        <w:ind w:left="480" w:right="0" w:firstLine="20"/>
        <w:jc w:val="left"/>
      </w:pPr>
      <w:bookmarkStart w:id="84" w:name="bookmark84"/>
      <w:bookmarkEnd w:id="84"/>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日，经公司第三届董事会第一次会议审议通过，选举陆致成为公司董事长，黄代放 为公司副董事长兼总裁，杨骏为公司董事会秘书；聘任孔祥川为公司常务副总裁，邵建生、毛勇、邹 映明、洪小华、邹卫明、杨骏为公司副总裁，李自强为公司财务总监（财务负责人）。</w:t>
      </w:r>
    </w:p>
    <w:p>
      <w:pPr>
        <w:pStyle w:val="Style13"/>
        <w:keepNext w:val="0"/>
        <w:keepLines w:val="0"/>
        <w:widowControl w:val="0"/>
        <w:numPr>
          <w:ilvl w:val="0"/>
          <w:numId w:val="9"/>
        </w:numPr>
        <w:shd w:val="clear" w:color="auto" w:fill="auto"/>
        <w:tabs>
          <w:tab w:pos="868" w:val="left"/>
        </w:tabs>
        <w:bidi w:val="0"/>
        <w:spacing w:before="0" w:after="720" w:line="280" w:lineRule="exact"/>
        <w:ind w:left="480" w:right="0" w:firstLine="20"/>
        <w:jc w:val="left"/>
      </w:pPr>
      <w:bookmarkStart w:id="85" w:name="bookmark85"/>
      <w:bookmarkEnd w:id="85"/>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日，经公司第三届监事会第一次会议审议通过，选举李华为公司监事会主席。</w:t>
      </w:r>
    </w:p>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（五）公司员工情况</w:t>
      </w:r>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截止报告期末，公司在职员工为</w:t>
      </w:r>
      <w:r>
        <w:rPr>
          <w:color w:val="000000"/>
          <w:spacing w:val="0"/>
          <w:w w:val="100"/>
          <w:position w:val="0"/>
        </w:rPr>
        <w:t>2,120</w:t>
      </w:r>
      <w:r>
        <w:rPr>
          <w:color w:val="000000"/>
          <w:spacing w:val="0"/>
          <w:w w:val="100"/>
          <w:position w:val="0"/>
        </w:rPr>
        <w:t>人,需承担费用的离退休职工为</w:t>
      </w:r>
      <w:r>
        <w:rPr>
          <w:color w:val="000000"/>
          <w:spacing w:val="0"/>
          <w:w w:val="100"/>
          <w:position w:val="0"/>
        </w:rPr>
        <w:t>0</w:t>
      </w:r>
      <w:r>
        <w:rPr>
          <w:color w:val="000000"/>
          <w:spacing w:val="0"/>
          <w:w w:val="100"/>
          <w:position w:val="0"/>
        </w:rPr>
        <w:t>人。员工的结构如下:</w:t>
      </w:r>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1</w:t>
      </w:r>
      <w:r>
        <w:rPr>
          <w:color w:val="000000"/>
          <w:spacing w:val="0"/>
          <w:w w:val="100"/>
          <w:position w:val="0"/>
        </w:rPr>
        <w:t>、专业构成情况</w:t>
      </w:r>
    </w:p>
    <w:tbl>
      <w:tblPr>
        <w:tblOverlap w:val="never"/>
        <w:jc w:val="center"/>
        <w:tblLayout w:type="fixed"/>
      </w:tblPr>
      <w:tblGrid>
        <w:gridCol w:w="5563"/>
        <w:gridCol w:w="3907"/>
      </w:tblGrid>
      <w:tr>
        <w:trPr>
          <w:trHeight w:val="44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460" w:right="0" w:firstLine="0"/>
              <w:jc w:val="left"/>
            </w:pPr>
            <w:r>
              <w:rPr>
                <w:color w:val="000000"/>
                <w:spacing w:val="0"/>
                <w:w w:val="100"/>
                <w:position w:val="0"/>
              </w:rPr>
              <w:t>286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研发技术</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460" w:right="0" w:firstLine="0"/>
              <w:jc w:val="left"/>
            </w:pPr>
            <w:r>
              <w:rPr>
                <w:color w:val="000000"/>
                <w:spacing w:val="0"/>
                <w:w w:val="100"/>
                <w:position w:val="0"/>
              </w:rPr>
              <w:t>295</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工程技服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460" w:right="0" w:firstLine="0"/>
              <w:jc w:val="left"/>
            </w:pPr>
            <w:r>
              <w:rPr>
                <w:color w:val="000000"/>
                <w:spacing w:val="0"/>
                <w:w w:val="100"/>
                <w:position w:val="0"/>
              </w:rPr>
              <w:t>226</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行政职能</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460" w:right="0" w:firstLine="0"/>
              <w:jc w:val="left"/>
            </w:pPr>
            <w:r>
              <w:rPr>
                <w:color w:val="000000"/>
                <w:spacing w:val="0"/>
                <w:w w:val="100"/>
                <w:position w:val="0"/>
              </w:rPr>
              <w:t>323</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生产制造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3460" w:right="0" w:firstLine="0"/>
              <w:jc w:val="left"/>
            </w:pPr>
            <w:r>
              <w:rPr>
                <w:color w:val="000000"/>
                <w:spacing w:val="0"/>
                <w:w w:val="100"/>
                <w:position w:val="0"/>
              </w:rPr>
              <w:t>896</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营运保障</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2, 120</w:t>
            </w:r>
          </w:p>
        </w:tc>
      </w:tr>
    </w:tbl>
    <w:p>
      <w:pPr>
        <w:widowControl w:val="0"/>
        <w:spacing w:after="25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、教育程度情况</w:t>
      </w:r>
    </w:p>
    <w:tbl>
      <w:tblPr>
        <w:tblOverlap w:val="never"/>
        <w:jc w:val="center"/>
        <w:tblLayout w:type="fixed"/>
      </w:tblPr>
      <w:tblGrid>
        <w:gridCol w:w="6874"/>
        <w:gridCol w:w="2597"/>
      </w:tblGrid>
      <w:tr>
        <w:trPr>
          <w:trHeight w:val="44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本科及以上学历</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611</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529</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980</w:t>
            </w:r>
          </w:p>
        </w:tc>
      </w:tr>
    </w:tbl>
    <w:p>
      <w:pPr>
        <w:widowControl w:val="0"/>
        <w:spacing w:after="639" w:line="1" w:lineRule="exact"/>
      </w:pPr>
    </w:p>
    <w:p>
      <w:pPr>
        <w:pStyle w:val="Style16"/>
        <w:keepNext/>
        <w:keepLines/>
        <w:widowControl w:val="0"/>
        <w:shd w:val="clear" w:color="auto" w:fill="auto"/>
        <w:bidi w:val="0"/>
        <w:spacing w:before="0" w:after="120" w:line="274" w:lineRule="exact"/>
        <w:ind w:left="0" w:right="0" w:firstLine="480"/>
        <w:jc w:val="left"/>
      </w:pPr>
      <w:bookmarkStart w:id="86" w:name="bookmark86"/>
      <w:bookmarkStart w:id="87" w:name="bookmark87"/>
      <w:bookmarkStart w:id="88" w:name="bookmark88"/>
      <w:bookmarkStart w:id="89" w:name="bookmark89"/>
      <w:r>
        <w:rPr>
          <w:color w:val="000000"/>
          <w:spacing w:val="0"/>
          <w:w w:val="100"/>
          <w:position w:val="0"/>
        </w:rPr>
        <w:t>六</w:t>
      </w:r>
      <w:bookmarkEnd w:id="88"/>
      <w:r>
        <w:rPr>
          <w:color w:val="000000"/>
          <w:spacing w:val="0"/>
          <w:w w:val="100"/>
          <w:position w:val="0"/>
        </w:rPr>
        <w:t>、公司治理结构</w:t>
      </w:r>
      <w:bookmarkEnd w:id="86"/>
      <w:bookmarkEnd w:id="87"/>
      <w:bookmarkEnd w:id="89"/>
    </w:p>
    <w:p>
      <w:pPr>
        <w:pStyle w:val="Style13"/>
        <w:keepNext w:val="0"/>
        <w:keepLines w:val="0"/>
        <w:widowControl w:val="0"/>
        <w:shd w:val="clear" w:color="auto" w:fill="auto"/>
        <w:bidi w:val="0"/>
        <w:spacing w:before="0" w:after="0" w:line="274" w:lineRule="exact"/>
        <w:ind w:left="0" w:right="0" w:firstLine="480"/>
        <w:jc w:val="left"/>
      </w:pPr>
      <w:r>
        <w:rPr>
          <w:color w:val="000000"/>
          <w:spacing w:val="0"/>
          <w:w w:val="100"/>
          <w:position w:val="0"/>
        </w:rPr>
        <w:t>（一）公司治理的情况</w:t>
      </w:r>
    </w:p>
    <w:p>
      <w:pPr>
        <w:pStyle w:val="Style13"/>
        <w:keepNext w:val="0"/>
        <w:keepLines w:val="0"/>
        <w:widowControl w:val="0"/>
        <w:shd w:val="clear" w:color="auto" w:fill="auto"/>
        <w:bidi w:val="0"/>
        <w:spacing w:before="0" w:after="0" w:line="274" w:lineRule="exact"/>
        <w:ind w:left="0" w:right="0" w:firstLine="480"/>
        <w:jc w:val="left"/>
      </w:pPr>
      <w:r>
        <w:rPr>
          <w:color w:val="000000"/>
          <w:spacing w:val="0"/>
          <w:w w:val="100"/>
          <w:position w:val="0"/>
        </w:rPr>
        <w:t>报告期内，公司依照法律法规和相关规范性文件的要求规范运作。</w:t>
      </w:r>
    </w:p>
    <w:p>
      <w:pPr>
        <w:pStyle w:val="Style13"/>
        <w:keepNext w:val="0"/>
        <w:keepLines w:val="0"/>
        <w:widowControl w:val="0"/>
        <w:shd w:val="clear" w:color="auto" w:fill="auto"/>
        <w:bidi w:val="0"/>
        <w:spacing w:before="0" w:after="460" w:line="274" w:lineRule="exact"/>
        <w:ind w:left="480" w:right="0" w:firstLine="20"/>
        <w:jc w:val="left"/>
      </w:pPr>
      <w:bookmarkStart w:id="90" w:name="bookmark90"/>
      <w:r>
        <w:rPr>
          <w:color w:val="000000"/>
          <w:spacing w:val="0"/>
          <w:w w:val="100"/>
          <w:position w:val="0"/>
        </w:rPr>
        <w:t>1</w:t>
      </w:r>
      <w:bookmarkEnd w:id="90"/>
      <w:r>
        <w:rPr>
          <w:color w:val="000000"/>
          <w:spacing w:val="0"/>
          <w:w w:val="100"/>
          <w:position w:val="0"/>
        </w:rPr>
        <w:t>、报告期内，公司根据《公司法》、《证券法》、《上市公司章程指引》等有关法律法规修订了《公 司章程》和《股东大会议事规则》，公司拟将陆续对《董事会议事规则》和《监事会议事规则》进行</w:t>
      </w:r>
    </w:p>
    <w:p>
      <w:pPr>
        <w:pStyle w:val="Style13"/>
        <w:keepNext w:val="0"/>
        <w:keepLines w:val="0"/>
        <w:widowControl w:val="0"/>
        <w:shd w:val="clear" w:color="auto" w:fill="auto"/>
        <w:bidi w:val="0"/>
        <w:spacing w:before="0" w:after="0" w:line="278" w:lineRule="exact"/>
        <w:ind w:left="0" w:right="0" w:firstLine="480"/>
        <w:jc w:val="left"/>
      </w:pPr>
      <w:r>
        <w:rPr>
          <w:color w:val="000000"/>
          <w:spacing w:val="0"/>
          <w:w w:val="100"/>
          <w:position w:val="0"/>
        </w:rPr>
        <w:t>修订。</w:t>
      </w:r>
    </w:p>
    <w:p>
      <w:pPr>
        <w:pStyle w:val="Style13"/>
        <w:keepNext w:val="0"/>
        <w:keepLines w:val="0"/>
        <w:widowControl w:val="0"/>
        <w:shd w:val="clear" w:color="auto" w:fill="auto"/>
        <w:tabs>
          <w:tab w:pos="844" w:val="left"/>
        </w:tabs>
        <w:bidi w:val="0"/>
        <w:spacing w:before="0" w:after="0" w:line="278" w:lineRule="exact"/>
        <w:ind w:left="0" w:right="0" w:firstLine="480"/>
        <w:jc w:val="left"/>
      </w:pPr>
      <w:bookmarkStart w:id="91" w:name="bookmark91"/>
      <w:r>
        <w:rPr>
          <w:color w:val="000000"/>
          <w:spacing w:val="0"/>
          <w:w w:val="100"/>
          <w:position w:val="0"/>
        </w:rPr>
        <w:t>2</w:t>
      </w:r>
      <w:bookmarkEnd w:id="91"/>
      <w:r>
        <w:rPr>
          <w:color w:val="000000"/>
          <w:spacing w:val="0"/>
          <w:w w:val="100"/>
          <w:position w:val="0"/>
        </w:rPr>
        <w:t>、</w:t>
        <w:tab/>
        <w:t>报告期内，公司完成了董事会和监事会的换届选举、管理层的聘任，以及董事会专门委员会的任命。</w:t>
      </w:r>
    </w:p>
    <w:p>
      <w:pPr>
        <w:pStyle w:val="Style13"/>
        <w:keepNext w:val="0"/>
        <w:keepLines w:val="0"/>
        <w:widowControl w:val="0"/>
        <w:shd w:val="clear" w:color="auto" w:fill="auto"/>
        <w:tabs>
          <w:tab w:pos="849" w:val="left"/>
        </w:tabs>
        <w:bidi w:val="0"/>
        <w:spacing w:before="0" w:after="0" w:line="278" w:lineRule="exact"/>
        <w:ind w:left="480" w:right="0" w:firstLine="20"/>
        <w:jc w:val="left"/>
      </w:pPr>
      <w:bookmarkStart w:id="92" w:name="bookmark92"/>
      <w:r>
        <w:rPr>
          <w:color w:val="000000"/>
          <w:spacing w:val="0"/>
          <w:w w:val="100"/>
          <w:position w:val="0"/>
        </w:rPr>
        <w:t>3</w:t>
      </w:r>
      <w:bookmarkEnd w:id="92"/>
      <w:r>
        <w:rPr>
          <w:color w:val="000000"/>
          <w:spacing w:val="0"/>
          <w:w w:val="100"/>
          <w:position w:val="0"/>
        </w:rPr>
        <w:t>、</w:t>
        <w:tab/>
        <w:t>报告期内，为建立健全激励与约束机制，公司制定了《公司激励基金管理办法》，并推出了《公司 股票期权激励计划（草案）》</w:t>
      </w:r>
    </w:p>
    <w:p>
      <w:pPr>
        <w:pStyle w:val="Style13"/>
        <w:keepNext w:val="0"/>
        <w:keepLines w:val="0"/>
        <w:widowControl w:val="0"/>
        <w:shd w:val="clear" w:color="auto" w:fill="auto"/>
        <w:tabs>
          <w:tab w:pos="844" w:val="left"/>
        </w:tabs>
        <w:bidi w:val="0"/>
        <w:spacing w:before="0" w:after="400" w:line="274" w:lineRule="exact"/>
        <w:ind w:left="480" w:right="0" w:firstLine="20"/>
        <w:jc w:val="left"/>
      </w:pPr>
      <w:bookmarkStart w:id="93" w:name="bookmark93"/>
      <w:r>
        <w:rPr>
          <w:color w:val="000000"/>
          <w:spacing w:val="0"/>
          <w:w w:val="100"/>
          <w:position w:val="0"/>
        </w:rPr>
        <w:t>4</w:t>
      </w:r>
      <w:bookmarkEnd w:id="93"/>
      <w:r>
        <w:rPr>
          <w:color w:val="000000"/>
          <w:spacing w:val="0"/>
          <w:w w:val="100"/>
          <w:position w:val="0"/>
        </w:rPr>
        <w:t>、</w:t>
        <w:tab/>
        <w:t>报告期内，公司以良好的成长性、稳健的经营风格被评为</w:t>
      </w:r>
      <w:r>
        <w:rPr>
          <w:color w:val="000000"/>
          <w:spacing w:val="0"/>
          <w:w w:val="100"/>
          <w:position w:val="0"/>
        </w:rPr>
        <w:t>“2006</w:t>
      </w:r>
      <w:r>
        <w:rPr>
          <w:color w:val="000000"/>
          <w:spacing w:val="0"/>
          <w:w w:val="100"/>
          <w:position w:val="0"/>
        </w:rPr>
        <w:t>中国证券市场最具发展潜力上市 公司”和“大智慧杯</w:t>
      </w:r>
      <w:r>
        <w:rPr>
          <w:color w:val="000000"/>
          <w:spacing w:val="0"/>
          <w:w w:val="100"/>
          <w:position w:val="0"/>
        </w:rPr>
        <w:t>2005</w:t>
      </w:r>
      <w:r>
        <w:rPr>
          <w:color w:val="000000"/>
          <w:spacing w:val="0"/>
          <w:w w:val="100"/>
          <w:position w:val="0"/>
        </w:rPr>
        <w:t>投资者心目中最亲切的上市公司”。</w:t>
      </w:r>
    </w:p>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（二）独立董事履行职责情况</w:t>
      </w:r>
    </w:p>
    <w:tbl>
      <w:tblPr>
        <w:tblOverlap w:val="never"/>
        <w:jc w:val="center"/>
        <w:tblLayout w:type="fixed"/>
      </w:tblPr>
      <w:tblGrid>
        <w:gridCol w:w="1517"/>
        <w:gridCol w:w="2381"/>
        <w:gridCol w:w="1733"/>
        <w:gridCol w:w="1728"/>
        <w:gridCol w:w="1301"/>
        <w:gridCol w:w="658"/>
      </w:tblGrid>
      <w:tr>
        <w:trPr>
          <w:trHeight w:val="2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、独立董事参力</w:t>
            </w:r>
          </w:p>
        </w:tc>
        <w:tc>
          <w:tcPr>
            <w:gridSpan w:val="5"/>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董事会的出席情况</w:t>
            </w:r>
          </w:p>
        </w:tc>
      </w:tr>
      <w:tr>
        <w:trPr>
          <w:trHeight w:val="40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本年应参加董事会次数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亲自出席（次）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委托出席（次）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right"/>
            </w:pPr>
            <w:r>
              <w:rPr>
                <w:color w:val="000000"/>
                <w:spacing w:val="0"/>
                <w:w w:val="100"/>
                <w:position w:val="0"/>
              </w:rPr>
              <w:t>备注</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曾亨炎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周钟山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史忠良</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after="240" w:line="278" w:lineRule="exact"/>
        <w:ind w:left="480" w:right="0" w:firstLine="20"/>
        <w:jc w:val="left"/>
      </w:pP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日，公司董事会进行换届选举。原第二届董事会独立董事曾亨炎、王芸续任，史忠良 两届任期届满卸任，新增周钟山为独立董事。报告期内，全体独立董事均积极履行职责，参加董事会 和股东大会，认真审议董事会提案，并对公司重大事项发表独立意见，维护了公司利益和中小股东的 合法权益。</w:t>
      </w:r>
    </w:p>
    <w:p>
      <w:pPr>
        <w:pStyle w:val="Style13"/>
        <w:keepNext w:val="0"/>
        <w:keepLines w:val="0"/>
        <w:widowControl w:val="0"/>
        <w:shd w:val="clear" w:color="auto" w:fill="auto"/>
        <w:bidi w:val="0"/>
        <w:spacing w:before="0" w:after="0" w:line="278" w:lineRule="exact"/>
        <w:ind w:left="0" w:right="0" w:firstLine="480"/>
        <w:jc w:val="left"/>
      </w:pPr>
      <w:r>
        <w:rPr>
          <w:color w:val="000000"/>
          <w:spacing w:val="0"/>
          <w:w w:val="100"/>
          <w:position w:val="0"/>
        </w:rPr>
        <w:t>2</w:t>
      </w:r>
      <w:r>
        <w:rPr>
          <w:color w:val="000000"/>
          <w:spacing w:val="0"/>
          <w:w w:val="100"/>
          <w:position w:val="0"/>
        </w:rPr>
        <w:t>、独立董事对公司有关事项提出异议的情况</w:t>
      </w:r>
    </w:p>
    <w:p>
      <w:pPr>
        <w:pStyle w:val="Style13"/>
        <w:keepNext w:val="0"/>
        <w:keepLines w:val="0"/>
        <w:widowControl w:val="0"/>
        <w:shd w:val="clear" w:color="auto" w:fill="auto"/>
        <w:bidi w:val="0"/>
        <w:spacing w:before="0" w:after="400" w:line="278" w:lineRule="exact"/>
        <w:ind w:left="0" w:right="0" w:firstLine="920"/>
        <w:jc w:val="left"/>
      </w:pPr>
      <w:r>
        <w:rPr>
          <w:color w:val="000000"/>
          <w:spacing w:val="0"/>
          <w:w w:val="100"/>
          <w:position w:val="0"/>
        </w:rPr>
        <w:t>报告期内，公司独立董事未对公司本年度的董事会议案及其他非董事会议案事项提出异议。</w:t>
      </w:r>
    </w:p>
    <w:p>
      <w:pPr>
        <w:pStyle w:val="Style13"/>
        <w:keepNext w:val="0"/>
        <w:keepLines w:val="0"/>
        <w:widowControl w:val="0"/>
        <w:shd w:val="clear" w:color="auto" w:fill="auto"/>
        <w:bidi w:val="0"/>
        <w:spacing w:before="0" w:after="0" w:line="277" w:lineRule="exact"/>
        <w:ind w:left="0" w:right="0" w:firstLine="480"/>
        <w:jc w:val="left"/>
      </w:pPr>
      <w:r>
        <w:rPr>
          <w:color w:val="000000"/>
          <w:spacing w:val="0"/>
          <w:w w:val="100"/>
          <w:position w:val="0"/>
        </w:rPr>
        <w:t>（三）公司相对于控股股东在业务、人员、资产、机构、财务等方面的独立情况</w:t>
      </w:r>
    </w:p>
    <w:p>
      <w:pPr>
        <w:pStyle w:val="Style13"/>
        <w:keepNext w:val="0"/>
        <w:keepLines w:val="0"/>
        <w:widowControl w:val="0"/>
        <w:shd w:val="clear" w:color="auto" w:fill="auto"/>
        <w:tabs>
          <w:tab w:pos="830" w:val="left"/>
        </w:tabs>
        <w:bidi w:val="0"/>
        <w:spacing w:before="0" w:after="0" w:line="277" w:lineRule="exact"/>
        <w:ind w:left="0" w:right="0" w:firstLine="480"/>
        <w:jc w:val="left"/>
      </w:pPr>
      <w:bookmarkStart w:id="94" w:name="bookmark94"/>
      <w:r>
        <w:rPr>
          <w:color w:val="000000"/>
          <w:spacing w:val="0"/>
          <w:w w:val="100"/>
          <w:position w:val="0"/>
        </w:rPr>
        <w:t>1</w:t>
      </w:r>
      <w:bookmarkEnd w:id="94"/>
      <w:r>
        <w:rPr>
          <w:color w:val="000000"/>
          <w:spacing w:val="0"/>
          <w:w w:val="100"/>
          <w:position w:val="0"/>
        </w:rPr>
        <w:t>、</w:t>
        <w:tab/>
        <w:t>业务方面：公司独立经营，业务结构完整。</w:t>
      </w:r>
    </w:p>
    <w:p>
      <w:pPr>
        <w:pStyle w:val="Style13"/>
        <w:keepNext w:val="0"/>
        <w:keepLines w:val="0"/>
        <w:widowControl w:val="0"/>
        <w:shd w:val="clear" w:color="auto" w:fill="auto"/>
        <w:tabs>
          <w:tab w:pos="844" w:val="left"/>
        </w:tabs>
        <w:bidi w:val="0"/>
        <w:spacing w:before="0" w:after="0" w:line="277" w:lineRule="exact"/>
        <w:ind w:left="480" w:right="0" w:firstLine="20"/>
        <w:jc w:val="both"/>
      </w:pPr>
      <w:bookmarkStart w:id="95" w:name="bookmark95"/>
      <w:r>
        <w:rPr>
          <w:color w:val="000000"/>
          <w:spacing w:val="0"/>
          <w:w w:val="100"/>
          <w:position w:val="0"/>
        </w:rPr>
        <w:t>2</w:t>
      </w:r>
      <w:bookmarkEnd w:id="95"/>
      <w:r>
        <w:rPr>
          <w:color w:val="000000"/>
          <w:spacing w:val="0"/>
          <w:w w:val="100"/>
          <w:position w:val="0"/>
        </w:rPr>
        <w:t>、</w:t>
        <w:tab/>
        <w:t>人员方面：公司拥有独立的劳动、人事及工资管理体系。公司高级管理人员均在本单位领取薪酬, 不在股东单位兼职。</w:t>
      </w:r>
    </w:p>
    <w:p>
      <w:pPr>
        <w:pStyle w:val="Style13"/>
        <w:keepNext w:val="0"/>
        <w:keepLines w:val="0"/>
        <w:widowControl w:val="0"/>
        <w:shd w:val="clear" w:color="auto" w:fill="auto"/>
        <w:tabs>
          <w:tab w:pos="849" w:val="left"/>
        </w:tabs>
        <w:bidi w:val="0"/>
        <w:spacing w:before="0" w:after="0" w:line="277" w:lineRule="exact"/>
        <w:ind w:left="480" w:right="0" w:firstLine="20"/>
        <w:jc w:val="both"/>
      </w:pPr>
      <w:bookmarkStart w:id="96" w:name="bookmark96"/>
      <w:r>
        <w:rPr>
          <w:color w:val="000000"/>
          <w:spacing w:val="0"/>
          <w:w w:val="100"/>
          <w:position w:val="0"/>
        </w:rPr>
        <w:t>3</w:t>
      </w:r>
      <w:bookmarkEnd w:id="96"/>
      <w:r>
        <w:rPr>
          <w:color w:val="000000"/>
          <w:spacing w:val="0"/>
          <w:w w:val="100"/>
          <w:position w:val="0"/>
        </w:rPr>
        <w:t>、</w:t>
        <w:tab/>
        <w:t>资产方面：公司具有独立完整的供应、生产、销售系统以及工业产权、商标、非专利技术、土地使 用权等无形资产。公司现有资产不存在被股东无偿占用的情况。</w:t>
      </w:r>
    </w:p>
    <w:p>
      <w:pPr>
        <w:pStyle w:val="Style13"/>
        <w:keepNext w:val="0"/>
        <w:keepLines w:val="0"/>
        <w:widowControl w:val="0"/>
        <w:shd w:val="clear" w:color="auto" w:fill="auto"/>
        <w:tabs>
          <w:tab w:pos="844" w:val="left"/>
        </w:tabs>
        <w:bidi w:val="0"/>
        <w:spacing w:before="0" w:after="0" w:line="277" w:lineRule="exact"/>
        <w:ind w:left="480" w:right="0" w:firstLine="20"/>
        <w:jc w:val="both"/>
      </w:pPr>
      <w:bookmarkStart w:id="97" w:name="bookmark97"/>
      <w:r>
        <w:rPr>
          <w:color w:val="000000"/>
          <w:spacing w:val="0"/>
          <w:w w:val="100"/>
          <w:position w:val="0"/>
        </w:rPr>
        <w:t>4</w:t>
      </w:r>
      <w:bookmarkEnd w:id="97"/>
      <w:r>
        <w:rPr>
          <w:color w:val="000000"/>
          <w:spacing w:val="0"/>
          <w:w w:val="100"/>
          <w:position w:val="0"/>
        </w:rPr>
        <w:t>、</w:t>
        <w:tab/>
        <w:t>机构方面：公司的生产经营和办公机构与控股股东分开，不存在混合经营、合署办公的情形；公司 自主设置内部机构，独立地行使职权，不受控股股东及其他单位或个人的干涉；控股股东及其职能部 门与本公司及其职能部门之间不存在上下级关系，公司的生产经营活动不受任何其他单位和个人的干 涉。</w:t>
      </w:r>
    </w:p>
    <w:p>
      <w:pPr>
        <w:pStyle w:val="Style13"/>
        <w:keepNext w:val="0"/>
        <w:keepLines w:val="0"/>
        <w:widowControl w:val="0"/>
        <w:shd w:val="clear" w:color="auto" w:fill="auto"/>
        <w:tabs>
          <w:tab w:pos="854" w:val="left"/>
        </w:tabs>
        <w:bidi w:val="0"/>
        <w:spacing w:before="0" w:after="660" w:line="277" w:lineRule="exact"/>
        <w:ind w:left="480" w:right="0" w:firstLine="20"/>
        <w:jc w:val="both"/>
      </w:pPr>
      <w:bookmarkStart w:id="98" w:name="bookmark98"/>
      <w:r>
        <w:rPr>
          <w:color w:val="000000"/>
          <w:spacing w:val="0"/>
          <w:w w:val="100"/>
          <w:position w:val="0"/>
        </w:rPr>
        <w:t>5</w:t>
      </w:r>
      <w:bookmarkEnd w:id="98"/>
      <w:r>
        <w:rPr>
          <w:color w:val="000000"/>
          <w:spacing w:val="0"/>
          <w:w w:val="100"/>
          <w:position w:val="0"/>
        </w:rPr>
        <w:t>、</w:t>
        <w:tab/>
        <w:t>财务方面：公司拥有独立的财务部门，并建立了独立的财务核算体系和独立的财务会计制度。公司 拥有独立的银行账户，依法进行纳税。</w:t>
      </w:r>
    </w:p>
    <w:p>
      <w:pPr>
        <w:pStyle w:val="Style13"/>
        <w:keepNext w:val="0"/>
        <w:keepLines w:val="0"/>
        <w:widowControl w:val="0"/>
        <w:shd w:val="clear" w:color="auto" w:fill="auto"/>
        <w:bidi w:val="0"/>
        <w:spacing w:before="0" w:after="0" w:line="272" w:lineRule="exact"/>
        <w:ind w:left="0" w:right="0" w:firstLine="480"/>
        <w:jc w:val="left"/>
      </w:pPr>
      <w:bookmarkStart w:id="99" w:name="bookmark99"/>
      <w:r>
        <w:rPr>
          <w:color w:val="000000"/>
          <w:spacing w:val="0"/>
          <w:w w:val="100"/>
          <w:position w:val="0"/>
        </w:rPr>
        <w:t>（</w:t>
      </w:r>
      <w:bookmarkEnd w:id="99"/>
      <w:r>
        <w:rPr>
          <w:color w:val="000000"/>
          <w:spacing w:val="0"/>
          <w:w w:val="100"/>
          <w:position w:val="0"/>
        </w:rPr>
        <w:t>四）高级管理人员的考评及激励情况</w:t>
      </w:r>
    </w:p>
    <w:p>
      <w:pPr>
        <w:pStyle w:val="Style13"/>
        <w:keepNext w:val="0"/>
        <w:keepLines w:val="0"/>
        <w:widowControl w:val="0"/>
        <w:shd w:val="clear" w:color="auto" w:fill="auto"/>
        <w:bidi w:val="0"/>
        <w:spacing w:before="0" w:after="0" w:line="272" w:lineRule="exact"/>
        <w:ind w:left="480" w:right="0" w:firstLine="440"/>
        <w:jc w:val="both"/>
      </w:pPr>
      <w:r>
        <w:rPr>
          <w:color w:val="000000"/>
          <w:spacing w:val="0"/>
          <w:w w:val="100"/>
          <w:position w:val="0"/>
        </w:rPr>
        <w:t>公司每年向董事会、股东大会提交年度财务预算和生产经营指标，公司高级管理人员对董事会负 责。董事会按照公司资产规模、经营业绩和承担工作的职责等考评指标对高级管理人员的绩效进行考 核。</w:t>
      </w:r>
    </w:p>
    <w:p>
      <w:pPr>
        <w:pStyle w:val="Style13"/>
        <w:keepNext w:val="0"/>
        <w:keepLines w:val="0"/>
        <w:widowControl w:val="0"/>
        <w:shd w:val="clear" w:color="auto" w:fill="auto"/>
        <w:bidi w:val="0"/>
        <w:spacing w:before="0" w:after="400" w:line="272" w:lineRule="exact"/>
        <w:ind w:left="480" w:right="0" w:firstLine="440"/>
        <w:jc w:val="both"/>
      </w:pPr>
      <w:r>
        <w:rPr>
          <w:color w:val="000000"/>
          <w:spacing w:val="0"/>
          <w:w w:val="100"/>
          <w:position w:val="0"/>
        </w:rPr>
        <w:t>经第三届董事会第五次临时会议通过，公司制定了《股票期权激励计划（草案）》，拟对董事、 监事、高级管理人员和关键岗位员工实施股票期权激励计划，该计划尚待中国证监会和股东大会审核 批准。</w:t>
      </w:r>
    </w:p>
    <w:p>
      <w:pPr>
        <w:pStyle w:val="Style16"/>
        <w:keepNext/>
        <w:keepLines/>
        <w:widowControl w:val="0"/>
        <w:shd w:val="clear" w:color="auto" w:fill="auto"/>
        <w:bidi w:val="0"/>
        <w:spacing w:before="0" w:after="140" w:line="288" w:lineRule="exact"/>
        <w:ind w:left="0" w:right="0"/>
        <w:jc w:val="left"/>
      </w:pPr>
      <w:bookmarkStart w:id="100" w:name="bookmark100"/>
      <w:bookmarkStart w:id="101" w:name="bookmark101"/>
      <w:bookmarkStart w:id="102" w:name="bookmark102"/>
      <w:bookmarkStart w:id="103" w:name="bookmark103"/>
      <w:r>
        <w:rPr>
          <w:color w:val="000000"/>
          <w:spacing w:val="0"/>
          <w:w w:val="100"/>
          <w:position w:val="0"/>
        </w:rPr>
        <w:t>七</w:t>
      </w:r>
      <w:bookmarkEnd w:id="102"/>
      <w:r>
        <w:rPr>
          <w:color w:val="000000"/>
          <w:spacing w:val="0"/>
          <w:w w:val="100"/>
          <w:position w:val="0"/>
        </w:rPr>
        <w:t>、股东大会情况简介</w:t>
      </w:r>
      <w:bookmarkEnd w:id="100"/>
      <w:bookmarkEnd w:id="101"/>
      <w:bookmarkEnd w:id="103"/>
    </w:p>
    <w:p>
      <w:pPr>
        <w:pStyle w:val="Style1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（一）年度股东大会情况</w:t>
      </w:r>
    </w:p>
    <w:p>
      <w:pPr>
        <w:pStyle w:val="Style13"/>
        <w:keepNext w:val="0"/>
        <w:keepLines w:val="0"/>
        <w:widowControl w:val="0"/>
        <w:shd w:val="clear" w:color="auto" w:fill="auto"/>
        <w:bidi w:val="0"/>
        <w:spacing w:before="0" w:after="380" w:line="288" w:lineRule="exact"/>
        <w:ind w:left="500" w:right="0" w:firstLine="0"/>
        <w:jc w:val="both"/>
      </w:pPr>
      <w:r>
        <w:rPr>
          <w:color w:val="000000"/>
          <w:spacing w:val="0"/>
          <w:w w:val="100"/>
          <w:position w:val="0"/>
        </w:rPr>
        <w:t>1</w:t>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日召开</w:t>
      </w:r>
      <w:r>
        <w:rPr>
          <w:color w:val="000000"/>
          <w:spacing w:val="0"/>
          <w:w w:val="100"/>
          <w:position w:val="0"/>
        </w:rPr>
        <w:t>2005</w:t>
      </w:r>
      <w:r>
        <w:rPr>
          <w:color w:val="000000"/>
          <w:spacing w:val="0"/>
          <w:w w:val="100"/>
          <w:position w:val="0"/>
        </w:rPr>
        <w:t>年年度股东大会。决议公告刊登在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30 0</w:t>
      </w:r>
      <w:r>
        <w:rPr>
          <w:color w:val="000000"/>
          <w:spacing w:val="0"/>
          <w:w w:val="100"/>
          <w:position w:val="0"/>
        </w:rPr>
        <w:t>的《中国 证券报》、《上海证券报》。</w:t>
      </w:r>
    </w:p>
    <w:p>
      <w:pPr>
        <w:pStyle w:val="Style13"/>
        <w:keepNext w:val="0"/>
        <w:keepLines w:val="0"/>
        <w:widowControl w:val="0"/>
        <w:shd w:val="clear" w:color="auto" w:fill="auto"/>
        <w:bidi w:val="0"/>
        <w:spacing w:before="0" w:after="0" w:line="288" w:lineRule="exact"/>
        <w:ind w:left="0" w:right="0" w:firstLine="500"/>
        <w:jc w:val="left"/>
      </w:pPr>
      <w:bookmarkStart w:id="104" w:name="bookmark104"/>
      <w:r>
        <w:rPr>
          <w:color w:val="000000"/>
          <w:spacing w:val="0"/>
          <w:w w:val="100"/>
          <w:position w:val="0"/>
        </w:rPr>
        <w:t>（</w:t>
      </w:r>
      <w:bookmarkEnd w:id="104"/>
      <w:r>
        <w:rPr>
          <w:color w:val="000000"/>
          <w:spacing w:val="0"/>
          <w:w w:val="100"/>
          <w:position w:val="0"/>
        </w:rPr>
        <w:t>二）临时股东大会情况</w:t>
      </w:r>
    </w:p>
    <w:p>
      <w:pPr>
        <w:pStyle w:val="Style13"/>
        <w:keepNext w:val="0"/>
        <w:keepLines w:val="0"/>
        <w:widowControl w:val="0"/>
        <w:shd w:val="clear" w:color="auto" w:fill="auto"/>
        <w:tabs>
          <w:tab w:pos="854" w:val="left"/>
        </w:tabs>
        <w:bidi w:val="0"/>
        <w:spacing w:before="0" w:after="0" w:line="240" w:lineRule="auto"/>
        <w:ind w:left="0" w:right="0" w:firstLine="500"/>
        <w:jc w:val="left"/>
      </w:pPr>
      <w:bookmarkStart w:id="105" w:name="bookmark105"/>
      <w:r>
        <w:rPr>
          <w:color w:val="000000"/>
          <w:spacing w:val="0"/>
          <w:w w:val="100"/>
          <w:position w:val="0"/>
        </w:rPr>
        <w:t>1</w:t>
      </w:r>
      <w:bookmarkEnd w:id="105"/>
      <w:r>
        <w:rPr>
          <w:color w:val="000000"/>
          <w:spacing w:val="0"/>
          <w:w w:val="100"/>
          <w:position w:val="0"/>
        </w:rPr>
        <w:t>、</w:t>
        <w:tab/>
        <w:t>第</w:t>
      </w:r>
      <w:r>
        <w:rPr>
          <w:color w:val="000000"/>
          <w:spacing w:val="0"/>
          <w:w w:val="100"/>
          <w:position w:val="0"/>
        </w:rPr>
        <w:t>1</w:t>
      </w:r>
      <w:r>
        <w:rPr>
          <w:color w:val="000000"/>
          <w:spacing w:val="0"/>
          <w:w w:val="100"/>
          <w:position w:val="0"/>
        </w:rPr>
        <w:t>次临时股东大会情况：</w:t>
      </w:r>
    </w:p>
    <w:p>
      <w:pPr>
        <w:pStyle w:val="Style13"/>
        <w:keepNext w:val="0"/>
        <w:keepLines w:val="0"/>
        <w:widowControl w:val="0"/>
        <w:shd w:val="clear" w:color="auto" w:fill="auto"/>
        <w:bidi w:val="0"/>
        <w:spacing w:before="0" w:after="0" w:line="293" w:lineRule="exact"/>
        <w:ind w:left="500" w:right="0" w:firstLine="420"/>
        <w:jc w:val="both"/>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日召开</w:t>
      </w:r>
      <w:r>
        <w:rPr>
          <w:color w:val="000000"/>
          <w:spacing w:val="0"/>
          <w:w w:val="100"/>
          <w:position w:val="0"/>
        </w:rPr>
        <w:t>2006</w:t>
      </w:r>
      <w:r>
        <w:rPr>
          <w:color w:val="000000"/>
          <w:spacing w:val="0"/>
          <w:w w:val="100"/>
          <w:position w:val="0"/>
        </w:rPr>
        <w:t>年第</w:t>
      </w:r>
      <w:r>
        <w:rPr>
          <w:color w:val="000000"/>
          <w:spacing w:val="0"/>
          <w:w w:val="100"/>
          <w:position w:val="0"/>
        </w:rPr>
        <w:t>1</w:t>
      </w:r>
      <w:r>
        <w:rPr>
          <w:color w:val="000000"/>
          <w:spacing w:val="0"/>
          <w:w w:val="100"/>
          <w:position w:val="0"/>
        </w:rPr>
        <w:t>次临时股东大会。决议公告刊登在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10 0</w:t>
      </w:r>
      <w:r>
        <w:rPr>
          <w:color w:val="000000"/>
          <w:spacing w:val="0"/>
          <w:w w:val="100"/>
          <w:position w:val="0"/>
        </w:rPr>
        <w:t>的 《中国证券报》、《上海证券报》。</w:t>
      </w:r>
    </w:p>
    <w:p>
      <w:pPr>
        <w:pStyle w:val="Style13"/>
        <w:keepNext w:val="0"/>
        <w:keepLines w:val="0"/>
        <w:widowControl w:val="0"/>
        <w:shd w:val="clear" w:color="auto" w:fill="auto"/>
        <w:tabs>
          <w:tab w:pos="868" w:val="left"/>
        </w:tabs>
        <w:bidi w:val="0"/>
        <w:spacing w:before="0" w:after="0" w:line="288" w:lineRule="exact"/>
        <w:ind w:left="0" w:right="0" w:firstLine="500"/>
        <w:jc w:val="left"/>
      </w:pPr>
      <w:bookmarkStart w:id="106" w:name="bookmark106"/>
      <w:r>
        <w:rPr>
          <w:color w:val="000000"/>
          <w:spacing w:val="0"/>
          <w:w w:val="100"/>
          <w:position w:val="0"/>
        </w:rPr>
        <w:t>2</w:t>
      </w:r>
      <w:bookmarkEnd w:id="106"/>
      <w:r>
        <w:rPr>
          <w:color w:val="000000"/>
          <w:spacing w:val="0"/>
          <w:w w:val="100"/>
          <w:position w:val="0"/>
        </w:rPr>
        <w:t>、</w:t>
        <w:tab/>
        <w:t>第</w:t>
      </w:r>
      <w:r>
        <w:rPr>
          <w:color w:val="000000"/>
          <w:spacing w:val="0"/>
          <w:w w:val="100"/>
          <w:position w:val="0"/>
        </w:rPr>
        <w:t>2</w:t>
      </w:r>
      <w:r>
        <w:rPr>
          <w:color w:val="000000"/>
          <w:spacing w:val="0"/>
          <w:w w:val="100"/>
          <w:position w:val="0"/>
        </w:rPr>
        <w:t>次临时股东大会情况：</w:t>
      </w:r>
    </w:p>
    <w:p>
      <w:pPr>
        <w:pStyle w:val="Style13"/>
        <w:keepNext w:val="0"/>
        <w:keepLines w:val="0"/>
        <w:widowControl w:val="0"/>
        <w:shd w:val="clear" w:color="auto" w:fill="auto"/>
        <w:bidi w:val="0"/>
        <w:spacing w:before="0" w:after="0" w:line="288" w:lineRule="exact"/>
        <w:ind w:left="500" w:right="0" w:firstLine="420"/>
        <w:jc w:val="both"/>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日召开</w:t>
      </w:r>
      <w:r>
        <w:rPr>
          <w:color w:val="000000"/>
          <w:spacing w:val="0"/>
          <w:w w:val="100"/>
          <w:position w:val="0"/>
        </w:rPr>
        <w:t>2006</w:t>
      </w:r>
      <w:r>
        <w:rPr>
          <w:color w:val="000000"/>
          <w:spacing w:val="0"/>
          <w:w w:val="100"/>
          <w:position w:val="0"/>
        </w:rPr>
        <w:t>年第</w:t>
      </w:r>
      <w:r>
        <w:rPr>
          <w:color w:val="000000"/>
          <w:spacing w:val="0"/>
          <w:w w:val="100"/>
          <w:position w:val="0"/>
        </w:rPr>
        <w:t>2</w:t>
      </w:r>
      <w:r>
        <w:rPr>
          <w:color w:val="000000"/>
          <w:spacing w:val="0"/>
          <w:w w:val="100"/>
          <w:position w:val="0"/>
        </w:rPr>
        <w:t>次临时股东大会。决议公告刊登在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22 0</w:t>
      </w:r>
      <w:r>
        <w:rPr>
          <w:color w:val="000000"/>
          <w:spacing w:val="0"/>
          <w:w w:val="100"/>
          <w:position w:val="0"/>
        </w:rPr>
        <w:t>的 《中国证券报》、《上海证券报》。</w:t>
      </w:r>
    </w:p>
    <w:p>
      <w:pPr>
        <w:pStyle w:val="Style13"/>
        <w:keepNext w:val="0"/>
        <w:keepLines w:val="0"/>
        <w:widowControl w:val="0"/>
        <w:shd w:val="clear" w:color="auto" w:fill="auto"/>
        <w:tabs>
          <w:tab w:pos="868" w:val="left"/>
        </w:tabs>
        <w:bidi w:val="0"/>
        <w:spacing w:before="0" w:after="0" w:line="288" w:lineRule="exact"/>
        <w:ind w:left="0" w:right="0" w:firstLine="500"/>
        <w:jc w:val="left"/>
      </w:pPr>
      <w:bookmarkStart w:id="107" w:name="bookmark107"/>
      <w:r>
        <w:rPr>
          <w:color w:val="000000"/>
          <w:spacing w:val="0"/>
          <w:w w:val="100"/>
          <w:position w:val="0"/>
        </w:rPr>
        <w:t>3</w:t>
      </w:r>
      <w:bookmarkEnd w:id="107"/>
      <w:r>
        <w:rPr>
          <w:color w:val="000000"/>
          <w:spacing w:val="0"/>
          <w:w w:val="100"/>
          <w:position w:val="0"/>
        </w:rPr>
        <w:t>、</w:t>
        <w:tab/>
        <w:t>第</w:t>
      </w:r>
      <w:r>
        <w:rPr>
          <w:color w:val="000000"/>
          <w:spacing w:val="0"/>
          <w:w w:val="100"/>
          <w:position w:val="0"/>
        </w:rPr>
        <w:t>3</w:t>
      </w:r>
      <w:r>
        <w:rPr>
          <w:color w:val="000000"/>
          <w:spacing w:val="0"/>
          <w:w w:val="100"/>
          <w:position w:val="0"/>
        </w:rPr>
        <w:t>次临时股东大会情况：</w:t>
      </w:r>
    </w:p>
    <w:p>
      <w:pPr>
        <w:pStyle w:val="Style13"/>
        <w:keepNext w:val="0"/>
        <w:keepLines w:val="0"/>
        <w:widowControl w:val="0"/>
        <w:shd w:val="clear" w:color="auto" w:fill="auto"/>
        <w:bidi w:val="0"/>
        <w:spacing w:before="0" w:after="660" w:line="288" w:lineRule="exact"/>
        <w:ind w:left="500" w:right="0" w:firstLine="420"/>
        <w:jc w:val="left"/>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日召开</w:t>
      </w:r>
      <w:r>
        <w:rPr>
          <w:color w:val="000000"/>
          <w:spacing w:val="0"/>
          <w:w w:val="100"/>
          <w:position w:val="0"/>
        </w:rPr>
        <w:t>2006</w:t>
      </w:r>
      <w:r>
        <w:rPr>
          <w:color w:val="000000"/>
          <w:spacing w:val="0"/>
          <w:w w:val="100"/>
          <w:position w:val="0"/>
        </w:rPr>
        <w:t>年第</w:t>
      </w:r>
      <w:r>
        <w:rPr>
          <w:color w:val="000000"/>
          <w:spacing w:val="0"/>
          <w:w w:val="100"/>
          <w:position w:val="0"/>
        </w:rPr>
        <w:t>3</w:t>
      </w:r>
      <w:r>
        <w:rPr>
          <w:color w:val="000000"/>
          <w:spacing w:val="0"/>
          <w:w w:val="100"/>
          <w:position w:val="0"/>
        </w:rPr>
        <w:t>次临时股东大会。决议公告刊登在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28 </w:t>
      </w:r>
      <w:r>
        <w:rPr>
          <w:color w:val="000000"/>
          <w:spacing w:val="0"/>
          <w:w w:val="100"/>
          <w:position w:val="0"/>
        </w:rPr>
        <w:t>日的《中国证券报》、《上海证券报》。</w:t>
      </w:r>
    </w:p>
    <w:p>
      <w:pPr>
        <w:pStyle w:val="Style16"/>
        <w:keepNext/>
        <w:keepLines/>
        <w:widowControl w:val="0"/>
        <w:shd w:val="clear" w:color="auto" w:fill="auto"/>
        <w:bidi w:val="0"/>
        <w:spacing w:before="0" w:after="0" w:line="275" w:lineRule="exact"/>
        <w:ind w:left="0" w:right="0"/>
        <w:jc w:val="left"/>
      </w:pPr>
      <w:bookmarkStart w:id="108" w:name="bookmark108"/>
      <w:bookmarkStart w:id="109" w:name="bookmark109"/>
      <w:bookmarkStart w:id="110" w:name="bookmark110"/>
      <w:bookmarkStart w:id="111" w:name="bookmark111"/>
      <w:r>
        <w:rPr>
          <w:color w:val="000000"/>
          <w:spacing w:val="0"/>
          <w:w w:val="100"/>
          <w:position w:val="0"/>
        </w:rPr>
        <w:t>八</w:t>
      </w:r>
      <w:bookmarkEnd w:id="110"/>
      <w:r>
        <w:rPr>
          <w:color w:val="000000"/>
          <w:spacing w:val="0"/>
          <w:w w:val="100"/>
          <w:position w:val="0"/>
        </w:rPr>
        <w:t>、董事会报告</w:t>
      </w:r>
      <w:bookmarkEnd w:id="108"/>
      <w:bookmarkEnd w:id="109"/>
      <w:bookmarkEnd w:id="111"/>
    </w:p>
    <w:p>
      <w:pPr>
        <w:pStyle w:val="Style13"/>
        <w:keepNext w:val="0"/>
        <w:keepLines w:val="0"/>
        <w:widowControl w:val="0"/>
        <w:shd w:val="clear" w:color="auto" w:fill="auto"/>
        <w:bidi w:val="0"/>
        <w:spacing w:before="0" w:after="0" w:line="275" w:lineRule="exact"/>
        <w:ind w:left="0" w:right="0" w:firstLine="500"/>
        <w:jc w:val="left"/>
      </w:pPr>
      <w:r>
        <w:rPr>
          <w:color w:val="000000"/>
          <w:spacing w:val="0"/>
          <w:w w:val="100"/>
          <w:position w:val="0"/>
        </w:rPr>
        <w:t>（一）管理层讨论与分析</w:t>
      </w:r>
    </w:p>
    <w:p>
      <w:pPr>
        <w:pStyle w:val="Style13"/>
        <w:keepNext w:val="0"/>
        <w:keepLines w:val="0"/>
        <w:widowControl w:val="0"/>
        <w:shd w:val="clear" w:color="auto" w:fill="auto"/>
        <w:bidi w:val="0"/>
        <w:spacing w:before="0" w:after="0" w:line="275" w:lineRule="exact"/>
        <w:ind w:left="0" w:right="0" w:firstLine="500"/>
        <w:jc w:val="left"/>
      </w:pPr>
      <w:r>
        <w:rPr>
          <w:color w:val="000000"/>
          <w:spacing w:val="0"/>
          <w:w w:val="100"/>
          <w:position w:val="0"/>
        </w:rPr>
        <w:t>1</w:t>
      </w:r>
      <w:r>
        <w:rPr>
          <w:color w:val="000000"/>
          <w:spacing w:val="0"/>
          <w:w w:val="100"/>
          <w:position w:val="0"/>
        </w:rPr>
        <w:t>、公司报告期内总体经营情况</w:t>
      </w:r>
    </w:p>
    <w:p>
      <w:pPr>
        <w:pStyle w:val="Style13"/>
        <w:keepNext w:val="0"/>
        <w:keepLines w:val="0"/>
        <w:widowControl w:val="0"/>
        <w:shd w:val="clear" w:color="auto" w:fill="auto"/>
        <w:bidi w:val="0"/>
        <w:spacing w:before="0" w:after="0" w:line="275" w:lineRule="exact"/>
        <w:ind w:left="500" w:right="0" w:firstLine="420"/>
        <w:jc w:val="both"/>
      </w:pPr>
      <w:r>
        <w:rPr>
          <w:color w:val="000000"/>
          <w:spacing w:val="0"/>
          <w:w w:val="100"/>
          <w:position w:val="0"/>
        </w:rPr>
        <w:t>报告期内，公司实现主营业务收入</w:t>
      </w:r>
      <w:r>
        <w:rPr>
          <w:color w:val="000000"/>
          <w:spacing w:val="0"/>
          <w:w w:val="100"/>
          <w:position w:val="0"/>
        </w:rPr>
        <w:t>109655</w:t>
      </w:r>
      <w:r>
        <w:rPr>
          <w:color w:val="000000"/>
          <w:spacing w:val="0"/>
          <w:w w:val="100"/>
          <w:position w:val="0"/>
        </w:rPr>
        <w:t>万元，主营业务利润</w:t>
      </w:r>
      <w:r>
        <w:rPr>
          <w:color w:val="000000"/>
          <w:spacing w:val="0"/>
          <w:w w:val="100"/>
          <w:position w:val="0"/>
        </w:rPr>
        <w:t>20698</w:t>
      </w:r>
      <w:r>
        <w:rPr>
          <w:color w:val="000000"/>
          <w:spacing w:val="0"/>
          <w:w w:val="100"/>
          <w:position w:val="0"/>
        </w:rPr>
        <w:t>万元，净利润</w:t>
      </w:r>
      <w:r>
        <w:rPr>
          <w:color w:val="000000"/>
          <w:spacing w:val="0"/>
          <w:w w:val="100"/>
          <w:position w:val="0"/>
        </w:rPr>
        <w:t>6183</w:t>
      </w:r>
      <w:r>
        <w:rPr>
          <w:color w:val="000000"/>
          <w:spacing w:val="0"/>
          <w:w w:val="100"/>
          <w:position w:val="0"/>
        </w:rPr>
        <w:t>万元, 分别比上年同期增长</w:t>
      </w:r>
      <w:r>
        <w:rPr>
          <w:color w:val="000000"/>
          <w:spacing w:val="0"/>
          <w:w w:val="100"/>
          <w:position w:val="0"/>
        </w:rPr>
        <w:t>33.06%</w:t>
      </w:r>
      <w:r>
        <w:rPr>
          <w:color w:val="000000"/>
          <w:spacing w:val="0"/>
          <w:w w:val="100"/>
          <w:position w:val="0"/>
        </w:rPr>
        <w:t>、</w:t>
      </w:r>
      <w:r>
        <w:rPr>
          <w:color w:val="000000"/>
          <w:spacing w:val="0"/>
          <w:w w:val="100"/>
          <w:position w:val="0"/>
        </w:rPr>
        <w:t>23.58%</w:t>
      </w:r>
      <w:r>
        <w:rPr>
          <w:color w:val="000000"/>
          <w:spacing w:val="0"/>
          <w:w w:val="100"/>
          <w:position w:val="0"/>
        </w:rPr>
        <w:t>和</w:t>
      </w:r>
      <w:r>
        <w:rPr>
          <w:color w:val="000000"/>
          <w:spacing w:val="0"/>
          <w:w w:val="100"/>
          <w:position w:val="0"/>
        </w:rPr>
        <w:t>20.65%,</w:t>
      </w:r>
      <w:r>
        <w:rPr>
          <w:color w:val="000000"/>
          <w:spacing w:val="0"/>
          <w:w w:val="100"/>
          <w:position w:val="0"/>
        </w:rPr>
        <w:t>基本完成了既定的经营目标，继续保持了良好的增长 态势。</w:t>
      </w:r>
      <w:r>
        <w:rPr>
          <w:color w:val="000000"/>
          <w:spacing w:val="0"/>
          <w:w w:val="100"/>
          <w:position w:val="0"/>
        </w:rPr>
        <w:t>2006</w:t>
      </w:r>
      <w:r>
        <w:rPr>
          <w:color w:val="000000"/>
          <w:spacing w:val="0"/>
          <w:w w:val="100"/>
          <w:position w:val="0"/>
        </w:rPr>
        <w:t>年，公司关注产业发展，实施产业管理，在品牌建设、技术创新、并购重组、法人治理等 方面取得积极进展，为公司以后的发展奠定了良好的基础。</w:t>
      </w:r>
    </w:p>
    <w:p>
      <w:pPr>
        <w:pStyle w:val="Style13"/>
        <w:keepNext w:val="0"/>
        <w:keepLines w:val="0"/>
        <w:widowControl w:val="0"/>
        <w:shd w:val="clear" w:color="auto" w:fill="auto"/>
        <w:tabs>
          <w:tab w:pos="1408" w:val="left"/>
        </w:tabs>
        <w:bidi w:val="0"/>
        <w:spacing w:before="0" w:after="0" w:line="275" w:lineRule="exact"/>
        <w:ind w:left="0" w:right="0" w:firstLine="920"/>
        <w:jc w:val="left"/>
      </w:pPr>
      <w:bookmarkStart w:id="112" w:name="bookmark112"/>
      <w:r>
        <w:rPr>
          <w:color w:val="000000"/>
          <w:spacing w:val="0"/>
          <w:w w:val="100"/>
          <w:position w:val="0"/>
        </w:rPr>
        <w:t>（</w:t>
      </w:r>
      <w:bookmarkEnd w:id="112"/>
      <w:r>
        <w:rPr>
          <w:color w:val="000000"/>
          <w:spacing w:val="0"/>
          <w:w w:val="100"/>
          <w:position w:val="0"/>
        </w:rPr>
        <w:t>1）</w:t>
        <w:tab/>
      </w:r>
      <w:r>
        <w:rPr>
          <w:color w:val="000000"/>
          <w:spacing w:val="0"/>
          <w:w w:val="100"/>
          <w:position w:val="0"/>
        </w:rPr>
        <w:t>规范产品分类、支持产业发展</w:t>
      </w:r>
    </w:p>
    <w:p>
      <w:pPr>
        <w:pStyle w:val="Style13"/>
        <w:keepNext w:val="0"/>
        <w:keepLines w:val="0"/>
        <w:widowControl w:val="0"/>
        <w:shd w:val="clear" w:color="auto" w:fill="auto"/>
        <w:bidi w:val="0"/>
        <w:spacing w:before="0" w:after="0" w:line="275" w:lineRule="exact"/>
        <w:ind w:left="500" w:right="0" w:firstLine="420"/>
        <w:jc w:val="both"/>
      </w:pPr>
      <w:r>
        <w:rPr>
          <w:color w:val="000000"/>
          <w:spacing w:val="0"/>
          <w:w w:val="100"/>
          <w:position w:val="0"/>
        </w:rPr>
        <w:t>报告期内，为清晰产业发展，公司对原有产品和业务进行了调整和规范，确定了与产业发展相适 应的“智能建筑电气、发电机及机组、装备信息产品”三大类产品，使公司产品结构更加合理化。</w:t>
      </w:r>
      <w:r>
        <w:rPr>
          <w:color w:val="000000"/>
          <w:spacing w:val="0"/>
          <w:w w:val="100"/>
          <w:position w:val="0"/>
        </w:rPr>
        <w:t xml:space="preserve">2006 </w:t>
      </w:r>
      <w:r>
        <w:rPr>
          <w:color w:val="000000"/>
          <w:spacing w:val="0"/>
          <w:w w:val="100"/>
          <w:position w:val="0"/>
        </w:rPr>
        <w:t>年公司三大主产品分别实现销售收入</w:t>
      </w:r>
      <w:r>
        <w:rPr>
          <w:color w:val="000000"/>
          <w:spacing w:val="0"/>
          <w:w w:val="100"/>
          <w:position w:val="0"/>
        </w:rPr>
        <w:t>4.01</w:t>
      </w:r>
      <w:r>
        <w:rPr>
          <w:color w:val="000000"/>
          <w:spacing w:val="0"/>
          <w:w w:val="100"/>
          <w:position w:val="0"/>
        </w:rPr>
        <w:t>亿元、</w:t>
      </w:r>
      <w:r>
        <w:rPr>
          <w:color w:val="000000"/>
          <w:spacing w:val="0"/>
          <w:w w:val="100"/>
          <w:position w:val="0"/>
        </w:rPr>
        <w:t>3.21</w:t>
      </w:r>
      <w:r>
        <w:rPr>
          <w:color w:val="000000"/>
          <w:spacing w:val="0"/>
          <w:w w:val="100"/>
          <w:position w:val="0"/>
        </w:rPr>
        <w:t>亿元、</w:t>
      </w:r>
      <w:r>
        <w:rPr>
          <w:color w:val="000000"/>
          <w:spacing w:val="0"/>
          <w:w w:val="100"/>
          <w:position w:val="0"/>
        </w:rPr>
        <w:t>3.75</w:t>
      </w:r>
      <w:r>
        <w:rPr>
          <w:color w:val="000000"/>
          <w:spacing w:val="0"/>
          <w:w w:val="100"/>
          <w:position w:val="0"/>
        </w:rPr>
        <w:t>亿元，形成了 “齐头并进、均衡发 展”的产业发展格局。</w:t>
      </w:r>
    </w:p>
    <w:p>
      <w:pPr>
        <w:pStyle w:val="Style13"/>
        <w:keepNext w:val="0"/>
        <w:keepLines w:val="0"/>
        <w:widowControl w:val="0"/>
        <w:shd w:val="clear" w:color="auto" w:fill="auto"/>
        <w:tabs>
          <w:tab w:pos="1408" w:val="left"/>
        </w:tabs>
        <w:bidi w:val="0"/>
        <w:spacing w:before="0" w:after="0" w:line="275" w:lineRule="exact"/>
        <w:ind w:left="0" w:right="0" w:firstLine="920"/>
        <w:jc w:val="left"/>
      </w:pPr>
      <w:bookmarkStart w:id="113" w:name="bookmark113"/>
      <w:r>
        <w:rPr>
          <w:color w:val="000000"/>
          <w:spacing w:val="0"/>
          <w:w w:val="100"/>
          <w:position w:val="0"/>
        </w:rPr>
        <w:t>（</w:t>
      </w:r>
      <w:bookmarkEnd w:id="113"/>
      <w:r>
        <w:rPr>
          <w:color w:val="000000"/>
          <w:spacing w:val="0"/>
          <w:w w:val="100"/>
          <w:position w:val="0"/>
        </w:rPr>
        <w:t>2）</w:t>
        <w:tab/>
      </w:r>
      <w:r>
        <w:rPr>
          <w:color w:val="000000"/>
          <w:spacing w:val="0"/>
          <w:w w:val="100"/>
          <w:position w:val="0"/>
        </w:rPr>
        <w:t>推动品牌建设，加快技术创新</w:t>
      </w:r>
    </w:p>
    <w:p>
      <w:pPr>
        <w:pStyle w:val="Style13"/>
        <w:keepNext w:val="0"/>
        <w:keepLines w:val="0"/>
        <w:widowControl w:val="0"/>
        <w:shd w:val="clear" w:color="auto" w:fill="auto"/>
        <w:bidi w:val="0"/>
        <w:spacing w:before="0" w:after="0" w:line="275" w:lineRule="exact"/>
        <w:ind w:left="500" w:right="0" w:firstLine="420"/>
        <w:jc w:val="both"/>
      </w:pPr>
      <w:r>
        <w:rPr>
          <w:color w:val="000000"/>
          <w:spacing w:val="0"/>
          <w:w w:val="100"/>
          <w:position w:val="0"/>
        </w:rPr>
        <w:t>2006</w:t>
      </w:r>
      <w:r>
        <w:rPr>
          <w:color w:val="000000"/>
          <w:spacing w:val="0"/>
          <w:w w:val="100"/>
          <w:position w:val="0"/>
        </w:rPr>
        <w:t>年公司品牌建设工作取得重大突破，“泰豪”商标经国家工商总局认定为“中国驰名商 标”，“泰豪发电机”被国家质量检验检疫总局授予“中国名牌产品”称号，发电机组作为中国自主 产品首次中标联合国采购项目，进一步奠定了公司在行业内的引领地位。公司实现技术创新项目</w:t>
      </w:r>
      <w:r>
        <w:rPr>
          <w:color w:val="000000"/>
          <w:spacing w:val="0"/>
          <w:w w:val="100"/>
          <w:position w:val="0"/>
        </w:rPr>
        <w:t xml:space="preserve">275 </w:t>
      </w:r>
      <w:r>
        <w:rPr>
          <w:color w:val="000000"/>
          <w:spacing w:val="0"/>
          <w:w w:val="100"/>
          <w:position w:val="0"/>
        </w:rPr>
        <w:t>项。其中：国家级</w:t>
      </w:r>
      <w:r>
        <w:rPr>
          <w:color w:val="000000"/>
          <w:spacing w:val="0"/>
          <w:w w:val="100"/>
          <w:position w:val="0"/>
        </w:rPr>
        <w:t>8</w:t>
      </w:r>
      <w:r>
        <w:rPr>
          <w:color w:val="000000"/>
          <w:spacing w:val="0"/>
          <w:w w:val="100"/>
          <w:position w:val="0"/>
        </w:rPr>
        <w:t>项，省级</w:t>
      </w:r>
      <w:r>
        <w:rPr>
          <w:color w:val="000000"/>
          <w:spacing w:val="0"/>
          <w:w w:val="100"/>
          <w:position w:val="0"/>
        </w:rPr>
        <w:t>50</w:t>
      </w:r>
      <w:r>
        <w:rPr>
          <w:color w:val="000000"/>
          <w:spacing w:val="0"/>
          <w:w w:val="100"/>
          <w:position w:val="0"/>
        </w:rPr>
        <w:t>项，市级项目</w:t>
      </w:r>
      <w:r>
        <w:rPr>
          <w:color w:val="000000"/>
          <w:spacing w:val="0"/>
          <w:w w:val="100"/>
          <w:position w:val="0"/>
        </w:rPr>
        <w:t>10</w:t>
      </w:r>
      <w:r>
        <w:rPr>
          <w:color w:val="000000"/>
          <w:spacing w:val="0"/>
          <w:w w:val="100"/>
          <w:position w:val="0"/>
        </w:rPr>
        <w:t>项；专利申请</w:t>
      </w:r>
      <w:r>
        <w:rPr>
          <w:color w:val="000000"/>
          <w:spacing w:val="0"/>
          <w:w w:val="100"/>
          <w:position w:val="0"/>
        </w:rPr>
        <w:t>47</w:t>
      </w:r>
      <w:r>
        <w:rPr>
          <w:color w:val="000000"/>
          <w:spacing w:val="0"/>
          <w:w w:val="100"/>
          <w:position w:val="0"/>
        </w:rPr>
        <w:t>项，授权</w:t>
      </w:r>
      <w:r>
        <w:rPr>
          <w:color w:val="000000"/>
          <w:spacing w:val="0"/>
          <w:w w:val="100"/>
          <w:position w:val="0"/>
        </w:rPr>
        <w:t>42</w:t>
      </w:r>
      <w:r>
        <w:rPr>
          <w:color w:val="000000"/>
          <w:spacing w:val="0"/>
          <w:w w:val="100"/>
          <w:position w:val="0"/>
        </w:rPr>
        <w:t>项；内部技术创新项 目立项</w:t>
      </w:r>
      <w:r>
        <w:rPr>
          <w:color w:val="000000"/>
          <w:spacing w:val="0"/>
          <w:w w:val="100"/>
          <w:position w:val="0"/>
        </w:rPr>
        <w:t>46</w:t>
      </w:r>
      <w:r>
        <w:rPr>
          <w:color w:val="000000"/>
          <w:spacing w:val="0"/>
          <w:w w:val="100"/>
          <w:position w:val="0"/>
        </w:rPr>
        <w:t>项。</w:t>
      </w:r>
    </w:p>
    <w:p>
      <w:pPr>
        <w:pStyle w:val="Style13"/>
        <w:keepNext w:val="0"/>
        <w:keepLines w:val="0"/>
        <w:widowControl w:val="0"/>
        <w:shd w:val="clear" w:color="auto" w:fill="auto"/>
        <w:tabs>
          <w:tab w:pos="1408" w:val="left"/>
        </w:tabs>
        <w:bidi w:val="0"/>
        <w:spacing w:before="0" w:after="0" w:line="275" w:lineRule="exact"/>
        <w:ind w:left="0" w:right="0" w:firstLine="920"/>
        <w:jc w:val="left"/>
      </w:pPr>
      <w:bookmarkStart w:id="114" w:name="bookmark114"/>
      <w:r>
        <w:rPr>
          <w:color w:val="000000"/>
          <w:spacing w:val="0"/>
          <w:w w:val="100"/>
          <w:position w:val="0"/>
        </w:rPr>
        <w:t>（</w:t>
      </w:r>
      <w:bookmarkEnd w:id="114"/>
      <w:r>
        <w:rPr>
          <w:color w:val="000000"/>
          <w:spacing w:val="0"/>
          <w:w w:val="100"/>
          <w:position w:val="0"/>
        </w:rPr>
        <w:t>3）</w:t>
        <w:tab/>
      </w:r>
      <w:r>
        <w:rPr>
          <w:color w:val="000000"/>
          <w:spacing w:val="0"/>
          <w:w w:val="100"/>
          <w:position w:val="0"/>
        </w:rPr>
        <w:t>牵手知名企业，加快市场国际化</w:t>
      </w:r>
    </w:p>
    <w:p>
      <w:pPr>
        <w:pStyle w:val="Style13"/>
        <w:keepNext w:val="0"/>
        <w:keepLines w:val="0"/>
        <w:widowControl w:val="0"/>
        <w:shd w:val="clear" w:color="auto" w:fill="auto"/>
        <w:bidi w:val="0"/>
        <w:spacing w:before="0" w:after="0" w:line="275" w:lineRule="exact"/>
        <w:ind w:left="500" w:right="0" w:firstLine="420"/>
        <w:jc w:val="both"/>
      </w:pPr>
      <w:r>
        <w:rPr>
          <w:color w:val="000000"/>
          <w:spacing w:val="0"/>
          <w:w w:val="100"/>
          <w:position w:val="0"/>
        </w:rPr>
        <w:t>2006</w:t>
      </w:r>
      <w:r>
        <w:rPr>
          <w:color w:val="000000"/>
          <w:spacing w:val="0"/>
          <w:w w:val="100"/>
          <w:position w:val="0"/>
        </w:rPr>
        <w:t>年公司与三井物产、松下电工签署合资协议，在北京组建智能建筑电气节能产品公司，致力 为楼宇节能提供诊断、设计、改造、运行和管理一条龙服务，为新建或现有建筑物提供最优节能解决 方案；同时，公司与</w:t>
      </w:r>
      <w:r>
        <w:rPr>
          <w:color w:val="000000"/>
          <w:spacing w:val="0"/>
          <w:w w:val="100"/>
          <w:position w:val="0"/>
        </w:rPr>
        <w:t>ABB</w:t>
      </w:r>
      <w:r>
        <w:rPr>
          <w:color w:val="000000"/>
          <w:spacing w:val="0"/>
          <w:w w:val="100"/>
          <w:position w:val="0"/>
        </w:rPr>
        <w:t>公司正式签署合资协议，在南昌组建面向全球供应的低压发电机制造公司。 在智能建筑和电机产业领域与全球著名企业的合资合作，不仅证明了公司的产业竞争优势，更为公司 加快市场国际化步伐奠定了坚实基础。</w:t>
      </w:r>
    </w:p>
    <w:p>
      <w:pPr>
        <w:pStyle w:val="Style13"/>
        <w:keepNext w:val="0"/>
        <w:keepLines w:val="0"/>
        <w:widowControl w:val="0"/>
        <w:shd w:val="clear" w:color="auto" w:fill="auto"/>
        <w:tabs>
          <w:tab w:pos="1408" w:val="left"/>
        </w:tabs>
        <w:bidi w:val="0"/>
        <w:spacing w:before="0" w:after="0" w:line="275" w:lineRule="exact"/>
        <w:ind w:left="0" w:right="0" w:firstLine="920"/>
        <w:jc w:val="left"/>
      </w:pPr>
      <w:bookmarkStart w:id="115" w:name="bookmark115"/>
      <w:r>
        <w:rPr>
          <w:color w:val="000000"/>
          <w:spacing w:val="0"/>
          <w:w w:val="100"/>
          <w:position w:val="0"/>
        </w:rPr>
        <w:t>（</w:t>
      </w:r>
      <w:bookmarkEnd w:id="115"/>
      <w:r>
        <w:rPr>
          <w:color w:val="000000"/>
          <w:spacing w:val="0"/>
          <w:w w:val="100"/>
          <w:position w:val="0"/>
        </w:rPr>
        <w:t>4）</w:t>
        <w:tab/>
      </w:r>
      <w:r>
        <w:rPr>
          <w:color w:val="000000"/>
          <w:spacing w:val="0"/>
          <w:w w:val="100"/>
          <w:position w:val="0"/>
        </w:rPr>
        <w:t>完成再融资，计划股权激励</w:t>
      </w:r>
    </w:p>
    <w:p>
      <w:pPr>
        <w:pStyle w:val="Style13"/>
        <w:keepNext w:val="0"/>
        <w:keepLines w:val="0"/>
        <w:widowControl w:val="0"/>
        <w:shd w:val="clear" w:color="auto" w:fill="auto"/>
        <w:bidi w:val="0"/>
        <w:spacing w:before="0" w:after="0" w:line="275" w:lineRule="exact"/>
        <w:ind w:left="500" w:right="0" w:firstLine="420"/>
        <w:jc w:val="both"/>
      </w:pPr>
      <w:r>
        <w:rPr>
          <w:color w:val="000000"/>
          <w:spacing w:val="0"/>
          <w:w w:val="100"/>
          <w:position w:val="0"/>
        </w:rPr>
        <w:t>报告期内，公司公开增发</w:t>
      </w:r>
      <w:r>
        <w:rPr>
          <w:color w:val="000000"/>
          <w:spacing w:val="0"/>
          <w:w w:val="100"/>
          <w:position w:val="0"/>
        </w:rPr>
        <w:t>4560</w:t>
      </w:r>
      <w:r>
        <w:rPr>
          <w:color w:val="000000"/>
          <w:spacing w:val="0"/>
          <w:w w:val="100"/>
          <w:position w:val="0"/>
        </w:rPr>
        <w:t>万股</w:t>
      </w:r>
      <w:r>
        <w:rPr>
          <w:color w:val="000000"/>
          <w:spacing w:val="0"/>
          <w:w w:val="100"/>
          <w:position w:val="0"/>
        </w:rPr>
        <w:t>（A</w:t>
      </w:r>
      <w:r>
        <w:rPr>
          <w:color w:val="000000"/>
          <w:spacing w:val="0"/>
          <w:w w:val="100"/>
          <w:position w:val="0"/>
        </w:rPr>
        <w:t>股），实现了融资计划，确保了可持续发展。募集资金</w:t>
      </w:r>
      <w:r>
        <w:rPr>
          <w:color w:val="000000"/>
          <w:spacing w:val="0"/>
          <w:w w:val="100"/>
          <w:position w:val="0"/>
        </w:rPr>
        <w:t xml:space="preserve">3.23 </w:t>
      </w:r>
      <w:r>
        <w:rPr>
          <w:color w:val="000000"/>
          <w:spacing w:val="0"/>
          <w:w w:val="100"/>
          <w:position w:val="0"/>
        </w:rPr>
        <w:t>亿元，重点投资出口发电机、智能配电设备和地面移动电站项目建设，将对公司三大产业的发展产生 重大影响。同时，公司推出了股票期权激励计划（草案），该计划的实施将有效建立和健全激励约束 机制，使公司投资者和经营层的利益紧密结合，共同关注公司的长远发展。</w:t>
      </w:r>
    </w:p>
    <w:p>
      <w:pPr>
        <w:pStyle w:val="Style13"/>
        <w:keepNext w:val="0"/>
        <w:keepLines w:val="0"/>
        <w:widowControl w:val="0"/>
        <w:shd w:val="clear" w:color="auto" w:fill="auto"/>
        <w:tabs>
          <w:tab w:pos="1408" w:val="left"/>
        </w:tabs>
        <w:bidi w:val="0"/>
        <w:spacing w:before="0" w:after="0" w:line="240" w:lineRule="auto"/>
        <w:ind w:left="0" w:right="0" w:firstLine="920"/>
        <w:jc w:val="both"/>
      </w:pPr>
      <w:bookmarkStart w:id="116" w:name="bookmark116"/>
      <w:r>
        <w:rPr>
          <w:color w:val="000000"/>
          <w:spacing w:val="0"/>
          <w:w w:val="100"/>
          <w:position w:val="0"/>
        </w:rPr>
        <w:t>（</w:t>
      </w:r>
      <w:bookmarkEnd w:id="116"/>
      <w:r>
        <w:rPr>
          <w:color w:val="000000"/>
          <w:spacing w:val="0"/>
          <w:w w:val="100"/>
          <w:position w:val="0"/>
        </w:rPr>
        <w:t>5）</w:t>
        <w:tab/>
      </w:r>
      <w:r>
        <w:rPr>
          <w:color w:val="000000"/>
          <w:spacing w:val="0"/>
          <w:w w:val="100"/>
          <w:position w:val="0"/>
        </w:rPr>
        <w:t>规范法人治理，促进良性发展</w:t>
      </w:r>
    </w:p>
    <w:p>
      <w:pPr>
        <w:pStyle w:val="Style13"/>
        <w:keepNext w:val="0"/>
        <w:keepLines w:val="0"/>
        <w:widowControl w:val="0"/>
        <w:shd w:val="clear" w:color="auto" w:fill="auto"/>
        <w:bidi w:val="0"/>
        <w:spacing w:before="0" w:after="260" w:line="275" w:lineRule="exact"/>
        <w:ind w:left="0" w:right="0" w:firstLine="920"/>
        <w:jc w:val="both"/>
      </w:pPr>
      <w:r>
        <w:rPr>
          <w:color w:val="000000"/>
          <w:spacing w:val="0"/>
          <w:w w:val="100"/>
          <w:position w:val="0"/>
        </w:rPr>
        <w:t>报告期内，公司在法人治理上的工作卓有成效，公司先后被评为</w:t>
      </w:r>
      <w:r>
        <w:rPr>
          <w:color w:val="000000"/>
          <w:spacing w:val="0"/>
          <w:w w:val="100"/>
          <w:position w:val="0"/>
        </w:rPr>
        <w:t>“2006</w:t>
      </w:r>
      <w:r>
        <w:rPr>
          <w:color w:val="000000"/>
          <w:spacing w:val="0"/>
          <w:w w:val="100"/>
          <w:position w:val="0"/>
        </w:rPr>
        <w:t xml:space="preserve">中国证券市场最具发展潜 </w:t>
      </w:r>
      <w:r>
        <w:rPr>
          <w:color w:val="000000"/>
          <w:spacing w:val="0"/>
          <w:w w:val="100"/>
          <w:position w:val="0"/>
        </w:rPr>
        <w:t>力上市公司”和“投资者心目中最亲切的上市公司”，并蝉联江西省“特级诚信企业”，公司总裁和 董事会秘书均被评为江西省优秀总经理和董事会秘书。规范的法人治理、稳健的经营风格将促进公司 良性成长。</w:t>
      </w:r>
    </w:p>
    <w:p>
      <w:pPr>
        <w:pStyle w:val="Style13"/>
        <w:keepNext w:val="0"/>
        <w:keepLines w:val="0"/>
        <w:widowControl w:val="0"/>
        <w:shd w:val="clear" w:color="auto" w:fill="auto"/>
        <w:tabs>
          <w:tab w:pos="814" w:val="left"/>
        </w:tabs>
        <w:bidi w:val="0"/>
        <w:spacing w:before="0" w:after="0" w:line="272" w:lineRule="exact"/>
        <w:ind w:left="0" w:right="0" w:firstLine="500"/>
        <w:jc w:val="left"/>
      </w:pPr>
      <w:bookmarkStart w:id="117" w:name="bookmark117"/>
      <w:r>
        <w:rPr>
          <w:color w:val="000000"/>
          <w:spacing w:val="0"/>
          <w:w w:val="100"/>
          <w:position w:val="0"/>
        </w:rPr>
        <w:t>2</w:t>
      </w:r>
      <w:bookmarkEnd w:id="117"/>
      <w:r>
        <w:rPr>
          <w:color w:val="000000"/>
          <w:spacing w:val="0"/>
          <w:w w:val="100"/>
          <w:position w:val="0"/>
        </w:rPr>
        <w:t>、</w:t>
        <w:tab/>
        <w:t>公司存在的主要优势和困难、经营和赢利能力的持续性和稳定性</w:t>
      </w:r>
    </w:p>
    <w:p>
      <w:pPr>
        <w:pStyle w:val="Style13"/>
        <w:keepNext w:val="0"/>
        <w:keepLines w:val="0"/>
        <w:widowControl w:val="0"/>
        <w:shd w:val="clear" w:color="auto" w:fill="auto"/>
        <w:bidi w:val="0"/>
        <w:spacing w:before="0" w:after="0" w:line="272" w:lineRule="exact"/>
        <w:ind w:left="500" w:right="0" w:firstLine="420"/>
        <w:jc w:val="both"/>
      </w:pPr>
      <w:r>
        <w:rPr>
          <w:color w:val="000000"/>
          <w:spacing w:val="0"/>
          <w:w w:val="100"/>
          <w:position w:val="0"/>
        </w:rPr>
        <w:t>公司主营业务为智能建筑电气设备的制造和销售。在智能建筑产业，公司结合“数字奥运”、“数 字城市”、“数字建筑”发展趋势，在大型场馆智能化、政府楼宇智能化、酒店建筑智能化、医院建 筑智能化、校园建筑智能化等领域，立足于为用户提供节能、节资、安全、环保、舒适、高效的整体 解决方案。作为国内唯一融合智能建筑系统集成技术和建筑电气节能设备制造技术的上市公司，公司 已经发展成为国内智能建筑领军企业。报告期内，公司积极参与建筑智能化和建筑节能改造工程，相 继中标一批国家重点、重大项目工程，包括人民大会堂电气系统改造、上海浦东新区市民中心、北大 科技园创新中心、国家会议中心和上海航天城等项目。与此同时，公司荣获“</w:t>
      </w:r>
      <w:r>
        <w:rPr>
          <w:color w:val="000000"/>
          <w:spacing w:val="0"/>
          <w:w w:val="100"/>
          <w:position w:val="0"/>
        </w:rPr>
        <w:t>2006</w:t>
      </w:r>
      <w:r>
        <w:rPr>
          <w:color w:val="000000"/>
          <w:spacing w:val="0"/>
          <w:w w:val="100"/>
          <w:position w:val="0"/>
        </w:rPr>
        <w:t>年度智能建筑领军 企业”称号，泰豪配电自动化产品也一举夺得年度智能建筑优质产品。</w:t>
      </w:r>
    </w:p>
    <w:p>
      <w:pPr>
        <w:pStyle w:val="Style13"/>
        <w:keepNext w:val="0"/>
        <w:keepLines w:val="0"/>
        <w:widowControl w:val="0"/>
        <w:shd w:val="clear" w:color="auto" w:fill="auto"/>
        <w:bidi w:val="0"/>
        <w:spacing w:before="0" w:after="320" w:line="272" w:lineRule="exact"/>
        <w:ind w:left="500" w:right="0" w:firstLine="420"/>
        <w:jc w:val="both"/>
      </w:pPr>
      <w:r>
        <w:rPr>
          <w:color w:val="000000"/>
          <w:spacing w:val="0"/>
          <w:w w:val="100"/>
          <w:position w:val="0"/>
        </w:rPr>
        <w:t>面临近年来行业的快速发展，目前公司仍需加强品牌影响力的建设、自主核心产品和精细管理等 工作。随着公司股权激励的实施和增发项目的建设，公司经营和赢利能力仍将保持上升趋势。</w:t>
      </w:r>
    </w:p>
    <w:p>
      <w:pPr>
        <w:pStyle w:val="Style13"/>
        <w:keepNext w:val="0"/>
        <w:keepLines w:val="0"/>
        <w:widowControl w:val="0"/>
        <w:shd w:val="clear" w:color="auto" w:fill="auto"/>
        <w:tabs>
          <w:tab w:pos="814" w:val="left"/>
          <w:tab w:pos="6327" w:val="left"/>
          <w:tab w:pos="8036" w:val="left"/>
          <w:tab w:pos="8607" w:val="left"/>
        </w:tabs>
        <w:bidi w:val="0"/>
        <w:spacing w:before="0" w:after="0" w:line="272" w:lineRule="exact"/>
        <w:ind w:left="0" w:right="0" w:firstLine="500"/>
        <w:jc w:val="left"/>
      </w:pPr>
      <w:bookmarkStart w:id="118" w:name="bookmark118"/>
      <w:r>
        <w:rPr>
          <w:color w:val="000000"/>
          <w:spacing w:val="0"/>
          <w:w w:val="100"/>
          <w:position w:val="0"/>
        </w:rPr>
        <w:t>3</w:t>
      </w:r>
      <w:bookmarkEnd w:id="118"/>
      <w:r>
        <w:rPr>
          <w:color w:val="000000"/>
          <w:spacing w:val="0"/>
          <w:w w:val="100"/>
          <w:position w:val="0"/>
        </w:rPr>
        <w:t>、</w:t>
        <w:tab/>
        <w:t>报告期公司资产构成同比发生重大变动的原因</w:t>
        <w:tab/>
        <w:t>_</w:t>
        <w:tab/>
        <w:t>_</w:t>
        <w:tab/>
        <w:t>_</w:t>
      </w:r>
    </w:p>
    <w:p>
      <w:pPr>
        <w:pStyle w:val="Style13"/>
        <w:keepNext w:val="0"/>
        <w:keepLines w:val="0"/>
        <w:widowControl w:val="0"/>
        <w:shd w:val="clear" w:color="auto" w:fill="auto"/>
        <w:bidi w:val="0"/>
        <w:spacing w:before="0" w:after="260" w:line="272" w:lineRule="exact"/>
        <w:ind w:left="500" w:right="0" w:firstLine="420"/>
        <w:jc w:val="left"/>
      </w:pPr>
      <w:r>
        <w:rPr>
          <w:color w:val="000000"/>
          <w:spacing w:val="0"/>
          <w:w w:val="100"/>
          <w:position w:val="0"/>
        </w:rPr>
        <w:t>报告期末，公司总资产</w:t>
      </w:r>
      <w:r>
        <w:rPr>
          <w:color w:val="000000"/>
          <w:spacing w:val="0"/>
          <w:w w:val="100"/>
          <w:position w:val="0"/>
        </w:rPr>
        <w:t>182,776</w:t>
      </w:r>
      <w:r>
        <w:rPr>
          <w:color w:val="000000"/>
          <w:spacing w:val="0"/>
          <w:w w:val="100"/>
          <w:position w:val="0"/>
        </w:rPr>
        <w:t>万元，比上年末的</w:t>
      </w:r>
      <w:r>
        <w:rPr>
          <w:color w:val="000000"/>
          <w:spacing w:val="0"/>
          <w:w w:val="100"/>
          <w:position w:val="0"/>
        </w:rPr>
        <w:t>138,240</w:t>
      </w:r>
      <w:r>
        <w:rPr>
          <w:color w:val="000000"/>
          <w:spacing w:val="0"/>
          <w:w w:val="100"/>
          <w:position w:val="0"/>
        </w:rPr>
        <w:t>万元，增加</w:t>
      </w:r>
      <w:r>
        <w:rPr>
          <w:color w:val="000000"/>
          <w:spacing w:val="0"/>
          <w:w w:val="100"/>
          <w:position w:val="0"/>
        </w:rPr>
        <w:t>44, 536</w:t>
      </w:r>
      <w:r>
        <w:rPr>
          <w:color w:val="000000"/>
          <w:spacing w:val="0"/>
          <w:w w:val="100"/>
          <w:position w:val="0"/>
        </w:rPr>
        <w:t>万元,增幅为</w:t>
      </w:r>
      <w:r>
        <w:rPr>
          <w:color w:val="000000"/>
          <w:spacing w:val="0"/>
          <w:w w:val="100"/>
          <w:position w:val="0"/>
        </w:rPr>
        <w:t xml:space="preserve">32. </w:t>
      </w:r>
      <w:r>
        <w:rPr>
          <w:color w:val="000000"/>
          <w:spacing w:val="0"/>
          <w:w w:val="100"/>
          <w:position w:val="0"/>
        </w:rPr>
        <w:t>22%</w:t>
      </w:r>
      <w:r>
        <w:rPr>
          <w:color w:val="000000"/>
          <w:spacing w:val="0"/>
          <w:w w:val="100"/>
          <w:position w:val="0"/>
        </w:rPr>
        <w:t>。 主要原因是公司增发资金到位和公司规模扩大所致。公司货币资金</w:t>
      </w:r>
      <w:r>
        <w:rPr>
          <w:color w:val="000000"/>
          <w:spacing w:val="0"/>
          <w:w w:val="100"/>
          <w:position w:val="0"/>
        </w:rPr>
        <w:t>26,056</w:t>
      </w:r>
      <w:r>
        <w:rPr>
          <w:color w:val="000000"/>
          <w:spacing w:val="0"/>
          <w:w w:val="100"/>
          <w:position w:val="0"/>
        </w:rPr>
        <w:t xml:space="preserve">万元，比上年同期增长了 </w:t>
      </w:r>
      <w:r>
        <w:rPr>
          <w:color w:val="000000"/>
          <w:spacing w:val="0"/>
          <w:w w:val="100"/>
          <w:position w:val="0"/>
        </w:rPr>
        <w:t>73.85%，</w:t>
      </w:r>
      <w:r>
        <w:rPr>
          <w:color w:val="000000"/>
          <w:spacing w:val="0"/>
          <w:w w:val="100"/>
          <w:position w:val="0"/>
        </w:rPr>
        <w:t>占总资产的比重</w:t>
      </w:r>
      <w:r>
        <w:rPr>
          <w:color w:val="000000"/>
          <w:spacing w:val="0"/>
          <w:w w:val="100"/>
          <w:position w:val="0"/>
        </w:rPr>
        <w:t>14.25%,</w:t>
      </w:r>
      <w:r>
        <w:rPr>
          <w:color w:val="000000"/>
          <w:spacing w:val="0"/>
          <w:w w:val="100"/>
          <w:position w:val="0"/>
        </w:rPr>
        <w:t>上年同期为</w:t>
      </w:r>
      <w:r>
        <w:rPr>
          <w:color w:val="000000"/>
          <w:spacing w:val="0"/>
          <w:w w:val="100"/>
          <w:position w:val="0"/>
        </w:rPr>
        <w:t>10.84%,</w:t>
      </w:r>
      <w:r>
        <w:rPr>
          <w:color w:val="000000"/>
          <w:spacing w:val="0"/>
          <w:w w:val="100"/>
          <w:position w:val="0"/>
        </w:rPr>
        <w:t>主要原因是公司收到增发股票募集资金尚未使 用的余额和公司销售收入增加而收款相应增加所致。公司应收票据</w:t>
      </w:r>
      <w:r>
        <w:rPr>
          <w:color w:val="000000"/>
          <w:spacing w:val="0"/>
          <w:w w:val="100"/>
          <w:position w:val="0"/>
        </w:rPr>
        <w:t>1,343</w:t>
      </w:r>
      <w:r>
        <w:rPr>
          <w:color w:val="000000"/>
          <w:spacing w:val="0"/>
          <w:w w:val="100"/>
          <w:position w:val="0"/>
        </w:rPr>
        <w:t xml:space="preserve">万元，比上年同期增长了 </w:t>
      </w:r>
      <w:r>
        <w:rPr>
          <w:color w:val="000000"/>
          <w:spacing w:val="0"/>
          <w:w w:val="100"/>
          <w:position w:val="0"/>
        </w:rPr>
        <w:t>1099.35%，</w:t>
      </w:r>
      <w:r>
        <w:rPr>
          <w:color w:val="000000"/>
          <w:spacing w:val="0"/>
          <w:w w:val="100"/>
          <w:position w:val="0"/>
        </w:rPr>
        <w:t>占总资产的比重</w:t>
      </w:r>
      <w:r>
        <w:rPr>
          <w:color w:val="000000"/>
          <w:spacing w:val="0"/>
          <w:w w:val="100"/>
          <w:position w:val="0"/>
        </w:rPr>
        <w:t>0.73%,</w:t>
      </w:r>
      <w:r>
        <w:rPr>
          <w:color w:val="000000"/>
          <w:spacing w:val="0"/>
          <w:w w:val="100"/>
          <w:position w:val="0"/>
        </w:rPr>
        <w:t>上年同期为</w:t>
      </w:r>
      <w:r>
        <w:rPr>
          <w:color w:val="000000"/>
          <w:spacing w:val="0"/>
          <w:w w:val="100"/>
          <w:position w:val="0"/>
        </w:rPr>
        <w:t>0.08%,</w:t>
      </w:r>
      <w:r>
        <w:rPr>
          <w:color w:val="000000"/>
          <w:spacing w:val="0"/>
          <w:w w:val="100"/>
          <w:position w:val="0"/>
        </w:rPr>
        <w:t>主要原因是相关行业结算方式变更所致。公司 应收账款</w:t>
      </w:r>
      <w:r>
        <w:rPr>
          <w:color w:val="000000"/>
          <w:spacing w:val="0"/>
          <w:w w:val="100"/>
          <w:position w:val="0"/>
        </w:rPr>
        <w:t>23,568</w:t>
      </w:r>
      <w:r>
        <w:rPr>
          <w:color w:val="000000"/>
          <w:spacing w:val="0"/>
          <w:w w:val="100"/>
          <w:position w:val="0"/>
        </w:rPr>
        <w:t xml:space="preserve">万元，比上年同期增长了 </w:t>
      </w:r>
      <w:r>
        <w:rPr>
          <w:color w:val="000000"/>
          <w:spacing w:val="0"/>
          <w:w w:val="100"/>
          <w:position w:val="0"/>
        </w:rPr>
        <w:t>24.34%,</w:t>
      </w:r>
      <w:r>
        <w:rPr>
          <w:color w:val="000000"/>
          <w:spacing w:val="0"/>
          <w:w w:val="100"/>
          <w:position w:val="0"/>
        </w:rPr>
        <w:t>占总资产的比重</w:t>
      </w:r>
      <w:r>
        <w:rPr>
          <w:color w:val="000000"/>
          <w:spacing w:val="0"/>
          <w:w w:val="100"/>
          <w:position w:val="0"/>
        </w:rPr>
        <w:t>12.89%,</w:t>
      </w:r>
      <w:r>
        <w:rPr>
          <w:color w:val="000000"/>
          <w:spacing w:val="0"/>
          <w:w w:val="100"/>
          <w:position w:val="0"/>
        </w:rPr>
        <w:t>上年同期为</w:t>
      </w:r>
      <w:r>
        <w:rPr>
          <w:color w:val="000000"/>
          <w:spacing w:val="0"/>
          <w:w w:val="100"/>
          <w:position w:val="0"/>
        </w:rPr>
        <w:t>13.71%,</w:t>
      </w:r>
      <w:r>
        <w:rPr>
          <w:color w:val="000000"/>
          <w:spacing w:val="0"/>
          <w:w w:val="100"/>
          <w:position w:val="0"/>
        </w:rPr>
        <w:t>主 要原因是公司合并范围变化，经营业务扩展及相关行业结算方式变更所致。公司其他应收款</w:t>
      </w:r>
      <w:r>
        <w:rPr>
          <w:color w:val="000000"/>
          <w:spacing w:val="0"/>
          <w:w w:val="100"/>
          <w:position w:val="0"/>
        </w:rPr>
        <w:t>7,931</w:t>
      </w:r>
      <w:r>
        <w:rPr>
          <w:color w:val="000000"/>
          <w:spacing w:val="0"/>
          <w:w w:val="100"/>
          <w:position w:val="0"/>
        </w:rPr>
        <w:t xml:space="preserve">万 元，比上年同期增长了 </w:t>
      </w:r>
      <w:r>
        <w:rPr>
          <w:color w:val="000000"/>
          <w:spacing w:val="0"/>
          <w:w w:val="100"/>
          <w:position w:val="0"/>
        </w:rPr>
        <w:t>70.97%</w:t>
      </w:r>
      <w:r>
        <w:rPr>
          <w:color w:val="000000"/>
          <w:spacing w:val="0"/>
          <w:w w:val="100"/>
          <w:position w:val="0"/>
        </w:rPr>
        <w:t>，占总资产的比重</w:t>
      </w:r>
      <w:r>
        <w:rPr>
          <w:color w:val="000000"/>
          <w:spacing w:val="0"/>
          <w:w w:val="100"/>
          <w:position w:val="0"/>
        </w:rPr>
        <w:t>4.34%,</w:t>
      </w:r>
      <w:r>
        <w:rPr>
          <w:color w:val="000000"/>
          <w:spacing w:val="0"/>
          <w:w w:val="100"/>
          <w:position w:val="0"/>
        </w:rPr>
        <w:t>上年同期为</w:t>
      </w:r>
      <w:r>
        <w:rPr>
          <w:color w:val="000000"/>
          <w:spacing w:val="0"/>
          <w:w w:val="100"/>
          <w:position w:val="0"/>
        </w:rPr>
        <w:t>3.36%,</w:t>
      </w:r>
      <w:r>
        <w:rPr>
          <w:color w:val="000000"/>
          <w:spacing w:val="0"/>
          <w:w w:val="100"/>
          <w:position w:val="0"/>
        </w:rPr>
        <w:t>主要原因是公司向长春 市朝阳区国有资产管理局支付购买有效资产</w:t>
      </w:r>
      <w:r>
        <w:rPr>
          <w:color w:val="000000"/>
          <w:spacing w:val="0"/>
          <w:w w:val="100"/>
          <w:position w:val="0"/>
        </w:rPr>
        <w:t>2,000</w:t>
      </w:r>
      <w:r>
        <w:rPr>
          <w:color w:val="000000"/>
          <w:spacing w:val="0"/>
          <w:w w:val="100"/>
          <w:position w:val="0"/>
        </w:rPr>
        <w:t>万元，尚未办理转让手续，暂挂此账户所致。公司预 付账款</w:t>
      </w:r>
      <w:r>
        <w:rPr>
          <w:color w:val="000000"/>
          <w:spacing w:val="0"/>
          <w:w w:val="100"/>
          <w:position w:val="0"/>
        </w:rPr>
        <w:t>9,965</w:t>
      </w:r>
      <w:r>
        <w:rPr>
          <w:color w:val="000000"/>
          <w:spacing w:val="0"/>
          <w:w w:val="100"/>
          <w:position w:val="0"/>
        </w:rPr>
        <w:t xml:space="preserve">万元，比上年同期增长了 </w:t>
      </w:r>
      <w:r>
        <w:rPr>
          <w:color w:val="000000"/>
          <w:spacing w:val="0"/>
          <w:w w:val="100"/>
          <w:position w:val="0"/>
        </w:rPr>
        <w:t>46.62%,</w:t>
      </w:r>
      <w:r>
        <w:rPr>
          <w:color w:val="000000"/>
          <w:spacing w:val="0"/>
          <w:w w:val="100"/>
          <w:position w:val="0"/>
        </w:rPr>
        <w:t>占总资产的比重</w:t>
      </w:r>
      <w:r>
        <w:rPr>
          <w:color w:val="000000"/>
          <w:spacing w:val="0"/>
          <w:w w:val="100"/>
          <w:position w:val="0"/>
        </w:rPr>
        <w:t>5.45%,</w:t>
      </w:r>
      <w:r>
        <w:rPr>
          <w:color w:val="000000"/>
          <w:spacing w:val="0"/>
          <w:w w:val="100"/>
          <w:position w:val="0"/>
        </w:rPr>
        <w:t>上年同期为</w:t>
      </w:r>
      <w:r>
        <w:rPr>
          <w:color w:val="000000"/>
          <w:spacing w:val="0"/>
          <w:w w:val="100"/>
          <w:position w:val="0"/>
        </w:rPr>
        <w:t>4.92%</w:t>
      </w:r>
      <w:r>
        <w:rPr>
          <w:color w:val="000000"/>
          <w:spacing w:val="0"/>
          <w:w w:val="100"/>
          <w:position w:val="0"/>
        </w:rPr>
        <w:t xml:space="preserve">，主要原 因是公司采购量增大，以及为获取较低的采购价格而给予供应商的预付帐款增加所致。公司存货 </w:t>
      </w:r>
      <w:r>
        <w:rPr>
          <w:color w:val="000000"/>
          <w:spacing w:val="0"/>
          <w:w w:val="100"/>
          <w:position w:val="0"/>
        </w:rPr>
        <w:t>30,672</w:t>
      </w:r>
      <w:r>
        <w:rPr>
          <w:color w:val="000000"/>
          <w:spacing w:val="0"/>
          <w:w w:val="100"/>
          <w:position w:val="0"/>
        </w:rPr>
        <w:t xml:space="preserve">万元，比上年同期增长了 </w:t>
      </w:r>
      <w:r>
        <w:rPr>
          <w:color w:val="000000"/>
          <w:spacing w:val="0"/>
          <w:w w:val="100"/>
          <w:position w:val="0"/>
        </w:rPr>
        <w:t>11.87%</w:t>
      </w:r>
      <w:r>
        <w:rPr>
          <w:color w:val="000000"/>
          <w:spacing w:val="0"/>
          <w:w w:val="100"/>
          <w:position w:val="0"/>
        </w:rPr>
        <w:t>，占总资产的比重</w:t>
      </w:r>
      <w:r>
        <w:rPr>
          <w:color w:val="000000"/>
          <w:spacing w:val="0"/>
          <w:w w:val="100"/>
          <w:position w:val="0"/>
        </w:rPr>
        <w:t>16.78%,</w:t>
      </w:r>
      <w:r>
        <w:rPr>
          <w:color w:val="000000"/>
          <w:spacing w:val="0"/>
          <w:w w:val="100"/>
          <w:position w:val="0"/>
        </w:rPr>
        <w:t>上年同期为</w:t>
      </w:r>
      <w:r>
        <w:rPr>
          <w:color w:val="000000"/>
          <w:spacing w:val="0"/>
          <w:w w:val="100"/>
          <w:position w:val="0"/>
        </w:rPr>
        <w:t>19.83%</w:t>
      </w:r>
      <w:r>
        <w:rPr>
          <w:color w:val="000000"/>
          <w:spacing w:val="0"/>
          <w:w w:val="100"/>
          <w:position w:val="0"/>
        </w:rPr>
        <w:t xml:space="preserve">，主要原因是 公司生产规模扩大，销售合同较上年大幅增加而导致备货及在线的库存增加所致。公司固定资产合计为 </w:t>
      </w:r>
      <w:r>
        <w:rPr>
          <w:color w:val="000000"/>
          <w:spacing w:val="0"/>
          <w:w w:val="100"/>
          <w:position w:val="0"/>
        </w:rPr>
        <w:t>56,299</w:t>
      </w:r>
      <w:r>
        <w:rPr>
          <w:color w:val="000000"/>
          <w:spacing w:val="0"/>
          <w:w w:val="100"/>
          <w:position w:val="0"/>
        </w:rPr>
        <w:t xml:space="preserve">万元，比上年同期增长了 </w:t>
      </w:r>
      <w:r>
        <w:rPr>
          <w:color w:val="000000"/>
          <w:spacing w:val="0"/>
          <w:w w:val="100"/>
          <w:position w:val="0"/>
        </w:rPr>
        <w:t>29.55%,</w:t>
      </w:r>
      <w:r>
        <w:rPr>
          <w:color w:val="000000"/>
          <w:spacing w:val="0"/>
          <w:w w:val="100"/>
          <w:position w:val="0"/>
        </w:rPr>
        <w:t>占总资产的比重</w:t>
      </w:r>
      <w:r>
        <w:rPr>
          <w:color w:val="000000"/>
          <w:spacing w:val="0"/>
          <w:w w:val="100"/>
          <w:position w:val="0"/>
        </w:rPr>
        <w:t>30.8%,</w:t>
      </w:r>
      <w:r>
        <w:rPr>
          <w:color w:val="000000"/>
          <w:spacing w:val="0"/>
          <w:w w:val="100"/>
          <w:position w:val="0"/>
        </w:rPr>
        <w:t>上年同期为</w:t>
      </w:r>
      <w:r>
        <w:rPr>
          <w:color w:val="000000"/>
          <w:spacing w:val="0"/>
          <w:w w:val="100"/>
          <w:position w:val="0"/>
        </w:rPr>
        <w:t>31.44%,</w:t>
      </w:r>
      <w:r>
        <w:rPr>
          <w:color w:val="000000"/>
          <w:spacing w:val="0"/>
          <w:w w:val="100"/>
          <w:position w:val="0"/>
        </w:rPr>
        <w:t>主要原因是公 司增发资金投入增加和合并范围增加所致。公司无形资产</w:t>
      </w:r>
      <w:r>
        <w:rPr>
          <w:color w:val="000000"/>
          <w:spacing w:val="0"/>
          <w:w w:val="100"/>
          <w:position w:val="0"/>
        </w:rPr>
        <w:t>10,461</w:t>
      </w:r>
      <w:r>
        <w:rPr>
          <w:color w:val="000000"/>
          <w:spacing w:val="0"/>
          <w:w w:val="100"/>
          <w:position w:val="0"/>
        </w:rPr>
        <w:t xml:space="preserve">万元，比上年同期增长了 </w:t>
      </w:r>
      <w:r>
        <w:rPr>
          <w:color w:val="000000"/>
          <w:spacing w:val="0"/>
          <w:w w:val="100"/>
          <w:position w:val="0"/>
        </w:rPr>
        <w:t xml:space="preserve">59.93%, </w:t>
      </w:r>
      <w:r>
        <w:rPr>
          <w:color w:val="000000"/>
          <w:spacing w:val="0"/>
          <w:w w:val="100"/>
          <w:position w:val="0"/>
        </w:rPr>
        <w:t>占总资产的比重</w:t>
      </w:r>
      <w:r>
        <w:rPr>
          <w:color w:val="000000"/>
          <w:spacing w:val="0"/>
          <w:w w:val="100"/>
          <w:position w:val="0"/>
        </w:rPr>
        <w:t>5.72%,</w:t>
      </w:r>
      <w:r>
        <w:rPr>
          <w:color w:val="000000"/>
          <w:spacing w:val="0"/>
          <w:w w:val="100"/>
          <w:position w:val="0"/>
        </w:rPr>
        <w:t>上年同期为</w:t>
      </w:r>
      <w:r>
        <w:rPr>
          <w:color w:val="000000"/>
          <w:spacing w:val="0"/>
          <w:w w:val="100"/>
          <w:position w:val="0"/>
        </w:rPr>
        <w:t>4.73%,</w:t>
      </w:r>
      <w:r>
        <w:rPr>
          <w:color w:val="000000"/>
          <w:spacing w:val="0"/>
          <w:w w:val="100"/>
          <w:position w:val="0"/>
        </w:rPr>
        <w:t>主要原因是公司购置土地和增加合并范围的土地所致。公 司应付票据为</w:t>
      </w:r>
      <w:r>
        <w:rPr>
          <w:color w:val="000000"/>
          <w:spacing w:val="0"/>
          <w:w w:val="100"/>
          <w:position w:val="0"/>
        </w:rPr>
        <w:t>11,460</w:t>
      </w:r>
      <w:r>
        <w:rPr>
          <w:color w:val="000000"/>
          <w:spacing w:val="0"/>
          <w:w w:val="100"/>
          <w:position w:val="0"/>
        </w:rPr>
        <w:t xml:space="preserve">万元，比上年同期增长了 </w:t>
      </w:r>
      <w:r>
        <w:rPr>
          <w:color w:val="000000"/>
          <w:spacing w:val="0"/>
          <w:w w:val="100"/>
          <w:position w:val="0"/>
        </w:rPr>
        <w:t>55.75%,</w:t>
      </w:r>
      <w:r>
        <w:rPr>
          <w:color w:val="000000"/>
          <w:spacing w:val="0"/>
          <w:w w:val="100"/>
          <w:position w:val="0"/>
        </w:rPr>
        <w:t>占总资产比重为</w:t>
      </w:r>
      <w:r>
        <w:rPr>
          <w:color w:val="000000"/>
          <w:spacing w:val="0"/>
          <w:w w:val="100"/>
          <w:position w:val="0"/>
        </w:rPr>
        <w:t>6.27%,</w:t>
      </w:r>
      <w:r>
        <w:rPr>
          <w:color w:val="000000"/>
          <w:spacing w:val="0"/>
          <w:w w:val="100"/>
          <w:position w:val="0"/>
        </w:rPr>
        <w:t>上年同期为</w:t>
      </w:r>
      <w:r>
        <w:rPr>
          <w:color w:val="000000"/>
          <w:spacing w:val="0"/>
          <w:w w:val="100"/>
          <w:position w:val="0"/>
        </w:rPr>
        <w:t xml:space="preserve">5.32%, </w:t>
      </w:r>
      <w:r>
        <w:rPr>
          <w:color w:val="000000"/>
          <w:spacing w:val="0"/>
          <w:w w:val="100"/>
          <w:position w:val="0"/>
        </w:rPr>
        <w:t>主要原因是公司业务扩大采购增加及相关行业结算方式变更所致。公司应付账款为</w:t>
      </w:r>
      <w:r>
        <w:rPr>
          <w:color w:val="000000"/>
          <w:spacing w:val="0"/>
          <w:w w:val="100"/>
          <w:position w:val="0"/>
        </w:rPr>
        <w:t>22,670</w:t>
      </w:r>
      <w:r>
        <w:rPr>
          <w:color w:val="000000"/>
          <w:spacing w:val="0"/>
          <w:w w:val="100"/>
          <w:position w:val="0"/>
        </w:rPr>
        <w:t xml:space="preserve">万元，比上 年同期增长了 </w:t>
      </w:r>
      <w:r>
        <w:rPr>
          <w:color w:val="000000"/>
          <w:spacing w:val="0"/>
          <w:w w:val="100"/>
          <w:position w:val="0"/>
        </w:rPr>
        <w:t>36.35%,</w:t>
      </w:r>
      <w:r>
        <w:rPr>
          <w:color w:val="000000"/>
          <w:spacing w:val="0"/>
          <w:w w:val="100"/>
          <w:position w:val="0"/>
        </w:rPr>
        <w:t>占总资产比重为</w:t>
      </w:r>
      <w:r>
        <w:rPr>
          <w:color w:val="000000"/>
          <w:spacing w:val="0"/>
          <w:w w:val="100"/>
          <w:position w:val="0"/>
        </w:rPr>
        <w:t>12.40%,</w:t>
      </w:r>
      <w:r>
        <w:rPr>
          <w:color w:val="000000"/>
          <w:spacing w:val="0"/>
          <w:w w:val="100"/>
          <w:position w:val="0"/>
        </w:rPr>
        <w:t>上年同期为</w:t>
      </w:r>
      <w:r>
        <w:rPr>
          <w:color w:val="000000"/>
          <w:spacing w:val="0"/>
          <w:w w:val="100"/>
          <w:position w:val="0"/>
        </w:rPr>
        <w:t>12.03%,</w:t>
      </w:r>
      <w:r>
        <w:rPr>
          <w:color w:val="000000"/>
          <w:spacing w:val="0"/>
          <w:w w:val="100"/>
          <w:position w:val="0"/>
        </w:rPr>
        <w:t>主要原因是公司生产规模扩大 增加采购量所致。公司其他应付款为</w:t>
      </w:r>
      <w:r>
        <w:rPr>
          <w:color w:val="000000"/>
          <w:spacing w:val="0"/>
          <w:w w:val="100"/>
          <w:position w:val="0"/>
        </w:rPr>
        <w:t>3,769</w:t>
      </w:r>
      <w:r>
        <w:rPr>
          <w:color w:val="000000"/>
          <w:spacing w:val="0"/>
          <w:w w:val="100"/>
          <w:position w:val="0"/>
        </w:rPr>
        <w:t xml:space="preserve">万元，比上年同期减少了 </w:t>
      </w:r>
      <w:r>
        <w:rPr>
          <w:color w:val="000000"/>
          <w:spacing w:val="0"/>
          <w:w w:val="100"/>
          <w:position w:val="0"/>
        </w:rPr>
        <w:t>37.23%,</w:t>
      </w:r>
      <w:r>
        <w:rPr>
          <w:color w:val="000000"/>
          <w:spacing w:val="0"/>
          <w:w w:val="100"/>
          <w:position w:val="0"/>
        </w:rPr>
        <w:t>占总资产比重为</w:t>
      </w:r>
      <w:r>
        <w:rPr>
          <w:color w:val="000000"/>
          <w:spacing w:val="0"/>
          <w:w w:val="100"/>
          <w:position w:val="0"/>
        </w:rPr>
        <w:t xml:space="preserve">2.06%, </w:t>
      </w:r>
      <w:r>
        <w:rPr>
          <w:color w:val="000000"/>
          <w:spacing w:val="0"/>
          <w:w w:val="100"/>
          <w:position w:val="0"/>
        </w:rPr>
        <w:t>上年同期为</w:t>
      </w:r>
      <w:r>
        <w:rPr>
          <w:color w:val="000000"/>
          <w:spacing w:val="0"/>
          <w:w w:val="100"/>
          <w:position w:val="0"/>
        </w:rPr>
        <w:t>4.34%</w:t>
      </w:r>
      <w:r>
        <w:rPr>
          <w:color w:val="000000"/>
          <w:spacing w:val="0"/>
          <w:w w:val="100"/>
          <w:position w:val="0"/>
        </w:rPr>
        <w:t>，主要原因是公司支付购买同方人环股份款所致。</w:t>
      </w:r>
    </w:p>
    <w:p>
      <w:pPr>
        <w:pStyle w:val="Style13"/>
        <w:keepNext w:val="0"/>
        <w:keepLines w:val="0"/>
        <w:widowControl w:val="0"/>
        <w:shd w:val="clear" w:color="auto" w:fill="auto"/>
        <w:tabs>
          <w:tab w:pos="814" w:val="left"/>
        </w:tabs>
        <w:bidi w:val="0"/>
        <w:spacing w:before="0" w:after="0" w:line="271" w:lineRule="exact"/>
        <w:ind w:left="0" w:right="0" w:firstLine="500"/>
        <w:jc w:val="left"/>
      </w:pPr>
      <w:bookmarkStart w:id="119" w:name="bookmark119"/>
      <w:r>
        <w:rPr>
          <w:color w:val="000000"/>
          <w:spacing w:val="0"/>
          <w:w w:val="100"/>
          <w:position w:val="0"/>
        </w:rPr>
        <w:t>4</w:t>
      </w:r>
      <w:bookmarkEnd w:id="119"/>
      <w:r>
        <w:rPr>
          <w:color w:val="000000"/>
          <w:spacing w:val="0"/>
          <w:w w:val="100"/>
          <w:position w:val="0"/>
        </w:rPr>
        <w:t>、</w:t>
        <w:tab/>
        <w:t>报告期公司主要财务数据同比发生重大变动的原因</w:t>
      </w:r>
    </w:p>
    <w:p>
      <w:pPr>
        <w:pStyle w:val="Style13"/>
        <w:keepNext w:val="0"/>
        <w:keepLines w:val="0"/>
        <w:widowControl w:val="0"/>
        <w:shd w:val="clear" w:color="auto" w:fill="auto"/>
        <w:bidi w:val="0"/>
        <w:spacing w:before="0" w:after="260" w:line="271" w:lineRule="exact"/>
        <w:ind w:left="500" w:right="0" w:firstLine="420"/>
        <w:jc w:val="both"/>
      </w:pPr>
      <w:r>
        <w:rPr>
          <w:color w:val="000000"/>
          <w:spacing w:val="0"/>
          <w:w w:val="100"/>
          <w:position w:val="0"/>
        </w:rPr>
        <w:t>报告期内，公司净利润比上年同期增长</w:t>
      </w:r>
      <w:r>
        <w:rPr>
          <w:color w:val="000000"/>
          <w:spacing w:val="0"/>
          <w:w w:val="100"/>
          <w:position w:val="0"/>
        </w:rPr>
        <w:t>20.65%,</w:t>
      </w:r>
      <w:r>
        <w:rPr>
          <w:color w:val="000000"/>
          <w:spacing w:val="0"/>
          <w:w w:val="100"/>
          <w:position w:val="0"/>
        </w:rPr>
        <w:t>主要是公司销售业务增长所致。公司主营业务收 入为</w:t>
      </w:r>
      <w:r>
        <w:rPr>
          <w:color w:val="000000"/>
          <w:spacing w:val="0"/>
          <w:w w:val="100"/>
          <w:position w:val="0"/>
        </w:rPr>
        <w:t>109,655</w:t>
      </w:r>
      <w:r>
        <w:rPr>
          <w:color w:val="000000"/>
          <w:spacing w:val="0"/>
          <w:w w:val="100"/>
          <w:position w:val="0"/>
        </w:rPr>
        <w:t>万元，比上年同期的</w:t>
      </w:r>
      <w:r>
        <w:rPr>
          <w:color w:val="000000"/>
          <w:spacing w:val="0"/>
          <w:w w:val="100"/>
          <w:position w:val="0"/>
        </w:rPr>
        <w:t>82,411</w:t>
      </w:r>
      <w:r>
        <w:rPr>
          <w:color w:val="000000"/>
          <w:spacing w:val="0"/>
          <w:w w:val="100"/>
          <w:position w:val="0"/>
        </w:rPr>
        <w:t xml:space="preserve">万元增长了 </w:t>
      </w:r>
      <w:r>
        <w:rPr>
          <w:color w:val="000000"/>
          <w:spacing w:val="0"/>
          <w:w w:val="100"/>
          <w:position w:val="0"/>
        </w:rPr>
        <w:t>33.06%,</w:t>
      </w:r>
      <w:r>
        <w:rPr>
          <w:color w:val="000000"/>
          <w:spacing w:val="0"/>
          <w:w w:val="100"/>
          <w:position w:val="0"/>
        </w:rPr>
        <w:t>主要是公司扩展业务所致；公司主营 业务利润为</w:t>
      </w:r>
      <w:r>
        <w:rPr>
          <w:color w:val="000000"/>
          <w:spacing w:val="0"/>
          <w:w w:val="100"/>
          <w:position w:val="0"/>
        </w:rPr>
        <w:t>20,698</w:t>
      </w:r>
      <w:r>
        <w:rPr>
          <w:color w:val="000000"/>
          <w:spacing w:val="0"/>
          <w:w w:val="100"/>
          <w:position w:val="0"/>
        </w:rPr>
        <w:t>万元，比上年同期的</w:t>
      </w:r>
      <w:r>
        <w:rPr>
          <w:color w:val="000000"/>
          <w:spacing w:val="0"/>
          <w:w w:val="100"/>
          <w:position w:val="0"/>
        </w:rPr>
        <w:t>16,749</w:t>
      </w:r>
      <w:r>
        <w:rPr>
          <w:color w:val="000000"/>
          <w:spacing w:val="0"/>
          <w:w w:val="100"/>
          <w:position w:val="0"/>
        </w:rPr>
        <w:t xml:space="preserve">万元增长了 </w:t>
      </w:r>
      <w:r>
        <w:rPr>
          <w:color w:val="000000"/>
          <w:spacing w:val="0"/>
          <w:w w:val="100"/>
          <w:position w:val="0"/>
        </w:rPr>
        <w:t>23.58%,</w:t>
      </w:r>
      <w:r>
        <w:rPr>
          <w:color w:val="000000"/>
          <w:spacing w:val="0"/>
          <w:w w:val="100"/>
          <w:position w:val="0"/>
        </w:rPr>
        <w:t>虽然公司努力降耗节能，增产增 收，但由于原材料价格提价过快，致使公司毛利水平下降</w:t>
      </w:r>
      <w:r>
        <w:rPr>
          <w:color w:val="000000"/>
          <w:spacing w:val="0"/>
          <w:w w:val="100"/>
          <w:position w:val="0"/>
        </w:rPr>
        <w:t>1.44%,</w:t>
      </w:r>
      <w:r>
        <w:rPr>
          <w:color w:val="000000"/>
          <w:spacing w:val="0"/>
          <w:w w:val="100"/>
          <w:position w:val="0"/>
        </w:rPr>
        <w:t>主营业务利润没能与收入同步增长。 公司营业费用为</w:t>
      </w:r>
      <w:r>
        <w:rPr>
          <w:color w:val="000000"/>
          <w:spacing w:val="0"/>
          <w:w w:val="100"/>
          <w:position w:val="0"/>
        </w:rPr>
        <w:t>6,154</w:t>
      </w:r>
      <w:r>
        <w:rPr>
          <w:color w:val="000000"/>
          <w:spacing w:val="0"/>
          <w:w w:val="100"/>
          <w:position w:val="0"/>
        </w:rPr>
        <w:t>万元，比上年同期增加</w:t>
      </w:r>
      <w:r>
        <w:rPr>
          <w:color w:val="000000"/>
          <w:spacing w:val="0"/>
          <w:w w:val="100"/>
          <w:position w:val="0"/>
        </w:rPr>
        <w:t>21.22%,</w:t>
      </w:r>
      <w:r>
        <w:rPr>
          <w:color w:val="000000"/>
          <w:spacing w:val="0"/>
          <w:w w:val="100"/>
          <w:position w:val="0"/>
        </w:rPr>
        <w:t>主要原因是销售合同较上年较大幅度增加而增 加的市场费用所致；管理费用为</w:t>
      </w:r>
      <w:r>
        <w:rPr>
          <w:color w:val="000000"/>
          <w:spacing w:val="0"/>
          <w:w w:val="100"/>
          <w:position w:val="0"/>
        </w:rPr>
        <w:t>5,558</w:t>
      </w:r>
      <w:r>
        <w:rPr>
          <w:color w:val="000000"/>
          <w:spacing w:val="0"/>
          <w:w w:val="100"/>
          <w:position w:val="0"/>
        </w:rPr>
        <w:t>万元，比上年同期增加</w:t>
      </w:r>
      <w:r>
        <w:rPr>
          <w:color w:val="000000"/>
          <w:spacing w:val="0"/>
          <w:w w:val="100"/>
          <w:position w:val="0"/>
        </w:rPr>
        <w:t>26.37%,</w:t>
      </w:r>
      <w:r>
        <w:rPr>
          <w:color w:val="000000"/>
          <w:spacing w:val="0"/>
          <w:w w:val="100"/>
          <w:position w:val="0"/>
        </w:rPr>
        <w:t>主要是公司生产规模扩大，加 大投入研发费用所致；财务费用</w:t>
      </w:r>
      <w:r>
        <w:rPr>
          <w:color w:val="000000"/>
          <w:spacing w:val="0"/>
          <w:w w:val="100"/>
          <w:position w:val="0"/>
        </w:rPr>
        <w:t>2,235</w:t>
      </w:r>
      <w:r>
        <w:rPr>
          <w:color w:val="000000"/>
          <w:spacing w:val="0"/>
          <w:w w:val="100"/>
          <w:position w:val="0"/>
        </w:rPr>
        <w:t>万元，比上年同期增加为</w:t>
      </w:r>
      <w:r>
        <w:rPr>
          <w:color w:val="000000"/>
          <w:spacing w:val="0"/>
          <w:w w:val="100"/>
          <w:position w:val="0"/>
        </w:rPr>
        <w:t>26.76%,</w:t>
      </w:r>
      <w:r>
        <w:rPr>
          <w:color w:val="000000"/>
          <w:spacing w:val="0"/>
          <w:w w:val="100"/>
          <w:position w:val="0"/>
        </w:rPr>
        <w:t>主要是公司生产销售规模扩 大增加流动资金贷款及银行基准利率提高所致；公司投资收益</w:t>
      </w:r>
      <w:r>
        <w:rPr>
          <w:color w:val="000000"/>
          <w:spacing w:val="0"/>
          <w:w w:val="100"/>
          <w:position w:val="0"/>
        </w:rPr>
        <w:t>710</w:t>
      </w:r>
      <w:r>
        <w:rPr>
          <w:color w:val="000000"/>
          <w:spacing w:val="0"/>
          <w:w w:val="100"/>
          <w:position w:val="0"/>
        </w:rPr>
        <w:t>万元，比上年同期增长</w:t>
      </w:r>
      <w:r>
        <w:rPr>
          <w:color w:val="000000"/>
          <w:spacing w:val="0"/>
          <w:w w:val="100"/>
          <w:position w:val="0"/>
        </w:rPr>
        <w:t>21.45%,</w:t>
      </w:r>
      <w:r>
        <w:rPr>
          <w:color w:val="000000"/>
          <w:spacing w:val="0"/>
          <w:w w:val="100"/>
          <w:position w:val="0"/>
        </w:rPr>
        <w:t>主 要是公司收到的项目收益所致；营业外收入</w:t>
      </w:r>
      <w:r>
        <w:rPr>
          <w:color w:val="000000"/>
          <w:spacing w:val="0"/>
          <w:w w:val="100"/>
          <w:position w:val="0"/>
        </w:rPr>
        <w:t>290</w:t>
      </w:r>
      <w:r>
        <w:rPr>
          <w:color w:val="000000"/>
          <w:spacing w:val="0"/>
          <w:w w:val="100"/>
          <w:position w:val="0"/>
        </w:rPr>
        <w:t>万元比上年同期的</w:t>
      </w:r>
      <w:r>
        <w:rPr>
          <w:color w:val="000000"/>
          <w:spacing w:val="0"/>
          <w:w w:val="100"/>
          <w:position w:val="0"/>
        </w:rPr>
        <w:t>36</w:t>
      </w:r>
      <w:r>
        <w:rPr>
          <w:color w:val="000000"/>
          <w:spacing w:val="0"/>
          <w:w w:val="100"/>
          <w:position w:val="0"/>
        </w:rPr>
        <w:t>万元，增加</w:t>
      </w:r>
      <w:r>
        <w:rPr>
          <w:color w:val="000000"/>
          <w:spacing w:val="0"/>
          <w:w w:val="100"/>
          <w:position w:val="0"/>
        </w:rPr>
        <w:t>254</w:t>
      </w:r>
      <w:r>
        <w:rPr>
          <w:color w:val="000000"/>
          <w:spacing w:val="0"/>
          <w:w w:val="100"/>
          <w:position w:val="0"/>
        </w:rPr>
        <w:t xml:space="preserve">万元，主要是公 </w:t>
      </w:r>
      <w:r>
        <w:rPr>
          <w:color w:val="000000"/>
          <w:spacing w:val="0"/>
          <w:w w:val="100"/>
          <w:position w:val="0"/>
        </w:rPr>
        <w:t>司处置的房产收益所致；营业外支出为</w:t>
      </w:r>
      <w:r>
        <w:rPr>
          <w:color w:val="000000"/>
          <w:spacing w:val="0"/>
          <w:w w:val="100"/>
          <w:position w:val="0"/>
        </w:rPr>
        <w:t>164</w:t>
      </w:r>
      <w:r>
        <w:rPr>
          <w:color w:val="000000"/>
          <w:spacing w:val="0"/>
          <w:w w:val="100"/>
          <w:position w:val="0"/>
        </w:rPr>
        <w:t>万元，比上年同期</w:t>
      </w:r>
      <w:r>
        <w:rPr>
          <w:color w:val="000000"/>
          <w:spacing w:val="0"/>
          <w:w w:val="100"/>
          <w:position w:val="0"/>
        </w:rPr>
        <w:t>79</w:t>
      </w:r>
      <w:r>
        <w:rPr>
          <w:color w:val="000000"/>
          <w:spacing w:val="0"/>
          <w:w w:val="100"/>
          <w:position w:val="0"/>
        </w:rPr>
        <w:t>万元，增加</w:t>
      </w:r>
      <w:r>
        <w:rPr>
          <w:color w:val="000000"/>
          <w:spacing w:val="0"/>
          <w:w w:val="100"/>
          <w:position w:val="0"/>
        </w:rPr>
        <w:t>85</w:t>
      </w:r>
      <w:r>
        <w:rPr>
          <w:color w:val="000000"/>
          <w:spacing w:val="0"/>
          <w:w w:val="100"/>
          <w:position w:val="0"/>
        </w:rPr>
        <w:t>万元，主要是公司处 置资产损失增加和计提相关费用增加所致。</w:t>
      </w:r>
    </w:p>
    <w:p>
      <w:pPr>
        <w:pStyle w:val="Style13"/>
        <w:keepNext w:val="0"/>
        <w:keepLines w:val="0"/>
        <w:widowControl w:val="0"/>
        <w:shd w:val="clear" w:color="auto" w:fill="auto"/>
        <w:tabs>
          <w:tab w:pos="808" w:val="left"/>
        </w:tabs>
        <w:bidi w:val="0"/>
        <w:spacing w:before="0" w:after="0" w:line="272" w:lineRule="exact"/>
        <w:ind w:left="0" w:right="0" w:firstLine="500"/>
        <w:jc w:val="left"/>
      </w:pPr>
      <w:bookmarkStart w:id="120" w:name="bookmark120"/>
      <w:r>
        <w:rPr>
          <w:color w:val="000000"/>
          <w:spacing w:val="0"/>
          <w:w w:val="100"/>
          <w:position w:val="0"/>
        </w:rPr>
        <w:t>5</w:t>
      </w:r>
      <w:bookmarkEnd w:id="120"/>
      <w:r>
        <w:rPr>
          <w:color w:val="000000"/>
          <w:spacing w:val="0"/>
          <w:w w:val="100"/>
          <w:position w:val="0"/>
        </w:rPr>
        <w:t>、</w:t>
        <w:tab/>
        <w:t>报告期现金流量构成情况、同比发生重大变动的情况。</w:t>
      </w:r>
    </w:p>
    <w:p>
      <w:pPr>
        <w:pStyle w:val="Style13"/>
        <w:keepNext w:val="0"/>
        <w:keepLines w:val="0"/>
        <w:widowControl w:val="0"/>
        <w:shd w:val="clear" w:color="auto" w:fill="auto"/>
        <w:bidi w:val="0"/>
        <w:spacing w:before="0" w:after="260" w:line="272" w:lineRule="exact"/>
        <w:ind w:left="500" w:right="0" w:firstLine="420"/>
        <w:jc w:val="left"/>
      </w:pPr>
      <w:r>
        <w:rPr>
          <w:color w:val="000000"/>
          <w:spacing w:val="0"/>
          <w:w w:val="100"/>
          <w:position w:val="0"/>
        </w:rPr>
        <w:t>报告期内，公司现金及现金等价物净增加</w:t>
      </w:r>
      <w:r>
        <w:rPr>
          <w:color w:val="000000"/>
          <w:spacing w:val="0"/>
          <w:w w:val="100"/>
          <w:position w:val="0"/>
        </w:rPr>
        <w:t>11,068</w:t>
      </w:r>
      <w:r>
        <w:rPr>
          <w:color w:val="000000"/>
          <w:spacing w:val="0"/>
          <w:w w:val="100"/>
          <w:position w:val="0"/>
        </w:rPr>
        <w:t>万元，比</w:t>
      </w:r>
      <w:r>
        <w:rPr>
          <w:color w:val="000000"/>
          <w:spacing w:val="0"/>
          <w:w w:val="100"/>
          <w:position w:val="0"/>
        </w:rPr>
        <w:t>2005</w:t>
      </w:r>
      <w:r>
        <w:rPr>
          <w:color w:val="000000"/>
          <w:spacing w:val="0"/>
          <w:w w:val="100"/>
          <w:position w:val="0"/>
        </w:rPr>
        <w:t>年的</w:t>
      </w:r>
      <w:r>
        <w:rPr>
          <w:color w:val="000000"/>
          <w:spacing w:val="0"/>
          <w:w w:val="100"/>
          <w:position w:val="0"/>
        </w:rPr>
        <w:t>5,130</w:t>
      </w:r>
      <w:r>
        <w:rPr>
          <w:color w:val="000000"/>
          <w:spacing w:val="0"/>
          <w:w w:val="100"/>
          <w:position w:val="0"/>
        </w:rPr>
        <w:t>万元增加</w:t>
      </w:r>
      <w:r>
        <w:rPr>
          <w:color w:val="000000"/>
          <w:spacing w:val="0"/>
          <w:w w:val="100"/>
          <w:position w:val="0"/>
        </w:rPr>
        <w:t>5,938</w:t>
      </w:r>
      <w:r>
        <w:rPr>
          <w:color w:val="000000"/>
          <w:spacing w:val="0"/>
          <w:w w:val="100"/>
          <w:position w:val="0"/>
        </w:rPr>
        <w:t>万元， 增幅为</w:t>
      </w:r>
      <w:r>
        <w:rPr>
          <w:color w:val="000000"/>
          <w:spacing w:val="0"/>
          <w:w w:val="100"/>
          <w:position w:val="0"/>
        </w:rPr>
        <w:t>115.75%</w:t>
      </w:r>
      <w:r>
        <w:rPr>
          <w:color w:val="000000"/>
          <w:spacing w:val="0"/>
          <w:w w:val="100"/>
          <w:position w:val="0"/>
        </w:rPr>
        <w:t>。经营活动产生的现金流量净额为</w:t>
      </w:r>
      <w:r>
        <w:rPr>
          <w:color w:val="000000"/>
          <w:spacing w:val="0"/>
          <w:w w:val="100"/>
          <w:position w:val="0"/>
        </w:rPr>
        <w:t>3,698</w:t>
      </w:r>
      <w:r>
        <w:rPr>
          <w:color w:val="000000"/>
          <w:spacing w:val="0"/>
          <w:w w:val="100"/>
          <w:position w:val="0"/>
        </w:rPr>
        <w:t>万元，比上年度的</w:t>
      </w:r>
      <w:r>
        <w:rPr>
          <w:color w:val="000000"/>
          <w:spacing w:val="0"/>
          <w:w w:val="100"/>
          <w:position w:val="0"/>
        </w:rPr>
        <w:t>5,602</w:t>
      </w:r>
      <w:r>
        <w:rPr>
          <w:color w:val="000000"/>
          <w:spacing w:val="0"/>
          <w:w w:val="100"/>
          <w:position w:val="0"/>
        </w:rPr>
        <w:t>万元减少</w:t>
      </w:r>
      <w:r>
        <w:rPr>
          <w:color w:val="000000"/>
          <w:spacing w:val="0"/>
          <w:w w:val="100"/>
          <w:position w:val="0"/>
        </w:rPr>
        <w:t>1,904</w:t>
      </w:r>
      <w:r>
        <w:rPr>
          <w:color w:val="000000"/>
          <w:spacing w:val="0"/>
          <w:w w:val="100"/>
          <w:position w:val="0"/>
        </w:rPr>
        <w:t>万 元，主要是公司客户改变结算方式和正常业务销售增加所致；投资活动产生的现金流量净额为</w:t>
      </w:r>
      <w:r>
        <w:rPr>
          <w:color w:val="000000"/>
          <w:spacing w:val="0"/>
          <w:w w:val="100"/>
          <w:position w:val="0"/>
        </w:rPr>
        <w:t xml:space="preserve">17,368 </w:t>
      </w:r>
      <w:r>
        <w:rPr>
          <w:color w:val="000000"/>
          <w:spacing w:val="0"/>
          <w:w w:val="100"/>
          <w:position w:val="0"/>
        </w:rPr>
        <w:t xml:space="preserve">万元，主要是公司增发资金到位后增加投资购置固定资产所致；报告期内筹资活动产生的现金流量为 </w:t>
      </w:r>
      <w:r>
        <w:rPr>
          <w:color w:val="000000"/>
          <w:spacing w:val="0"/>
          <w:w w:val="100"/>
          <w:position w:val="0"/>
        </w:rPr>
        <w:t>24,738</w:t>
      </w:r>
      <w:r>
        <w:rPr>
          <w:color w:val="000000"/>
          <w:spacing w:val="0"/>
          <w:w w:val="100"/>
          <w:position w:val="0"/>
        </w:rPr>
        <w:t>万元，主要是公司增发资金到位所致。</w:t>
      </w:r>
    </w:p>
    <w:p>
      <w:pPr>
        <w:pStyle w:val="Style13"/>
        <w:keepNext w:val="0"/>
        <w:keepLines w:val="0"/>
        <w:widowControl w:val="0"/>
        <w:shd w:val="clear" w:color="auto" w:fill="auto"/>
        <w:tabs>
          <w:tab w:pos="813" w:val="left"/>
        </w:tabs>
        <w:bidi w:val="0"/>
        <w:spacing w:before="0" w:after="0" w:line="283" w:lineRule="exact"/>
        <w:ind w:left="500" w:right="0" w:firstLine="0"/>
        <w:jc w:val="both"/>
      </w:pPr>
      <w:bookmarkStart w:id="121" w:name="bookmark121"/>
      <w:r>
        <w:rPr>
          <w:color w:val="000000"/>
          <w:spacing w:val="0"/>
          <w:w w:val="100"/>
          <w:position w:val="0"/>
        </w:rPr>
        <w:t>6</w:t>
      </w:r>
      <w:bookmarkEnd w:id="121"/>
      <w:r>
        <w:rPr>
          <w:color w:val="000000"/>
          <w:spacing w:val="0"/>
          <w:w w:val="100"/>
          <w:position w:val="0"/>
        </w:rPr>
        <w:t>、</w:t>
        <w:tab/>
        <w:t>执行新企业会计准则后，公司可能发生的会计政策、会计估计变更及其对公司的财务状况和经营成 果的影响情况</w:t>
      </w:r>
    </w:p>
    <w:p>
      <w:pPr>
        <w:pStyle w:val="Style13"/>
        <w:keepNext w:val="0"/>
        <w:keepLines w:val="0"/>
        <w:widowControl w:val="0"/>
        <w:shd w:val="clear" w:color="auto" w:fill="auto"/>
        <w:tabs>
          <w:tab w:pos="1326" w:val="left"/>
        </w:tabs>
        <w:bidi w:val="0"/>
        <w:spacing w:before="0" w:after="0" w:line="283" w:lineRule="exact"/>
        <w:ind w:left="500" w:right="0" w:firstLine="420"/>
        <w:jc w:val="both"/>
      </w:pPr>
      <w:bookmarkStart w:id="122" w:name="bookmark122"/>
      <w:r>
        <w:rPr>
          <w:color w:val="000000"/>
          <w:spacing w:val="0"/>
          <w:w w:val="100"/>
          <w:position w:val="0"/>
        </w:rPr>
        <w:t>（</w:t>
      </w:r>
      <w:bookmarkEnd w:id="122"/>
      <w:r>
        <w:rPr>
          <w:color w:val="000000"/>
          <w:spacing w:val="0"/>
          <w:w w:val="100"/>
          <w:position w:val="0"/>
        </w:rPr>
        <w:t>1）</w:t>
        <w:tab/>
      </w:r>
      <w:r>
        <w:rPr>
          <w:color w:val="000000"/>
          <w:spacing w:val="0"/>
          <w:w w:val="100"/>
          <w:position w:val="0"/>
        </w:rPr>
        <w:t>关于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日新会计准则首次执行日，现行会计准则和新会计准则股东权益的差异分 析</w:t>
      </w:r>
    </w:p>
    <w:p>
      <w:pPr>
        <w:pStyle w:val="Style13"/>
        <w:keepNext w:val="0"/>
        <w:keepLines w:val="0"/>
        <w:widowControl w:val="0"/>
        <w:numPr>
          <w:ilvl w:val="0"/>
          <w:numId w:val="11"/>
        </w:numPr>
        <w:shd w:val="clear" w:color="auto" w:fill="auto"/>
        <w:tabs>
          <w:tab w:pos="1257" w:val="left"/>
        </w:tabs>
        <w:bidi w:val="0"/>
        <w:spacing w:before="0" w:after="0" w:line="283" w:lineRule="exact"/>
        <w:ind w:left="0" w:right="0" w:firstLine="920"/>
        <w:jc w:val="left"/>
      </w:pPr>
      <w:bookmarkStart w:id="123" w:name="bookmark123"/>
      <w:bookmarkEnd w:id="123"/>
      <w:r>
        <w:rPr>
          <w:color w:val="000000"/>
          <w:spacing w:val="0"/>
          <w:w w:val="100"/>
          <w:position w:val="0"/>
        </w:rPr>
        <w:t>所得税</w:t>
      </w:r>
    </w:p>
    <w:p>
      <w:pPr>
        <w:pStyle w:val="Style13"/>
        <w:keepNext w:val="0"/>
        <w:keepLines w:val="0"/>
        <w:widowControl w:val="0"/>
        <w:shd w:val="clear" w:color="auto" w:fill="auto"/>
        <w:bidi w:val="0"/>
        <w:spacing w:before="0" w:after="0" w:line="275" w:lineRule="exact"/>
        <w:ind w:left="500" w:right="0" w:firstLine="420"/>
        <w:jc w:val="both"/>
      </w:pP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日，本公司的子公司递延所得税资产</w:t>
      </w:r>
      <w:r>
        <w:rPr>
          <w:color w:val="000000"/>
          <w:spacing w:val="0"/>
          <w:w w:val="100"/>
          <w:position w:val="0"/>
        </w:rPr>
        <w:t>1,245,884.74</w:t>
      </w:r>
      <w:r>
        <w:rPr>
          <w:color w:val="000000"/>
          <w:spacing w:val="0"/>
          <w:w w:val="100"/>
          <w:position w:val="0"/>
        </w:rPr>
        <w:t>元,增加留存权益</w:t>
      </w:r>
      <w:r>
        <w:rPr>
          <w:color w:val="000000"/>
          <w:spacing w:val="0"/>
          <w:w w:val="100"/>
          <w:position w:val="0"/>
        </w:rPr>
        <w:t xml:space="preserve">1,245,884.74 </w:t>
      </w:r>
      <w:r>
        <w:rPr>
          <w:color w:val="000000"/>
          <w:spacing w:val="0"/>
          <w:w w:val="100"/>
          <w:position w:val="0"/>
        </w:rPr>
        <w:t>元,其中归属于母公司所有者权益增加</w:t>
      </w:r>
      <w:r>
        <w:rPr>
          <w:color w:val="000000"/>
          <w:spacing w:val="0"/>
          <w:w w:val="100"/>
          <w:position w:val="0"/>
        </w:rPr>
        <w:t>1,127,257.71</w:t>
      </w:r>
      <w:r>
        <w:rPr>
          <w:color w:val="000000"/>
          <w:spacing w:val="0"/>
          <w:w w:val="100"/>
          <w:position w:val="0"/>
        </w:rPr>
        <w:t>元，归属于少数股东权益增加</w:t>
      </w:r>
      <w:r>
        <w:rPr>
          <w:color w:val="000000"/>
          <w:spacing w:val="0"/>
          <w:w w:val="100"/>
          <w:position w:val="0"/>
        </w:rPr>
        <w:t>118,627.01</w:t>
      </w:r>
      <w:r>
        <w:rPr>
          <w:color w:val="000000"/>
          <w:spacing w:val="0"/>
          <w:w w:val="100"/>
          <w:position w:val="0"/>
        </w:rPr>
        <w:t>元；母 公司的递延所得税资产</w:t>
      </w:r>
      <w:r>
        <w:rPr>
          <w:color w:val="000000"/>
          <w:spacing w:val="0"/>
          <w:w w:val="100"/>
          <w:position w:val="0"/>
        </w:rPr>
        <w:t>1,608,568.71</w:t>
      </w:r>
      <w:r>
        <w:rPr>
          <w:color w:val="000000"/>
          <w:spacing w:val="0"/>
          <w:w w:val="100"/>
          <w:position w:val="0"/>
        </w:rPr>
        <w:t>元，增加母公司留存权益</w:t>
      </w:r>
      <w:r>
        <w:rPr>
          <w:color w:val="000000"/>
          <w:spacing w:val="0"/>
          <w:w w:val="100"/>
          <w:position w:val="0"/>
        </w:rPr>
        <w:t>1,608,568.71</w:t>
      </w:r>
      <w:r>
        <w:rPr>
          <w:color w:val="000000"/>
          <w:spacing w:val="0"/>
          <w:w w:val="100"/>
          <w:position w:val="0"/>
        </w:rPr>
        <w:t>元，上述递延所得税资 产增加留存权益合计</w:t>
      </w:r>
      <w:r>
        <w:rPr>
          <w:color w:val="000000"/>
          <w:spacing w:val="0"/>
          <w:w w:val="100"/>
          <w:position w:val="0"/>
        </w:rPr>
        <w:t>2,854,453.43</w:t>
      </w:r>
      <w:r>
        <w:rPr>
          <w:color w:val="000000"/>
          <w:spacing w:val="0"/>
          <w:w w:val="100"/>
          <w:position w:val="0"/>
        </w:rPr>
        <w:t>元。</w:t>
      </w:r>
    </w:p>
    <w:p>
      <w:pPr>
        <w:pStyle w:val="Style13"/>
        <w:keepNext w:val="0"/>
        <w:keepLines w:val="0"/>
        <w:widowControl w:val="0"/>
        <w:numPr>
          <w:ilvl w:val="0"/>
          <w:numId w:val="11"/>
        </w:numPr>
        <w:shd w:val="clear" w:color="auto" w:fill="auto"/>
        <w:tabs>
          <w:tab w:pos="1262" w:val="left"/>
        </w:tabs>
        <w:bidi w:val="0"/>
        <w:spacing w:before="0" w:after="0" w:line="275" w:lineRule="exact"/>
        <w:ind w:left="0" w:right="0" w:firstLine="920"/>
        <w:jc w:val="left"/>
      </w:pPr>
      <w:bookmarkStart w:id="124" w:name="bookmark124"/>
      <w:bookmarkEnd w:id="124"/>
      <w:r>
        <w:rPr>
          <w:color w:val="000000"/>
          <w:spacing w:val="0"/>
          <w:w w:val="100"/>
          <w:position w:val="0"/>
        </w:rPr>
        <w:t>其他（少数股东权益）</w:t>
      </w:r>
    </w:p>
    <w:p>
      <w:pPr>
        <w:pStyle w:val="Style13"/>
        <w:keepNext w:val="0"/>
        <w:keepLines w:val="0"/>
        <w:widowControl w:val="0"/>
        <w:shd w:val="clear" w:color="auto" w:fill="auto"/>
        <w:bidi w:val="0"/>
        <w:spacing w:before="0" w:after="0" w:line="278" w:lineRule="exact"/>
        <w:ind w:left="500" w:right="0" w:firstLine="420"/>
        <w:jc w:val="both"/>
      </w:pPr>
      <w:r>
        <w:rPr>
          <w:color w:val="000000"/>
          <w:spacing w:val="0"/>
          <w:w w:val="100"/>
          <w:position w:val="0"/>
        </w:rPr>
        <w:t>本公司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日按现行会计准则编制的合并报表中子公司少数股东权益为 </w:t>
      </w:r>
      <w:r>
        <w:rPr>
          <w:color w:val="000000"/>
          <w:spacing w:val="0"/>
          <w:w w:val="100"/>
          <w:position w:val="0"/>
        </w:rPr>
        <w:t>66,339,786.72</w:t>
      </w:r>
      <w:r>
        <w:rPr>
          <w:color w:val="000000"/>
          <w:spacing w:val="0"/>
          <w:w w:val="100"/>
          <w:position w:val="0"/>
        </w:rPr>
        <w:t>元，加上子公司递延所得税资产中增加的少数股东权益</w:t>
      </w:r>
      <w:r>
        <w:rPr>
          <w:color w:val="000000"/>
          <w:spacing w:val="0"/>
          <w:w w:val="100"/>
          <w:position w:val="0"/>
        </w:rPr>
        <w:t>118,627.01</w:t>
      </w:r>
      <w:r>
        <w:rPr>
          <w:color w:val="000000"/>
          <w:spacing w:val="0"/>
          <w:w w:val="100"/>
          <w:position w:val="0"/>
        </w:rPr>
        <w:t>元，新会计准则下 少数股东权益为</w:t>
      </w:r>
      <w:r>
        <w:rPr>
          <w:color w:val="000000"/>
          <w:spacing w:val="0"/>
          <w:w w:val="100"/>
          <w:position w:val="0"/>
        </w:rPr>
        <w:t>66,458,413.73</w:t>
      </w:r>
      <w:r>
        <w:rPr>
          <w:color w:val="000000"/>
          <w:spacing w:val="0"/>
          <w:w w:val="100"/>
          <w:position w:val="0"/>
        </w:rPr>
        <w:t>元。</w:t>
      </w:r>
    </w:p>
    <w:p>
      <w:pPr>
        <w:pStyle w:val="Style13"/>
        <w:keepNext w:val="0"/>
        <w:keepLines w:val="0"/>
        <w:widowControl w:val="0"/>
        <w:shd w:val="clear" w:color="auto" w:fill="auto"/>
        <w:tabs>
          <w:tab w:pos="1322" w:val="left"/>
        </w:tabs>
        <w:bidi w:val="0"/>
        <w:spacing w:before="0" w:after="0" w:line="278" w:lineRule="exact"/>
        <w:ind w:left="500" w:right="0" w:firstLine="420"/>
        <w:jc w:val="both"/>
      </w:pPr>
      <w:bookmarkStart w:id="125" w:name="bookmark125"/>
      <w:r>
        <w:rPr>
          <w:color w:val="000000"/>
          <w:spacing w:val="0"/>
          <w:w w:val="100"/>
          <w:position w:val="0"/>
        </w:rPr>
        <w:t>（</w:t>
      </w:r>
      <w:bookmarkEnd w:id="125"/>
      <w:r>
        <w:rPr>
          <w:color w:val="000000"/>
          <w:spacing w:val="0"/>
          <w:w w:val="100"/>
          <w:position w:val="0"/>
        </w:rPr>
        <w:t>2</w:t>
      </w:r>
      <w:r>
        <w:rPr>
          <w:color w:val="000000"/>
          <w:spacing w:val="0"/>
          <w:w w:val="100"/>
          <w:position w:val="0"/>
        </w:rPr>
        <w:t>）</w:t>
        <w:tab/>
        <w:t>根据公司战略目标和下年度的经营计划，执行新会计准则后可能发生的会计政策、会计估计变 更及其对公司的财务状况和经营成果的影响</w:t>
      </w:r>
    </w:p>
    <w:p>
      <w:pPr>
        <w:pStyle w:val="Style13"/>
        <w:keepNext w:val="0"/>
        <w:keepLines w:val="0"/>
        <w:widowControl w:val="0"/>
        <w:numPr>
          <w:ilvl w:val="0"/>
          <w:numId w:val="13"/>
        </w:numPr>
        <w:shd w:val="clear" w:color="auto" w:fill="auto"/>
        <w:tabs>
          <w:tab w:pos="1254" w:val="left"/>
        </w:tabs>
        <w:bidi w:val="0"/>
        <w:spacing w:before="0" w:after="0" w:line="278" w:lineRule="exact"/>
        <w:ind w:left="500" w:right="0" w:firstLine="420"/>
        <w:jc w:val="both"/>
      </w:pPr>
      <w:bookmarkStart w:id="126" w:name="bookmark126"/>
      <w:bookmarkEnd w:id="126"/>
      <w:r>
        <w:rPr>
          <w:color w:val="000000"/>
          <w:spacing w:val="0"/>
          <w:w w:val="100"/>
          <w:position w:val="0"/>
        </w:rPr>
        <w:t>据企业会计准则第</w:t>
      </w:r>
      <w:r>
        <w:rPr>
          <w:color w:val="000000"/>
          <w:spacing w:val="0"/>
          <w:w w:val="100"/>
          <w:position w:val="0"/>
        </w:rPr>
        <w:t>2</w:t>
      </w:r>
      <w:r>
        <w:rPr>
          <w:color w:val="000000"/>
          <w:spacing w:val="0"/>
          <w:w w:val="100"/>
          <w:position w:val="0"/>
        </w:rPr>
        <w:t>号长期股权投资的规定，公司将现行政策下对子公司采用权益法核算变更 为采用成本法核算，因此将减少子公司经营盈亏对母公司当期投资收益的影响，但本事项不影响公司 合并会计报表。</w:t>
      </w:r>
    </w:p>
    <w:p>
      <w:pPr>
        <w:pStyle w:val="Style13"/>
        <w:keepNext w:val="0"/>
        <w:keepLines w:val="0"/>
        <w:widowControl w:val="0"/>
        <w:numPr>
          <w:ilvl w:val="0"/>
          <w:numId w:val="13"/>
        </w:numPr>
        <w:shd w:val="clear" w:color="auto" w:fill="auto"/>
        <w:tabs>
          <w:tab w:pos="1240" w:val="left"/>
        </w:tabs>
        <w:bidi w:val="0"/>
        <w:spacing w:before="0" w:after="260" w:line="278" w:lineRule="exact"/>
        <w:ind w:left="500" w:right="0" w:firstLine="420"/>
        <w:jc w:val="both"/>
      </w:pPr>
      <w:bookmarkStart w:id="127" w:name="bookmark127"/>
      <w:bookmarkEnd w:id="127"/>
      <w:r>
        <w:rPr>
          <w:color w:val="000000"/>
          <w:spacing w:val="0"/>
          <w:w w:val="100"/>
          <w:position w:val="0"/>
        </w:rPr>
        <w:t>根据企业会计准则第</w:t>
      </w:r>
      <w:r>
        <w:rPr>
          <w:color w:val="000000"/>
          <w:spacing w:val="0"/>
          <w:w w:val="100"/>
          <w:position w:val="0"/>
        </w:rPr>
        <w:t>17</w:t>
      </w:r>
      <w:r>
        <w:rPr>
          <w:color w:val="000000"/>
          <w:spacing w:val="0"/>
          <w:w w:val="100"/>
          <w:position w:val="0"/>
        </w:rPr>
        <w:t>号所得税的规定，公司将现行政策下的应付税款法，变更为资产负债表 的纳税影响会计法，将会影响公司的当期会计所得税费用，从而影响公司的当期利润和股东权益。</w:t>
      </w:r>
    </w:p>
    <w:p>
      <w:pPr>
        <w:pStyle w:val="Style13"/>
        <w:keepNext w:val="0"/>
        <w:keepLines w:val="0"/>
        <w:widowControl w:val="0"/>
        <w:shd w:val="clear" w:color="auto" w:fill="auto"/>
        <w:bidi w:val="0"/>
        <w:spacing w:before="0" w:after="0" w:line="288" w:lineRule="exact"/>
        <w:ind w:left="0" w:right="0" w:firstLine="500"/>
        <w:jc w:val="left"/>
      </w:pPr>
      <w:r>
        <w:rPr>
          <w:color w:val="000000"/>
          <w:spacing w:val="0"/>
          <w:w w:val="100"/>
          <w:position w:val="0"/>
        </w:rPr>
        <w:t>（二）对公司未来发展的展望</w:t>
      </w:r>
    </w:p>
    <w:p>
      <w:pPr>
        <w:pStyle w:val="Style13"/>
        <w:keepNext w:val="0"/>
        <w:keepLines w:val="0"/>
        <w:widowControl w:val="0"/>
        <w:shd w:val="clear" w:color="auto" w:fill="auto"/>
        <w:bidi w:val="0"/>
        <w:spacing w:before="0" w:after="0" w:line="288" w:lineRule="exact"/>
        <w:ind w:left="0" w:right="0" w:firstLine="920"/>
        <w:jc w:val="left"/>
      </w:pPr>
      <w:r>
        <w:rPr>
          <w:color w:val="000000"/>
          <w:spacing w:val="0"/>
          <w:w w:val="100"/>
          <w:position w:val="0"/>
        </w:rPr>
        <w:t>1</w:t>
      </w:r>
      <w:r>
        <w:rPr>
          <w:color w:val="000000"/>
          <w:spacing w:val="0"/>
          <w:w w:val="100"/>
          <w:position w:val="0"/>
        </w:rPr>
        <w:t>、行业发展趋势和市场竞争格局</w:t>
      </w:r>
    </w:p>
    <w:p>
      <w:pPr>
        <w:pStyle w:val="Style13"/>
        <w:keepNext w:val="0"/>
        <w:keepLines w:val="0"/>
        <w:widowControl w:val="0"/>
        <w:shd w:val="clear" w:color="auto" w:fill="auto"/>
        <w:bidi w:val="0"/>
        <w:spacing w:before="0" w:after="0" w:line="288" w:lineRule="exact"/>
        <w:ind w:left="500" w:right="0" w:firstLine="420"/>
        <w:jc w:val="both"/>
        <w:rPr>
          <w:sz w:val="22"/>
          <w:szCs w:val="22"/>
        </w:rPr>
      </w:pPr>
      <w:r>
        <w:rPr>
          <w:color w:val="000000"/>
          <w:spacing w:val="0"/>
          <w:w w:val="100"/>
          <w:position w:val="0"/>
          <w:sz w:val="22"/>
          <w:szCs w:val="22"/>
        </w:rPr>
        <w:t>建设节约型社会的理念目前已在全社会推广，智能建筑产业作为节能产业的重要组成部分， 市场增长潜力巨大。中国智能建筑市场的总投资也在逐年增长，根据</w:t>
      </w:r>
      <w:r>
        <w:rPr>
          <w:color w:val="000000"/>
          <w:spacing w:val="0"/>
          <w:w w:val="100"/>
          <w:position w:val="0"/>
          <w:sz w:val="22"/>
          <w:szCs w:val="22"/>
        </w:rPr>
        <w:t>2005</w:t>
      </w:r>
      <w:r>
        <w:rPr>
          <w:color w:val="000000"/>
          <w:spacing w:val="0"/>
          <w:w w:val="100"/>
          <w:position w:val="0"/>
          <w:sz w:val="22"/>
          <w:szCs w:val="22"/>
        </w:rPr>
        <w:t>年建筑年鉴统计资料显 示，全国建筑施工面积达</w:t>
      </w:r>
      <w:r>
        <w:rPr>
          <w:color w:val="000000"/>
          <w:spacing w:val="0"/>
          <w:w w:val="100"/>
          <w:position w:val="0"/>
          <w:sz w:val="22"/>
          <w:szCs w:val="22"/>
        </w:rPr>
        <w:t>31</w:t>
      </w:r>
      <w:r>
        <w:rPr>
          <w:color w:val="000000"/>
          <w:spacing w:val="0"/>
          <w:w w:val="100"/>
          <w:position w:val="0"/>
          <w:sz w:val="22"/>
          <w:szCs w:val="22"/>
        </w:rPr>
        <w:t>亿、竣工交付面积</w:t>
      </w:r>
      <w:r>
        <w:rPr>
          <w:color w:val="000000"/>
          <w:spacing w:val="0"/>
          <w:w w:val="100"/>
          <w:position w:val="0"/>
          <w:sz w:val="22"/>
          <w:szCs w:val="22"/>
        </w:rPr>
        <w:t>15</w:t>
      </w:r>
      <w:r>
        <w:rPr>
          <w:color w:val="000000"/>
          <w:spacing w:val="0"/>
          <w:w w:val="100"/>
          <w:position w:val="0"/>
          <w:sz w:val="22"/>
          <w:szCs w:val="22"/>
        </w:rPr>
        <w:t>亿平方米、建筑业总产值（除土木工程）</w:t>
      </w:r>
      <w:r>
        <w:rPr>
          <w:color w:val="000000"/>
          <w:spacing w:val="0"/>
          <w:w w:val="100"/>
          <w:position w:val="0"/>
          <w:sz w:val="22"/>
          <w:szCs w:val="22"/>
        </w:rPr>
        <w:t xml:space="preserve">22785 </w:t>
      </w:r>
      <w:r>
        <w:rPr>
          <w:color w:val="000000"/>
          <w:spacing w:val="0"/>
          <w:w w:val="100"/>
          <w:position w:val="0"/>
          <w:sz w:val="22"/>
          <w:szCs w:val="22"/>
        </w:rPr>
        <w:t>亿元，建筑电气系统投入和智能化系统投入均较上年有</w:t>
      </w:r>
      <w:r>
        <w:rPr>
          <w:color w:val="000000"/>
          <w:spacing w:val="0"/>
          <w:w w:val="100"/>
          <w:position w:val="0"/>
          <w:sz w:val="22"/>
          <w:szCs w:val="22"/>
        </w:rPr>
        <w:t>40%</w:t>
      </w:r>
      <w:r>
        <w:rPr>
          <w:color w:val="000000"/>
          <w:spacing w:val="0"/>
          <w:w w:val="100"/>
          <w:position w:val="0"/>
          <w:sz w:val="22"/>
          <w:szCs w:val="22"/>
        </w:rPr>
        <w:t>以上的增长。市场的快速发展给智能 建筑厂商带来了良好的发展机遇。</w:t>
      </w:r>
    </w:p>
    <w:p>
      <w:pPr>
        <w:pStyle w:val="Style13"/>
        <w:keepNext w:val="0"/>
        <w:keepLines w:val="0"/>
        <w:widowControl w:val="0"/>
        <w:shd w:val="clear" w:color="auto" w:fill="auto"/>
        <w:bidi w:val="0"/>
        <w:spacing w:before="0" w:after="0" w:line="288" w:lineRule="exact"/>
        <w:ind w:left="500" w:right="0" w:firstLine="420"/>
        <w:jc w:val="both"/>
        <w:rPr>
          <w:sz w:val="22"/>
          <w:szCs w:val="22"/>
        </w:rPr>
      </w:pPr>
      <w:r>
        <w:rPr>
          <w:color w:val="000000"/>
          <w:spacing w:val="0"/>
          <w:w w:val="100"/>
          <w:position w:val="0"/>
          <w:sz w:val="22"/>
          <w:szCs w:val="22"/>
        </w:rPr>
        <w:t>国内智能建筑市场自上世纪</w:t>
      </w:r>
      <w:r>
        <w:rPr>
          <w:color w:val="000000"/>
          <w:spacing w:val="0"/>
          <w:w w:val="100"/>
          <w:position w:val="0"/>
          <w:sz w:val="22"/>
          <w:szCs w:val="22"/>
        </w:rPr>
        <w:t>90</w:t>
      </w:r>
      <w:r>
        <w:rPr>
          <w:color w:val="000000"/>
          <w:spacing w:val="0"/>
          <w:w w:val="100"/>
          <w:position w:val="0"/>
          <w:sz w:val="22"/>
          <w:szCs w:val="22"/>
        </w:rPr>
        <w:t>年代进入中国市场以来，正经历从无序到有序，从混乱到逐渐 规范的发展阶段。因缺乏行业统一标准和规范，造成整个建筑市场的参与企业众多但规模都非常 小，竞争力都不是很强。国家非常重视智能建筑市场的发展，相继出台有关政策法规，规范行业 发展，加大市场监管力度。</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w:t>
      </w:r>
      <w:r>
        <w:rPr>
          <w:color w:val="000000"/>
          <w:spacing w:val="0"/>
          <w:w w:val="100"/>
          <w:position w:val="0"/>
          <w:sz w:val="22"/>
          <w:szCs w:val="22"/>
        </w:rPr>
        <w:t>6</w:t>
      </w:r>
      <w:r>
        <w:rPr>
          <w:color w:val="000000"/>
          <w:spacing w:val="0"/>
          <w:w w:val="100"/>
          <w:position w:val="0"/>
          <w:sz w:val="22"/>
          <w:szCs w:val="22"/>
        </w:rPr>
        <w:t>日，建设部制定下发智能建筑化工程设计与施工资质标 准等四个设计与施工资质标准，对智能建筑市场有很重要的规范作用。该行业实行准入制</w:t>
      </w:r>
      <w:r>
        <w:rPr>
          <w:color w:val="000000"/>
          <w:spacing w:val="0"/>
          <w:w w:val="100"/>
          <w:position w:val="0"/>
          <w:sz w:val="22"/>
          <w:szCs w:val="22"/>
        </w:rPr>
        <w:t xml:space="preserve">，2006 </w:t>
      </w:r>
      <w:r>
        <w:rPr>
          <w:color w:val="000000"/>
          <w:spacing w:val="0"/>
          <w:w w:val="100"/>
          <w:position w:val="0"/>
          <w:sz w:val="22"/>
          <w:szCs w:val="22"/>
        </w:rPr>
        <w:t>年底已获得建设部建筑智能化系统集成设计专项甲级的单位</w:t>
      </w:r>
      <w:r>
        <w:rPr>
          <w:color w:val="000000"/>
          <w:spacing w:val="0"/>
          <w:w w:val="100"/>
          <w:position w:val="0"/>
          <w:sz w:val="22"/>
          <w:szCs w:val="22"/>
        </w:rPr>
        <w:t>75</w:t>
      </w:r>
      <w:r>
        <w:rPr>
          <w:color w:val="000000"/>
          <w:spacing w:val="0"/>
          <w:w w:val="100"/>
          <w:position w:val="0"/>
          <w:sz w:val="22"/>
          <w:szCs w:val="22"/>
        </w:rPr>
        <w:t>家，建筑智能化工程专业承包壹级 的企业</w:t>
      </w:r>
      <w:r>
        <w:rPr>
          <w:color w:val="000000"/>
          <w:spacing w:val="0"/>
          <w:w w:val="100"/>
          <w:position w:val="0"/>
          <w:sz w:val="22"/>
          <w:szCs w:val="22"/>
        </w:rPr>
        <w:t>89</w:t>
      </w:r>
      <w:r>
        <w:rPr>
          <w:color w:val="000000"/>
          <w:spacing w:val="0"/>
          <w:w w:val="100"/>
          <w:position w:val="0"/>
          <w:sz w:val="22"/>
          <w:szCs w:val="22"/>
        </w:rPr>
        <w:t>家，同时具备设计甲级和施工一级的企业仅为</w:t>
      </w:r>
      <w:r>
        <w:rPr>
          <w:color w:val="000000"/>
          <w:spacing w:val="0"/>
          <w:w w:val="100"/>
          <w:position w:val="0"/>
          <w:sz w:val="22"/>
          <w:szCs w:val="22"/>
        </w:rPr>
        <w:t>42</w:t>
      </w:r>
      <w:r>
        <w:rPr>
          <w:color w:val="000000"/>
          <w:spacing w:val="0"/>
          <w:w w:val="100"/>
          <w:position w:val="0"/>
          <w:sz w:val="22"/>
          <w:szCs w:val="22"/>
        </w:rPr>
        <w:t>家。公司具备双甲资质，有多年从事 建筑智能化工程的实践经验和先进技术，在行业领域内有一定优势。</w:t>
      </w:r>
    </w:p>
    <w:p>
      <w:pPr>
        <w:pStyle w:val="Style13"/>
        <w:keepNext w:val="0"/>
        <w:keepLines w:val="0"/>
        <w:widowControl w:val="0"/>
        <w:shd w:val="clear" w:color="auto" w:fill="auto"/>
        <w:bidi w:val="0"/>
        <w:spacing w:before="0" w:after="260" w:line="288" w:lineRule="exact"/>
        <w:ind w:left="500" w:right="0" w:firstLine="420"/>
        <w:jc w:val="both"/>
        <w:rPr>
          <w:sz w:val="22"/>
          <w:szCs w:val="22"/>
        </w:rPr>
      </w:pPr>
      <w:r>
        <w:rPr>
          <w:color w:val="000000"/>
          <w:spacing w:val="0"/>
          <w:w w:val="100"/>
          <w:position w:val="0"/>
          <w:sz w:val="22"/>
          <w:szCs w:val="22"/>
        </w:rPr>
        <w:t>自</w:t>
      </w:r>
      <w:r>
        <w:rPr>
          <w:color w:val="000000"/>
          <w:spacing w:val="0"/>
          <w:w w:val="100"/>
          <w:position w:val="0"/>
          <w:sz w:val="22"/>
          <w:szCs w:val="22"/>
        </w:rPr>
        <w:t>2001</w:t>
      </w:r>
      <w:r>
        <w:rPr>
          <w:color w:val="000000"/>
          <w:spacing w:val="0"/>
          <w:w w:val="100"/>
          <w:position w:val="0"/>
          <w:sz w:val="22"/>
          <w:szCs w:val="22"/>
        </w:rPr>
        <w:t xml:space="preserve">年以来建设部推行的工程总包模式将有利于行业整合，其关于施工总承包资质的基本 思想是扶植大企业发展，成为综合性更强的企业，使其成为行业的骨干与龙头。目前，国外建筑 </w:t>
      </w:r>
      <w:r>
        <w:rPr>
          <w:color w:val="000000"/>
          <w:spacing w:val="0"/>
          <w:w w:val="100"/>
          <w:position w:val="0"/>
          <w:sz w:val="22"/>
          <w:szCs w:val="22"/>
        </w:rPr>
        <w:t>投资主要分为三块，土建、装饰和电气承包，大部分的运作模式是分项目的工程总包模式。建设 部的这一设想与国外通行模式相同，在行业内培养具有综合能力的大企业，不但利于行业的整合, 也可改变目前智能建筑市场鱼龙混杂的局面，净化市场。随着节能指标的分解落实，智能建筑电 气的总包模式推行将更有利于既有技术优势又有市场规模的企业发展成为综合实力更强的大企 业。</w:t>
      </w:r>
    </w:p>
    <w:p>
      <w:pPr>
        <w:pStyle w:val="Style13"/>
        <w:keepNext w:val="0"/>
        <w:keepLines w:val="0"/>
        <w:widowControl w:val="0"/>
        <w:shd w:val="clear" w:color="auto" w:fill="auto"/>
        <w:tabs>
          <w:tab w:pos="1252" w:val="left"/>
        </w:tabs>
        <w:bidi w:val="0"/>
        <w:spacing w:before="0" w:after="0" w:line="274" w:lineRule="exact"/>
        <w:ind w:left="0" w:right="0" w:firstLine="920"/>
        <w:jc w:val="left"/>
      </w:pPr>
      <w:bookmarkStart w:id="128" w:name="bookmark128"/>
      <w:r>
        <w:rPr>
          <w:color w:val="000000"/>
          <w:spacing w:val="0"/>
          <w:w w:val="100"/>
          <w:position w:val="0"/>
        </w:rPr>
        <w:t>2</w:t>
      </w:r>
      <w:bookmarkEnd w:id="128"/>
      <w:r>
        <w:rPr>
          <w:color w:val="000000"/>
          <w:spacing w:val="0"/>
          <w:w w:val="100"/>
          <w:position w:val="0"/>
        </w:rPr>
        <w:t>、</w:t>
        <w:tab/>
        <w:t>战略规划</w:t>
      </w:r>
    </w:p>
    <w:p>
      <w:pPr>
        <w:pStyle w:val="Style13"/>
        <w:keepNext w:val="0"/>
        <w:keepLines w:val="0"/>
        <w:widowControl w:val="0"/>
        <w:shd w:val="clear" w:color="auto" w:fill="auto"/>
        <w:bidi w:val="0"/>
        <w:spacing w:before="0" w:after="260" w:line="274" w:lineRule="exact"/>
        <w:ind w:left="480" w:right="0" w:firstLine="440"/>
        <w:jc w:val="both"/>
      </w:pPr>
      <w:r>
        <w:rPr>
          <w:color w:val="000000"/>
          <w:spacing w:val="0"/>
          <w:w w:val="100"/>
          <w:position w:val="0"/>
        </w:rPr>
        <w:t>公司的发展战略为：致力信息技术应用、创导智能科技生活，使公司成为引领中国智能建筑电气 产业发展的企业，并实现电机产业的专业国际化和军工产业的相关规模化发展。</w:t>
      </w:r>
    </w:p>
    <w:p>
      <w:pPr>
        <w:pStyle w:val="Style13"/>
        <w:keepNext w:val="0"/>
        <w:keepLines w:val="0"/>
        <w:widowControl w:val="0"/>
        <w:shd w:val="clear" w:color="auto" w:fill="auto"/>
        <w:tabs>
          <w:tab w:pos="1252" w:val="left"/>
        </w:tabs>
        <w:bidi w:val="0"/>
        <w:spacing w:before="0" w:after="0" w:line="277" w:lineRule="exact"/>
        <w:ind w:left="0" w:right="0" w:firstLine="920"/>
        <w:jc w:val="left"/>
      </w:pPr>
      <w:bookmarkStart w:id="129" w:name="bookmark129"/>
      <w:r>
        <w:rPr>
          <w:color w:val="000000"/>
          <w:spacing w:val="0"/>
          <w:w w:val="100"/>
          <w:position w:val="0"/>
        </w:rPr>
        <w:t>3</w:t>
      </w:r>
      <w:bookmarkEnd w:id="129"/>
      <w:r>
        <w:rPr>
          <w:color w:val="000000"/>
          <w:spacing w:val="0"/>
          <w:w w:val="100"/>
          <w:position w:val="0"/>
        </w:rPr>
        <w:t>、</w:t>
        <w:tab/>
        <w:t>新年度工作计划</w:t>
      </w:r>
    </w:p>
    <w:p>
      <w:pPr>
        <w:pStyle w:val="Style13"/>
        <w:keepNext w:val="0"/>
        <w:keepLines w:val="0"/>
        <w:widowControl w:val="0"/>
        <w:shd w:val="clear" w:color="auto" w:fill="auto"/>
        <w:bidi w:val="0"/>
        <w:spacing w:before="0" w:after="260" w:line="277" w:lineRule="exact"/>
        <w:ind w:left="480" w:right="0" w:firstLine="440"/>
        <w:jc w:val="left"/>
      </w:pPr>
      <w:r>
        <w:rPr>
          <w:color w:val="000000"/>
          <w:spacing w:val="0"/>
          <w:w w:val="100"/>
          <w:position w:val="0"/>
        </w:rPr>
        <w:t>2007</w:t>
      </w:r>
      <w:r>
        <w:rPr>
          <w:color w:val="000000"/>
          <w:spacing w:val="0"/>
          <w:w w:val="100"/>
          <w:position w:val="0"/>
        </w:rPr>
        <w:t>年公司计划完成主营业务收入</w:t>
      </w:r>
      <w:r>
        <w:rPr>
          <w:color w:val="000000"/>
          <w:spacing w:val="0"/>
          <w:w w:val="100"/>
          <w:position w:val="0"/>
        </w:rPr>
        <w:t>14.6</w:t>
      </w:r>
      <w:r>
        <w:rPr>
          <w:color w:val="000000"/>
          <w:spacing w:val="0"/>
          <w:w w:val="100"/>
          <w:position w:val="0"/>
        </w:rPr>
        <w:t>0</w:t>
      </w:r>
      <w:r>
        <w:rPr>
          <w:color w:val="000000"/>
          <w:spacing w:val="0"/>
          <w:w w:val="100"/>
          <w:position w:val="0"/>
        </w:rPr>
        <w:t>亿元,主营业务成本</w:t>
      </w:r>
      <w:r>
        <w:rPr>
          <w:color w:val="000000"/>
          <w:spacing w:val="0"/>
          <w:w w:val="100"/>
          <w:position w:val="0"/>
        </w:rPr>
        <w:t>11.9</w:t>
      </w:r>
      <w:r>
        <w:rPr>
          <w:color w:val="000000"/>
          <w:spacing w:val="0"/>
          <w:w w:val="100"/>
          <w:position w:val="0"/>
        </w:rPr>
        <w:t>0</w:t>
      </w:r>
      <w:r>
        <w:rPr>
          <w:color w:val="000000"/>
          <w:spacing w:val="0"/>
          <w:w w:val="100"/>
          <w:position w:val="0"/>
        </w:rPr>
        <w:t>亿元,费用支出计划</w:t>
      </w:r>
      <w:r>
        <w:rPr>
          <w:color w:val="000000"/>
          <w:spacing w:val="0"/>
          <w:w w:val="100"/>
          <w:position w:val="0"/>
        </w:rPr>
        <w:t>1.67</w:t>
      </w:r>
      <w:r>
        <w:rPr>
          <w:color w:val="000000"/>
          <w:spacing w:val="0"/>
          <w:w w:val="100"/>
          <w:position w:val="0"/>
        </w:rPr>
        <w:t>亿 元。“提升员工职业能力，实现公司又好又快发展”是公司</w:t>
      </w:r>
      <w:r>
        <w:rPr>
          <w:color w:val="000000"/>
          <w:spacing w:val="0"/>
          <w:w w:val="100"/>
          <w:position w:val="0"/>
        </w:rPr>
        <w:t>2007</w:t>
      </w:r>
      <w:r>
        <w:rPr>
          <w:color w:val="000000"/>
          <w:spacing w:val="0"/>
          <w:w w:val="100"/>
          <w:position w:val="0"/>
        </w:rPr>
        <w:t>年的发展主题，公司的重点工作：优 化员工队伍，将公司</w:t>
      </w:r>
      <w:r>
        <w:rPr>
          <w:rFonts w:ascii="Times New Roman" w:eastAsia="Times New Roman" w:hAnsi="Times New Roman" w:cs="Times New Roman"/>
          <w:color w:val="000000"/>
          <w:spacing w:val="0"/>
          <w:w w:val="100"/>
          <w:position w:val="0"/>
        </w:rPr>
        <w:t>“</w:t>
      </w:r>
      <w:r>
        <w:rPr>
          <w:color w:val="000000"/>
          <w:spacing w:val="0"/>
          <w:w w:val="100"/>
          <w:position w:val="0"/>
        </w:rPr>
        <w:t>管理</w:t>
      </w:r>
      <w:r>
        <w:rPr>
          <w:color w:val="000000"/>
          <w:spacing w:val="0"/>
          <w:w w:val="100"/>
          <w:position w:val="0"/>
        </w:rPr>
        <w:t>''</w:t>
      </w:r>
      <w:r>
        <w:rPr>
          <w:color w:val="000000"/>
          <w:spacing w:val="0"/>
          <w:w w:val="100"/>
          <w:position w:val="0"/>
        </w:rPr>
        <w:t>工作落到实处；优化内部流程，将公司</w:t>
      </w:r>
      <w:r>
        <w:rPr>
          <w:rFonts w:ascii="Times New Roman" w:eastAsia="Times New Roman" w:hAnsi="Times New Roman" w:cs="Times New Roman"/>
          <w:color w:val="000000"/>
          <w:spacing w:val="0"/>
          <w:w w:val="100"/>
          <w:position w:val="0"/>
        </w:rPr>
        <w:t>“</w:t>
      </w:r>
      <w:r>
        <w:rPr>
          <w:color w:val="000000"/>
          <w:spacing w:val="0"/>
          <w:w w:val="100"/>
          <w:position w:val="0"/>
        </w:rPr>
        <w:t>经营</w:t>
      </w:r>
      <w:r>
        <w:rPr>
          <w:color w:val="000000"/>
          <w:spacing w:val="0"/>
          <w:w w:val="100"/>
          <w:position w:val="0"/>
        </w:rPr>
        <w:t>''</w:t>
      </w:r>
      <w:r>
        <w:rPr>
          <w:color w:val="000000"/>
          <w:spacing w:val="0"/>
          <w:w w:val="100"/>
          <w:position w:val="0"/>
        </w:rPr>
        <w:t>工作落到实处；优化内外资 源，将公司</w:t>
      </w:r>
      <w:r>
        <w:rPr>
          <w:rFonts w:ascii="Times New Roman" w:eastAsia="Times New Roman" w:hAnsi="Times New Roman" w:cs="Times New Roman"/>
          <w:color w:val="000000"/>
          <w:spacing w:val="0"/>
          <w:w w:val="100"/>
          <w:position w:val="0"/>
        </w:rPr>
        <w:t>“</w:t>
      </w:r>
      <w:r>
        <w:rPr>
          <w:color w:val="000000"/>
          <w:spacing w:val="0"/>
          <w:w w:val="100"/>
          <w:position w:val="0"/>
        </w:rPr>
        <w:t>发展</w:t>
      </w:r>
      <w:r>
        <w:rPr>
          <w:rFonts w:ascii="Times New Roman" w:eastAsia="Times New Roman" w:hAnsi="Times New Roman" w:cs="Times New Roman"/>
          <w:color w:val="000000"/>
          <w:spacing w:val="0"/>
          <w:w w:val="100"/>
          <w:position w:val="0"/>
        </w:rPr>
        <w:t>”</w:t>
      </w:r>
      <w:r>
        <w:rPr>
          <w:color w:val="000000"/>
          <w:spacing w:val="0"/>
          <w:w w:val="100"/>
          <w:position w:val="0"/>
        </w:rPr>
        <w:t>要求落到实处；效益和规模并重，实现</w:t>
      </w:r>
      <w:r>
        <w:rPr>
          <w:rFonts w:ascii="Times New Roman" w:eastAsia="Times New Roman" w:hAnsi="Times New Roman" w:cs="Times New Roman"/>
          <w:color w:val="000000"/>
          <w:spacing w:val="0"/>
          <w:w w:val="100"/>
          <w:position w:val="0"/>
        </w:rPr>
        <w:t>“</w:t>
      </w:r>
      <w:r>
        <w:rPr>
          <w:color w:val="000000"/>
          <w:spacing w:val="0"/>
          <w:w w:val="100"/>
          <w:position w:val="0"/>
        </w:rPr>
        <w:t>又好又快</w:t>
      </w:r>
      <w:r>
        <w:rPr>
          <w:rFonts w:ascii="Times New Roman" w:eastAsia="Times New Roman" w:hAnsi="Times New Roman" w:cs="Times New Roman"/>
          <w:color w:val="000000"/>
          <w:spacing w:val="0"/>
          <w:w w:val="100"/>
          <w:position w:val="0"/>
        </w:rPr>
        <w:t>”</w:t>
      </w:r>
      <w:r>
        <w:rPr>
          <w:color w:val="000000"/>
          <w:spacing w:val="0"/>
          <w:w w:val="100"/>
          <w:position w:val="0"/>
        </w:rPr>
        <w:t>发展。</w:t>
      </w:r>
    </w:p>
    <w:p>
      <w:pPr>
        <w:pStyle w:val="Style13"/>
        <w:keepNext w:val="0"/>
        <w:keepLines w:val="0"/>
        <w:widowControl w:val="0"/>
        <w:shd w:val="clear" w:color="auto" w:fill="auto"/>
        <w:tabs>
          <w:tab w:pos="1252" w:val="left"/>
        </w:tabs>
        <w:bidi w:val="0"/>
        <w:spacing w:before="0" w:after="0" w:line="278" w:lineRule="exact"/>
        <w:ind w:left="0" w:right="0" w:firstLine="920"/>
        <w:jc w:val="left"/>
      </w:pPr>
      <w:bookmarkStart w:id="130" w:name="bookmark130"/>
      <w:r>
        <w:rPr>
          <w:color w:val="000000"/>
          <w:spacing w:val="0"/>
          <w:w w:val="100"/>
          <w:position w:val="0"/>
        </w:rPr>
        <w:t>4</w:t>
      </w:r>
      <w:bookmarkEnd w:id="130"/>
      <w:r>
        <w:rPr>
          <w:color w:val="000000"/>
          <w:spacing w:val="0"/>
          <w:w w:val="100"/>
          <w:position w:val="0"/>
        </w:rPr>
        <w:t>、</w:t>
        <w:tab/>
        <w:t>资金需求及使用计划</w:t>
      </w:r>
    </w:p>
    <w:p>
      <w:pPr>
        <w:pStyle w:val="Style13"/>
        <w:keepNext w:val="0"/>
        <w:keepLines w:val="0"/>
        <w:widowControl w:val="0"/>
        <w:shd w:val="clear" w:color="auto" w:fill="auto"/>
        <w:bidi w:val="0"/>
        <w:spacing w:before="0" w:after="260" w:line="278" w:lineRule="exact"/>
        <w:ind w:left="480" w:right="0" w:firstLine="440"/>
        <w:jc w:val="both"/>
      </w:pPr>
      <w:r>
        <w:rPr>
          <w:color w:val="000000"/>
          <w:spacing w:val="0"/>
          <w:w w:val="100"/>
          <w:position w:val="0"/>
        </w:rPr>
        <w:t>为了完成</w:t>
      </w:r>
      <w:r>
        <w:rPr>
          <w:color w:val="000000"/>
          <w:spacing w:val="0"/>
          <w:w w:val="100"/>
          <w:position w:val="0"/>
        </w:rPr>
        <w:t>2007</w:t>
      </w:r>
      <w:r>
        <w:rPr>
          <w:color w:val="000000"/>
          <w:spacing w:val="0"/>
          <w:w w:val="100"/>
          <w:position w:val="0"/>
        </w:rPr>
        <w:t>年的经营任务和工作计划，公司预计</w:t>
      </w:r>
      <w:r>
        <w:rPr>
          <w:color w:val="000000"/>
          <w:spacing w:val="0"/>
          <w:w w:val="100"/>
          <w:position w:val="0"/>
        </w:rPr>
        <w:t>2007</w:t>
      </w:r>
      <w:r>
        <w:rPr>
          <w:color w:val="000000"/>
          <w:spacing w:val="0"/>
          <w:w w:val="100"/>
          <w:position w:val="0"/>
        </w:rPr>
        <w:t>年资金需求为</w:t>
      </w:r>
      <w:r>
        <w:rPr>
          <w:color w:val="000000"/>
          <w:spacing w:val="0"/>
          <w:w w:val="100"/>
          <w:position w:val="0"/>
        </w:rPr>
        <w:t>1.5</w:t>
      </w:r>
      <w:r>
        <w:rPr>
          <w:color w:val="000000"/>
          <w:spacing w:val="0"/>
          <w:w w:val="100"/>
          <w:position w:val="0"/>
        </w:rPr>
        <w:t>亿元人民币。资金主 要来源于：</w:t>
      </w:r>
      <w:r>
        <w:rPr>
          <w:color w:val="000000"/>
          <w:spacing w:val="0"/>
          <w:w w:val="100"/>
          <w:position w:val="0"/>
        </w:rPr>
        <w:t>（1）</w:t>
      </w:r>
      <w:r>
        <w:rPr>
          <w:color w:val="000000"/>
          <w:spacing w:val="0"/>
          <w:w w:val="100"/>
          <w:position w:val="0"/>
        </w:rPr>
        <w:t>公司自有资金</w:t>
      </w:r>
      <w:r>
        <w:rPr>
          <w:color w:val="000000"/>
          <w:spacing w:val="0"/>
          <w:w w:val="100"/>
          <w:position w:val="0"/>
        </w:rPr>
        <w:t>；（2</w:t>
      </w:r>
      <w:r>
        <w:rPr>
          <w:color w:val="000000"/>
          <w:spacing w:val="0"/>
          <w:w w:val="100"/>
          <w:position w:val="0"/>
        </w:rPr>
        <w:t>）银行贷款。</w:t>
      </w:r>
    </w:p>
    <w:p>
      <w:pPr>
        <w:pStyle w:val="Style13"/>
        <w:keepNext w:val="0"/>
        <w:keepLines w:val="0"/>
        <w:widowControl w:val="0"/>
        <w:shd w:val="clear" w:color="auto" w:fill="auto"/>
        <w:tabs>
          <w:tab w:pos="1252" w:val="left"/>
        </w:tabs>
        <w:bidi w:val="0"/>
        <w:spacing w:before="0" w:after="0" w:line="275" w:lineRule="exact"/>
        <w:ind w:left="0" w:right="0" w:firstLine="920"/>
        <w:jc w:val="left"/>
      </w:pPr>
      <w:bookmarkStart w:id="131" w:name="bookmark131"/>
      <w:r>
        <w:rPr>
          <w:color w:val="000000"/>
          <w:spacing w:val="0"/>
          <w:w w:val="100"/>
          <w:position w:val="0"/>
        </w:rPr>
        <w:t>5</w:t>
      </w:r>
      <w:bookmarkEnd w:id="131"/>
      <w:r>
        <w:rPr>
          <w:color w:val="000000"/>
          <w:spacing w:val="0"/>
          <w:w w:val="100"/>
          <w:position w:val="0"/>
        </w:rPr>
        <w:t>、</w:t>
        <w:tab/>
        <w:t>危险因素及采取的对策和措施</w:t>
      </w:r>
    </w:p>
    <w:p>
      <w:pPr>
        <w:pStyle w:val="Style13"/>
        <w:keepNext w:val="0"/>
        <w:keepLines w:val="0"/>
        <w:widowControl w:val="0"/>
        <w:shd w:val="clear" w:color="auto" w:fill="auto"/>
        <w:bidi w:val="0"/>
        <w:spacing w:before="0" w:after="0" w:line="275" w:lineRule="exact"/>
        <w:ind w:left="480" w:right="0" w:firstLine="440"/>
        <w:jc w:val="both"/>
      </w:pPr>
      <w:r>
        <w:rPr>
          <w:color w:val="000000"/>
          <w:spacing w:val="0"/>
          <w:w w:val="100"/>
          <w:position w:val="0"/>
        </w:rPr>
        <w:t>我国加入</w:t>
      </w:r>
      <w:r>
        <w:rPr>
          <w:color w:val="000000"/>
          <w:spacing w:val="0"/>
          <w:w w:val="100"/>
          <w:position w:val="0"/>
        </w:rPr>
        <w:t>WT</w:t>
      </w:r>
      <w:r>
        <w:rPr>
          <w:color w:val="000000"/>
          <w:spacing w:val="0"/>
          <w:w w:val="100"/>
          <w:position w:val="0"/>
        </w:rPr>
        <w:t>。过渡期即将结束，国内智能建筑市场的竞争规则、技术标准、经营方式、服务模式 将进一步与国际接轨，智能建筑企业也将在更大范围、更广领域和更高层次上参与国际竞争。为适应 日新月异的变化，公司在全球化的大背景下确定了 “中国的泰豪、世界的泰豪”的战略愿景。一方面 与国际知名企业三井物产、松下电工合资合作，引入国际资本与国内外最新的节能技术，另一方面收 购国内优秀企业，积累优势资源，提升市场份额。</w:t>
      </w:r>
    </w:p>
    <w:p>
      <w:pPr>
        <w:pStyle w:val="Style13"/>
        <w:keepNext w:val="0"/>
        <w:keepLines w:val="0"/>
        <w:widowControl w:val="0"/>
        <w:shd w:val="clear" w:color="auto" w:fill="auto"/>
        <w:bidi w:val="0"/>
        <w:spacing w:before="0" w:after="260" w:line="275" w:lineRule="exact"/>
        <w:ind w:left="480" w:right="0" w:firstLine="440"/>
        <w:jc w:val="both"/>
      </w:pPr>
      <w:r>
        <w:rPr>
          <w:color w:val="000000"/>
          <w:spacing w:val="0"/>
          <w:w w:val="100"/>
          <w:position w:val="0"/>
        </w:rPr>
        <w:t>随着经营规模的不断扩大，公司高端人才和后备人才仍显不足，体现在管理、销售、技术和工程 等方面。为此，公司一方面在行业内积极寻找相关人才，建立人才储备，另一方面，公司加强人力资 源队伍建设，有计划开展全员“应会”培训，提高员工专业知识和职业技能；持续开展“我与公司” 学习讨论活动，推进学习型组织的建设。</w:t>
      </w:r>
    </w:p>
    <w:p>
      <w:pPr>
        <w:pStyle w:val="Style13"/>
        <w:keepNext w:val="0"/>
        <w:keepLines w:val="0"/>
        <w:widowControl w:val="0"/>
        <w:shd w:val="clear" w:color="auto" w:fill="auto"/>
        <w:bidi w:val="0"/>
        <w:spacing w:before="0" w:after="0" w:line="276" w:lineRule="exact"/>
        <w:ind w:left="0" w:right="0" w:firstLine="480"/>
        <w:jc w:val="left"/>
      </w:pPr>
      <w:bookmarkStart w:id="132" w:name="bookmark132"/>
      <w:r>
        <w:rPr>
          <w:color w:val="000000"/>
          <w:spacing w:val="0"/>
          <w:w w:val="100"/>
          <w:position w:val="0"/>
        </w:rPr>
        <w:t>（</w:t>
      </w:r>
      <w:bookmarkEnd w:id="132"/>
      <w:r>
        <w:rPr>
          <w:color w:val="000000"/>
          <w:spacing w:val="0"/>
          <w:w w:val="100"/>
          <w:position w:val="0"/>
        </w:rPr>
        <w:t>三）、公司主营业务及其经营状况</w:t>
      </w:r>
    </w:p>
    <w:p>
      <w:pPr>
        <w:pStyle w:val="Style13"/>
        <w:keepNext w:val="0"/>
        <w:keepLines w:val="0"/>
        <w:widowControl w:val="0"/>
        <w:shd w:val="clear" w:color="auto" w:fill="auto"/>
        <w:bidi w:val="0"/>
        <w:spacing w:before="0" w:after="0" w:line="276" w:lineRule="exact"/>
        <w:ind w:left="0" w:right="0" w:firstLine="480"/>
        <w:jc w:val="left"/>
      </w:pPr>
      <w:bookmarkStart w:id="133" w:name="bookmark133"/>
      <w:r>
        <w:rPr>
          <w:color w:val="000000"/>
          <w:spacing w:val="0"/>
          <w:w w:val="100"/>
          <w:position w:val="0"/>
        </w:rPr>
        <w:t>（</w:t>
      </w:r>
      <w:bookmarkEnd w:id="133"/>
      <w:r>
        <w:rPr>
          <w:color w:val="000000"/>
          <w:spacing w:val="0"/>
          <w:w w:val="100"/>
          <w:position w:val="0"/>
        </w:rPr>
        <w:t>1）</w:t>
      </w:r>
      <w:r>
        <w:rPr>
          <w:color w:val="000000"/>
          <w:spacing w:val="0"/>
          <w:w w:val="100"/>
          <w:position w:val="0"/>
        </w:rPr>
        <w:t>主营业务分行业、产品情况表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675"/>
        <w:gridCol w:w="1517"/>
        <w:gridCol w:w="955"/>
        <w:gridCol w:w="1094"/>
        <w:gridCol w:w="1051"/>
        <w:gridCol w:w="1810"/>
      </w:tblGrid>
      <w:tr>
        <w:trPr>
          <w:trHeight w:val="72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分行业或分产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 利润率</w:t>
            </w:r>
          </w:p>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主营业务 成本比上 年增减（%）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主营业务利润率比 上年增减（%）</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1,025,194,527.51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812,372,669.32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1.85</w:t>
            </w:r>
            <w:r>
              <w:rPr>
                <w:color w:val="000000"/>
                <w:spacing w:val="0"/>
                <w:w w:val="100"/>
                <w:position w:val="0"/>
                <w:sz w:val="18"/>
                <w:szCs w:val="18"/>
              </w:rPr>
              <w:t>个百分点</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71,357,646.12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69,470,209.72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0.16</w:t>
            </w:r>
            <w:r>
              <w:rPr>
                <w:color w:val="000000"/>
                <w:spacing w:val="0"/>
                <w:w w:val="100"/>
                <w:position w:val="0"/>
                <w:sz w:val="18"/>
                <w:szCs w:val="18"/>
              </w:rPr>
              <w:t>个百分点</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分产品</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智能建筑电气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400,997,974.32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305,452,676.72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23.83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0.79</w:t>
            </w:r>
            <w:r>
              <w:rPr>
                <w:color w:val="000000"/>
                <w:spacing w:val="0"/>
                <w:w w:val="100"/>
                <w:position w:val="0"/>
                <w:sz w:val="18"/>
                <w:szCs w:val="18"/>
              </w:rPr>
              <w:t>个百分点</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发电机及机组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320,913,830.90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281,049,895.29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0.17</w:t>
            </w:r>
            <w:r>
              <w:rPr>
                <w:color w:val="000000"/>
                <w:spacing w:val="0"/>
                <w:w w:val="100"/>
                <w:position w:val="0"/>
                <w:sz w:val="18"/>
                <w:szCs w:val="18"/>
              </w:rPr>
              <w:t>个百分点</w:t>
            </w:r>
          </w:p>
        </w:tc>
      </w:tr>
      <w:tr>
        <w:trPr>
          <w:trHeight w:val="30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装备信息产品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374,640,368.41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294,639,707.03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21.35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1.79</w:t>
            </w:r>
            <w:r>
              <w:rPr>
                <w:color w:val="000000"/>
                <w:spacing w:val="0"/>
                <w:w w:val="100"/>
                <w:position w:val="0"/>
                <w:sz w:val="18"/>
                <w:szCs w:val="18"/>
              </w:rPr>
              <w:t>个百分点</w:t>
            </w:r>
          </w:p>
        </w:tc>
      </w:tr>
    </w:tbl>
    <w:p>
      <w:pPr>
        <w:pStyle w:val="Style26"/>
        <w:keepNext w:val="0"/>
        <w:keepLines w:val="0"/>
        <w:widowControl w:val="0"/>
        <w:shd w:val="clear" w:color="auto" w:fill="auto"/>
        <w:bidi w:val="0"/>
        <w:spacing w:before="0" w:after="0" w:line="272" w:lineRule="exact"/>
        <w:ind w:left="0" w:right="0" w:firstLine="0"/>
        <w:jc w:val="distribute"/>
      </w:pPr>
      <w:r>
        <w:rPr>
          <w:color w:val="000000"/>
          <w:spacing w:val="0"/>
          <w:w w:val="100"/>
          <w:position w:val="0"/>
        </w:rPr>
        <w:t>公司按照“创导智能技术、产品和服务，以提高人类生活品质”的使命要求，对公司产业产品重 新划分为智能建筑电气、发电机及机组、装备信息产品三大类。智能建筑电气系合并原楼宇电气产品 和电力电气产品；发电机及机组系原（民用）发电机组产品；装备信息产品系合并原光电信息产品（车 载通信系统）和（军用）移动电源产品等。</w:t>
      </w:r>
      <w:r>
        <w:br w:type="page"/>
      </w:r>
    </w:p>
    <w:p>
      <w:pPr>
        <w:pStyle w:val="Style13"/>
        <w:keepNext w:val="0"/>
        <w:keepLines w:val="0"/>
        <w:widowControl w:val="0"/>
        <w:numPr>
          <w:ilvl w:val="0"/>
          <w:numId w:val="15"/>
        </w:numPr>
        <w:shd w:val="clear" w:color="auto" w:fill="auto"/>
        <w:bidi w:val="0"/>
        <w:spacing w:before="0" w:after="0" w:line="240" w:lineRule="auto"/>
        <w:ind w:left="0" w:right="0" w:firstLine="620"/>
        <w:jc w:val="left"/>
      </w:pPr>
      <w:bookmarkStart w:id="134" w:name="bookmark134"/>
      <w:bookmarkEnd w:id="134"/>
      <w:r>
        <w:rPr>
          <w:color w:val="000000"/>
          <w:spacing w:val="0"/>
          <w:w w:val="100"/>
          <w:position w:val="0"/>
        </w:rPr>
        <w:t>主营业务分地区情况</w:t>
      </w:r>
    </w:p>
    <w:p>
      <w:pPr>
        <w:pStyle w:val="Style13"/>
        <w:keepNext w:val="0"/>
        <w:keepLines w:val="0"/>
        <w:widowControl w:val="0"/>
        <w:shd w:val="clear" w:color="auto" w:fill="auto"/>
        <w:bidi w:val="0"/>
        <w:spacing w:before="0" w:after="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2798"/>
        <w:gridCol w:w="2789"/>
        <w:gridCol w:w="373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978, 228, </w:t>
            </w:r>
            <w:r>
              <w:rPr>
                <w:color w:val="000000"/>
                <w:spacing w:val="0"/>
                <w:w w:val="100"/>
                <w:position w:val="0"/>
              </w:rPr>
              <w:t>950.75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w:t>
            </w:r>
          </w:p>
        </w:tc>
      </w:tr>
      <w:tr>
        <w:trPr>
          <w:trHeight w:val="3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118, 323, </w:t>
            </w:r>
            <w:r>
              <w:rPr>
                <w:color w:val="000000"/>
                <w:spacing w:val="0"/>
                <w:w w:val="100"/>
                <w:position w:val="0"/>
              </w:rPr>
              <w:t>222.88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r>
              <w:rPr>
                <w:color w:val="000000"/>
                <w:spacing w:val="0"/>
                <w:w w:val="100"/>
                <w:position w:val="0"/>
              </w:rPr>
              <w:t>57</w:t>
            </w:r>
          </w:p>
        </w:tc>
      </w:tr>
    </w:tbl>
    <w:p>
      <w:pPr>
        <w:widowControl w:val="0"/>
        <w:spacing w:after="259" w:line="1" w:lineRule="exact"/>
      </w:pPr>
    </w:p>
    <w:p>
      <w:pPr>
        <w:pStyle w:val="Style13"/>
        <w:keepNext w:val="0"/>
        <w:keepLines w:val="0"/>
        <w:widowControl w:val="0"/>
        <w:numPr>
          <w:ilvl w:val="0"/>
          <w:numId w:val="15"/>
        </w:numPr>
        <w:shd w:val="clear" w:color="auto" w:fill="auto"/>
        <w:bidi w:val="0"/>
        <w:spacing w:before="0" w:after="0" w:line="240" w:lineRule="auto"/>
        <w:ind w:left="0" w:right="0" w:firstLine="620"/>
        <w:jc w:val="left"/>
      </w:pPr>
      <w:bookmarkStart w:id="135" w:name="bookmark135"/>
      <w:bookmarkEnd w:id="135"/>
      <w:r>
        <w:rPr>
          <w:color w:val="000000"/>
          <w:spacing w:val="0"/>
          <w:w w:val="100"/>
          <w:position w:val="0"/>
        </w:rPr>
        <w:t>控股子公司经营情况</w:t>
      </w:r>
    </w:p>
    <w:p>
      <w:pPr>
        <w:pStyle w:val="Style13"/>
        <w:keepNext w:val="0"/>
        <w:keepLines w:val="0"/>
        <w:widowControl w:val="0"/>
        <w:shd w:val="clear" w:color="auto" w:fill="auto"/>
        <w:bidi w:val="0"/>
        <w:spacing w:before="0" w:after="0" w:line="240" w:lineRule="auto"/>
        <w:ind w:left="7640" w:right="0" w:firstLine="0"/>
        <w:jc w:val="left"/>
      </w:pPr>
      <w:r>
        <w:rPr>
          <w:color w:val="000000"/>
          <w:spacing w:val="0"/>
          <w:w w:val="100"/>
          <w:position w:val="0"/>
        </w:rPr>
        <w:t>单位:元币种:人民币</w:t>
      </w:r>
    </w:p>
    <w:tbl>
      <w:tblPr>
        <w:tblOverlap w:val="never"/>
        <w:jc w:val="center"/>
        <w:tblLayout w:type="fixed"/>
      </w:tblPr>
      <w:tblGrid>
        <w:gridCol w:w="1714"/>
        <w:gridCol w:w="998"/>
        <w:gridCol w:w="3254"/>
        <w:gridCol w:w="1301"/>
        <w:gridCol w:w="1339"/>
        <w:gridCol w:w="1262"/>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江西泰豪电器城有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空调设备的安装、销售及维修等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44,020,830.84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811,896.29</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北京泰豪西电电源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除法律、行政法规、国务院决定禁止以 及规定应经许可的，自主选择经营项目 开展经营活动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34,606,614.97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-1,835,839.23</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深圳市清华泰豪智 能科技有限公司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智能电气产品、计算机软件的技术开 发、销售及技术服务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32,923,697.76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6,469,272.30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江西清华泰豪三波 电机有限公司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电源设备、电机及成套设备等的研制、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199,531,272.31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28,903,361.51</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泰豪科技(深圳) 电力技术有限公司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电力设备、电力技术、仪器仪表和自动 化系统的技术开发和销售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154,196,667.76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6,381,889.61</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江西泰豪科技进出 口有限公司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自营代理各类商品和技术的进出口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43,977,941.96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-233,045.89</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上海泰豪智能建筑 电气有限公司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承接建筑弱电工程、中央空调工程、电 气自动化工程、环保工程业务及技术服 务等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33,254,526.37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-2,623,765.43</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衡阳泰豪通信车辆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车载通信系统产品的研发、生产与销售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55,599,000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230,467,062.24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5,885,898.80</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江西清华泰豪微电 机有限公司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发电机及发电机组、其他机电设备的研 制、生产及销售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19,595,745.50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467,030.72</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江西泰豪特种电机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发电设备、水轮发电机组及成套设备、 自动化控制设备、风力发电机组、特种 电机等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105,017,126.04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1,758,455.59</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北京清华泰豪智能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研究、开发、生产智能建筑产品；提供 智能建筑产品的系统集成方案的设计、 安装、调试、售后服务等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128,124,727.46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-1,718,714.24</w:t>
            </w:r>
          </w:p>
        </w:tc>
      </w:tr>
      <w:tr>
        <w:trPr>
          <w:trHeight w:val="48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长春泰豪电子装备 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有限责任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电子产品、雷达、光机电一体化产品、 电视天线、电子元器件等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32,559,199.42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-2,298,886.13</w:t>
            </w:r>
          </w:p>
        </w:tc>
      </w:tr>
    </w:tbl>
    <w:p>
      <w:pPr>
        <w:widowControl w:val="0"/>
        <w:spacing w:after="539" w:line="1" w:lineRule="exact"/>
      </w:pPr>
    </w:p>
    <w:p>
      <w:pPr>
        <w:pStyle w:val="Style13"/>
        <w:keepNext w:val="0"/>
        <w:keepLines w:val="0"/>
        <w:widowControl w:val="0"/>
        <w:numPr>
          <w:ilvl w:val="0"/>
          <w:numId w:val="15"/>
        </w:numPr>
        <w:shd w:val="clear" w:color="auto" w:fill="auto"/>
        <w:bidi w:val="0"/>
        <w:spacing w:before="0" w:after="0" w:line="240" w:lineRule="auto"/>
        <w:ind w:left="0" w:right="0" w:firstLine="480"/>
        <w:jc w:val="left"/>
      </w:pPr>
      <w:bookmarkStart w:id="136" w:name="bookmark136"/>
      <w:bookmarkEnd w:id="136"/>
      <w:r>
        <w:rPr>
          <w:color w:val="000000"/>
          <w:spacing w:val="0"/>
          <w:w w:val="100"/>
          <w:position w:val="0"/>
        </w:rPr>
        <w:t>单个控股子公司的净利润或单个参股公司的投资收益对公司净利润影响达到</w:t>
      </w:r>
      <w:r>
        <w:rPr>
          <w:color w:val="000000"/>
          <w:spacing w:val="0"/>
          <w:w w:val="100"/>
          <w:position w:val="0"/>
        </w:rPr>
        <w:t>10%</w:t>
      </w:r>
      <w:r>
        <w:rPr>
          <w:color w:val="000000"/>
          <w:spacing w:val="0"/>
          <w:w w:val="100"/>
          <w:position w:val="0"/>
        </w:rPr>
        <w:t>以上</w:t>
      </w:r>
    </w:p>
    <w:p>
      <w:pPr>
        <w:pStyle w:val="Style13"/>
        <w:keepNext w:val="0"/>
        <w:keepLines w:val="0"/>
        <w:widowControl w:val="0"/>
        <w:shd w:val="clear" w:color="auto" w:fill="auto"/>
        <w:bidi w:val="0"/>
        <w:spacing w:before="0" w:after="0" w:line="240" w:lineRule="auto"/>
        <w:ind w:left="7640" w:right="0" w:firstLine="0"/>
        <w:jc w:val="left"/>
      </w:pPr>
      <w:r>
        <w:rPr>
          <w:color w:val="000000"/>
          <w:spacing w:val="0"/>
          <w:w w:val="100"/>
          <w:position w:val="0"/>
        </w:rPr>
        <w:t>单位:元币种:人民币</w:t>
      </w:r>
    </w:p>
    <w:tbl>
      <w:tblPr>
        <w:tblOverlap w:val="never"/>
        <w:jc w:val="center"/>
        <w:tblLayout w:type="fixed"/>
      </w:tblPr>
      <w:tblGrid>
        <w:gridCol w:w="2414"/>
        <w:gridCol w:w="1344"/>
        <w:gridCol w:w="1358"/>
        <w:gridCol w:w="1296"/>
        <w:gridCol w:w="1200"/>
        <w:gridCol w:w="1704"/>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参股公司贡 献的投资收 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参股公司贡献的投 资收益占上市公司 净利润的比重(%)</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江西清华泰豪三波电机有限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208,845,751.08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54,353,901.55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28,903,361.51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46.75</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泰豪科技(深圳)电力技术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106,435,217.89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29,792,737.85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6,381,889.61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48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深圳市清华泰豪智能科技有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51,624,654.45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8,933,977.20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6,469,272.30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10.46</w:t>
            </w:r>
          </w:p>
        </w:tc>
      </w:tr>
    </w:tbl>
    <w:p>
      <w:pPr>
        <w:pStyle w:val="Style26"/>
        <w:keepNext w:val="0"/>
        <w:keepLines w:val="0"/>
        <w:widowControl w:val="0"/>
        <w:shd w:val="clear" w:color="auto" w:fill="auto"/>
        <w:tabs>
          <w:tab w:pos="7056" w:val="left"/>
        </w:tabs>
        <w:bidi w:val="0"/>
        <w:spacing w:before="0" w:after="0" w:line="240" w:lineRule="auto"/>
        <w:ind w:left="110" w:right="0" w:firstLine="0"/>
        <w:jc w:val="left"/>
      </w:pPr>
      <w:r>
        <w:rPr>
          <w:color w:val="000000"/>
          <w:spacing w:val="0"/>
          <w:w w:val="100"/>
          <w:position w:val="0"/>
        </w:rPr>
        <w:t>（5）</w:t>
      </w:r>
      <w:r>
        <w:rPr>
          <w:color w:val="000000"/>
          <w:spacing w:val="0"/>
          <w:w w:val="100"/>
          <w:position w:val="0"/>
        </w:rPr>
        <w:t>主要供应商、客户情况</w:t>
        <w:tab/>
        <w:t>单位:元币种:人民币</w:t>
      </w:r>
    </w:p>
    <w:tbl>
      <w:tblPr>
        <w:tblOverlap w:val="never"/>
        <w:jc w:val="center"/>
        <w:tblLayout w:type="fixed"/>
      </w:tblPr>
      <w:tblGrid>
        <w:gridCol w:w="3106"/>
        <w:gridCol w:w="1550"/>
        <w:gridCol w:w="3101"/>
        <w:gridCol w:w="1560"/>
      </w:tblGrid>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前五名供应商采购金额合计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112,494,638.39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占采购总额比重（%）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12.31%</w:t>
            </w:r>
          </w:p>
        </w:tc>
      </w:tr>
      <w:tr>
        <w:trPr>
          <w:trHeight w:val="250"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前五名销售客户销售金额合计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217,651,022.40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占销售总额比重（%）</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19.85</w:t>
            </w:r>
          </w:p>
        </w:tc>
      </w:tr>
    </w:tbl>
    <w:p>
      <w:pPr>
        <w:widowControl w:val="0"/>
        <w:spacing w:after="359" w:line="1" w:lineRule="exact"/>
      </w:pPr>
    </w:p>
    <w:p>
      <w:pPr>
        <w:pStyle w:val="Style13"/>
        <w:keepNext w:val="0"/>
        <w:keepLines w:val="0"/>
        <w:widowControl w:val="0"/>
        <w:shd w:val="clear" w:color="auto" w:fill="auto"/>
        <w:bidi w:val="0"/>
        <w:spacing w:before="0" w:after="0" w:line="274" w:lineRule="exact"/>
        <w:ind w:left="0" w:right="0" w:firstLine="600"/>
        <w:jc w:val="left"/>
      </w:pPr>
      <w:bookmarkStart w:id="137" w:name="bookmark137"/>
      <w:r>
        <w:rPr>
          <w:color w:val="000000"/>
          <w:spacing w:val="0"/>
          <w:w w:val="100"/>
          <w:position w:val="0"/>
        </w:rPr>
        <w:t>（</w:t>
      </w:r>
      <w:bookmarkEnd w:id="137"/>
      <w:r>
        <w:rPr>
          <w:color w:val="000000"/>
          <w:spacing w:val="0"/>
          <w:w w:val="100"/>
          <w:position w:val="0"/>
        </w:rPr>
        <w:t>四）公司投资情况</w:t>
      </w:r>
    </w:p>
    <w:p>
      <w:pPr>
        <w:pStyle w:val="Style13"/>
        <w:keepNext w:val="0"/>
        <w:keepLines w:val="0"/>
        <w:widowControl w:val="0"/>
        <w:shd w:val="clear" w:color="auto" w:fill="auto"/>
        <w:bidi w:val="0"/>
        <w:spacing w:before="0" w:after="280" w:line="274" w:lineRule="exact"/>
        <w:ind w:left="0" w:right="0" w:firstLine="920"/>
        <w:jc w:val="left"/>
      </w:pPr>
      <w:r>
        <w:rPr>
          <w:color w:val="000000"/>
          <w:spacing w:val="0"/>
          <w:w w:val="100"/>
          <w:position w:val="0"/>
        </w:rPr>
        <w:t>报告期内公司投资额为</w:t>
      </w:r>
      <w:r>
        <w:rPr>
          <w:color w:val="000000"/>
          <w:spacing w:val="0"/>
          <w:w w:val="100"/>
          <w:position w:val="0"/>
        </w:rPr>
        <w:t>11,406.8</w:t>
      </w:r>
      <w:r>
        <w:rPr>
          <w:color w:val="000000"/>
          <w:spacing w:val="0"/>
          <w:w w:val="100"/>
          <w:position w:val="0"/>
        </w:rPr>
        <w:t>1</w:t>
      </w:r>
      <w:r>
        <w:rPr>
          <w:color w:val="000000"/>
          <w:spacing w:val="0"/>
          <w:w w:val="100"/>
          <w:position w:val="0"/>
        </w:rPr>
        <w:t>万元，比上年增加</w:t>
      </w:r>
      <w:r>
        <w:rPr>
          <w:color w:val="000000"/>
          <w:spacing w:val="0"/>
          <w:w w:val="100"/>
          <w:position w:val="0"/>
        </w:rPr>
        <w:t>1,521.08</w:t>
      </w:r>
      <w:r>
        <w:rPr>
          <w:color w:val="000000"/>
          <w:spacing w:val="0"/>
          <w:w w:val="100"/>
          <w:position w:val="0"/>
        </w:rPr>
        <w:t>万元，增加的比例为</w:t>
      </w:r>
      <w:r>
        <w:rPr>
          <w:color w:val="000000"/>
          <w:spacing w:val="0"/>
          <w:w w:val="100"/>
          <w:position w:val="0"/>
        </w:rPr>
        <w:t>15.39%</w:t>
      </w:r>
      <w:r>
        <w:rPr>
          <w:color w:val="000000"/>
          <w:spacing w:val="0"/>
          <w:w w:val="100"/>
          <w:position w:val="0"/>
        </w:rPr>
        <w:t>。</w:t>
      </w:r>
    </w:p>
    <w:p>
      <w:pPr>
        <w:pStyle w:val="Style13"/>
        <w:keepNext w:val="0"/>
        <w:keepLines w:val="0"/>
        <w:widowControl w:val="0"/>
        <w:shd w:val="clear" w:color="auto" w:fill="auto"/>
        <w:bidi w:val="0"/>
        <w:spacing w:before="0" w:after="0" w:line="274" w:lineRule="exact"/>
        <w:ind w:left="0" w:right="0" w:firstLine="480"/>
        <w:jc w:val="left"/>
      </w:pPr>
      <w:bookmarkStart w:id="138" w:name="bookmark138"/>
      <w:r>
        <w:rPr>
          <w:color w:val="000000"/>
          <w:spacing w:val="0"/>
          <w:w w:val="100"/>
          <w:position w:val="0"/>
        </w:rPr>
        <w:t>1</w:t>
      </w:r>
      <w:bookmarkEnd w:id="138"/>
      <w:r>
        <w:rPr>
          <w:color w:val="000000"/>
          <w:spacing w:val="0"/>
          <w:w w:val="100"/>
          <w:position w:val="0"/>
        </w:rPr>
        <w:t>、募集资金使用情况</w:t>
      </w:r>
    </w:p>
    <w:p>
      <w:pPr>
        <w:pStyle w:val="Style13"/>
        <w:keepNext w:val="0"/>
        <w:keepLines w:val="0"/>
        <w:widowControl w:val="0"/>
        <w:shd w:val="clear" w:color="auto" w:fill="auto"/>
        <w:bidi w:val="0"/>
        <w:spacing w:before="0" w:after="0" w:line="275" w:lineRule="exact"/>
        <w:ind w:left="480" w:right="0" w:firstLine="440"/>
        <w:jc w:val="both"/>
      </w:pPr>
      <w:r>
        <w:rPr>
          <w:color w:val="000000"/>
          <w:spacing w:val="0"/>
          <w:w w:val="100"/>
          <w:position w:val="0"/>
        </w:rPr>
        <w:t>公司于</w:t>
      </w:r>
      <w:r>
        <w:rPr>
          <w:color w:val="000000"/>
          <w:spacing w:val="0"/>
          <w:w w:val="100"/>
          <w:position w:val="0"/>
        </w:rPr>
        <w:t>2006</w:t>
      </w:r>
      <w:r>
        <w:rPr>
          <w:color w:val="000000"/>
          <w:spacing w:val="0"/>
          <w:w w:val="100"/>
          <w:position w:val="0"/>
        </w:rPr>
        <w:t>年通过增发募集资金</w:t>
      </w:r>
      <w:r>
        <w:rPr>
          <w:color w:val="000000"/>
          <w:spacing w:val="0"/>
          <w:w w:val="100"/>
          <w:position w:val="0"/>
        </w:rPr>
        <w:t xml:space="preserve">323, </w:t>
      </w:r>
      <w:r>
        <w:rPr>
          <w:color w:val="000000"/>
          <w:spacing w:val="0"/>
          <w:w w:val="100"/>
          <w:position w:val="0"/>
        </w:rPr>
        <w:t>324,938.68</w:t>
      </w:r>
      <w:r>
        <w:rPr>
          <w:color w:val="000000"/>
          <w:spacing w:val="0"/>
          <w:w w:val="100"/>
          <w:position w:val="0"/>
        </w:rPr>
        <w:t>元，已累计使用</w:t>
      </w:r>
      <w:r>
        <w:rPr>
          <w:color w:val="000000"/>
          <w:spacing w:val="0"/>
          <w:w w:val="100"/>
          <w:position w:val="0"/>
        </w:rPr>
        <w:t>298,932,033.10</w:t>
      </w:r>
      <w:r>
        <w:rPr>
          <w:color w:val="000000"/>
          <w:spacing w:val="0"/>
          <w:w w:val="100"/>
          <w:position w:val="0"/>
        </w:rPr>
        <w:t>元，其中本年 度已使用</w:t>
      </w:r>
      <w:r>
        <w:rPr>
          <w:color w:val="000000"/>
          <w:spacing w:val="0"/>
          <w:w w:val="100"/>
          <w:position w:val="0"/>
        </w:rPr>
        <w:t>298,932,033.10</w:t>
      </w:r>
      <w:r>
        <w:rPr>
          <w:color w:val="000000"/>
          <w:spacing w:val="0"/>
          <w:w w:val="100"/>
          <w:position w:val="0"/>
        </w:rPr>
        <w:t>元，尚未使用</w:t>
      </w:r>
      <w:r>
        <w:rPr>
          <w:color w:val="000000"/>
          <w:spacing w:val="0"/>
          <w:w w:val="100"/>
          <w:position w:val="0"/>
        </w:rPr>
        <w:t>33,392,905.58</w:t>
      </w:r>
      <w:r>
        <w:rPr>
          <w:color w:val="000000"/>
          <w:spacing w:val="0"/>
          <w:w w:val="100"/>
          <w:position w:val="0"/>
        </w:rPr>
        <w:t>元。尚未使用募集资金为银行存款。</w:t>
      </w:r>
    </w:p>
    <w:p>
      <w:pPr>
        <w:pStyle w:val="Style13"/>
        <w:keepNext w:val="0"/>
        <w:keepLines w:val="0"/>
        <w:widowControl w:val="0"/>
        <w:shd w:val="clear" w:color="auto" w:fill="auto"/>
        <w:bidi w:val="0"/>
        <w:spacing w:before="0" w:after="0" w:line="275" w:lineRule="exact"/>
        <w:ind w:left="480" w:right="0" w:firstLine="440"/>
        <w:jc w:val="both"/>
      </w:pPr>
      <w:r>
        <w:rPr>
          <w:color w:val="000000"/>
          <w:spacing w:val="0"/>
          <w:w w:val="100"/>
          <w:position w:val="0"/>
        </w:rPr>
        <w:t>经公司第三届董事会第三次临时会议和</w:t>
      </w:r>
      <w:r>
        <w:rPr>
          <w:color w:val="000000"/>
          <w:spacing w:val="0"/>
          <w:w w:val="100"/>
          <w:position w:val="0"/>
        </w:rPr>
        <w:t>2006</w:t>
      </w:r>
      <w:r>
        <w:rPr>
          <w:color w:val="000000"/>
          <w:spacing w:val="0"/>
          <w:w w:val="100"/>
          <w:position w:val="0"/>
        </w:rPr>
        <w:t>年第三次临时股东大会审议通过，公司对部分募集资 金项目实施地点和实施方式进行了调整。其中</w:t>
      </w:r>
      <w:r>
        <w:rPr>
          <w:color w:val="000000"/>
          <w:spacing w:val="0"/>
          <w:w w:val="100"/>
          <w:position w:val="0"/>
        </w:rPr>
        <w:t>：600-2000KW</w:t>
      </w:r>
      <w:r>
        <w:rPr>
          <w:color w:val="000000"/>
          <w:spacing w:val="0"/>
          <w:w w:val="100"/>
          <w:position w:val="0"/>
        </w:rPr>
        <w:t>出口发电机建设项目中使用</w:t>
      </w:r>
      <w:r>
        <w:rPr>
          <w:color w:val="000000"/>
          <w:spacing w:val="0"/>
          <w:w w:val="100"/>
          <w:position w:val="0"/>
        </w:rPr>
        <w:t>245</w:t>
      </w:r>
      <w:r>
        <w:rPr>
          <w:color w:val="000000"/>
          <w:spacing w:val="0"/>
          <w:w w:val="100"/>
          <w:position w:val="0"/>
        </w:rPr>
        <w:t>万美元用 于投资与</w:t>
      </w:r>
      <w:r>
        <w:rPr>
          <w:color w:val="000000"/>
          <w:spacing w:val="0"/>
          <w:w w:val="100"/>
          <w:position w:val="0"/>
        </w:rPr>
        <w:t>ABB</w:t>
      </w:r>
      <w:r>
        <w:rPr>
          <w:color w:val="000000"/>
          <w:spacing w:val="0"/>
          <w:w w:val="100"/>
          <w:position w:val="0"/>
        </w:rPr>
        <w:t>公司合资设立“南昌</w:t>
      </w:r>
      <w:r>
        <w:rPr>
          <w:color w:val="000000"/>
          <w:spacing w:val="0"/>
          <w:w w:val="100"/>
          <w:position w:val="0"/>
        </w:rPr>
        <w:t>ABB</w:t>
      </w:r>
      <w:r>
        <w:rPr>
          <w:color w:val="000000"/>
          <w:spacing w:val="0"/>
          <w:w w:val="100"/>
          <w:position w:val="0"/>
        </w:rPr>
        <w:t>泰豪发电机有限公司”，正在实施中；使用</w:t>
      </w:r>
      <w:r>
        <w:rPr>
          <w:color w:val="000000"/>
          <w:spacing w:val="0"/>
          <w:w w:val="100"/>
          <w:position w:val="0"/>
        </w:rPr>
        <w:t>2100</w:t>
      </w:r>
      <w:r>
        <w:rPr>
          <w:color w:val="000000"/>
          <w:spacing w:val="0"/>
          <w:w w:val="100"/>
          <w:position w:val="0"/>
        </w:rPr>
        <w:t>万元用于增资 江西泰豪特种电机有限公司。此款项已支付。其次，智能配电设备研发制造项目中使用</w:t>
      </w:r>
      <w:r>
        <w:rPr>
          <w:color w:val="000000"/>
          <w:spacing w:val="0"/>
          <w:w w:val="100"/>
          <w:position w:val="0"/>
        </w:rPr>
        <w:t>8400</w:t>
      </w:r>
      <w:r>
        <w:rPr>
          <w:color w:val="000000"/>
          <w:spacing w:val="0"/>
          <w:w w:val="100"/>
          <w:position w:val="0"/>
        </w:rPr>
        <w:t>万元增资 北京清华泰豪智能科技有限公司，其余部分未做调整。</w:t>
      </w:r>
    </w:p>
    <w:p>
      <w:pPr>
        <w:pStyle w:val="Style13"/>
        <w:keepNext w:val="0"/>
        <w:keepLines w:val="0"/>
        <w:widowControl w:val="0"/>
        <w:shd w:val="clear" w:color="auto" w:fill="auto"/>
        <w:tabs>
          <w:tab w:pos="853" w:val="left"/>
        </w:tabs>
        <w:bidi w:val="0"/>
        <w:spacing w:before="0" w:after="0" w:line="274" w:lineRule="exact"/>
        <w:ind w:left="0" w:right="0" w:firstLine="480"/>
        <w:jc w:val="left"/>
      </w:pPr>
      <w:bookmarkStart w:id="139" w:name="bookmark139"/>
      <w:r>
        <w:rPr>
          <w:color w:val="000000"/>
          <w:spacing w:val="0"/>
          <w:w w:val="100"/>
          <w:position w:val="0"/>
        </w:rPr>
        <w:t>1</w:t>
      </w:r>
      <w:bookmarkEnd w:id="139"/>
      <w:r>
        <w:rPr>
          <w:color w:val="000000"/>
          <w:spacing w:val="0"/>
          <w:w w:val="100"/>
          <w:position w:val="0"/>
        </w:rPr>
        <w:t>）</w:t>
        <w:tab/>
      </w:r>
      <w:r>
        <w:rPr>
          <w:color w:val="000000"/>
          <w:spacing w:val="0"/>
          <w:w w:val="100"/>
          <w:position w:val="0"/>
        </w:rPr>
        <w:t>、</w:t>
      </w:r>
      <w:r>
        <w:rPr>
          <w:color w:val="000000"/>
          <w:spacing w:val="0"/>
          <w:w w:val="100"/>
          <w:position w:val="0"/>
        </w:rPr>
        <w:t>600-2000KW</w:t>
      </w:r>
      <w:r>
        <w:rPr>
          <w:color w:val="000000"/>
          <w:spacing w:val="0"/>
          <w:w w:val="100"/>
          <w:position w:val="0"/>
        </w:rPr>
        <w:t>出口发电机建设项目</w:t>
      </w:r>
    </w:p>
    <w:p>
      <w:pPr>
        <w:pStyle w:val="Style13"/>
        <w:keepNext w:val="0"/>
        <w:keepLines w:val="0"/>
        <w:widowControl w:val="0"/>
        <w:shd w:val="clear" w:color="auto" w:fill="auto"/>
        <w:bidi w:val="0"/>
        <w:spacing w:before="0" w:after="0" w:line="274" w:lineRule="exact"/>
        <w:ind w:left="480" w:right="0" w:firstLine="20"/>
        <w:jc w:val="left"/>
      </w:pPr>
      <w:r>
        <w:rPr>
          <w:color w:val="000000"/>
          <w:spacing w:val="0"/>
          <w:w w:val="100"/>
          <w:position w:val="0"/>
        </w:rPr>
        <w:t>该项目计划投资</w:t>
      </w:r>
      <w:r>
        <w:rPr>
          <w:color w:val="000000"/>
          <w:spacing w:val="0"/>
          <w:w w:val="100"/>
          <w:position w:val="0"/>
        </w:rPr>
        <w:t>14158</w:t>
      </w:r>
      <w:r>
        <w:rPr>
          <w:color w:val="000000"/>
          <w:spacing w:val="0"/>
          <w:w w:val="100"/>
          <w:position w:val="0"/>
        </w:rPr>
        <w:t>万元，已投入资金</w:t>
      </w:r>
      <w:r>
        <w:rPr>
          <w:color w:val="000000"/>
          <w:spacing w:val="0"/>
          <w:w w:val="100"/>
          <w:position w:val="0"/>
        </w:rPr>
        <w:t>12129</w:t>
      </w:r>
      <w:r>
        <w:rPr>
          <w:color w:val="000000"/>
          <w:spacing w:val="0"/>
          <w:w w:val="100"/>
          <w:position w:val="0"/>
        </w:rPr>
        <w:t>万元。其中支付土地及工程款</w:t>
      </w:r>
      <w:r>
        <w:rPr>
          <w:color w:val="000000"/>
          <w:spacing w:val="0"/>
          <w:w w:val="100"/>
          <w:position w:val="0"/>
        </w:rPr>
        <w:t>6534</w:t>
      </w:r>
      <w:r>
        <w:rPr>
          <w:color w:val="000000"/>
          <w:spacing w:val="0"/>
          <w:w w:val="100"/>
          <w:position w:val="0"/>
        </w:rPr>
        <w:t>万元，购置设备款 项</w:t>
      </w:r>
      <w:r>
        <w:rPr>
          <w:color w:val="000000"/>
          <w:spacing w:val="0"/>
          <w:w w:val="100"/>
          <w:position w:val="0"/>
        </w:rPr>
        <w:t>1735</w:t>
      </w:r>
      <w:r>
        <w:rPr>
          <w:color w:val="000000"/>
          <w:spacing w:val="0"/>
          <w:w w:val="100"/>
          <w:position w:val="0"/>
        </w:rPr>
        <w:t>万元，已使用流动资金</w:t>
      </w:r>
      <w:r>
        <w:rPr>
          <w:color w:val="000000"/>
          <w:spacing w:val="0"/>
          <w:w w:val="100"/>
          <w:position w:val="0"/>
        </w:rPr>
        <w:t>1263</w:t>
      </w:r>
      <w:r>
        <w:rPr>
          <w:color w:val="000000"/>
          <w:spacing w:val="0"/>
          <w:w w:val="100"/>
          <w:position w:val="0"/>
        </w:rPr>
        <w:t>万元，已支付江西泰豪特种电机有限公司技改款</w:t>
      </w:r>
      <w:r>
        <w:rPr>
          <w:color w:val="000000"/>
          <w:spacing w:val="0"/>
          <w:w w:val="100"/>
          <w:position w:val="0"/>
        </w:rPr>
        <w:t>1989</w:t>
      </w:r>
      <w:r>
        <w:rPr>
          <w:color w:val="000000"/>
          <w:spacing w:val="0"/>
          <w:w w:val="100"/>
          <w:position w:val="0"/>
        </w:rPr>
        <w:t>万元（待支 付至</w:t>
      </w:r>
      <w:r>
        <w:rPr>
          <w:color w:val="000000"/>
          <w:spacing w:val="0"/>
          <w:w w:val="100"/>
          <w:position w:val="0"/>
        </w:rPr>
        <w:t>2100</w:t>
      </w:r>
      <w:r>
        <w:rPr>
          <w:color w:val="000000"/>
          <w:spacing w:val="0"/>
          <w:w w:val="100"/>
          <w:position w:val="0"/>
        </w:rPr>
        <w:t>万元将转作为单方增资款），工程进度已达</w:t>
      </w:r>
      <w:r>
        <w:rPr>
          <w:color w:val="000000"/>
          <w:spacing w:val="0"/>
          <w:w w:val="100"/>
          <w:position w:val="0"/>
        </w:rPr>
        <w:t>66%，</w:t>
      </w:r>
      <w:r>
        <w:rPr>
          <w:color w:val="000000"/>
          <w:spacing w:val="0"/>
          <w:w w:val="100"/>
          <w:position w:val="0"/>
        </w:rPr>
        <w:t>前期完工项目已产生效益</w:t>
      </w:r>
      <w:r>
        <w:rPr>
          <w:color w:val="000000"/>
          <w:spacing w:val="0"/>
          <w:w w:val="100"/>
          <w:position w:val="0"/>
        </w:rPr>
        <w:t>215</w:t>
      </w:r>
      <w:r>
        <w:rPr>
          <w:color w:val="000000"/>
          <w:spacing w:val="0"/>
          <w:w w:val="100"/>
          <w:position w:val="0"/>
        </w:rPr>
        <w:t>万元。</w:t>
      </w:r>
    </w:p>
    <w:p>
      <w:pPr>
        <w:pStyle w:val="Style13"/>
        <w:keepNext w:val="0"/>
        <w:keepLines w:val="0"/>
        <w:widowControl w:val="0"/>
        <w:shd w:val="clear" w:color="auto" w:fill="auto"/>
        <w:tabs>
          <w:tab w:pos="867" w:val="left"/>
        </w:tabs>
        <w:bidi w:val="0"/>
        <w:spacing w:before="0" w:after="0" w:line="274" w:lineRule="exact"/>
        <w:ind w:left="0" w:right="0" w:firstLine="480"/>
        <w:jc w:val="left"/>
      </w:pPr>
      <w:bookmarkStart w:id="140" w:name="bookmark140"/>
      <w:r>
        <w:rPr>
          <w:color w:val="000000"/>
          <w:spacing w:val="0"/>
          <w:w w:val="100"/>
          <w:position w:val="0"/>
        </w:rPr>
        <w:t>2</w:t>
      </w:r>
      <w:bookmarkEnd w:id="140"/>
      <w:r>
        <w:rPr>
          <w:color w:val="000000"/>
          <w:spacing w:val="0"/>
          <w:w w:val="100"/>
          <w:position w:val="0"/>
        </w:rPr>
        <w:t>）</w:t>
        <w:tab/>
      </w:r>
      <w:r>
        <w:rPr>
          <w:color w:val="000000"/>
          <w:spacing w:val="0"/>
          <w:w w:val="100"/>
          <w:position w:val="0"/>
        </w:rPr>
        <w:t>、智能配电设备研发制造项目</w:t>
      </w:r>
    </w:p>
    <w:p>
      <w:pPr>
        <w:pStyle w:val="Style13"/>
        <w:keepNext w:val="0"/>
        <w:keepLines w:val="0"/>
        <w:widowControl w:val="0"/>
        <w:shd w:val="clear" w:color="auto" w:fill="auto"/>
        <w:bidi w:val="0"/>
        <w:spacing w:before="0" w:after="0" w:line="274" w:lineRule="exact"/>
        <w:ind w:left="480" w:right="0" w:firstLine="20"/>
        <w:jc w:val="both"/>
      </w:pPr>
      <w:bookmarkStart w:id="141" w:name="bookmark141"/>
      <w:r>
        <w:rPr>
          <w:color w:val="000000"/>
          <w:spacing w:val="0"/>
          <w:w w:val="100"/>
          <w:position w:val="0"/>
        </w:rPr>
        <w:t>该</w:t>
      </w:r>
      <w:bookmarkEnd w:id="141"/>
      <w:r>
        <w:rPr>
          <w:color w:val="000000"/>
          <w:spacing w:val="0"/>
          <w:w w:val="100"/>
          <w:position w:val="0"/>
        </w:rPr>
        <w:t>项目计划投资</w:t>
      </w:r>
      <w:r>
        <w:rPr>
          <w:color w:val="000000"/>
          <w:spacing w:val="0"/>
          <w:w w:val="100"/>
          <w:position w:val="0"/>
        </w:rPr>
        <w:t>12223</w:t>
      </w:r>
      <w:r>
        <w:rPr>
          <w:color w:val="000000"/>
          <w:spacing w:val="0"/>
          <w:w w:val="100"/>
          <w:position w:val="0"/>
        </w:rPr>
        <w:t>万元，已投入资金</w:t>
      </w:r>
      <w:r>
        <w:rPr>
          <w:color w:val="000000"/>
          <w:spacing w:val="0"/>
          <w:w w:val="100"/>
          <w:position w:val="0"/>
        </w:rPr>
        <w:t>13068</w:t>
      </w:r>
      <w:r>
        <w:rPr>
          <w:color w:val="000000"/>
          <w:spacing w:val="0"/>
          <w:w w:val="100"/>
          <w:position w:val="0"/>
        </w:rPr>
        <w:t>万元，其中增资北京清华泰豪智能科技有限公司</w:t>
      </w:r>
      <w:r>
        <w:rPr>
          <w:color w:val="000000"/>
          <w:spacing w:val="0"/>
          <w:w w:val="100"/>
          <w:position w:val="0"/>
        </w:rPr>
        <w:t xml:space="preserve">8400 </w:t>
      </w:r>
      <w:r>
        <w:rPr>
          <w:color w:val="000000"/>
          <w:spacing w:val="0"/>
          <w:w w:val="100"/>
          <w:position w:val="0"/>
        </w:rPr>
        <w:t>万元，对子公司泰豪科技（深圳）电力技术有限公司投入</w:t>
      </w:r>
      <w:r>
        <w:rPr>
          <w:color w:val="000000"/>
          <w:spacing w:val="0"/>
          <w:w w:val="100"/>
          <w:position w:val="0"/>
        </w:rPr>
        <w:t>4668</w:t>
      </w:r>
      <w:r>
        <w:rPr>
          <w:color w:val="000000"/>
          <w:spacing w:val="0"/>
          <w:w w:val="100"/>
          <w:position w:val="0"/>
        </w:rPr>
        <w:t>万元。项目进度</w:t>
      </w:r>
      <w:r>
        <w:rPr>
          <w:color w:val="000000"/>
          <w:spacing w:val="0"/>
          <w:w w:val="100"/>
          <w:position w:val="0"/>
        </w:rPr>
        <w:t>87%</w:t>
      </w:r>
      <w:r>
        <w:rPr>
          <w:color w:val="000000"/>
          <w:spacing w:val="0"/>
          <w:w w:val="100"/>
          <w:position w:val="0"/>
        </w:rPr>
        <w:t>。</w:t>
      </w:r>
    </w:p>
    <w:p>
      <w:pPr>
        <w:pStyle w:val="Style13"/>
        <w:keepNext w:val="0"/>
        <w:keepLines w:val="0"/>
        <w:widowControl w:val="0"/>
        <w:shd w:val="clear" w:color="auto" w:fill="auto"/>
        <w:tabs>
          <w:tab w:pos="867" w:val="left"/>
        </w:tabs>
        <w:bidi w:val="0"/>
        <w:spacing w:before="0" w:after="0" w:line="274" w:lineRule="exact"/>
        <w:ind w:left="0" w:right="0" w:firstLine="480"/>
        <w:jc w:val="left"/>
      </w:pPr>
      <w:bookmarkStart w:id="142" w:name="bookmark142"/>
      <w:r>
        <w:rPr>
          <w:color w:val="000000"/>
          <w:spacing w:val="0"/>
          <w:w w:val="100"/>
          <w:position w:val="0"/>
        </w:rPr>
        <w:t>3</w:t>
      </w:r>
      <w:bookmarkEnd w:id="142"/>
      <w:r>
        <w:rPr>
          <w:color w:val="000000"/>
          <w:spacing w:val="0"/>
          <w:w w:val="100"/>
          <w:position w:val="0"/>
        </w:rPr>
        <w:t>）</w:t>
        <w:tab/>
      </w:r>
      <w:r>
        <w:rPr>
          <w:color w:val="000000"/>
          <w:spacing w:val="0"/>
          <w:w w:val="100"/>
          <w:position w:val="0"/>
        </w:rPr>
        <w:t>、地面移动电站项目</w:t>
      </w:r>
    </w:p>
    <w:p>
      <w:pPr>
        <w:pStyle w:val="Style13"/>
        <w:keepNext w:val="0"/>
        <w:keepLines w:val="0"/>
        <w:widowControl w:val="0"/>
        <w:shd w:val="clear" w:color="auto" w:fill="auto"/>
        <w:bidi w:val="0"/>
        <w:spacing w:before="0" w:after="280" w:line="274" w:lineRule="exact"/>
        <w:ind w:left="480" w:right="0" w:firstLine="20"/>
        <w:jc w:val="both"/>
      </w:pPr>
      <w:r>
        <w:rPr>
          <w:color w:val="000000"/>
          <w:spacing w:val="0"/>
          <w:w w:val="100"/>
          <w:position w:val="0"/>
        </w:rPr>
        <w:t>该项目计划投资</w:t>
      </w:r>
      <w:r>
        <w:rPr>
          <w:color w:val="000000"/>
          <w:spacing w:val="0"/>
          <w:w w:val="100"/>
          <w:position w:val="0"/>
        </w:rPr>
        <w:t>6026</w:t>
      </w:r>
      <w:r>
        <w:rPr>
          <w:color w:val="000000"/>
          <w:spacing w:val="0"/>
          <w:w w:val="100"/>
          <w:position w:val="0"/>
        </w:rPr>
        <w:t>万元，已投入资金</w:t>
      </w:r>
      <w:r>
        <w:rPr>
          <w:color w:val="000000"/>
          <w:spacing w:val="0"/>
          <w:w w:val="100"/>
          <w:position w:val="0"/>
        </w:rPr>
        <w:t>4696</w:t>
      </w:r>
      <w:r>
        <w:rPr>
          <w:color w:val="000000"/>
          <w:spacing w:val="0"/>
          <w:w w:val="100"/>
          <w:position w:val="0"/>
        </w:rPr>
        <w:t>万元，其中上年度已实施完工的供配电系统</w:t>
      </w:r>
      <w:r>
        <w:rPr>
          <w:color w:val="000000"/>
          <w:spacing w:val="0"/>
          <w:w w:val="100"/>
          <w:position w:val="0"/>
        </w:rPr>
        <w:t>421</w:t>
      </w:r>
      <w:r>
        <w:rPr>
          <w:color w:val="000000"/>
          <w:spacing w:val="0"/>
          <w:w w:val="100"/>
          <w:position w:val="0"/>
        </w:rPr>
        <w:t>万元， 本年度投入流动资金</w:t>
      </w:r>
      <w:r>
        <w:rPr>
          <w:color w:val="000000"/>
          <w:spacing w:val="0"/>
          <w:w w:val="100"/>
          <w:position w:val="0"/>
        </w:rPr>
        <w:t>812</w:t>
      </w:r>
      <w:r>
        <w:rPr>
          <w:color w:val="000000"/>
          <w:spacing w:val="0"/>
          <w:w w:val="100"/>
          <w:position w:val="0"/>
        </w:rPr>
        <w:t>万元，及实施完工的项目</w:t>
      </w:r>
      <w:r>
        <w:rPr>
          <w:color w:val="000000"/>
          <w:spacing w:val="0"/>
          <w:w w:val="100"/>
          <w:position w:val="0"/>
        </w:rPr>
        <w:t>3463</w:t>
      </w:r>
      <w:r>
        <w:rPr>
          <w:color w:val="000000"/>
          <w:spacing w:val="0"/>
          <w:w w:val="100"/>
          <w:position w:val="0"/>
        </w:rPr>
        <w:t>万元。本年实施完工的项目中，主要是配合移 动电源小型电机生产而投入江西清华泰豪微电机有限公司</w:t>
      </w:r>
      <w:r>
        <w:rPr>
          <w:color w:val="000000"/>
          <w:spacing w:val="0"/>
          <w:w w:val="100"/>
          <w:position w:val="0"/>
        </w:rPr>
        <w:t>800</w:t>
      </w:r>
      <w:r>
        <w:rPr>
          <w:color w:val="000000"/>
          <w:spacing w:val="0"/>
          <w:w w:val="100"/>
          <w:position w:val="0"/>
        </w:rPr>
        <w:t>万元；为移动电源配套生产方舱产品而 投入衡阳泰豪通信车辆有限公司</w:t>
      </w:r>
      <w:r>
        <w:rPr>
          <w:color w:val="000000"/>
          <w:spacing w:val="0"/>
          <w:w w:val="100"/>
          <w:position w:val="0"/>
        </w:rPr>
        <w:t>2663</w:t>
      </w:r>
      <w:r>
        <w:rPr>
          <w:color w:val="000000"/>
          <w:spacing w:val="0"/>
          <w:w w:val="100"/>
          <w:position w:val="0"/>
        </w:rPr>
        <w:t>万元。该项目完成进度已达</w:t>
      </w:r>
      <w:r>
        <w:rPr>
          <w:color w:val="000000"/>
          <w:spacing w:val="0"/>
          <w:w w:val="100"/>
          <w:position w:val="0"/>
        </w:rPr>
        <w:t>78%</w:t>
      </w:r>
      <w:r>
        <w:rPr>
          <w:color w:val="000000"/>
          <w:spacing w:val="0"/>
          <w:w w:val="100"/>
          <w:position w:val="0"/>
        </w:rPr>
        <w:t xml:space="preserve">。项目前期已投入使用产生效益 </w:t>
      </w:r>
      <w:r>
        <w:rPr>
          <w:color w:val="000000"/>
          <w:spacing w:val="0"/>
          <w:w w:val="100"/>
          <w:position w:val="0"/>
        </w:rPr>
        <w:t>105</w:t>
      </w:r>
      <w:r>
        <w:rPr>
          <w:color w:val="000000"/>
          <w:spacing w:val="0"/>
          <w:w w:val="100"/>
          <w:position w:val="0"/>
        </w:rPr>
        <w:t>万元。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、承诺项目使用情况</w:t>
      </w:r>
    </w:p>
    <w:tbl>
      <w:tblPr>
        <w:tblOverlap w:val="never"/>
        <w:jc w:val="center"/>
        <w:tblLayout w:type="fixed"/>
      </w:tblPr>
      <w:tblGrid>
        <w:gridCol w:w="1344"/>
        <w:gridCol w:w="1373"/>
        <w:gridCol w:w="806"/>
        <w:gridCol w:w="1685"/>
        <w:gridCol w:w="1008"/>
        <w:gridCol w:w="1301"/>
        <w:gridCol w:w="902"/>
        <w:gridCol w:w="898"/>
      </w:tblGrid>
      <w:tr>
        <w:trPr>
          <w:trHeight w:val="274"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 币种:人民币</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承诺项目名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拟投入金额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变更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实际投入金额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预计收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产生收益情 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是否符 合计划 进度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是否符 合预计 收益</w:t>
            </w:r>
          </w:p>
        </w:tc>
      </w:tr>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600-2000KW </w:t>
            </w:r>
            <w:r>
              <w:rPr>
                <w:color w:val="000000"/>
                <w:spacing w:val="0"/>
                <w:w w:val="100"/>
                <w:position w:val="0"/>
              </w:rPr>
              <w:t>出口发电机 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141, 580, 000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121,291,649.72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智能配电设 备研发制造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122, 230, 000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130,684,236.59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地面移动电 站建设项目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46,956,146.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1, 050, 000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324, 070, 000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298, 932, </w:t>
            </w:r>
            <w:r>
              <w:rPr>
                <w:color w:val="000000"/>
                <w:spacing w:val="0"/>
                <w:w w:val="100"/>
                <w:position w:val="0"/>
              </w:rPr>
              <w:t>033.10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r>
    </w:tbl>
    <w:p>
      <w:pPr>
        <w:widowControl w:val="0"/>
        <w:spacing w:after="279" w:line="1" w:lineRule="exact"/>
      </w:pPr>
    </w:p>
    <w:p>
      <w:pPr>
        <w:pStyle w:val="Style13"/>
        <w:keepNext w:val="0"/>
        <w:keepLines w:val="0"/>
        <w:widowControl w:val="0"/>
        <w:shd w:val="clear" w:color="auto" w:fill="auto"/>
        <w:bidi w:val="0"/>
        <w:spacing w:before="0" w:after="40" w:line="240" w:lineRule="auto"/>
        <w:ind w:left="0" w:right="0" w:firstLine="480"/>
        <w:jc w:val="left"/>
      </w:pPr>
      <w:bookmarkStart w:id="143" w:name="bookmark143"/>
      <w:r>
        <w:rPr>
          <w:color w:val="000000"/>
          <w:spacing w:val="0"/>
          <w:w w:val="100"/>
          <w:position w:val="0"/>
        </w:rPr>
        <w:t>3</w:t>
      </w:r>
      <w:bookmarkEnd w:id="143"/>
      <w:r>
        <w:rPr>
          <w:color w:val="000000"/>
          <w:spacing w:val="0"/>
          <w:w w:val="100"/>
          <w:position w:val="0"/>
        </w:rPr>
        <w:t>、非募集资金项目情况</w:t>
      </w:r>
    </w:p>
    <w:p>
      <w:pPr>
        <w:pStyle w:val="Style13"/>
        <w:keepNext w:val="0"/>
        <w:keepLines w:val="0"/>
        <w:widowControl w:val="0"/>
        <w:shd w:val="clear" w:color="auto" w:fill="auto"/>
        <w:tabs>
          <w:tab w:pos="1264" w:val="left"/>
        </w:tabs>
        <w:bidi w:val="0"/>
        <w:spacing w:before="0" w:after="0" w:line="240" w:lineRule="auto"/>
        <w:ind w:left="0" w:right="0" w:firstLine="920"/>
        <w:jc w:val="left"/>
      </w:pPr>
      <w:bookmarkStart w:id="144" w:name="bookmark144"/>
      <w:r>
        <w:rPr>
          <w:color w:val="000000"/>
          <w:spacing w:val="0"/>
          <w:w w:val="100"/>
          <w:position w:val="0"/>
        </w:rPr>
        <w:t>1</w:t>
      </w:r>
      <w:bookmarkEnd w:id="144"/>
      <w:r>
        <w:rPr>
          <w:color w:val="000000"/>
          <w:spacing w:val="0"/>
          <w:w w:val="100"/>
          <w:position w:val="0"/>
        </w:rPr>
        <w:t>）</w:t>
        <w:tab/>
      </w:r>
      <w:r>
        <w:rPr>
          <w:color w:val="000000"/>
          <w:spacing w:val="0"/>
          <w:w w:val="100"/>
          <w:position w:val="0"/>
        </w:rPr>
        <w:t>、车载通信系统改造项目</w:t>
      </w:r>
    </w:p>
    <w:p>
      <w:pPr>
        <w:pStyle w:val="Style13"/>
        <w:keepNext w:val="0"/>
        <w:keepLines w:val="0"/>
        <w:widowControl w:val="0"/>
        <w:shd w:val="clear" w:color="auto" w:fill="auto"/>
        <w:bidi w:val="0"/>
        <w:spacing w:before="0" w:after="40" w:line="240" w:lineRule="auto"/>
        <w:ind w:left="0" w:right="0" w:firstLine="920"/>
        <w:jc w:val="left"/>
      </w:pPr>
      <w:r>
        <w:rPr>
          <w:color w:val="000000"/>
          <w:spacing w:val="0"/>
          <w:w w:val="100"/>
          <w:position w:val="0"/>
        </w:rPr>
        <w:t>公司出资</w:t>
      </w:r>
      <w:r>
        <w:rPr>
          <w:color w:val="000000"/>
          <w:spacing w:val="0"/>
          <w:w w:val="100"/>
          <w:position w:val="0"/>
        </w:rPr>
        <w:t>7,235.16</w:t>
      </w:r>
      <w:r>
        <w:rPr>
          <w:color w:val="000000"/>
          <w:spacing w:val="0"/>
          <w:w w:val="100"/>
          <w:position w:val="0"/>
        </w:rPr>
        <w:t>万元投资该项目，项目进度</w:t>
      </w:r>
      <w:r>
        <w:rPr>
          <w:color w:val="000000"/>
          <w:spacing w:val="0"/>
          <w:w w:val="100"/>
          <w:position w:val="0"/>
        </w:rPr>
        <w:t>87%</w:t>
      </w:r>
      <w:r>
        <w:rPr>
          <w:color w:val="000000"/>
          <w:spacing w:val="0"/>
          <w:w w:val="100"/>
          <w:position w:val="0"/>
        </w:rPr>
        <w:t>。</w:t>
      </w:r>
    </w:p>
    <w:p>
      <w:pPr>
        <w:pStyle w:val="Style13"/>
        <w:keepNext w:val="0"/>
        <w:keepLines w:val="0"/>
        <w:widowControl w:val="0"/>
        <w:shd w:val="clear" w:color="auto" w:fill="auto"/>
        <w:tabs>
          <w:tab w:pos="1278" w:val="left"/>
        </w:tabs>
        <w:bidi w:val="0"/>
        <w:spacing w:before="0" w:after="160" w:line="240" w:lineRule="auto"/>
        <w:ind w:left="0" w:right="0" w:firstLine="920"/>
        <w:jc w:val="left"/>
      </w:pPr>
      <w:bookmarkStart w:id="145" w:name="bookmark145"/>
      <w:r>
        <w:rPr>
          <w:color w:val="000000"/>
          <w:spacing w:val="0"/>
          <w:w w:val="100"/>
          <w:position w:val="0"/>
        </w:rPr>
        <w:t>2</w:t>
      </w:r>
      <w:bookmarkEnd w:id="145"/>
      <w:r>
        <w:rPr>
          <w:color w:val="000000"/>
          <w:spacing w:val="0"/>
          <w:w w:val="100"/>
          <w:position w:val="0"/>
        </w:rPr>
        <w:t>）</w:t>
        <w:tab/>
      </w:r>
      <w:r>
        <w:rPr>
          <w:color w:val="000000"/>
          <w:spacing w:val="0"/>
          <w:w w:val="100"/>
          <w:position w:val="0"/>
        </w:rPr>
        <w:t>、特种电机制造技改项目</w:t>
      </w:r>
    </w:p>
    <w:p>
      <w:pPr>
        <w:pStyle w:val="Style13"/>
        <w:keepNext w:val="0"/>
        <w:keepLines w:val="0"/>
        <w:widowControl w:val="0"/>
        <w:shd w:val="clear" w:color="auto" w:fill="auto"/>
        <w:bidi w:val="0"/>
        <w:spacing w:before="0" w:after="680" w:line="240" w:lineRule="auto"/>
        <w:ind w:left="0" w:right="0" w:firstLine="920"/>
        <w:jc w:val="left"/>
      </w:pPr>
      <w:r>
        <w:rPr>
          <w:color w:val="000000"/>
          <w:spacing w:val="0"/>
          <w:w w:val="100"/>
          <w:position w:val="0"/>
        </w:rPr>
        <w:t>公司出资</w:t>
      </w:r>
      <w:r>
        <w:rPr>
          <w:color w:val="000000"/>
          <w:spacing w:val="0"/>
          <w:w w:val="100"/>
          <w:position w:val="0"/>
        </w:rPr>
        <w:t>2,460.09</w:t>
      </w:r>
      <w:r>
        <w:rPr>
          <w:color w:val="000000"/>
          <w:spacing w:val="0"/>
          <w:w w:val="100"/>
          <w:position w:val="0"/>
        </w:rPr>
        <w:t>万元投资该项目，项目进度</w:t>
      </w:r>
      <w:r>
        <w:rPr>
          <w:color w:val="000000"/>
          <w:spacing w:val="0"/>
          <w:w w:val="100"/>
          <w:position w:val="0"/>
        </w:rPr>
        <w:t>43%</w:t>
      </w:r>
      <w:r>
        <w:rPr>
          <w:color w:val="000000"/>
          <w:spacing w:val="0"/>
          <w:w w:val="100"/>
          <w:position w:val="0"/>
        </w:rPr>
        <w:t>。</w:t>
      </w:r>
    </w:p>
    <w:p>
      <w:pPr>
        <w:pStyle w:val="Style13"/>
        <w:keepNext w:val="0"/>
        <w:keepLines w:val="0"/>
        <w:widowControl w:val="0"/>
        <w:shd w:val="clear" w:color="auto" w:fill="auto"/>
        <w:bidi w:val="0"/>
        <w:spacing w:before="0" w:after="680" w:line="264" w:lineRule="exact"/>
        <w:ind w:left="920" w:right="0" w:hanging="420"/>
        <w:jc w:val="left"/>
      </w:pPr>
      <w:bookmarkStart w:id="146" w:name="bookmark146"/>
      <w:r>
        <w:rPr>
          <w:color w:val="000000"/>
          <w:spacing w:val="0"/>
          <w:w w:val="100"/>
          <w:position w:val="0"/>
        </w:rPr>
        <w:t>（</w:t>
      </w:r>
      <w:bookmarkEnd w:id="146"/>
      <w:r>
        <w:rPr>
          <w:color w:val="000000"/>
          <w:spacing w:val="0"/>
          <w:w w:val="100"/>
          <w:position w:val="0"/>
        </w:rPr>
        <w:t>五）公司会计政策、会计估计变更或重大会计差错更正的原因及影响 报告期内，公司无会计政策、会计估计变更或重大会计差错。</w:t>
      </w:r>
    </w:p>
    <w:p>
      <w:pPr>
        <w:pStyle w:val="Style13"/>
        <w:keepNext w:val="0"/>
        <w:keepLines w:val="0"/>
        <w:widowControl w:val="0"/>
        <w:shd w:val="clear" w:color="auto" w:fill="auto"/>
        <w:bidi w:val="0"/>
        <w:spacing w:before="0" w:after="0" w:line="274" w:lineRule="exact"/>
        <w:ind w:left="0" w:right="0" w:firstLine="500"/>
        <w:jc w:val="left"/>
      </w:pPr>
      <w:bookmarkStart w:id="147" w:name="bookmark147"/>
      <w:r>
        <w:rPr>
          <w:color w:val="000000"/>
          <w:spacing w:val="0"/>
          <w:w w:val="100"/>
          <w:position w:val="0"/>
        </w:rPr>
        <w:t>（</w:t>
      </w:r>
      <w:bookmarkEnd w:id="147"/>
      <w:r>
        <w:rPr>
          <w:color w:val="000000"/>
          <w:spacing w:val="0"/>
          <w:w w:val="100"/>
          <w:position w:val="0"/>
        </w:rPr>
        <w:t>六）董事会日常工作情况</w:t>
      </w:r>
    </w:p>
    <w:p>
      <w:pPr>
        <w:pStyle w:val="Style13"/>
        <w:keepNext w:val="0"/>
        <w:keepLines w:val="0"/>
        <w:widowControl w:val="0"/>
        <w:shd w:val="clear" w:color="auto" w:fill="auto"/>
        <w:bidi w:val="0"/>
        <w:spacing w:before="0" w:after="0" w:line="274" w:lineRule="exact"/>
        <w:ind w:left="0" w:right="0" w:firstLine="500"/>
        <w:jc w:val="left"/>
      </w:pPr>
      <w:r>
        <w:rPr>
          <w:color w:val="000000"/>
          <w:spacing w:val="0"/>
          <w:w w:val="100"/>
          <w:position w:val="0"/>
        </w:rPr>
        <w:t>1</w:t>
      </w:r>
      <w:r>
        <w:rPr>
          <w:color w:val="000000"/>
          <w:spacing w:val="0"/>
          <w:w w:val="100"/>
          <w:position w:val="0"/>
        </w:rPr>
        <w:t>、董事会会议情况及决议内容</w:t>
      </w:r>
    </w:p>
    <w:p>
      <w:pPr>
        <w:pStyle w:val="Style13"/>
        <w:keepNext w:val="0"/>
        <w:keepLines w:val="0"/>
        <w:widowControl w:val="0"/>
        <w:shd w:val="clear" w:color="auto" w:fill="auto"/>
        <w:tabs>
          <w:tab w:pos="1029" w:val="left"/>
        </w:tabs>
        <w:bidi w:val="0"/>
        <w:spacing w:before="0" w:after="0" w:line="298" w:lineRule="exact"/>
        <w:ind w:left="500" w:right="0" w:firstLine="0"/>
        <w:jc w:val="both"/>
      </w:pPr>
      <w:bookmarkStart w:id="148" w:name="bookmark148"/>
      <w:r>
        <w:rPr>
          <w:color w:val="000000"/>
          <w:spacing w:val="0"/>
          <w:w w:val="100"/>
          <w:position w:val="0"/>
        </w:rPr>
        <w:t>（</w:t>
      </w:r>
      <w:bookmarkEnd w:id="148"/>
      <w:r>
        <w:rPr>
          <w:color w:val="000000"/>
          <w:spacing w:val="0"/>
          <w:w w:val="100"/>
          <w:position w:val="0"/>
        </w:rPr>
        <w:t>1）</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日召开第</w:t>
      </w:r>
      <w:r>
        <w:rPr>
          <w:color w:val="000000"/>
          <w:spacing w:val="0"/>
          <w:w w:val="100"/>
          <w:position w:val="0"/>
        </w:rPr>
        <w:t>2</w:t>
      </w:r>
      <w:r>
        <w:rPr>
          <w:color w:val="000000"/>
          <w:spacing w:val="0"/>
          <w:w w:val="100"/>
          <w:position w:val="0"/>
        </w:rPr>
        <w:t>届第</w:t>
      </w:r>
      <w:r>
        <w:rPr>
          <w:color w:val="000000"/>
          <w:spacing w:val="0"/>
          <w:w w:val="100"/>
          <w:position w:val="0"/>
        </w:rPr>
        <w:t>24</w:t>
      </w:r>
      <w:r>
        <w:rPr>
          <w:color w:val="000000"/>
          <w:spacing w:val="0"/>
          <w:w w:val="100"/>
          <w:position w:val="0"/>
        </w:rPr>
        <w:t>次临时董事会会议，审议通过《泰豪科技股份有限 关于提高上市公司质量的自查报告》。</w:t>
      </w:r>
    </w:p>
    <w:p>
      <w:pPr>
        <w:pStyle w:val="Style13"/>
        <w:keepNext w:val="0"/>
        <w:keepLines w:val="0"/>
        <w:widowControl w:val="0"/>
        <w:shd w:val="clear" w:color="auto" w:fill="auto"/>
        <w:tabs>
          <w:tab w:pos="1034" w:val="left"/>
        </w:tabs>
        <w:bidi w:val="0"/>
        <w:spacing w:before="0" w:after="0" w:line="274" w:lineRule="exact"/>
        <w:ind w:left="500" w:right="0" w:firstLine="0"/>
        <w:jc w:val="both"/>
      </w:pPr>
      <w:bookmarkStart w:id="149" w:name="bookmark149"/>
      <w:r>
        <w:rPr>
          <w:color w:val="000000"/>
          <w:spacing w:val="0"/>
          <w:w w:val="100"/>
          <w:position w:val="0"/>
        </w:rPr>
        <w:t>（</w:t>
      </w:r>
      <w:bookmarkEnd w:id="149"/>
      <w:r>
        <w:rPr>
          <w:color w:val="000000"/>
          <w:spacing w:val="0"/>
          <w:w w:val="100"/>
          <w:position w:val="0"/>
        </w:rPr>
        <w:t>2）</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日召开第</w:t>
      </w:r>
      <w:r>
        <w:rPr>
          <w:color w:val="000000"/>
          <w:spacing w:val="0"/>
          <w:w w:val="100"/>
          <w:position w:val="0"/>
        </w:rPr>
        <w:t>2</w:t>
      </w:r>
      <w:r>
        <w:rPr>
          <w:color w:val="000000"/>
          <w:spacing w:val="0"/>
          <w:w w:val="100"/>
          <w:position w:val="0"/>
        </w:rPr>
        <w:t>届第</w:t>
      </w:r>
      <w:r>
        <w:rPr>
          <w:color w:val="000000"/>
          <w:spacing w:val="0"/>
          <w:w w:val="100"/>
          <w:position w:val="0"/>
        </w:rPr>
        <w:t>25</w:t>
      </w:r>
      <w:r>
        <w:rPr>
          <w:color w:val="000000"/>
          <w:spacing w:val="0"/>
          <w:w w:val="100"/>
          <w:position w:val="0"/>
        </w:rPr>
        <w:t>次临时董事会会议，审议通过：《关于公司符合增 发新股条件的议案》；《关于调整公司增发新股方案有关事项的议案》；《关于提请股东大会授权董 事会办理本次增发新股具体事宜的议案》</w:t>
      </w:r>
      <w:r>
        <w:rPr>
          <w:color w:val="000000"/>
          <w:spacing w:val="0"/>
          <w:w w:val="100"/>
          <w:position w:val="0"/>
        </w:rPr>
        <w:t>；</w:t>
      </w:r>
      <w:r>
        <w:rPr>
          <w:color w:val="000000"/>
          <w:spacing w:val="0"/>
          <w:w w:val="100"/>
          <w:position w:val="0"/>
        </w:rPr>
        <w:t>《关于召开公司</w:t>
      </w:r>
      <w:r>
        <w:rPr>
          <w:color w:val="000000"/>
          <w:spacing w:val="0"/>
          <w:w w:val="100"/>
          <w:position w:val="0"/>
        </w:rPr>
        <w:t>2006</w:t>
      </w:r>
      <w:r>
        <w:rPr>
          <w:color w:val="000000"/>
          <w:spacing w:val="0"/>
          <w:w w:val="100"/>
          <w:position w:val="0"/>
        </w:rPr>
        <w:t>年第一次临时股东大会的决定》。决 议公告刊登在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日的《中国证券报》和《上海证券报》。</w:t>
      </w:r>
    </w:p>
    <w:p>
      <w:pPr>
        <w:pStyle w:val="Style13"/>
        <w:keepNext w:val="0"/>
        <w:keepLines w:val="0"/>
        <w:widowControl w:val="0"/>
        <w:shd w:val="clear" w:color="auto" w:fill="auto"/>
        <w:tabs>
          <w:tab w:pos="1034" w:val="left"/>
        </w:tabs>
        <w:bidi w:val="0"/>
        <w:spacing w:before="0" w:after="0" w:line="274" w:lineRule="exact"/>
        <w:ind w:left="500" w:right="0" w:firstLine="0"/>
        <w:jc w:val="both"/>
      </w:pPr>
      <w:bookmarkStart w:id="150" w:name="bookmark150"/>
      <w:r>
        <w:rPr>
          <w:color w:val="000000"/>
          <w:spacing w:val="0"/>
          <w:w w:val="100"/>
          <w:position w:val="0"/>
        </w:rPr>
        <w:t>（</w:t>
      </w:r>
      <w:bookmarkEnd w:id="150"/>
      <w:r>
        <w:rPr>
          <w:color w:val="000000"/>
          <w:spacing w:val="0"/>
          <w:w w:val="100"/>
          <w:position w:val="0"/>
        </w:rPr>
        <w:t>3）</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日召开第</w:t>
      </w:r>
      <w:r>
        <w:rPr>
          <w:color w:val="000000"/>
          <w:spacing w:val="0"/>
          <w:w w:val="100"/>
          <w:position w:val="0"/>
        </w:rPr>
        <w:t>2</w:t>
      </w:r>
      <w:r>
        <w:rPr>
          <w:color w:val="000000"/>
          <w:spacing w:val="0"/>
          <w:w w:val="100"/>
          <w:position w:val="0"/>
        </w:rPr>
        <w:t>届第</w:t>
      </w:r>
      <w:r>
        <w:rPr>
          <w:color w:val="000000"/>
          <w:spacing w:val="0"/>
          <w:w w:val="100"/>
          <w:position w:val="0"/>
        </w:rPr>
        <w:t>5</w:t>
      </w:r>
      <w:r>
        <w:rPr>
          <w:color w:val="000000"/>
          <w:spacing w:val="0"/>
          <w:w w:val="100"/>
          <w:position w:val="0"/>
        </w:rPr>
        <w:t>次董事会会议，审议通过：《</w:t>
      </w:r>
      <w:r>
        <w:rPr>
          <w:color w:val="000000"/>
          <w:spacing w:val="0"/>
          <w:w w:val="100"/>
          <w:position w:val="0"/>
        </w:rPr>
        <w:t>2005</w:t>
      </w:r>
      <w:r>
        <w:rPr>
          <w:color w:val="000000"/>
          <w:spacing w:val="0"/>
          <w:w w:val="100"/>
          <w:position w:val="0"/>
        </w:rPr>
        <w:t>年度总裁工作报 告》；《</w:t>
      </w:r>
      <w:r>
        <w:rPr>
          <w:color w:val="000000"/>
          <w:spacing w:val="0"/>
          <w:w w:val="100"/>
          <w:position w:val="0"/>
        </w:rPr>
        <w:t>2005</w:t>
      </w:r>
      <w:r>
        <w:rPr>
          <w:color w:val="000000"/>
          <w:spacing w:val="0"/>
          <w:w w:val="100"/>
          <w:position w:val="0"/>
        </w:rPr>
        <w:t>年度董事会工作报告》；《</w:t>
      </w:r>
      <w:r>
        <w:rPr>
          <w:color w:val="000000"/>
          <w:spacing w:val="0"/>
          <w:w w:val="100"/>
          <w:position w:val="0"/>
        </w:rPr>
        <w:t>2005</w:t>
      </w:r>
      <w:r>
        <w:rPr>
          <w:color w:val="000000"/>
          <w:spacing w:val="0"/>
          <w:w w:val="100"/>
          <w:position w:val="0"/>
        </w:rPr>
        <w:t>年度利润分配预案》；《</w:t>
      </w:r>
      <w:r>
        <w:rPr>
          <w:color w:val="000000"/>
          <w:spacing w:val="0"/>
          <w:w w:val="100"/>
          <w:position w:val="0"/>
        </w:rPr>
        <w:t>2005</w:t>
      </w:r>
      <w:r>
        <w:rPr>
          <w:color w:val="000000"/>
          <w:spacing w:val="0"/>
          <w:w w:val="100"/>
          <w:position w:val="0"/>
        </w:rPr>
        <w:t>年度财务决算和</w:t>
      </w:r>
      <w:r>
        <w:rPr>
          <w:color w:val="000000"/>
          <w:spacing w:val="0"/>
          <w:w w:val="100"/>
          <w:position w:val="0"/>
        </w:rPr>
        <w:t>2006</w:t>
      </w:r>
      <w:r>
        <w:rPr>
          <w:color w:val="000000"/>
          <w:spacing w:val="0"/>
          <w:w w:val="100"/>
          <w:position w:val="0"/>
        </w:rPr>
        <w:t>年 度财务预算报告》；《公司</w:t>
      </w:r>
      <w:r>
        <w:rPr>
          <w:color w:val="000000"/>
          <w:spacing w:val="0"/>
          <w:w w:val="100"/>
          <w:position w:val="0"/>
        </w:rPr>
        <w:t>2005</w:t>
      </w:r>
      <w:r>
        <w:rPr>
          <w:color w:val="000000"/>
          <w:spacing w:val="0"/>
          <w:w w:val="100"/>
          <w:position w:val="0"/>
        </w:rPr>
        <w:t>年年度报告》（全文和摘要）；《关于续聘中磊会计师事务所有限责 任公司为本公司</w:t>
      </w:r>
      <w:r>
        <w:rPr>
          <w:color w:val="000000"/>
          <w:spacing w:val="0"/>
          <w:w w:val="100"/>
          <w:position w:val="0"/>
        </w:rPr>
        <w:t>2006</w:t>
      </w:r>
      <w:r>
        <w:rPr>
          <w:color w:val="000000"/>
          <w:spacing w:val="0"/>
          <w:w w:val="100"/>
          <w:position w:val="0"/>
        </w:rPr>
        <w:t>年度审计机构及报酬的议案》；《关于公司</w:t>
      </w:r>
      <w:r>
        <w:rPr>
          <w:color w:val="000000"/>
          <w:spacing w:val="0"/>
          <w:w w:val="100"/>
          <w:position w:val="0"/>
        </w:rPr>
        <w:t>2006</w:t>
      </w:r>
      <w:r>
        <w:rPr>
          <w:color w:val="000000"/>
          <w:spacing w:val="0"/>
          <w:w w:val="100"/>
          <w:position w:val="0"/>
        </w:rPr>
        <w:t>年度贷款额度授权的议案》；</w:t>
      </w:r>
    </w:p>
    <w:p>
      <w:pPr>
        <w:pStyle w:val="Style13"/>
        <w:keepNext w:val="0"/>
        <w:keepLines w:val="0"/>
        <w:widowControl w:val="0"/>
        <w:shd w:val="clear" w:color="auto" w:fill="auto"/>
        <w:bidi w:val="0"/>
        <w:spacing w:before="0" w:after="0" w:line="274" w:lineRule="exact"/>
        <w:ind w:left="500" w:right="0" w:firstLine="0"/>
        <w:jc w:val="both"/>
      </w:pPr>
      <w:r>
        <w:rPr>
          <w:color w:val="000000"/>
          <w:spacing w:val="0"/>
          <w:w w:val="100"/>
          <w:position w:val="0"/>
        </w:rPr>
        <w:t>《关于修改公司章程和股东大会议事规则的议案》；《关于董事换届选举的议案》；《关于</w:t>
      </w:r>
      <w:r>
        <w:rPr>
          <w:color w:val="000000"/>
          <w:spacing w:val="0"/>
          <w:w w:val="100"/>
          <w:position w:val="0"/>
        </w:rPr>
        <w:t>2005</w:t>
      </w:r>
      <w:r>
        <w:rPr>
          <w:color w:val="000000"/>
          <w:spacing w:val="0"/>
          <w:w w:val="100"/>
          <w:position w:val="0"/>
        </w:rPr>
        <w:t>年度 日常关联交易执行情况以及</w:t>
      </w:r>
      <w:r>
        <w:rPr>
          <w:color w:val="000000"/>
          <w:spacing w:val="0"/>
          <w:w w:val="100"/>
          <w:position w:val="0"/>
        </w:rPr>
        <w:t>2006</w:t>
      </w:r>
      <w:r>
        <w:rPr>
          <w:color w:val="000000"/>
          <w:spacing w:val="0"/>
          <w:w w:val="100"/>
          <w:position w:val="0"/>
        </w:rPr>
        <w:t>年度日常关联交易预计的议案》</w:t>
      </w:r>
      <w:r>
        <w:rPr>
          <w:color w:val="000000"/>
          <w:spacing w:val="0"/>
          <w:w w:val="100"/>
          <w:position w:val="0"/>
        </w:rPr>
        <w:t>；</w:t>
      </w:r>
      <w:r>
        <w:rPr>
          <w:color w:val="000000"/>
          <w:spacing w:val="0"/>
          <w:w w:val="100"/>
          <w:position w:val="0"/>
        </w:rPr>
        <w:t>《关于为控股子公司江西清华泰豪 三波电机有限公司提供担保的议案》；《关于为控股子公司江西泰豪电器城有限公司提供担保的议案》；</w:t>
      </w:r>
    </w:p>
    <w:p>
      <w:pPr>
        <w:pStyle w:val="Style13"/>
        <w:keepNext w:val="0"/>
        <w:keepLines w:val="0"/>
        <w:widowControl w:val="0"/>
        <w:shd w:val="clear" w:color="auto" w:fill="auto"/>
        <w:bidi w:val="0"/>
        <w:spacing w:before="0" w:after="0" w:line="274" w:lineRule="exact"/>
        <w:ind w:left="500" w:right="0" w:firstLine="0"/>
        <w:jc w:val="both"/>
      </w:pPr>
      <w:r>
        <w:rPr>
          <w:color w:val="000000"/>
          <w:spacing w:val="0"/>
          <w:w w:val="100"/>
          <w:position w:val="0"/>
        </w:rPr>
        <w:t>《关于为江西汇仁集团医药科研营销有限责任公司提供担保的议案》；《关于制订公司激励基金管理 办法的议案》。决议公告刊登在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日的《中国证券报》和《上海证券报》。</w:t>
      </w:r>
    </w:p>
    <w:p>
      <w:pPr>
        <w:pStyle w:val="Style13"/>
        <w:keepNext w:val="0"/>
        <w:keepLines w:val="0"/>
        <w:widowControl w:val="0"/>
        <w:shd w:val="clear" w:color="auto" w:fill="auto"/>
        <w:tabs>
          <w:tab w:pos="1034" w:val="left"/>
        </w:tabs>
        <w:bidi w:val="0"/>
        <w:spacing w:before="0" w:after="0" w:line="274" w:lineRule="exact"/>
        <w:ind w:left="500" w:right="0" w:firstLine="0"/>
        <w:jc w:val="both"/>
      </w:pPr>
      <w:bookmarkStart w:id="151" w:name="bookmark151"/>
      <w:r>
        <w:rPr>
          <w:color w:val="000000"/>
          <w:spacing w:val="0"/>
          <w:w w:val="100"/>
          <w:position w:val="0"/>
        </w:rPr>
        <w:t>（</w:t>
      </w:r>
      <w:bookmarkEnd w:id="151"/>
      <w:r>
        <w:rPr>
          <w:color w:val="000000"/>
          <w:spacing w:val="0"/>
          <w:w w:val="100"/>
          <w:position w:val="0"/>
        </w:rPr>
        <w:t>4）</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日召开第</w:t>
      </w:r>
      <w:r>
        <w:rPr>
          <w:color w:val="000000"/>
          <w:spacing w:val="0"/>
          <w:w w:val="100"/>
          <w:position w:val="0"/>
        </w:rPr>
        <w:t>2</w:t>
      </w:r>
      <w:r>
        <w:rPr>
          <w:color w:val="000000"/>
          <w:spacing w:val="0"/>
          <w:w w:val="100"/>
          <w:position w:val="0"/>
        </w:rPr>
        <w:t>届第</w:t>
      </w:r>
      <w:r>
        <w:rPr>
          <w:color w:val="000000"/>
          <w:spacing w:val="0"/>
          <w:w w:val="100"/>
          <w:position w:val="0"/>
        </w:rPr>
        <w:t>26</w:t>
      </w:r>
      <w:r>
        <w:rPr>
          <w:color w:val="000000"/>
          <w:spacing w:val="0"/>
          <w:w w:val="100"/>
          <w:position w:val="0"/>
        </w:rPr>
        <w:t>次临时董事会会议，审议通过：《公司</w:t>
      </w:r>
      <w:r>
        <w:rPr>
          <w:color w:val="000000"/>
          <w:spacing w:val="0"/>
          <w:w w:val="100"/>
          <w:position w:val="0"/>
        </w:rPr>
        <w:t>2006</w:t>
      </w:r>
      <w:r>
        <w:rPr>
          <w:color w:val="000000"/>
          <w:spacing w:val="0"/>
          <w:w w:val="100"/>
          <w:position w:val="0"/>
        </w:rPr>
        <w:t>年第一 季度报告》；《关于为控股子公司泰豪科技（深圳）电力技术有限公司提供担保的议案》。决议公告 刊登在</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日的《中国证券报》和《上海证券报》。</w:t>
      </w:r>
    </w:p>
    <w:p>
      <w:pPr>
        <w:pStyle w:val="Style13"/>
        <w:keepNext w:val="0"/>
        <w:keepLines w:val="0"/>
        <w:widowControl w:val="0"/>
        <w:shd w:val="clear" w:color="auto" w:fill="auto"/>
        <w:tabs>
          <w:tab w:pos="1034" w:val="left"/>
        </w:tabs>
        <w:bidi w:val="0"/>
        <w:spacing w:before="0" w:after="0" w:line="274" w:lineRule="exact"/>
        <w:ind w:left="500" w:right="0" w:firstLine="0"/>
        <w:jc w:val="both"/>
      </w:pPr>
      <w:bookmarkStart w:id="152" w:name="bookmark152"/>
      <w:r>
        <w:rPr>
          <w:color w:val="000000"/>
          <w:spacing w:val="0"/>
          <w:w w:val="100"/>
          <w:position w:val="0"/>
        </w:rPr>
        <w:t>（</w:t>
      </w:r>
      <w:bookmarkEnd w:id="152"/>
      <w:r>
        <w:rPr>
          <w:color w:val="000000"/>
          <w:spacing w:val="0"/>
          <w:w w:val="100"/>
          <w:position w:val="0"/>
        </w:rPr>
        <w:t>5）</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日召开第</w:t>
      </w:r>
      <w:r>
        <w:rPr>
          <w:color w:val="000000"/>
          <w:spacing w:val="0"/>
          <w:w w:val="100"/>
          <w:position w:val="0"/>
        </w:rPr>
        <w:t>2</w:t>
      </w:r>
      <w:r>
        <w:rPr>
          <w:color w:val="000000"/>
          <w:spacing w:val="0"/>
          <w:w w:val="100"/>
          <w:position w:val="0"/>
        </w:rPr>
        <w:t>届第</w:t>
      </w:r>
      <w:r>
        <w:rPr>
          <w:color w:val="000000"/>
          <w:spacing w:val="0"/>
          <w:w w:val="100"/>
          <w:position w:val="0"/>
        </w:rPr>
        <w:t>27</w:t>
      </w:r>
      <w:r>
        <w:rPr>
          <w:color w:val="000000"/>
          <w:spacing w:val="0"/>
          <w:w w:val="100"/>
          <w:position w:val="0"/>
        </w:rPr>
        <w:t>次临时董事会会议，审议通过：《关于对“关于修 改公司章程和股东大会议事规则的议案”进行修改的议案》</w:t>
      </w:r>
      <w:r>
        <w:rPr>
          <w:color w:val="000000"/>
          <w:spacing w:val="0"/>
          <w:w w:val="100"/>
          <w:position w:val="0"/>
        </w:rPr>
        <w:t>；</w:t>
      </w:r>
      <w:r>
        <w:rPr>
          <w:color w:val="000000"/>
          <w:spacing w:val="0"/>
          <w:w w:val="100"/>
          <w:position w:val="0"/>
        </w:rPr>
        <w:t>《关于对“公司</w:t>
      </w:r>
      <w:r>
        <w:rPr>
          <w:color w:val="000000"/>
          <w:spacing w:val="0"/>
          <w:w w:val="100"/>
          <w:position w:val="0"/>
        </w:rPr>
        <w:t>2005</w:t>
      </w:r>
      <w:r>
        <w:rPr>
          <w:color w:val="000000"/>
          <w:spacing w:val="0"/>
          <w:w w:val="100"/>
          <w:position w:val="0"/>
        </w:rPr>
        <w:t>年度利润分配预案” 进行修改的议案》；《关于对“关于为控股子公司江西泰豪电器城有限公司提供担保的议案”进行修 改的议案》；《关于继续为控股子公司衡阳泰豪通信车辆有限公司提供担保的议案》；《关于召开公 司</w:t>
      </w:r>
      <w:r>
        <w:rPr>
          <w:color w:val="000000"/>
          <w:spacing w:val="0"/>
          <w:w w:val="100"/>
          <w:position w:val="0"/>
        </w:rPr>
        <w:t>2005</w:t>
      </w:r>
      <w:r>
        <w:rPr>
          <w:color w:val="000000"/>
          <w:spacing w:val="0"/>
          <w:w w:val="100"/>
          <w:position w:val="0"/>
        </w:rPr>
        <w:t>年年度股东大会的议案》。决议公告刊登在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日的《中国证券报》和《上海证券 报》。</w:t>
      </w:r>
    </w:p>
    <w:p>
      <w:pPr>
        <w:pStyle w:val="Style13"/>
        <w:keepNext w:val="0"/>
        <w:keepLines w:val="0"/>
        <w:widowControl w:val="0"/>
        <w:shd w:val="clear" w:color="auto" w:fill="auto"/>
        <w:tabs>
          <w:tab w:pos="1034" w:val="left"/>
        </w:tabs>
        <w:bidi w:val="0"/>
        <w:spacing w:before="0" w:after="0" w:line="274" w:lineRule="exact"/>
        <w:ind w:left="500" w:right="0" w:firstLine="0"/>
        <w:jc w:val="both"/>
      </w:pPr>
      <w:bookmarkStart w:id="153" w:name="bookmark153"/>
      <w:r>
        <w:rPr>
          <w:color w:val="000000"/>
          <w:spacing w:val="0"/>
          <w:w w:val="100"/>
          <w:position w:val="0"/>
        </w:rPr>
        <w:t>（</w:t>
      </w:r>
      <w:bookmarkEnd w:id="153"/>
      <w:r>
        <w:rPr>
          <w:color w:val="000000"/>
          <w:spacing w:val="0"/>
          <w:w w:val="100"/>
          <w:position w:val="0"/>
        </w:rPr>
        <w:t>6）</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日召开第</w:t>
      </w:r>
      <w:r>
        <w:rPr>
          <w:color w:val="000000"/>
          <w:spacing w:val="0"/>
          <w:w w:val="100"/>
          <w:position w:val="0"/>
        </w:rPr>
        <w:t>3</w:t>
      </w:r>
      <w:r>
        <w:rPr>
          <w:color w:val="000000"/>
          <w:spacing w:val="0"/>
          <w:w w:val="100"/>
          <w:position w:val="0"/>
        </w:rPr>
        <w:t>届第</w:t>
      </w:r>
      <w:r>
        <w:rPr>
          <w:color w:val="000000"/>
          <w:spacing w:val="0"/>
          <w:w w:val="100"/>
          <w:position w:val="0"/>
        </w:rPr>
        <w:t>1</w:t>
      </w:r>
      <w:r>
        <w:rPr>
          <w:color w:val="000000"/>
          <w:spacing w:val="0"/>
          <w:w w:val="100"/>
          <w:position w:val="0"/>
        </w:rPr>
        <w:t>次董事会会议，审议通过：《关于选举公司董事长和 副董事长的议案》；《关于聘任公司总裁的议案》；《关于聘任公司董事会秘书的议案》；《关于聘 任公司其他高级管理人员的议案》；《关于任命董事会专门委员会成员的议案》；《关于授权公司总 裁办公会经营权限的议案》</w:t>
      </w:r>
      <w:r>
        <w:rPr>
          <w:color w:val="000000"/>
          <w:spacing w:val="0"/>
          <w:w w:val="100"/>
          <w:position w:val="0"/>
        </w:rPr>
        <w:t>；</w:t>
      </w:r>
      <w:r>
        <w:rPr>
          <w:color w:val="000000"/>
          <w:spacing w:val="0"/>
          <w:w w:val="100"/>
          <w:position w:val="0"/>
        </w:rPr>
        <w:t>《关于修改公司章程的议案》。决议公告刊登在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日的《中 国证券报》和《上海证券报》。</w:t>
      </w:r>
    </w:p>
    <w:p>
      <w:pPr>
        <w:pStyle w:val="Style13"/>
        <w:keepNext w:val="0"/>
        <w:keepLines w:val="0"/>
        <w:widowControl w:val="0"/>
        <w:shd w:val="clear" w:color="auto" w:fill="auto"/>
        <w:tabs>
          <w:tab w:pos="1034" w:val="left"/>
        </w:tabs>
        <w:bidi w:val="0"/>
        <w:spacing w:before="0" w:after="0" w:line="274" w:lineRule="exact"/>
        <w:ind w:left="500" w:right="0" w:firstLine="0"/>
        <w:jc w:val="both"/>
      </w:pPr>
      <w:bookmarkStart w:id="154" w:name="bookmark154"/>
      <w:r>
        <w:rPr>
          <w:color w:val="000000"/>
          <w:spacing w:val="0"/>
          <w:w w:val="100"/>
          <w:position w:val="0"/>
        </w:rPr>
        <w:t>（</w:t>
      </w:r>
      <w:bookmarkEnd w:id="154"/>
      <w:r>
        <w:rPr>
          <w:color w:val="000000"/>
          <w:spacing w:val="0"/>
          <w:w w:val="100"/>
          <w:position w:val="0"/>
        </w:rPr>
        <w:t>7）</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w:t>
      </w:r>
      <w:r>
        <w:rPr>
          <w:color w:val="000000"/>
          <w:spacing w:val="0"/>
          <w:w w:val="100"/>
          <w:position w:val="0"/>
        </w:rPr>
        <w:t>日召开第</w:t>
      </w:r>
      <w:r>
        <w:rPr>
          <w:color w:val="000000"/>
          <w:spacing w:val="0"/>
          <w:w w:val="100"/>
          <w:position w:val="0"/>
        </w:rPr>
        <w:t>3</w:t>
      </w:r>
      <w:r>
        <w:rPr>
          <w:color w:val="000000"/>
          <w:spacing w:val="0"/>
          <w:w w:val="100"/>
          <w:position w:val="0"/>
        </w:rPr>
        <w:t>届第</w:t>
      </w:r>
      <w:r>
        <w:rPr>
          <w:color w:val="000000"/>
          <w:spacing w:val="0"/>
          <w:w w:val="100"/>
          <w:position w:val="0"/>
        </w:rPr>
        <w:t>1</w:t>
      </w:r>
      <w:r>
        <w:rPr>
          <w:color w:val="000000"/>
          <w:spacing w:val="0"/>
          <w:w w:val="100"/>
          <w:position w:val="0"/>
        </w:rPr>
        <w:t>次临时董事会会议，审议通过：《公司</w:t>
      </w:r>
      <w:r>
        <w:rPr>
          <w:color w:val="000000"/>
          <w:spacing w:val="0"/>
          <w:w w:val="100"/>
          <w:position w:val="0"/>
        </w:rPr>
        <w:t>2006</w:t>
      </w:r>
      <w:r>
        <w:rPr>
          <w:color w:val="000000"/>
          <w:spacing w:val="0"/>
          <w:w w:val="100"/>
          <w:position w:val="0"/>
        </w:rPr>
        <w:t>年中期报 告》；《关于投资控股北京清华泰豪智能科技有限公司暨关联交易的议案》；《关于制订公司激励基 金管理办法的议案》；《关于召开公司</w:t>
      </w:r>
      <w:r>
        <w:rPr>
          <w:color w:val="000000"/>
          <w:spacing w:val="0"/>
          <w:w w:val="100"/>
          <w:position w:val="0"/>
        </w:rPr>
        <w:t>2006</w:t>
      </w:r>
      <w:r>
        <w:rPr>
          <w:color w:val="000000"/>
          <w:spacing w:val="0"/>
          <w:w w:val="100"/>
          <w:position w:val="0"/>
        </w:rPr>
        <w:t>年第二次临时股东大会的议案》。决议公告刊登在</w:t>
      </w:r>
      <w:r>
        <w:rPr>
          <w:color w:val="000000"/>
          <w:spacing w:val="0"/>
          <w:w w:val="100"/>
          <w:position w:val="0"/>
        </w:rPr>
        <w:t xml:space="preserve">2006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日的《中国证券报》和《上海证券报》。</w:t>
      </w:r>
    </w:p>
    <w:p>
      <w:pPr>
        <w:pStyle w:val="Style13"/>
        <w:keepNext w:val="0"/>
        <w:keepLines w:val="0"/>
        <w:widowControl w:val="0"/>
        <w:shd w:val="clear" w:color="auto" w:fill="auto"/>
        <w:tabs>
          <w:tab w:pos="1034" w:val="left"/>
        </w:tabs>
        <w:bidi w:val="0"/>
        <w:spacing w:before="0" w:after="0" w:line="274" w:lineRule="exact"/>
        <w:ind w:left="500" w:right="0" w:firstLine="0"/>
        <w:jc w:val="both"/>
      </w:pPr>
      <w:bookmarkStart w:id="155" w:name="bookmark155"/>
      <w:r>
        <w:rPr>
          <w:color w:val="000000"/>
          <w:spacing w:val="0"/>
          <w:w w:val="100"/>
          <w:position w:val="0"/>
        </w:rPr>
        <w:t>（</w:t>
      </w:r>
      <w:bookmarkEnd w:id="155"/>
      <w:r>
        <w:rPr>
          <w:color w:val="000000"/>
          <w:spacing w:val="0"/>
          <w:w w:val="100"/>
          <w:position w:val="0"/>
        </w:rPr>
        <w:t>8）</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日召开第</w:t>
      </w:r>
      <w:r>
        <w:rPr>
          <w:color w:val="000000"/>
          <w:spacing w:val="0"/>
          <w:w w:val="100"/>
          <w:position w:val="0"/>
        </w:rPr>
        <w:t>3</w:t>
      </w:r>
      <w:r>
        <w:rPr>
          <w:color w:val="000000"/>
          <w:spacing w:val="0"/>
          <w:w w:val="100"/>
          <w:position w:val="0"/>
        </w:rPr>
        <w:t>届第</w:t>
      </w:r>
      <w:r>
        <w:rPr>
          <w:color w:val="000000"/>
          <w:spacing w:val="0"/>
          <w:w w:val="100"/>
          <w:position w:val="0"/>
        </w:rPr>
        <w:t>2</w:t>
      </w:r>
      <w:r>
        <w:rPr>
          <w:color w:val="000000"/>
          <w:spacing w:val="0"/>
          <w:w w:val="100"/>
          <w:position w:val="0"/>
        </w:rPr>
        <w:t>次临时董事会会议，审议通过：《公司</w:t>
      </w:r>
      <w:r>
        <w:rPr>
          <w:color w:val="000000"/>
          <w:spacing w:val="0"/>
          <w:w w:val="100"/>
          <w:position w:val="0"/>
        </w:rPr>
        <w:t>2006</w:t>
      </w:r>
      <w:r>
        <w:rPr>
          <w:color w:val="000000"/>
          <w:spacing w:val="0"/>
          <w:w w:val="100"/>
          <w:position w:val="0"/>
        </w:rPr>
        <w:t>年第三 季度报告》；《关于为江西泰豪特种电机有限公司提供担保的议案》；《关于授权公司经营层处置相 关资产的议案》；《关于为泰豪软件股份有限公司提供担保暨关联交易的议案》；《关于部分子公司 调整股权结构变更为全资子公司的汇报》。决议公告刊登在</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日的《中国证券报》和《上 海证券报》。</w:t>
      </w:r>
    </w:p>
    <w:p>
      <w:pPr>
        <w:pStyle w:val="Style13"/>
        <w:keepNext w:val="0"/>
        <w:keepLines w:val="0"/>
        <w:widowControl w:val="0"/>
        <w:shd w:val="clear" w:color="auto" w:fill="auto"/>
        <w:tabs>
          <w:tab w:pos="516" w:val="left"/>
        </w:tabs>
        <w:bidi w:val="0"/>
        <w:spacing w:before="0" w:after="0" w:line="274" w:lineRule="exact"/>
        <w:ind w:left="0" w:right="0" w:firstLine="500"/>
        <w:jc w:val="both"/>
      </w:pPr>
      <w:bookmarkStart w:id="156" w:name="bookmark156"/>
      <w:r>
        <w:rPr>
          <w:color w:val="000000"/>
          <w:spacing w:val="0"/>
          <w:w w:val="100"/>
          <w:position w:val="0"/>
        </w:rPr>
        <w:t>（</w:t>
      </w:r>
      <w:bookmarkEnd w:id="156"/>
      <w:r>
        <w:rPr>
          <w:color w:val="000000"/>
          <w:spacing w:val="0"/>
          <w:w w:val="100"/>
          <w:position w:val="0"/>
        </w:rPr>
        <w:t>9）</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日召开第</w:t>
      </w:r>
      <w:r>
        <w:rPr>
          <w:color w:val="000000"/>
          <w:spacing w:val="0"/>
          <w:w w:val="100"/>
          <w:position w:val="0"/>
        </w:rPr>
        <w:t>3</w:t>
      </w:r>
      <w:r>
        <w:rPr>
          <w:color w:val="000000"/>
          <w:spacing w:val="0"/>
          <w:w w:val="100"/>
          <w:position w:val="0"/>
        </w:rPr>
        <w:t>届第</w:t>
      </w:r>
      <w:r>
        <w:rPr>
          <w:color w:val="000000"/>
          <w:spacing w:val="0"/>
          <w:w w:val="100"/>
          <w:position w:val="0"/>
        </w:rPr>
        <w:t>3</w:t>
      </w:r>
      <w:r>
        <w:rPr>
          <w:color w:val="000000"/>
          <w:spacing w:val="0"/>
          <w:w w:val="100"/>
          <w:position w:val="0"/>
        </w:rPr>
        <w:t xml:space="preserve">次临时董事会会议，审议通过：《关于投资设立南 </w:t>
      </w:r>
      <w:r>
        <w:rPr>
          <w:color w:val="000000"/>
          <w:spacing w:val="0"/>
          <w:w w:val="100"/>
          <w:position w:val="0"/>
        </w:rPr>
        <w:t>昌</w:t>
      </w:r>
      <w:r>
        <w:rPr>
          <w:color w:val="000000"/>
          <w:spacing w:val="0"/>
          <w:w w:val="100"/>
          <w:position w:val="0"/>
        </w:rPr>
        <w:t>ABB</w:t>
      </w:r>
      <w:r>
        <w:rPr>
          <w:color w:val="000000"/>
          <w:spacing w:val="0"/>
          <w:w w:val="100"/>
          <w:position w:val="0"/>
        </w:rPr>
        <w:t>泰豪发电机有限公司的议案》；《关于调整部分募集资金项目实施地点和实施方式的议案》；</w:t>
      </w:r>
    </w:p>
    <w:p>
      <w:pPr>
        <w:pStyle w:val="Style13"/>
        <w:keepNext w:val="0"/>
        <w:keepLines w:val="0"/>
        <w:widowControl w:val="0"/>
        <w:shd w:val="clear" w:color="auto" w:fill="auto"/>
        <w:bidi w:val="0"/>
        <w:spacing w:before="0" w:after="0" w:line="274" w:lineRule="exact"/>
        <w:ind w:left="500" w:right="0" w:firstLine="0"/>
        <w:jc w:val="left"/>
      </w:pPr>
      <w:r>
        <w:rPr>
          <w:color w:val="000000"/>
          <w:spacing w:val="0"/>
          <w:w w:val="100"/>
          <w:position w:val="0"/>
        </w:rPr>
        <w:t>《关于增资控股清华同方人工环境有限公司暨关联交易的议案》。决议公告刊登在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 的《中国证券报》和《上海证券报》。</w:t>
      </w:r>
    </w:p>
    <w:p>
      <w:pPr>
        <w:pStyle w:val="Style13"/>
        <w:keepNext w:val="0"/>
        <w:keepLines w:val="0"/>
        <w:widowControl w:val="0"/>
        <w:shd w:val="clear" w:color="auto" w:fill="auto"/>
        <w:tabs>
          <w:tab w:pos="1144" w:val="left"/>
        </w:tabs>
        <w:bidi w:val="0"/>
        <w:spacing w:before="0" w:after="0" w:line="274" w:lineRule="exact"/>
        <w:ind w:left="500" w:right="0" w:firstLine="0"/>
        <w:jc w:val="left"/>
      </w:pPr>
      <w:bookmarkStart w:id="157" w:name="bookmark157"/>
      <w:r>
        <w:rPr>
          <w:color w:val="000000"/>
          <w:spacing w:val="0"/>
          <w:w w:val="100"/>
          <w:position w:val="0"/>
        </w:rPr>
        <w:t>（</w:t>
      </w:r>
      <w:bookmarkEnd w:id="157"/>
      <w:r>
        <w:rPr>
          <w:color w:val="000000"/>
          <w:spacing w:val="0"/>
          <w:w w:val="100"/>
          <w:position w:val="0"/>
        </w:rPr>
        <w:t>10）</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日召开第</w:t>
      </w:r>
      <w:r>
        <w:rPr>
          <w:color w:val="000000"/>
          <w:spacing w:val="0"/>
          <w:w w:val="100"/>
          <w:position w:val="0"/>
        </w:rPr>
        <w:t>3</w:t>
      </w:r>
      <w:r>
        <w:rPr>
          <w:color w:val="000000"/>
          <w:spacing w:val="0"/>
          <w:w w:val="100"/>
          <w:position w:val="0"/>
        </w:rPr>
        <w:t>届第</w:t>
      </w:r>
      <w:r>
        <w:rPr>
          <w:color w:val="000000"/>
          <w:spacing w:val="0"/>
          <w:w w:val="100"/>
          <w:position w:val="0"/>
        </w:rPr>
        <w:t>4</w:t>
      </w:r>
      <w:r>
        <w:rPr>
          <w:color w:val="000000"/>
          <w:spacing w:val="0"/>
          <w:w w:val="100"/>
          <w:position w:val="0"/>
        </w:rPr>
        <w:t>次临时董事会会议，审议通过：《关于收购上海信 业计算机网络工程有限公司股权的议案》</w:t>
      </w:r>
      <w:r>
        <w:rPr>
          <w:color w:val="000000"/>
          <w:spacing w:val="0"/>
          <w:w w:val="100"/>
          <w:position w:val="0"/>
        </w:rPr>
        <w:t>；</w:t>
      </w:r>
      <w:r>
        <w:rPr>
          <w:color w:val="000000"/>
          <w:spacing w:val="0"/>
          <w:w w:val="100"/>
          <w:position w:val="0"/>
        </w:rPr>
        <w:t>《关于召开公司</w:t>
      </w:r>
      <w:r>
        <w:rPr>
          <w:color w:val="000000"/>
          <w:spacing w:val="0"/>
          <w:w w:val="100"/>
          <w:position w:val="0"/>
        </w:rPr>
        <w:t>2006</w:t>
      </w:r>
      <w:r>
        <w:rPr>
          <w:color w:val="000000"/>
          <w:spacing w:val="0"/>
          <w:w w:val="100"/>
          <w:position w:val="0"/>
        </w:rPr>
        <w:t>年第三次临时股东大会的决定》。决 议公告刊登在</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日的《中国证券报》和《上海证券报》。</w:t>
      </w:r>
    </w:p>
    <w:p>
      <w:pPr>
        <w:pStyle w:val="Style13"/>
        <w:keepNext w:val="0"/>
        <w:keepLines w:val="0"/>
        <w:widowControl w:val="0"/>
        <w:shd w:val="clear" w:color="auto" w:fill="auto"/>
        <w:tabs>
          <w:tab w:pos="1144" w:val="left"/>
        </w:tabs>
        <w:bidi w:val="0"/>
        <w:spacing w:before="0" w:after="260" w:line="274" w:lineRule="exact"/>
        <w:ind w:left="500" w:right="0" w:firstLine="0"/>
        <w:jc w:val="left"/>
      </w:pPr>
      <w:bookmarkStart w:id="158" w:name="bookmark158"/>
      <w:r>
        <w:rPr>
          <w:color w:val="000000"/>
          <w:spacing w:val="0"/>
          <w:w w:val="100"/>
          <w:position w:val="0"/>
        </w:rPr>
        <w:t>（</w:t>
      </w:r>
      <w:bookmarkEnd w:id="158"/>
      <w:r>
        <w:rPr>
          <w:color w:val="000000"/>
          <w:spacing w:val="0"/>
          <w:w w:val="100"/>
          <w:position w:val="0"/>
        </w:rPr>
        <w:t>11）</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日召开第</w:t>
      </w:r>
      <w:r>
        <w:rPr>
          <w:color w:val="000000"/>
          <w:spacing w:val="0"/>
          <w:w w:val="100"/>
          <w:position w:val="0"/>
        </w:rPr>
        <w:t>3</w:t>
      </w:r>
      <w:r>
        <w:rPr>
          <w:color w:val="000000"/>
          <w:spacing w:val="0"/>
          <w:w w:val="100"/>
          <w:position w:val="0"/>
        </w:rPr>
        <w:t>届第</w:t>
      </w:r>
      <w:r>
        <w:rPr>
          <w:color w:val="000000"/>
          <w:spacing w:val="0"/>
          <w:w w:val="100"/>
          <w:position w:val="0"/>
        </w:rPr>
        <w:t>5</w:t>
      </w:r>
      <w:r>
        <w:rPr>
          <w:color w:val="000000"/>
          <w:spacing w:val="0"/>
          <w:w w:val="100"/>
          <w:position w:val="0"/>
        </w:rPr>
        <w:t>次临时董事会会议，审议通过：《泰豪科技股份有 限公司股票期权激励计划（草案）》；《泰豪科技股份有限公司股票期权激励计划实施考核办法（草 案）》；《关于授权董事会办理股票期权相关事宜的议案》；《关于修订泰豪科技股份有限公司激励 基金管理办法的议案》；《关于修订泰豪科技股份有限公司董事会专门委员会工作细则的议案》。决 议公告刊登在</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14 0</w:t>
      </w:r>
      <w:r>
        <w:rPr>
          <w:color w:val="000000"/>
          <w:spacing w:val="0"/>
          <w:w w:val="100"/>
          <w:position w:val="0"/>
        </w:rPr>
        <w:t>的《中国证券报》和《上海证券报》。</w:t>
      </w:r>
    </w:p>
    <w:p>
      <w:pPr>
        <w:pStyle w:val="Style13"/>
        <w:keepNext w:val="0"/>
        <w:keepLines w:val="0"/>
        <w:widowControl w:val="0"/>
        <w:shd w:val="clear" w:color="auto" w:fill="auto"/>
        <w:bidi w:val="0"/>
        <w:spacing w:before="0" w:after="0" w:line="275" w:lineRule="exact"/>
        <w:ind w:left="500" w:right="0" w:firstLine="0"/>
        <w:jc w:val="left"/>
      </w:pPr>
      <w:bookmarkStart w:id="159" w:name="bookmark159"/>
      <w:r>
        <w:rPr>
          <w:color w:val="000000"/>
          <w:spacing w:val="0"/>
          <w:w w:val="100"/>
          <w:position w:val="0"/>
        </w:rPr>
        <w:t>2</w:t>
      </w:r>
      <w:bookmarkEnd w:id="159"/>
      <w:r>
        <w:rPr>
          <w:color w:val="000000"/>
          <w:spacing w:val="0"/>
          <w:w w:val="100"/>
          <w:position w:val="0"/>
        </w:rPr>
        <w:t>、董事会对股东大会决议的执行情况</w:t>
      </w:r>
    </w:p>
    <w:p>
      <w:pPr>
        <w:pStyle w:val="Style13"/>
        <w:keepNext w:val="0"/>
        <w:keepLines w:val="0"/>
        <w:widowControl w:val="0"/>
        <w:shd w:val="clear" w:color="auto" w:fill="auto"/>
        <w:tabs>
          <w:tab w:pos="1062" w:val="left"/>
        </w:tabs>
        <w:bidi w:val="0"/>
        <w:spacing w:before="0" w:after="0" w:line="275" w:lineRule="exact"/>
        <w:ind w:left="500" w:right="0" w:firstLine="0"/>
        <w:jc w:val="left"/>
      </w:pPr>
      <w:bookmarkStart w:id="160" w:name="bookmark160"/>
      <w:r>
        <w:rPr>
          <w:color w:val="000000"/>
          <w:spacing w:val="0"/>
          <w:w w:val="100"/>
          <w:position w:val="0"/>
        </w:rPr>
        <w:t>（</w:t>
      </w:r>
      <w:bookmarkEnd w:id="160"/>
      <w:r>
        <w:rPr>
          <w:color w:val="000000"/>
          <w:spacing w:val="0"/>
          <w:w w:val="100"/>
          <w:position w:val="0"/>
        </w:rPr>
        <w:t>1）</w:t>
        <w:tab/>
      </w:r>
      <w:r>
        <w:rPr>
          <w:color w:val="000000"/>
          <w:spacing w:val="0"/>
          <w:w w:val="100"/>
          <w:position w:val="0"/>
        </w:rPr>
        <w:t>、经</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日召开的</w:t>
      </w:r>
      <w:r>
        <w:rPr>
          <w:color w:val="000000"/>
          <w:spacing w:val="0"/>
          <w:w w:val="100"/>
          <w:position w:val="0"/>
        </w:rPr>
        <w:t>2005</w:t>
      </w:r>
      <w:r>
        <w:rPr>
          <w:color w:val="000000"/>
          <w:spacing w:val="0"/>
          <w:w w:val="100"/>
          <w:position w:val="0"/>
        </w:rPr>
        <w:t>年年度股东大会审议通过，公司于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日在《中 国证券报》和《上海证券报》刊登了公司</w:t>
      </w:r>
      <w:r>
        <w:rPr>
          <w:color w:val="000000"/>
          <w:spacing w:val="0"/>
          <w:w w:val="100"/>
          <w:position w:val="0"/>
        </w:rPr>
        <w:t>2005</w:t>
      </w:r>
      <w:r>
        <w:rPr>
          <w:color w:val="000000"/>
          <w:spacing w:val="0"/>
          <w:w w:val="100"/>
          <w:position w:val="0"/>
        </w:rPr>
        <w:t>年度利润分配实施公告，公司以总股本</w:t>
      </w:r>
      <w:r>
        <w:rPr>
          <w:color w:val="000000"/>
          <w:spacing w:val="0"/>
          <w:w w:val="100"/>
          <w:position w:val="0"/>
        </w:rPr>
        <w:t xml:space="preserve">196,330,410 </w:t>
      </w:r>
      <w:r>
        <w:rPr>
          <w:color w:val="000000"/>
          <w:spacing w:val="0"/>
          <w:w w:val="100"/>
          <w:position w:val="0"/>
        </w:rPr>
        <w:t>股为基数，向股权登记日在册的全体股东以每</w:t>
      </w:r>
      <w:r>
        <w:rPr>
          <w:color w:val="000000"/>
          <w:spacing w:val="0"/>
          <w:w w:val="100"/>
          <w:position w:val="0"/>
        </w:rPr>
        <w:t>10</w:t>
      </w:r>
      <w:r>
        <w:rPr>
          <w:color w:val="000000"/>
          <w:spacing w:val="0"/>
          <w:w w:val="100"/>
          <w:position w:val="0"/>
        </w:rPr>
        <w:t>股派现金红利</w:t>
      </w:r>
      <w:r>
        <w:rPr>
          <w:color w:val="000000"/>
          <w:spacing w:val="0"/>
          <w:w w:val="100"/>
          <w:position w:val="0"/>
        </w:rPr>
        <w:t>0.60</w:t>
      </w:r>
      <w:r>
        <w:rPr>
          <w:color w:val="000000"/>
          <w:spacing w:val="0"/>
          <w:w w:val="100"/>
          <w:position w:val="0"/>
        </w:rPr>
        <w:t xml:space="preserve">元（含税），共计分配 </w:t>
      </w:r>
      <w:r>
        <w:rPr>
          <w:color w:val="000000"/>
          <w:spacing w:val="0"/>
          <w:w w:val="100"/>
          <w:position w:val="0"/>
        </w:rPr>
        <w:t>11,779,824.6</w:t>
      </w:r>
      <w:r>
        <w:rPr>
          <w:color w:val="000000"/>
          <w:spacing w:val="0"/>
          <w:w w:val="100"/>
          <w:position w:val="0"/>
        </w:rPr>
        <w:t>0</w:t>
      </w:r>
      <w:r>
        <w:rPr>
          <w:color w:val="000000"/>
          <w:spacing w:val="0"/>
          <w:w w:val="100"/>
          <w:position w:val="0"/>
        </w:rPr>
        <w:t>元。股权登记日为</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日，除息日为</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日，现金红利发放日 为</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13"/>
        <w:keepNext w:val="0"/>
        <w:keepLines w:val="0"/>
        <w:widowControl w:val="0"/>
        <w:shd w:val="clear" w:color="auto" w:fill="auto"/>
        <w:tabs>
          <w:tab w:pos="1062" w:val="left"/>
        </w:tabs>
        <w:bidi w:val="0"/>
        <w:spacing w:before="0" w:after="0" w:line="275" w:lineRule="exact"/>
        <w:ind w:left="500" w:right="0" w:firstLine="0"/>
        <w:jc w:val="left"/>
      </w:pPr>
      <w:bookmarkStart w:id="161" w:name="bookmark161"/>
      <w:r>
        <w:rPr>
          <w:color w:val="000000"/>
          <w:spacing w:val="0"/>
          <w:w w:val="100"/>
          <w:position w:val="0"/>
        </w:rPr>
        <w:t>（</w:t>
      </w:r>
      <w:bookmarkEnd w:id="161"/>
      <w:r>
        <w:rPr>
          <w:color w:val="000000"/>
          <w:spacing w:val="0"/>
          <w:w w:val="100"/>
          <w:position w:val="0"/>
        </w:rPr>
        <w:t>2）</w:t>
        <w:tab/>
      </w:r>
      <w:r>
        <w:rPr>
          <w:color w:val="000000"/>
          <w:spacing w:val="0"/>
          <w:w w:val="100"/>
          <w:position w:val="0"/>
        </w:rPr>
        <w:t>、经</w:t>
      </w:r>
      <w:r>
        <w:rPr>
          <w:color w:val="000000"/>
          <w:spacing w:val="0"/>
          <w:w w:val="100"/>
          <w:position w:val="0"/>
        </w:rPr>
        <w:t>2005</w:t>
      </w:r>
      <w:r>
        <w:rPr>
          <w:color w:val="000000"/>
          <w:spacing w:val="0"/>
          <w:w w:val="100"/>
          <w:position w:val="0"/>
        </w:rPr>
        <w:t>年年度股东大会审议通过，公司完成了第三届董事会的选举和管理层的聘任，以及董 事会专门委员会的任命。公司选举陆致成为公司董事长，黄代放为公司副董事长兼总裁；聘任孔祥川 为公司常务副总裁，邵建生、毛勇、邹映明、洪小华、邹卫明、杨骏为公司副总裁，李自强为公司财 务总监（财务负责人），杨骏兼公司董事会秘书。任命曾亨炎、王芸、孔祥川为薪酬与考核委员会成 员，曾亨炎为召集人；任命王芸、曾亨炎、周钟山、孔祥川为审计委员会成员，王芸为召集人。</w:t>
      </w:r>
    </w:p>
    <w:p>
      <w:pPr>
        <w:pStyle w:val="Style13"/>
        <w:keepNext w:val="0"/>
        <w:keepLines w:val="0"/>
        <w:widowControl w:val="0"/>
        <w:shd w:val="clear" w:color="auto" w:fill="auto"/>
        <w:tabs>
          <w:tab w:pos="1062" w:val="left"/>
        </w:tabs>
        <w:bidi w:val="0"/>
        <w:spacing w:before="0" w:after="0" w:line="276" w:lineRule="exact"/>
        <w:ind w:left="500" w:right="0" w:firstLine="0"/>
        <w:jc w:val="left"/>
      </w:pPr>
      <w:bookmarkStart w:id="162" w:name="bookmark162"/>
      <w:r>
        <w:rPr>
          <w:color w:val="000000"/>
          <w:spacing w:val="0"/>
          <w:w w:val="100"/>
          <w:position w:val="0"/>
        </w:rPr>
        <w:t>（</w:t>
      </w:r>
      <w:bookmarkEnd w:id="162"/>
      <w:r>
        <w:rPr>
          <w:color w:val="000000"/>
          <w:spacing w:val="0"/>
          <w:w w:val="100"/>
          <w:position w:val="0"/>
        </w:rPr>
        <w:t>3）</w:t>
        <w:tab/>
      </w:r>
      <w:r>
        <w:rPr>
          <w:color w:val="000000"/>
          <w:spacing w:val="0"/>
          <w:w w:val="100"/>
          <w:position w:val="0"/>
        </w:rPr>
        <w:t>、经</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日召开的</w:t>
      </w:r>
      <w:r>
        <w:rPr>
          <w:color w:val="000000"/>
          <w:spacing w:val="0"/>
          <w:w w:val="100"/>
          <w:position w:val="0"/>
        </w:rPr>
        <w:t>2006</w:t>
      </w:r>
      <w:r>
        <w:rPr>
          <w:color w:val="000000"/>
          <w:spacing w:val="0"/>
          <w:w w:val="100"/>
          <w:position w:val="0"/>
        </w:rPr>
        <w:t>年第一次临时股东大会审议通过，公司决定增发不超过</w:t>
      </w:r>
      <w:r>
        <w:rPr>
          <w:color w:val="000000"/>
          <w:spacing w:val="0"/>
          <w:w w:val="100"/>
          <w:position w:val="0"/>
        </w:rPr>
        <w:t xml:space="preserve">5000 </w:t>
      </w:r>
      <w:r>
        <w:rPr>
          <w:color w:val="000000"/>
          <w:spacing w:val="0"/>
          <w:w w:val="100"/>
          <w:position w:val="0"/>
        </w:rPr>
        <w:t>万（含</w:t>
      </w:r>
      <w:r>
        <w:rPr>
          <w:color w:val="000000"/>
          <w:spacing w:val="0"/>
          <w:w w:val="100"/>
          <w:position w:val="0"/>
        </w:rPr>
        <w:t>5000</w:t>
      </w:r>
      <w:r>
        <w:rPr>
          <w:color w:val="000000"/>
          <w:spacing w:val="0"/>
          <w:w w:val="100"/>
          <w:position w:val="0"/>
        </w:rPr>
        <w:t>万）境内上市人民币普通股</w:t>
      </w:r>
      <w:r>
        <w:rPr>
          <w:color w:val="000000"/>
          <w:spacing w:val="0"/>
          <w:w w:val="100"/>
          <w:position w:val="0"/>
        </w:rPr>
        <w:t>（A</w:t>
      </w:r>
      <w:r>
        <w:rPr>
          <w:color w:val="000000"/>
          <w:spacing w:val="0"/>
          <w:w w:val="100"/>
          <w:position w:val="0"/>
        </w:rPr>
        <w:t>股）。</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日经中国证监会证监发行字</w:t>
      </w:r>
      <w:r>
        <w:rPr>
          <w:color w:val="000000"/>
          <w:spacing w:val="0"/>
          <w:w w:val="100"/>
          <w:position w:val="0"/>
        </w:rPr>
        <w:t xml:space="preserve">[2006]11 </w:t>
      </w:r>
      <w:r>
        <w:rPr>
          <w:color w:val="000000"/>
          <w:spacing w:val="0"/>
          <w:w w:val="100"/>
          <w:position w:val="0"/>
        </w:rPr>
        <w:t>号文核准，公司公开增发新股</w:t>
      </w:r>
      <w:r>
        <w:rPr>
          <w:color w:val="000000"/>
          <w:spacing w:val="0"/>
          <w:w w:val="100"/>
          <w:position w:val="0"/>
        </w:rPr>
        <w:t>45,600,003</w:t>
      </w:r>
      <w:r>
        <w:rPr>
          <w:color w:val="000000"/>
          <w:spacing w:val="0"/>
          <w:w w:val="100"/>
          <w:position w:val="0"/>
        </w:rPr>
        <w:t>股，每股发行价格</w:t>
      </w:r>
      <w:r>
        <w:rPr>
          <w:color w:val="000000"/>
          <w:spacing w:val="0"/>
          <w:w w:val="100"/>
          <w:position w:val="0"/>
        </w:rPr>
        <w:t>7.47</w:t>
      </w:r>
      <w:r>
        <w:rPr>
          <w:color w:val="000000"/>
          <w:spacing w:val="0"/>
          <w:w w:val="100"/>
          <w:position w:val="0"/>
        </w:rPr>
        <w:t>元，募集资金</w:t>
      </w:r>
      <w:r>
        <w:rPr>
          <w:color w:val="000000"/>
          <w:spacing w:val="0"/>
          <w:w w:val="100"/>
          <w:position w:val="0"/>
        </w:rPr>
        <w:t>3.41</w:t>
      </w:r>
      <w:r>
        <w:rPr>
          <w:color w:val="000000"/>
          <w:spacing w:val="0"/>
          <w:w w:val="100"/>
          <w:position w:val="0"/>
        </w:rPr>
        <w:t>亿元（含发行费 用），增发股票于</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日起在上海证券交易所上市。经过</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日召开的</w:t>
      </w:r>
      <w:r>
        <w:rPr>
          <w:color w:val="000000"/>
          <w:spacing w:val="0"/>
          <w:w w:val="100"/>
          <w:position w:val="0"/>
        </w:rPr>
        <w:t>2006</w:t>
      </w:r>
      <w:r>
        <w:rPr>
          <w:color w:val="000000"/>
          <w:spacing w:val="0"/>
          <w:w w:val="100"/>
          <w:position w:val="0"/>
        </w:rPr>
        <w:t>年第三次 临时股东大会审议通过，根据市场开拓情况和公司资源的合理配置，公司调整了部分募集资金项目实 施地点和实施方式。</w:t>
      </w:r>
    </w:p>
    <w:p>
      <w:pPr>
        <w:pStyle w:val="Style13"/>
        <w:keepNext w:val="0"/>
        <w:keepLines w:val="0"/>
        <w:widowControl w:val="0"/>
        <w:shd w:val="clear" w:color="auto" w:fill="auto"/>
        <w:tabs>
          <w:tab w:pos="1062" w:val="left"/>
        </w:tabs>
        <w:bidi w:val="0"/>
        <w:spacing w:before="0" w:after="580" w:line="276" w:lineRule="exact"/>
        <w:ind w:left="500" w:right="0" w:firstLine="0"/>
        <w:jc w:val="left"/>
      </w:pPr>
      <w:bookmarkStart w:id="163" w:name="bookmark163"/>
      <w:r>
        <w:rPr>
          <w:color w:val="000000"/>
          <w:spacing w:val="0"/>
          <w:w w:val="100"/>
          <w:position w:val="0"/>
        </w:rPr>
        <w:t>（</w:t>
      </w:r>
      <w:bookmarkEnd w:id="163"/>
      <w:r>
        <w:rPr>
          <w:color w:val="000000"/>
          <w:spacing w:val="0"/>
          <w:w w:val="100"/>
          <w:position w:val="0"/>
        </w:rPr>
        <w:t>4）</w:t>
        <w:tab/>
      </w:r>
      <w:r>
        <w:rPr>
          <w:color w:val="000000"/>
          <w:spacing w:val="0"/>
          <w:w w:val="100"/>
          <w:position w:val="0"/>
        </w:rPr>
        <w:t>、在股东大会授权范围内，公司已实施或正在实施增资控股清华同方人工环境有限公司、投资控 股北京清华泰豪智能科技有限公司、设立南昌</w:t>
      </w:r>
      <w:r>
        <w:rPr>
          <w:color w:val="000000"/>
          <w:spacing w:val="0"/>
          <w:w w:val="100"/>
          <w:position w:val="0"/>
        </w:rPr>
        <w:t>ABB</w:t>
      </w:r>
      <w:r>
        <w:rPr>
          <w:color w:val="000000"/>
          <w:spacing w:val="0"/>
          <w:w w:val="100"/>
          <w:position w:val="0"/>
        </w:rPr>
        <w:t>泰豪发电机有限公司、收购上海信业计算机网络工 程有限公司。以上投资行为有利于公司产业化发展。</w:t>
      </w:r>
    </w:p>
    <w:p>
      <w:pPr>
        <w:pStyle w:val="Style13"/>
        <w:keepNext w:val="0"/>
        <w:keepLines w:val="0"/>
        <w:widowControl w:val="0"/>
        <w:shd w:val="clear" w:color="auto" w:fill="auto"/>
        <w:tabs>
          <w:tab w:pos="4830" w:val="left"/>
          <w:tab w:pos="9236" w:val="left"/>
        </w:tabs>
        <w:bidi w:val="0"/>
        <w:spacing w:before="0" w:after="0" w:line="240" w:lineRule="auto"/>
        <w:ind w:left="0" w:right="0" w:firstLine="500"/>
        <w:jc w:val="left"/>
      </w:pPr>
      <w:bookmarkStart w:id="164" w:name="bookmark164"/>
      <w:r>
        <w:rPr>
          <w:color w:val="000000"/>
          <w:spacing w:val="0"/>
          <w:w w:val="100"/>
          <w:position w:val="0"/>
        </w:rPr>
        <w:t>（</w:t>
      </w:r>
      <w:bookmarkEnd w:id="164"/>
      <w:r>
        <w:rPr>
          <w:color w:val="000000"/>
          <w:spacing w:val="0"/>
          <w:w w:val="100"/>
          <w:position w:val="0"/>
        </w:rPr>
        <w:t>七）利润分配或资本公积金转增预案</w:t>
        <w:tab/>
        <w:t>_</w:t>
        <w:tab/>
        <w:t>_</w:t>
      </w:r>
    </w:p>
    <w:p>
      <w:pPr>
        <w:pStyle w:val="Style13"/>
        <w:keepNext w:val="0"/>
        <w:keepLines w:val="0"/>
        <w:widowControl w:val="0"/>
        <w:shd w:val="clear" w:color="auto" w:fill="auto"/>
        <w:bidi w:val="0"/>
        <w:spacing w:before="0" w:after="0" w:line="278" w:lineRule="exact"/>
        <w:ind w:left="500" w:right="0" w:firstLine="420"/>
        <w:jc w:val="both"/>
      </w:pPr>
      <w:r>
        <w:rPr>
          <w:color w:val="000000"/>
          <w:spacing w:val="0"/>
          <w:w w:val="100"/>
          <w:position w:val="0"/>
        </w:rPr>
        <w:t>2006</w:t>
      </w:r>
      <w:r>
        <w:rPr>
          <w:color w:val="000000"/>
          <w:spacing w:val="0"/>
          <w:w w:val="100"/>
          <w:position w:val="0"/>
        </w:rPr>
        <w:t>年度公司实现的净利润</w:t>
      </w:r>
      <w:r>
        <w:rPr>
          <w:color w:val="000000"/>
          <w:spacing w:val="0"/>
          <w:w w:val="100"/>
          <w:position w:val="0"/>
        </w:rPr>
        <w:t>61,829,271.20</w:t>
      </w:r>
      <w:r>
        <w:rPr>
          <w:color w:val="000000"/>
          <w:spacing w:val="0"/>
          <w:w w:val="100"/>
          <w:position w:val="0"/>
        </w:rPr>
        <w:t>元，提取</w:t>
      </w:r>
      <w:r>
        <w:rPr>
          <w:color w:val="000000"/>
          <w:spacing w:val="0"/>
          <w:w w:val="100"/>
          <w:position w:val="0"/>
        </w:rPr>
        <w:t>10%</w:t>
      </w:r>
      <w:r>
        <w:rPr>
          <w:color w:val="000000"/>
          <w:spacing w:val="0"/>
          <w:w w:val="100"/>
          <w:position w:val="0"/>
        </w:rPr>
        <w:t>的法定盈余公积金</w:t>
      </w:r>
      <w:r>
        <w:rPr>
          <w:color w:val="000000"/>
          <w:spacing w:val="0"/>
          <w:w w:val="100"/>
          <w:position w:val="0"/>
        </w:rPr>
        <w:t>5,862,249.87</w:t>
      </w:r>
      <w:r>
        <w:rPr>
          <w:color w:val="000000"/>
          <w:spacing w:val="0"/>
          <w:w w:val="100"/>
          <w:position w:val="0"/>
        </w:rPr>
        <w:t>元， 加上年初未分配利润</w:t>
      </w:r>
      <w:r>
        <w:rPr>
          <w:color w:val="000000"/>
          <w:spacing w:val="0"/>
          <w:w w:val="100"/>
          <w:position w:val="0"/>
        </w:rPr>
        <w:t>128,235,774.45</w:t>
      </w:r>
      <w:r>
        <w:rPr>
          <w:color w:val="000000"/>
          <w:spacing w:val="0"/>
          <w:w w:val="100"/>
          <w:position w:val="0"/>
        </w:rPr>
        <w:t>元，减去公司</w:t>
      </w:r>
      <w:r>
        <w:rPr>
          <w:color w:val="000000"/>
          <w:spacing w:val="0"/>
          <w:w w:val="100"/>
          <w:position w:val="0"/>
        </w:rPr>
        <w:t>2006</w:t>
      </w:r>
      <w:r>
        <w:rPr>
          <w:color w:val="000000"/>
          <w:spacing w:val="0"/>
          <w:w w:val="100"/>
          <w:position w:val="0"/>
        </w:rPr>
        <w:t>年实施的</w:t>
      </w:r>
      <w:r>
        <w:rPr>
          <w:color w:val="000000"/>
          <w:spacing w:val="0"/>
          <w:w w:val="100"/>
          <w:position w:val="0"/>
        </w:rPr>
        <w:t>2005</w:t>
      </w:r>
      <w:r>
        <w:rPr>
          <w:color w:val="000000"/>
          <w:spacing w:val="0"/>
          <w:w w:val="100"/>
          <w:position w:val="0"/>
        </w:rPr>
        <w:t xml:space="preserve">年普通股现金股利 </w:t>
      </w:r>
      <w:r>
        <w:rPr>
          <w:color w:val="000000"/>
          <w:spacing w:val="0"/>
          <w:w w:val="100"/>
          <w:position w:val="0"/>
        </w:rPr>
        <w:t>11,779,824.60</w:t>
      </w:r>
      <w:r>
        <w:rPr>
          <w:color w:val="000000"/>
          <w:spacing w:val="0"/>
          <w:w w:val="100"/>
          <w:position w:val="0"/>
        </w:rPr>
        <w:t>元，本年度累计可向股东分配利润共计</w:t>
      </w:r>
      <w:r>
        <w:rPr>
          <w:color w:val="000000"/>
          <w:spacing w:val="0"/>
          <w:w w:val="100"/>
          <w:position w:val="0"/>
        </w:rPr>
        <w:t>172,422,971.18</w:t>
      </w:r>
      <w:r>
        <w:rPr>
          <w:color w:val="000000"/>
          <w:spacing w:val="0"/>
          <w:w w:val="100"/>
          <w:position w:val="0"/>
        </w:rPr>
        <w:t>元。公司</w:t>
      </w:r>
      <w:r>
        <w:rPr>
          <w:color w:val="000000"/>
          <w:spacing w:val="0"/>
          <w:w w:val="100"/>
          <w:position w:val="0"/>
        </w:rPr>
        <w:t>2006</w:t>
      </w:r>
      <w:r>
        <w:rPr>
          <w:color w:val="000000"/>
          <w:spacing w:val="0"/>
          <w:w w:val="100"/>
          <w:position w:val="0"/>
        </w:rPr>
        <w:t>年度起不再提 取法定公益金。</w:t>
      </w:r>
    </w:p>
    <w:p>
      <w:pPr>
        <w:pStyle w:val="Style13"/>
        <w:keepNext w:val="0"/>
        <w:keepLines w:val="0"/>
        <w:widowControl w:val="0"/>
        <w:shd w:val="clear" w:color="auto" w:fill="auto"/>
        <w:bidi w:val="0"/>
        <w:spacing w:before="0" w:after="0" w:line="283" w:lineRule="exact"/>
        <w:ind w:left="500" w:right="0" w:firstLine="420"/>
        <w:jc w:val="left"/>
      </w:pPr>
      <w:r>
        <w:rPr>
          <w:color w:val="000000"/>
          <w:spacing w:val="0"/>
          <w:w w:val="100"/>
          <w:position w:val="0"/>
        </w:rPr>
        <w:t>公司</w:t>
      </w:r>
      <w:r>
        <w:rPr>
          <w:color w:val="000000"/>
          <w:spacing w:val="0"/>
          <w:w w:val="100"/>
          <w:position w:val="0"/>
        </w:rPr>
        <w:t>2006</w:t>
      </w:r>
      <w:r>
        <w:rPr>
          <w:color w:val="000000"/>
          <w:spacing w:val="0"/>
          <w:w w:val="100"/>
          <w:position w:val="0"/>
        </w:rPr>
        <w:t>年度拟以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196,330,410</w:t>
      </w:r>
      <w:r>
        <w:rPr>
          <w:color w:val="000000"/>
          <w:spacing w:val="0"/>
          <w:w w:val="100"/>
          <w:position w:val="0"/>
        </w:rPr>
        <w:t>股为基数，每</w:t>
      </w:r>
      <w:r>
        <w:rPr>
          <w:color w:val="000000"/>
          <w:spacing w:val="0"/>
          <w:w w:val="100"/>
          <w:position w:val="0"/>
        </w:rPr>
        <w:t>10</w:t>
      </w:r>
      <w:r>
        <w:rPr>
          <w:color w:val="000000"/>
          <w:spacing w:val="0"/>
          <w:w w:val="100"/>
          <w:position w:val="0"/>
        </w:rPr>
        <w:t>股派现金红利</w:t>
      </w:r>
      <w:r>
        <w:rPr>
          <w:color w:val="000000"/>
          <w:spacing w:val="0"/>
          <w:w w:val="100"/>
          <w:position w:val="0"/>
        </w:rPr>
        <w:t xml:space="preserve">0.60 </w:t>
      </w:r>
      <w:r>
        <w:rPr>
          <w:color w:val="000000"/>
          <w:spacing w:val="0"/>
          <w:w w:val="100"/>
          <w:position w:val="0"/>
        </w:rPr>
        <w:t>元（含税），共计分配</w:t>
      </w:r>
      <w:r>
        <w:rPr>
          <w:color w:val="000000"/>
          <w:spacing w:val="0"/>
          <w:w w:val="100"/>
          <w:position w:val="0"/>
        </w:rPr>
        <w:t>1</w:t>
      </w:r>
      <w:r>
        <w:rPr>
          <w:color w:val="000000"/>
          <w:spacing w:val="0"/>
          <w:w w:val="100"/>
          <w:position w:val="0"/>
        </w:rPr>
        <w:t>1,779,824.6</w:t>
      </w:r>
      <w:r>
        <w:rPr>
          <w:color w:val="000000"/>
          <w:spacing w:val="0"/>
          <w:w w:val="100"/>
          <w:position w:val="0"/>
        </w:rPr>
        <w:t>0</w:t>
      </w:r>
      <w:r>
        <w:rPr>
          <w:color w:val="000000"/>
          <w:spacing w:val="0"/>
          <w:w w:val="100"/>
          <w:position w:val="0"/>
        </w:rPr>
        <w:t>元。</w:t>
      </w:r>
    </w:p>
    <w:p>
      <w:pPr>
        <w:pStyle w:val="Style13"/>
        <w:keepNext w:val="0"/>
        <w:keepLines w:val="0"/>
        <w:widowControl w:val="0"/>
        <w:shd w:val="clear" w:color="auto" w:fill="auto"/>
        <w:bidi w:val="0"/>
        <w:spacing w:before="0" w:after="660" w:line="283" w:lineRule="exact"/>
        <w:ind w:left="0" w:right="0" w:firstLine="920"/>
        <w:jc w:val="left"/>
      </w:pPr>
      <w:r>
        <w:rPr>
          <w:color w:val="000000"/>
          <w:spacing w:val="0"/>
          <w:w w:val="100"/>
          <w:position w:val="0"/>
        </w:rPr>
        <w:t>此预案须经股东大会审议通过。</w:t>
      </w:r>
    </w:p>
    <w:p>
      <w:pPr>
        <w:pStyle w:val="Style13"/>
        <w:keepNext w:val="0"/>
        <w:keepLines w:val="0"/>
        <w:widowControl w:val="0"/>
        <w:shd w:val="clear" w:color="auto" w:fill="auto"/>
        <w:bidi w:val="0"/>
        <w:spacing w:before="0" w:after="0" w:line="269" w:lineRule="exact"/>
        <w:ind w:left="0" w:right="0" w:firstLine="500"/>
        <w:jc w:val="left"/>
      </w:pPr>
      <w:bookmarkStart w:id="165" w:name="bookmark165"/>
      <w:r>
        <w:rPr>
          <w:color w:val="000000"/>
          <w:spacing w:val="0"/>
          <w:w w:val="100"/>
          <w:position w:val="0"/>
        </w:rPr>
        <w:t>（</w:t>
      </w:r>
      <w:bookmarkEnd w:id="165"/>
      <w:r>
        <w:rPr>
          <w:color w:val="000000"/>
          <w:spacing w:val="0"/>
          <w:w w:val="100"/>
          <w:position w:val="0"/>
        </w:rPr>
        <w:t>八）其他披露事项</w:t>
      </w:r>
    </w:p>
    <w:p>
      <w:pPr>
        <w:pStyle w:val="Style13"/>
        <w:keepNext w:val="0"/>
        <w:keepLines w:val="0"/>
        <w:widowControl w:val="0"/>
        <w:shd w:val="clear" w:color="auto" w:fill="auto"/>
        <w:tabs>
          <w:tab w:pos="810" w:val="left"/>
        </w:tabs>
        <w:bidi w:val="0"/>
        <w:spacing w:before="0" w:after="0" w:line="269" w:lineRule="exact"/>
        <w:ind w:left="0" w:right="0" w:firstLine="500"/>
        <w:jc w:val="left"/>
      </w:pPr>
      <w:bookmarkStart w:id="166" w:name="bookmark166"/>
      <w:r>
        <w:rPr>
          <w:color w:val="000000"/>
          <w:spacing w:val="0"/>
          <w:w w:val="100"/>
          <w:position w:val="0"/>
        </w:rPr>
        <w:t>1</w:t>
      </w:r>
      <w:bookmarkEnd w:id="166"/>
      <w:r>
        <w:rPr>
          <w:color w:val="000000"/>
          <w:spacing w:val="0"/>
          <w:w w:val="100"/>
          <w:position w:val="0"/>
        </w:rPr>
        <w:t>、</w:t>
        <w:tab/>
        <w:t>报告期内，公司信息披露报刊未发生变化。</w:t>
      </w:r>
    </w:p>
    <w:p>
      <w:pPr>
        <w:pStyle w:val="Style13"/>
        <w:keepNext w:val="0"/>
        <w:keepLines w:val="0"/>
        <w:widowControl w:val="0"/>
        <w:shd w:val="clear" w:color="auto" w:fill="auto"/>
        <w:tabs>
          <w:tab w:pos="813" w:val="left"/>
        </w:tabs>
        <w:bidi w:val="0"/>
        <w:spacing w:before="0" w:after="0" w:line="269" w:lineRule="exact"/>
        <w:ind w:left="0" w:right="0" w:firstLine="500"/>
        <w:jc w:val="left"/>
      </w:pPr>
      <w:bookmarkStart w:id="167" w:name="bookmark167"/>
      <w:r>
        <w:rPr>
          <w:color w:val="000000"/>
          <w:spacing w:val="0"/>
          <w:w w:val="100"/>
          <w:position w:val="0"/>
        </w:rPr>
        <w:t>2</w:t>
      </w:r>
      <w:bookmarkEnd w:id="167"/>
      <w:r>
        <w:rPr>
          <w:color w:val="000000"/>
          <w:spacing w:val="0"/>
          <w:w w:val="100"/>
          <w:position w:val="0"/>
        </w:rPr>
        <w:t>、</w:t>
        <w:tab/>
        <w:t>公司独立董事关于对外担保的专项说明和独立意见</w:t>
      </w:r>
    </w:p>
    <w:p>
      <w:pPr>
        <w:pStyle w:val="Style13"/>
        <w:keepNext w:val="0"/>
        <w:keepLines w:val="0"/>
        <w:widowControl w:val="0"/>
        <w:shd w:val="clear" w:color="auto" w:fill="auto"/>
        <w:bidi w:val="0"/>
        <w:spacing w:before="0" w:after="140" w:line="269" w:lineRule="exact"/>
        <w:ind w:left="500" w:right="0" w:firstLine="420"/>
        <w:jc w:val="both"/>
      </w:pPr>
      <w:r>
        <w:rPr>
          <w:color w:val="000000"/>
          <w:spacing w:val="0"/>
          <w:w w:val="100"/>
          <w:position w:val="0"/>
        </w:rPr>
        <w:t>作为泰豪科技股份有限公司的独立董事，根据中国证券监督管理委员会证监发</w:t>
      </w:r>
      <w:r>
        <w:rPr>
          <w:color w:val="000000"/>
          <w:spacing w:val="0"/>
          <w:w w:val="100"/>
          <w:position w:val="0"/>
        </w:rPr>
        <w:t>[2005]120</w:t>
      </w:r>
      <w:r>
        <w:rPr>
          <w:color w:val="000000"/>
          <w:spacing w:val="0"/>
          <w:w w:val="100"/>
          <w:position w:val="0"/>
        </w:rPr>
        <w:t>号文《关 于规范上市公司对外担保行为的通知》的有关规定，就公司累计和当期对外担保情况、执行证监发</w:t>
      </w:r>
    </w:p>
    <w:p>
      <w:pPr>
        <w:pStyle w:val="Style13"/>
        <w:keepNext w:val="0"/>
        <w:keepLines w:val="0"/>
        <w:widowControl w:val="0"/>
        <w:shd w:val="clear" w:color="auto" w:fill="auto"/>
        <w:bidi w:val="0"/>
        <w:spacing w:before="0" w:after="0" w:line="273" w:lineRule="exact"/>
        <w:ind w:left="0" w:right="0" w:firstLine="500"/>
        <w:jc w:val="left"/>
      </w:pPr>
      <w:r>
        <w:rPr>
          <w:color w:val="000000"/>
          <w:spacing w:val="0"/>
          <w:w w:val="100"/>
          <w:position w:val="0"/>
        </w:rPr>
        <w:t>（2005） 120</w:t>
      </w:r>
      <w:r>
        <w:rPr>
          <w:color w:val="000000"/>
          <w:spacing w:val="0"/>
          <w:w w:val="100"/>
          <w:position w:val="0"/>
        </w:rPr>
        <w:t>文规定情况作如下专项说明和独立意见：</w:t>
      </w:r>
    </w:p>
    <w:p>
      <w:pPr>
        <w:pStyle w:val="Style13"/>
        <w:keepNext w:val="0"/>
        <w:keepLines w:val="0"/>
        <w:widowControl w:val="0"/>
        <w:shd w:val="clear" w:color="auto" w:fill="auto"/>
        <w:bidi w:val="0"/>
        <w:spacing w:before="0" w:after="0" w:line="273" w:lineRule="exact"/>
        <w:ind w:left="500" w:right="0" w:firstLine="420"/>
        <w:jc w:val="both"/>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日，公司累计对外担保金额为</w:t>
      </w:r>
      <w:r>
        <w:rPr>
          <w:color w:val="000000"/>
          <w:spacing w:val="0"/>
          <w:w w:val="100"/>
          <w:position w:val="0"/>
        </w:rPr>
        <w:t>26233.4</w:t>
      </w:r>
      <w:r>
        <w:rPr>
          <w:color w:val="000000"/>
          <w:spacing w:val="0"/>
          <w:w w:val="100"/>
          <w:position w:val="0"/>
        </w:rPr>
        <w:t>0</w:t>
      </w:r>
      <w:r>
        <w:rPr>
          <w:color w:val="000000"/>
          <w:spacing w:val="0"/>
          <w:w w:val="100"/>
          <w:position w:val="0"/>
        </w:rPr>
        <w:t>万元，占公司</w:t>
      </w:r>
      <w:r>
        <w:rPr>
          <w:color w:val="000000"/>
          <w:spacing w:val="0"/>
          <w:w w:val="100"/>
          <w:position w:val="0"/>
        </w:rPr>
        <w:t>2006</w:t>
      </w:r>
      <w:r>
        <w:rPr>
          <w:color w:val="000000"/>
          <w:spacing w:val="0"/>
          <w:w w:val="100"/>
          <w:position w:val="0"/>
        </w:rPr>
        <w:t>年末经审计的净 资产的</w:t>
      </w:r>
      <w:r>
        <w:rPr>
          <w:color w:val="000000"/>
          <w:spacing w:val="0"/>
          <w:w w:val="100"/>
          <w:position w:val="0"/>
        </w:rPr>
        <w:t>31.46%</w:t>
      </w:r>
      <w:r>
        <w:rPr>
          <w:color w:val="000000"/>
          <w:spacing w:val="0"/>
          <w:w w:val="100"/>
          <w:position w:val="0"/>
        </w:rPr>
        <w:t>。其中为控股子公司提供的担保金额为</w:t>
      </w:r>
      <w:r>
        <w:rPr>
          <w:color w:val="000000"/>
          <w:spacing w:val="0"/>
          <w:w w:val="100"/>
          <w:position w:val="0"/>
        </w:rPr>
        <w:t>15733.40</w:t>
      </w:r>
      <w:r>
        <w:rPr>
          <w:color w:val="000000"/>
          <w:spacing w:val="0"/>
          <w:w w:val="100"/>
          <w:position w:val="0"/>
        </w:rPr>
        <w:t>万元；为关联单位泰豪软件股份有限 公司提供的担保金额为</w:t>
      </w:r>
      <w:r>
        <w:rPr>
          <w:color w:val="000000"/>
          <w:spacing w:val="0"/>
          <w:w w:val="100"/>
          <w:position w:val="0"/>
        </w:rPr>
        <w:t>4000</w:t>
      </w:r>
      <w:r>
        <w:rPr>
          <w:color w:val="000000"/>
          <w:spacing w:val="0"/>
          <w:w w:val="100"/>
          <w:position w:val="0"/>
        </w:rPr>
        <w:t>万元;为非关联单位江西汇仁集团医药科研营销有限责任公司提供的担保 金额为</w:t>
      </w:r>
      <w:r>
        <w:rPr>
          <w:color w:val="000000"/>
          <w:spacing w:val="0"/>
          <w:w w:val="100"/>
          <w:position w:val="0"/>
        </w:rPr>
        <w:t>6500</w:t>
      </w:r>
      <w:r>
        <w:rPr>
          <w:color w:val="000000"/>
          <w:spacing w:val="0"/>
          <w:w w:val="100"/>
          <w:position w:val="0"/>
        </w:rPr>
        <w:t>万元。</w:t>
      </w:r>
    </w:p>
    <w:p>
      <w:pPr>
        <w:pStyle w:val="Style13"/>
        <w:keepNext w:val="0"/>
        <w:keepLines w:val="0"/>
        <w:widowControl w:val="0"/>
        <w:shd w:val="clear" w:color="auto" w:fill="auto"/>
        <w:bidi w:val="0"/>
        <w:spacing w:before="0" w:after="0" w:line="273" w:lineRule="exact"/>
        <w:ind w:left="500" w:right="0" w:firstLine="420"/>
        <w:jc w:val="both"/>
      </w:pPr>
      <w:r>
        <w:rPr>
          <w:color w:val="000000"/>
          <w:spacing w:val="0"/>
          <w:w w:val="100"/>
          <w:position w:val="0"/>
        </w:rPr>
        <w:t>上述担保均履行了董事会相关审批程序，其中为资产负债率超过</w:t>
      </w:r>
      <w:r>
        <w:rPr>
          <w:color w:val="000000"/>
          <w:spacing w:val="0"/>
          <w:w w:val="100"/>
          <w:position w:val="0"/>
        </w:rPr>
        <w:t>70%</w:t>
      </w:r>
      <w:r>
        <w:rPr>
          <w:color w:val="000000"/>
          <w:spacing w:val="0"/>
          <w:w w:val="100"/>
          <w:position w:val="0"/>
        </w:rPr>
        <w:t>的江西泰豪电器城有限公司 提供的担保、为关联方泰豪软件股份有限公司提供的担保、为江西汇仁集团医药科研营销有限责任公 司提供的单笔担保金额超过净资产</w:t>
      </w:r>
      <w:r>
        <w:rPr>
          <w:color w:val="000000"/>
          <w:spacing w:val="0"/>
          <w:w w:val="100"/>
          <w:position w:val="0"/>
        </w:rPr>
        <w:t>10%</w:t>
      </w:r>
      <w:r>
        <w:rPr>
          <w:color w:val="000000"/>
          <w:spacing w:val="0"/>
          <w:w w:val="100"/>
          <w:position w:val="0"/>
        </w:rPr>
        <w:t>的担保均已提交股东大会审批通过。公司对外担保符合法律法 规和公司章程的规定。</w:t>
      </w:r>
    </w:p>
    <w:p>
      <w:pPr>
        <w:pStyle w:val="Style13"/>
        <w:keepNext w:val="0"/>
        <w:keepLines w:val="0"/>
        <w:widowControl w:val="0"/>
        <w:shd w:val="clear" w:color="auto" w:fill="auto"/>
        <w:bidi w:val="0"/>
        <w:spacing w:before="0" w:after="660" w:line="273" w:lineRule="exact"/>
        <w:ind w:left="0" w:right="1280" w:firstLine="0"/>
        <w:jc w:val="right"/>
      </w:pPr>
      <w:r>
        <w:rPr>
          <w:color w:val="000000"/>
          <w:spacing w:val="0"/>
          <w:w w:val="100"/>
          <w:position w:val="0"/>
        </w:rPr>
        <w:t>独立董事：曾亨炎、王芸、周钟山</w:t>
      </w:r>
    </w:p>
    <w:p>
      <w:pPr>
        <w:pStyle w:val="Style16"/>
        <w:keepNext/>
        <w:keepLines/>
        <w:widowControl w:val="0"/>
        <w:shd w:val="clear" w:color="auto" w:fill="auto"/>
        <w:bidi w:val="0"/>
        <w:spacing w:before="0" w:after="0" w:line="274" w:lineRule="exact"/>
        <w:ind w:left="0" w:right="0"/>
        <w:jc w:val="left"/>
      </w:pPr>
      <w:bookmarkStart w:id="168" w:name="bookmark168"/>
      <w:bookmarkStart w:id="169" w:name="bookmark169"/>
      <w:bookmarkStart w:id="170" w:name="bookmark170"/>
      <w:bookmarkStart w:id="171" w:name="bookmark171"/>
      <w:r>
        <w:rPr>
          <w:color w:val="000000"/>
          <w:spacing w:val="0"/>
          <w:w w:val="100"/>
          <w:position w:val="0"/>
        </w:rPr>
        <w:t>九</w:t>
      </w:r>
      <w:bookmarkEnd w:id="170"/>
      <w:r>
        <w:rPr>
          <w:color w:val="000000"/>
          <w:spacing w:val="0"/>
          <w:w w:val="100"/>
          <w:position w:val="0"/>
        </w:rPr>
        <w:t>、监事会报告</w:t>
      </w:r>
      <w:bookmarkEnd w:id="168"/>
      <w:bookmarkEnd w:id="169"/>
      <w:bookmarkEnd w:id="171"/>
    </w:p>
    <w:p>
      <w:pPr>
        <w:pStyle w:val="Style13"/>
        <w:keepNext w:val="0"/>
        <w:keepLines w:val="0"/>
        <w:widowControl w:val="0"/>
        <w:shd w:val="clear" w:color="auto" w:fill="auto"/>
        <w:tabs>
          <w:tab w:pos="1002" w:val="left"/>
        </w:tabs>
        <w:bidi w:val="0"/>
        <w:spacing w:before="0" w:after="0" w:line="274" w:lineRule="exact"/>
        <w:ind w:left="0" w:right="0" w:firstLine="500"/>
        <w:jc w:val="left"/>
      </w:pPr>
      <w:bookmarkStart w:id="172" w:name="bookmark172"/>
      <w:r>
        <w:rPr>
          <w:color w:val="000000"/>
          <w:spacing w:val="0"/>
          <w:w w:val="100"/>
          <w:position w:val="0"/>
        </w:rPr>
        <w:t>（</w:t>
      </w:r>
      <w:bookmarkEnd w:id="172"/>
      <w:r>
        <w:rPr>
          <w:color w:val="000000"/>
          <w:spacing w:val="0"/>
          <w:w w:val="100"/>
          <w:position w:val="0"/>
        </w:rPr>
        <w:t>一）</w:t>
        <w:tab/>
        <w:t>监事会的工作情况</w:t>
      </w:r>
    </w:p>
    <w:p>
      <w:pPr>
        <w:pStyle w:val="Style13"/>
        <w:keepNext w:val="0"/>
        <w:keepLines w:val="0"/>
        <w:widowControl w:val="0"/>
        <w:shd w:val="clear" w:color="auto" w:fill="auto"/>
        <w:tabs>
          <w:tab w:pos="845" w:val="left"/>
        </w:tabs>
        <w:bidi w:val="0"/>
        <w:spacing w:before="0" w:after="0" w:line="274" w:lineRule="exact"/>
        <w:ind w:left="500" w:right="0" w:firstLine="0"/>
        <w:jc w:val="left"/>
      </w:pPr>
      <w:bookmarkStart w:id="173" w:name="bookmark173"/>
      <w:r>
        <w:rPr>
          <w:color w:val="000000"/>
          <w:spacing w:val="0"/>
          <w:w w:val="100"/>
          <w:position w:val="0"/>
        </w:rPr>
        <w:t>1</w:t>
      </w:r>
      <w:bookmarkEnd w:id="173"/>
      <w:r>
        <w:rPr>
          <w:color w:val="000000"/>
          <w:spacing w:val="0"/>
          <w:w w:val="100"/>
          <w:position w:val="0"/>
        </w:rPr>
        <w:t>、</w:t>
        <w:tab/>
        <w:t>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日召开第二届监事会第六次会议，会议审议通过：《</w:t>
      </w:r>
      <w:r>
        <w:rPr>
          <w:color w:val="000000"/>
          <w:spacing w:val="0"/>
          <w:w w:val="100"/>
          <w:position w:val="0"/>
        </w:rPr>
        <w:t>2005</w:t>
      </w:r>
      <w:r>
        <w:rPr>
          <w:color w:val="000000"/>
          <w:spacing w:val="0"/>
          <w:w w:val="100"/>
          <w:position w:val="0"/>
        </w:rPr>
        <w:t>年度监事会工作报 告》；《关于监事会换届选举的议案》；《</w:t>
      </w:r>
      <w:r>
        <w:rPr>
          <w:color w:val="000000"/>
          <w:spacing w:val="0"/>
          <w:w w:val="100"/>
          <w:position w:val="0"/>
        </w:rPr>
        <w:t>2005</w:t>
      </w:r>
      <w:r>
        <w:rPr>
          <w:color w:val="000000"/>
          <w:spacing w:val="0"/>
          <w:w w:val="100"/>
          <w:position w:val="0"/>
        </w:rPr>
        <w:t>年度利润分配预案》；《</w:t>
      </w:r>
      <w:r>
        <w:rPr>
          <w:color w:val="000000"/>
          <w:spacing w:val="0"/>
          <w:w w:val="100"/>
          <w:position w:val="0"/>
        </w:rPr>
        <w:t>2005</w:t>
      </w:r>
      <w:r>
        <w:rPr>
          <w:color w:val="000000"/>
          <w:spacing w:val="0"/>
          <w:w w:val="100"/>
          <w:position w:val="0"/>
        </w:rPr>
        <w:t>年度财务决算和</w:t>
      </w:r>
      <w:r>
        <w:rPr>
          <w:color w:val="000000"/>
          <w:spacing w:val="0"/>
          <w:w w:val="100"/>
          <w:position w:val="0"/>
        </w:rPr>
        <w:t xml:space="preserve">2006 </w:t>
      </w:r>
      <w:r>
        <w:rPr>
          <w:color w:val="000000"/>
          <w:spacing w:val="0"/>
          <w:w w:val="100"/>
          <w:position w:val="0"/>
        </w:rPr>
        <w:t>年度财务预算报告》；《</w:t>
      </w:r>
      <w:r>
        <w:rPr>
          <w:color w:val="000000"/>
          <w:spacing w:val="0"/>
          <w:w w:val="100"/>
          <w:position w:val="0"/>
        </w:rPr>
        <w:t>2005</w:t>
      </w:r>
      <w:r>
        <w:rPr>
          <w:color w:val="000000"/>
          <w:spacing w:val="0"/>
          <w:w w:val="100"/>
          <w:position w:val="0"/>
        </w:rPr>
        <w:t>年年度报告》（全文和摘要）；《关于</w:t>
      </w:r>
      <w:r>
        <w:rPr>
          <w:color w:val="000000"/>
          <w:spacing w:val="0"/>
          <w:w w:val="100"/>
          <w:position w:val="0"/>
        </w:rPr>
        <w:t>2005</w:t>
      </w:r>
      <w:r>
        <w:rPr>
          <w:color w:val="000000"/>
          <w:spacing w:val="0"/>
          <w:w w:val="100"/>
          <w:position w:val="0"/>
        </w:rPr>
        <w:t>年度日常关联交易执行情 况以及</w:t>
      </w:r>
      <w:r>
        <w:rPr>
          <w:color w:val="000000"/>
          <w:spacing w:val="0"/>
          <w:w w:val="100"/>
          <w:position w:val="0"/>
        </w:rPr>
        <w:t>2006</w:t>
      </w:r>
      <w:r>
        <w:rPr>
          <w:color w:val="000000"/>
          <w:spacing w:val="0"/>
          <w:w w:val="100"/>
          <w:position w:val="0"/>
        </w:rPr>
        <w:t>年度日常关联交易预计的议案》</w:t>
      </w:r>
      <w:r>
        <w:rPr>
          <w:color w:val="000000"/>
          <w:spacing w:val="0"/>
          <w:w w:val="100"/>
          <w:position w:val="0"/>
        </w:rPr>
        <w:t>；</w:t>
      </w:r>
      <w:r>
        <w:rPr>
          <w:color w:val="000000"/>
          <w:spacing w:val="0"/>
          <w:w w:val="100"/>
          <w:position w:val="0"/>
        </w:rPr>
        <w:t>《关于制订公司激励基金管理办法的议案》。决议公告 刊登在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日的《中国证券报》、《上海证券报》。</w:t>
      </w:r>
    </w:p>
    <w:p>
      <w:pPr>
        <w:pStyle w:val="Style13"/>
        <w:keepNext w:val="0"/>
        <w:keepLines w:val="0"/>
        <w:widowControl w:val="0"/>
        <w:shd w:val="clear" w:color="auto" w:fill="auto"/>
        <w:tabs>
          <w:tab w:pos="845" w:val="left"/>
        </w:tabs>
        <w:bidi w:val="0"/>
        <w:spacing w:before="0" w:after="0" w:line="274" w:lineRule="exact"/>
        <w:ind w:left="500" w:right="0" w:firstLine="0"/>
        <w:jc w:val="left"/>
      </w:pPr>
      <w:bookmarkStart w:id="174" w:name="bookmark174"/>
      <w:r>
        <w:rPr>
          <w:color w:val="000000"/>
          <w:spacing w:val="0"/>
          <w:w w:val="100"/>
          <w:position w:val="0"/>
        </w:rPr>
        <w:t>2</w:t>
      </w:r>
      <w:bookmarkEnd w:id="174"/>
      <w:r>
        <w:rPr>
          <w:color w:val="000000"/>
          <w:spacing w:val="0"/>
          <w:w w:val="100"/>
          <w:position w:val="0"/>
        </w:rPr>
        <w:t>、</w:t>
        <w:tab/>
        <w:t>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日召开第三届监事会第一次会议,会议审议通过《关于选举公司监事会主席 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日的《中国证券报》、《上海证券报》。</w:t>
      </w:r>
    </w:p>
    <w:p>
      <w:pPr>
        <w:pStyle w:val="Style13"/>
        <w:keepNext w:val="0"/>
        <w:keepLines w:val="0"/>
        <w:widowControl w:val="0"/>
        <w:shd w:val="clear" w:color="auto" w:fill="auto"/>
        <w:tabs>
          <w:tab w:pos="845" w:val="left"/>
        </w:tabs>
        <w:bidi w:val="0"/>
        <w:spacing w:before="0" w:after="0" w:line="274" w:lineRule="exact"/>
        <w:ind w:left="500" w:right="0" w:firstLine="0"/>
        <w:jc w:val="left"/>
      </w:pPr>
      <w:bookmarkStart w:id="175" w:name="bookmark175"/>
      <w:r>
        <w:rPr>
          <w:color w:val="000000"/>
          <w:spacing w:val="0"/>
          <w:w w:val="100"/>
          <w:position w:val="0"/>
        </w:rPr>
        <w:t>3</w:t>
      </w:r>
      <w:bookmarkEnd w:id="175"/>
      <w:r>
        <w:rPr>
          <w:color w:val="000000"/>
          <w:spacing w:val="0"/>
          <w:w w:val="100"/>
          <w:position w:val="0"/>
        </w:rPr>
        <w:t>、</w:t>
        <w:tab/>
        <w:t>公司于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w:t>
      </w:r>
      <w:r>
        <w:rPr>
          <w:color w:val="000000"/>
          <w:spacing w:val="0"/>
          <w:w w:val="100"/>
          <w:position w:val="0"/>
        </w:rPr>
        <w:t>日召开第三届监事会第二次会议，会议审议通过：《公司</w:t>
      </w:r>
      <w:r>
        <w:rPr>
          <w:color w:val="000000"/>
          <w:spacing w:val="0"/>
          <w:w w:val="100"/>
          <w:position w:val="0"/>
        </w:rPr>
        <w:t>2006</w:t>
      </w:r>
      <w:r>
        <w:rPr>
          <w:color w:val="000000"/>
          <w:spacing w:val="0"/>
          <w:w w:val="100"/>
          <w:position w:val="0"/>
        </w:rPr>
        <w:t>年中期报告》； 《监事会对公司</w:t>
      </w:r>
      <w:r>
        <w:rPr>
          <w:color w:val="000000"/>
          <w:spacing w:val="0"/>
          <w:w w:val="100"/>
          <w:position w:val="0"/>
        </w:rPr>
        <w:t>2006</w:t>
      </w:r>
      <w:r>
        <w:rPr>
          <w:color w:val="000000"/>
          <w:spacing w:val="0"/>
          <w:w w:val="100"/>
          <w:position w:val="0"/>
        </w:rPr>
        <w:t>年中期报告的书面审核意见》。</w:t>
      </w:r>
    </w:p>
    <w:p>
      <w:pPr>
        <w:pStyle w:val="Style13"/>
        <w:keepNext w:val="0"/>
        <w:keepLines w:val="0"/>
        <w:widowControl w:val="0"/>
        <w:shd w:val="clear" w:color="auto" w:fill="auto"/>
        <w:tabs>
          <w:tab w:pos="845" w:val="left"/>
        </w:tabs>
        <w:bidi w:val="0"/>
        <w:spacing w:before="0" w:after="0" w:line="274" w:lineRule="exact"/>
        <w:ind w:left="500" w:right="0" w:firstLine="0"/>
        <w:jc w:val="left"/>
      </w:pPr>
      <w:bookmarkStart w:id="176" w:name="bookmark176"/>
      <w:r>
        <w:rPr>
          <w:color w:val="000000"/>
          <w:spacing w:val="0"/>
          <w:w w:val="100"/>
          <w:position w:val="0"/>
        </w:rPr>
        <w:t>4</w:t>
      </w:r>
      <w:bookmarkEnd w:id="176"/>
      <w:r>
        <w:rPr>
          <w:color w:val="000000"/>
          <w:spacing w:val="0"/>
          <w:w w:val="100"/>
          <w:position w:val="0"/>
        </w:rPr>
        <w:t>、</w:t>
        <w:tab/>
        <w:t>公司于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日召开第三届监事会第三次会议，会议审议通过：《公司</w:t>
      </w:r>
      <w:r>
        <w:rPr>
          <w:color w:val="000000"/>
          <w:spacing w:val="0"/>
          <w:w w:val="100"/>
          <w:position w:val="0"/>
        </w:rPr>
        <w:t>2006</w:t>
      </w:r>
      <w:r>
        <w:rPr>
          <w:color w:val="000000"/>
          <w:spacing w:val="0"/>
          <w:w w:val="100"/>
          <w:position w:val="0"/>
        </w:rPr>
        <w:t>年第三季度 报告》；《监事会对公司</w:t>
      </w:r>
      <w:r>
        <w:rPr>
          <w:color w:val="000000"/>
          <w:spacing w:val="0"/>
          <w:w w:val="100"/>
          <w:position w:val="0"/>
        </w:rPr>
        <w:t>2006</w:t>
      </w:r>
      <w:r>
        <w:rPr>
          <w:color w:val="000000"/>
          <w:spacing w:val="0"/>
          <w:w w:val="100"/>
          <w:position w:val="0"/>
        </w:rPr>
        <w:t>年第三季度报告的书面审核意见》。</w:t>
      </w:r>
    </w:p>
    <w:p>
      <w:pPr>
        <w:pStyle w:val="Style13"/>
        <w:keepNext w:val="0"/>
        <w:keepLines w:val="0"/>
        <w:widowControl w:val="0"/>
        <w:shd w:val="clear" w:color="auto" w:fill="auto"/>
        <w:tabs>
          <w:tab w:pos="845" w:val="left"/>
        </w:tabs>
        <w:bidi w:val="0"/>
        <w:spacing w:before="0" w:after="260" w:line="274" w:lineRule="exact"/>
        <w:ind w:left="500" w:right="0" w:firstLine="0"/>
        <w:jc w:val="left"/>
      </w:pPr>
      <w:bookmarkStart w:id="177" w:name="bookmark177"/>
      <w:r>
        <w:rPr>
          <w:color w:val="000000"/>
          <w:spacing w:val="0"/>
          <w:w w:val="100"/>
          <w:position w:val="0"/>
        </w:rPr>
        <w:t>5</w:t>
      </w:r>
      <w:bookmarkEnd w:id="177"/>
      <w:r>
        <w:rPr>
          <w:color w:val="000000"/>
          <w:spacing w:val="0"/>
          <w:w w:val="100"/>
          <w:position w:val="0"/>
        </w:rPr>
        <w:t>、</w:t>
        <w:tab/>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日召开第三届监事会第四次会议，会议审议通过：《泰豪科技股份有限公司 股票期权激励计划（草案）》；《关于核实泰豪科技股份有限公司股票期权激励计划激励对象名单的 方案》；《泰豪科技股份有限公司股票期权激励计划实施考核办法（草案）》；《关于授权董事会办 理股票期权相关事宜的议案》。决议公告刊登在</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日的《中国证券报》、《上海证券报》。</w:t>
      </w:r>
    </w:p>
    <w:p>
      <w:pPr>
        <w:pStyle w:val="Style13"/>
        <w:keepNext w:val="0"/>
        <w:keepLines w:val="0"/>
        <w:widowControl w:val="0"/>
        <w:shd w:val="clear" w:color="auto" w:fill="auto"/>
        <w:tabs>
          <w:tab w:pos="1002" w:val="left"/>
        </w:tabs>
        <w:bidi w:val="0"/>
        <w:spacing w:before="0" w:after="0" w:line="269" w:lineRule="exact"/>
        <w:ind w:left="0" w:right="0" w:firstLine="500"/>
        <w:jc w:val="left"/>
      </w:pPr>
      <w:bookmarkStart w:id="178" w:name="bookmark178"/>
      <w:r>
        <w:rPr>
          <w:color w:val="000000"/>
          <w:spacing w:val="0"/>
          <w:w w:val="100"/>
          <w:position w:val="0"/>
        </w:rPr>
        <w:t>（</w:t>
      </w:r>
      <w:bookmarkEnd w:id="178"/>
      <w:r>
        <w:rPr>
          <w:color w:val="000000"/>
          <w:spacing w:val="0"/>
          <w:w w:val="100"/>
          <w:position w:val="0"/>
        </w:rPr>
        <w:t>二）</w:t>
        <w:tab/>
        <w:t>监事会对公司依法运作情况的独立意见</w:t>
      </w:r>
    </w:p>
    <w:p>
      <w:pPr>
        <w:pStyle w:val="Style13"/>
        <w:keepNext w:val="0"/>
        <w:keepLines w:val="0"/>
        <w:widowControl w:val="0"/>
        <w:shd w:val="clear" w:color="auto" w:fill="auto"/>
        <w:bidi w:val="0"/>
        <w:spacing w:before="0" w:after="260" w:line="269" w:lineRule="exact"/>
        <w:ind w:left="500" w:right="0" w:firstLine="0"/>
        <w:jc w:val="both"/>
      </w:pPr>
      <w:r>
        <w:rPr>
          <w:color w:val="000000"/>
          <w:spacing w:val="0"/>
          <w:w w:val="100"/>
          <w:position w:val="0"/>
        </w:rPr>
        <w:t>报告期内，董事会和经营层能够依照法律法规和公司章程规范运作，决策程序合法，无违反法律、法 规和公司章程或损害公司利益的行为。董事的换届选举和管理层的聘任程序合法。公司制定的股票期 权激励计划有利于进一步完善公司法人治理结构，建立和健全公司激励约束机制。</w:t>
      </w:r>
    </w:p>
    <w:p>
      <w:pPr>
        <w:pStyle w:val="Style13"/>
        <w:keepNext w:val="0"/>
        <w:keepLines w:val="0"/>
        <w:widowControl w:val="0"/>
        <w:shd w:val="clear" w:color="auto" w:fill="auto"/>
        <w:tabs>
          <w:tab w:pos="1002" w:val="left"/>
        </w:tabs>
        <w:bidi w:val="0"/>
        <w:spacing w:before="0" w:after="0" w:line="276" w:lineRule="exact"/>
        <w:ind w:left="500" w:right="0" w:firstLine="0"/>
        <w:jc w:val="both"/>
      </w:pPr>
      <w:bookmarkStart w:id="179" w:name="bookmark179"/>
      <w:r>
        <w:rPr>
          <w:color w:val="000000"/>
          <w:spacing w:val="0"/>
          <w:w w:val="100"/>
          <w:position w:val="0"/>
        </w:rPr>
        <w:t>（</w:t>
      </w:r>
      <w:bookmarkEnd w:id="179"/>
      <w:r>
        <w:rPr>
          <w:color w:val="000000"/>
          <w:spacing w:val="0"/>
          <w:w w:val="100"/>
          <w:position w:val="0"/>
        </w:rPr>
        <w:t>三）</w:t>
        <w:tab/>
        <w:t>监事会对检查公司财务情况的独立意见</w:t>
      </w:r>
    </w:p>
    <w:p>
      <w:pPr>
        <w:pStyle w:val="Style13"/>
        <w:keepNext w:val="0"/>
        <w:keepLines w:val="0"/>
        <w:widowControl w:val="0"/>
        <w:shd w:val="clear" w:color="auto" w:fill="auto"/>
        <w:bidi w:val="0"/>
        <w:spacing w:before="0" w:after="260" w:line="276" w:lineRule="exact"/>
        <w:ind w:left="500" w:right="0" w:firstLine="0"/>
        <w:jc w:val="both"/>
      </w:pPr>
      <w:r>
        <w:rPr>
          <w:color w:val="000000"/>
          <w:spacing w:val="0"/>
          <w:w w:val="100"/>
          <w:position w:val="0"/>
        </w:rPr>
        <w:t>报告期内，公司能够严格执行相关法律法规和公司财务制度，财务运作情况正常。中磊会计师事务所 有限责任公司对</w:t>
      </w:r>
      <w:r>
        <w:rPr>
          <w:color w:val="000000"/>
          <w:spacing w:val="0"/>
          <w:w w:val="100"/>
          <w:position w:val="0"/>
        </w:rPr>
        <w:t>2006</w:t>
      </w:r>
      <w:r>
        <w:rPr>
          <w:color w:val="000000"/>
          <w:spacing w:val="0"/>
          <w:w w:val="100"/>
          <w:position w:val="0"/>
        </w:rPr>
        <w:t>年度会计报表审计出具的标准无保留意见的审计报告，真实公允地反映了公司的 财务状况和经营成果。</w:t>
      </w:r>
    </w:p>
    <w:p>
      <w:pPr>
        <w:pStyle w:val="Style13"/>
        <w:keepNext w:val="0"/>
        <w:keepLines w:val="0"/>
        <w:widowControl w:val="0"/>
        <w:shd w:val="clear" w:color="auto" w:fill="auto"/>
        <w:tabs>
          <w:tab w:pos="1002" w:val="left"/>
        </w:tabs>
        <w:bidi w:val="0"/>
        <w:spacing w:before="0" w:after="0" w:line="278" w:lineRule="exact"/>
        <w:ind w:left="0" w:right="0" w:firstLine="500"/>
        <w:jc w:val="left"/>
      </w:pPr>
      <w:bookmarkStart w:id="180" w:name="bookmark180"/>
      <w:r>
        <w:rPr>
          <w:color w:val="000000"/>
          <w:spacing w:val="0"/>
          <w:w w:val="100"/>
          <w:position w:val="0"/>
        </w:rPr>
        <w:t>（</w:t>
      </w:r>
      <w:bookmarkEnd w:id="180"/>
      <w:r>
        <w:rPr>
          <w:color w:val="000000"/>
          <w:spacing w:val="0"/>
          <w:w w:val="100"/>
          <w:position w:val="0"/>
        </w:rPr>
        <w:t>四）</w:t>
        <w:tab/>
        <w:t>监事会对公司最近一次募集资金实际投入情况的独立意见</w:t>
      </w:r>
    </w:p>
    <w:p>
      <w:pPr>
        <w:pStyle w:val="Style13"/>
        <w:keepNext w:val="0"/>
        <w:keepLines w:val="0"/>
        <w:widowControl w:val="0"/>
        <w:shd w:val="clear" w:color="auto" w:fill="auto"/>
        <w:bidi w:val="0"/>
        <w:spacing w:before="0" w:after="260" w:line="278" w:lineRule="exact"/>
        <w:ind w:left="500" w:right="0" w:firstLine="0"/>
        <w:jc w:val="both"/>
      </w:pPr>
      <w:r>
        <w:rPr>
          <w:color w:val="000000"/>
          <w:spacing w:val="0"/>
          <w:w w:val="100"/>
          <w:position w:val="0"/>
        </w:rPr>
        <w:t>报告期内，公司募集资金投资项目按计划进行。公司在募集资金使用和管理过程中没有违规行为。公 司对部分募集资金项目的实施地点和实施方式进行的调整，是为了充分发挥募集资金的作用，提高募 集资金的使用效率，并依照法定程序进行的。</w:t>
      </w:r>
    </w:p>
    <w:p>
      <w:pPr>
        <w:pStyle w:val="Style13"/>
        <w:keepNext w:val="0"/>
        <w:keepLines w:val="0"/>
        <w:widowControl w:val="0"/>
        <w:shd w:val="clear" w:color="auto" w:fill="auto"/>
        <w:tabs>
          <w:tab w:pos="1002" w:val="left"/>
        </w:tabs>
        <w:bidi w:val="0"/>
        <w:spacing w:before="0" w:after="0" w:line="278" w:lineRule="exact"/>
        <w:ind w:left="0" w:right="0" w:firstLine="500"/>
        <w:jc w:val="left"/>
      </w:pPr>
      <w:bookmarkStart w:id="181" w:name="bookmark181"/>
      <w:r>
        <w:rPr>
          <w:color w:val="000000"/>
          <w:spacing w:val="0"/>
          <w:w w:val="100"/>
          <w:position w:val="0"/>
        </w:rPr>
        <w:t>（</w:t>
      </w:r>
      <w:bookmarkEnd w:id="181"/>
      <w:r>
        <w:rPr>
          <w:color w:val="000000"/>
          <w:spacing w:val="0"/>
          <w:w w:val="100"/>
          <w:position w:val="0"/>
        </w:rPr>
        <w:t>五）</w:t>
        <w:tab/>
        <w:t>监事会对公司收购出售资产情况的独立意见</w:t>
      </w:r>
    </w:p>
    <w:p>
      <w:pPr>
        <w:pStyle w:val="Style13"/>
        <w:keepNext w:val="0"/>
        <w:keepLines w:val="0"/>
        <w:widowControl w:val="0"/>
        <w:shd w:val="clear" w:color="auto" w:fill="auto"/>
        <w:bidi w:val="0"/>
        <w:spacing w:before="0" w:after="260" w:line="278" w:lineRule="exact"/>
        <w:ind w:left="500" w:right="0" w:firstLine="0"/>
        <w:jc w:val="both"/>
      </w:pPr>
      <w:r>
        <w:rPr>
          <w:color w:val="000000"/>
          <w:spacing w:val="0"/>
          <w:w w:val="100"/>
          <w:position w:val="0"/>
        </w:rPr>
        <w:t xml:space="preserve">报告期内，公司收购出售资产行为的审批程序合法。公司增资控股清华同方人工环境有限公司、投资 控股北京清华泰豪智能科技有限公司、收购上海信业计算机网络工程有限公司等收购资产行为，有利 </w:t>
      </w:r>
      <w:r>
        <w:rPr>
          <w:color w:val="000000"/>
          <w:spacing w:val="0"/>
          <w:w w:val="100"/>
          <w:position w:val="0"/>
        </w:rPr>
        <w:t>于整合产业资源，符合公司的战略规划发展；公司出售相关资产有利于充分发挥资产利用价值，盘活 资产。</w:t>
      </w:r>
    </w:p>
    <w:p>
      <w:pPr>
        <w:pStyle w:val="Style13"/>
        <w:keepNext w:val="0"/>
        <w:keepLines w:val="0"/>
        <w:widowControl w:val="0"/>
        <w:shd w:val="clear" w:color="auto" w:fill="auto"/>
        <w:bidi w:val="0"/>
        <w:spacing w:before="0" w:after="0" w:line="283" w:lineRule="exact"/>
        <w:ind w:left="0" w:right="0" w:firstLine="480"/>
        <w:jc w:val="left"/>
      </w:pPr>
      <w:bookmarkStart w:id="182" w:name="bookmark182"/>
      <w:r>
        <w:rPr>
          <w:color w:val="000000"/>
          <w:spacing w:val="0"/>
          <w:w w:val="100"/>
          <w:position w:val="0"/>
        </w:rPr>
        <w:t>（</w:t>
      </w:r>
      <w:bookmarkEnd w:id="182"/>
      <w:r>
        <w:rPr>
          <w:color w:val="000000"/>
          <w:spacing w:val="0"/>
          <w:w w:val="100"/>
          <w:position w:val="0"/>
        </w:rPr>
        <w:t>六）监事会对公司关联交易情况的独立意见</w:t>
      </w:r>
    </w:p>
    <w:p>
      <w:pPr>
        <w:pStyle w:val="Style13"/>
        <w:keepNext w:val="0"/>
        <w:keepLines w:val="0"/>
        <w:widowControl w:val="0"/>
        <w:shd w:val="clear" w:color="auto" w:fill="auto"/>
        <w:bidi w:val="0"/>
        <w:spacing w:before="0" w:after="700" w:line="283" w:lineRule="exact"/>
        <w:ind w:left="480" w:right="0" w:firstLine="20"/>
        <w:jc w:val="left"/>
      </w:pPr>
      <w:r>
        <w:rPr>
          <w:color w:val="000000"/>
          <w:spacing w:val="0"/>
          <w:w w:val="100"/>
          <w:position w:val="0"/>
        </w:rPr>
        <w:t>公司的关联交易均严格遵循公正、公平、公开的原则进行，且履行了相应的审批程序。公司</w:t>
      </w:r>
      <w:r>
        <w:rPr>
          <w:color w:val="000000"/>
          <w:spacing w:val="0"/>
          <w:w w:val="100"/>
          <w:position w:val="0"/>
        </w:rPr>
        <w:t>2006</w:t>
      </w:r>
      <w:r>
        <w:rPr>
          <w:color w:val="000000"/>
          <w:spacing w:val="0"/>
          <w:w w:val="100"/>
          <w:position w:val="0"/>
        </w:rPr>
        <w:t>年度 关联交易不存在损害公司利益的情形。</w:t>
      </w:r>
    </w:p>
    <w:p>
      <w:pPr>
        <w:pStyle w:val="Style16"/>
        <w:keepNext/>
        <w:keepLines/>
        <w:widowControl w:val="0"/>
        <w:shd w:val="clear" w:color="auto" w:fill="auto"/>
        <w:bidi w:val="0"/>
        <w:spacing w:before="0" w:after="420" w:line="240" w:lineRule="auto"/>
        <w:ind w:left="0" w:right="0" w:firstLine="480"/>
        <w:jc w:val="left"/>
      </w:pPr>
      <w:bookmarkStart w:id="183" w:name="bookmark183"/>
      <w:bookmarkStart w:id="184" w:name="bookmark184"/>
      <w:bookmarkStart w:id="185" w:name="bookmark185"/>
      <w:r>
        <w:rPr>
          <w:color w:val="000000"/>
          <w:spacing w:val="0"/>
          <w:w w:val="100"/>
          <w:position w:val="0"/>
        </w:rPr>
        <w:t>十、重要事项</w:t>
      </w:r>
      <w:bookmarkEnd w:id="183"/>
      <w:bookmarkEnd w:id="184"/>
      <w:bookmarkEnd w:id="185"/>
    </w:p>
    <w:p>
      <w:pPr>
        <w:pStyle w:val="Style13"/>
        <w:keepNext w:val="0"/>
        <w:keepLines w:val="0"/>
        <w:widowControl w:val="0"/>
        <w:shd w:val="clear" w:color="auto" w:fill="auto"/>
        <w:bidi w:val="0"/>
        <w:spacing w:before="0" w:after="0" w:line="240" w:lineRule="auto"/>
        <w:ind w:left="0" w:right="0" w:firstLine="480"/>
        <w:jc w:val="left"/>
      </w:pPr>
      <w:bookmarkStart w:id="186" w:name="bookmark186"/>
      <w:r>
        <w:rPr>
          <w:color w:val="000000"/>
          <w:spacing w:val="0"/>
          <w:w w:val="100"/>
          <w:position w:val="0"/>
        </w:rPr>
        <w:t>（</w:t>
      </w:r>
      <w:bookmarkEnd w:id="186"/>
      <w:r>
        <w:rPr>
          <w:color w:val="000000"/>
          <w:spacing w:val="0"/>
          <w:w w:val="100"/>
          <w:position w:val="0"/>
        </w:rPr>
        <w:t>一）重大诉讼仲裁事项</w:t>
      </w:r>
    </w:p>
    <w:p>
      <w:pPr>
        <w:pStyle w:val="Style13"/>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本年度公司无重大诉讼、仲裁事项。</w:t>
      </w:r>
    </w:p>
    <w:p>
      <w:pPr>
        <w:pStyle w:val="Style13"/>
        <w:keepNext w:val="0"/>
        <w:keepLines w:val="0"/>
        <w:widowControl w:val="0"/>
        <w:shd w:val="clear" w:color="auto" w:fill="auto"/>
        <w:tabs>
          <w:tab w:pos="1011" w:val="left"/>
        </w:tabs>
        <w:bidi w:val="0"/>
        <w:spacing w:before="0" w:after="0" w:line="240" w:lineRule="auto"/>
        <w:ind w:left="0" w:right="0" w:firstLine="480"/>
        <w:jc w:val="left"/>
      </w:pPr>
      <w:bookmarkStart w:id="187" w:name="bookmark187"/>
      <w:r>
        <w:rPr>
          <w:color w:val="000000"/>
          <w:spacing w:val="0"/>
          <w:w w:val="100"/>
          <w:position w:val="0"/>
        </w:rPr>
        <w:t>（</w:t>
      </w:r>
      <w:bookmarkEnd w:id="187"/>
      <w:r>
        <w:rPr>
          <w:color w:val="000000"/>
          <w:spacing w:val="0"/>
          <w:w w:val="100"/>
          <w:position w:val="0"/>
        </w:rPr>
        <w:t>二）</w:t>
        <w:tab/>
        <w:t>报告期内公司收购及出售资产、吸收合并事项</w:t>
      </w:r>
    </w:p>
    <w:p>
      <w:pPr>
        <w:pStyle w:val="Style13"/>
        <w:keepNext w:val="0"/>
        <w:keepLines w:val="0"/>
        <w:widowControl w:val="0"/>
        <w:shd w:val="clear" w:color="auto" w:fill="auto"/>
        <w:bidi w:val="0"/>
        <w:spacing w:before="0" w:after="260" w:line="277" w:lineRule="exact"/>
        <w:ind w:left="480" w:right="0" w:firstLine="440"/>
        <w:jc w:val="left"/>
      </w:pP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日，本公司向四川九洲电器集团有限责任公司、周有志转让深圳有色大厦</w:t>
      </w:r>
      <w:r>
        <w:rPr>
          <w:color w:val="000000"/>
          <w:spacing w:val="0"/>
          <w:w w:val="100"/>
          <w:position w:val="0"/>
        </w:rPr>
        <w:t>1201 — 1224</w:t>
      </w:r>
      <w:r>
        <w:rPr>
          <w:color w:val="000000"/>
          <w:spacing w:val="0"/>
          <w:w w:val="100"/>
          <w:position w:val="0"/>
        </w:rPr>
        <w:t>、</w:t>
      </w:r>
      <w:r>
        <w:rPr>
          <w:color w:val="000000"/>
          <w:spacing w:val="0"/>
          <w:w w:val="100"/>
          <w:position w:val="0"/>
        </w:rPr>
        <w:t>1301</w:t>
      </w:r>
      <w:r>
        <w:rPr>
          <w:color w:val="000000"/>
          <w:spacing w:val="0"/>
          <w:w w:val="100"/>
          <w:position w:val="0"/>
        </w:rPr>
        <w:t>的房产。该资产的帐面价值为</w:t>
      </w:r>
      <w:r>
        <w:rPr>
          <w:color w:val="000000"/>
          <w:spacing w:val="0"/>
          <w:w w:val="100"/>
          <w:position w:val="0"/>
        </w:rPr>
        <w:t>31,615,989</w:t>
      </w:r>
      <w:r>
        <w:rPr>
          <w:color w:val="000000"/>
          <w:spacing w:val="0"/>
          <w:w w:val="100"/>
          <w:position w:val="0"/>
        </w:rPr>
        <w:t>元，年初起至出售日该资产为上市公司贡献 的净利润为</w:t>
      </w:r>
      <w:r>
        <w:rPr>
          <w:color w:val="000000"/>
          <w:spacing w:val="0"/>
          <w:w w:val="100"/>
          <w:position w:val="0"/>
        </w:rPr>
        <w:t>550,812.46</w:t>
      </w:r>
      <w:r>
        <w:rPr>
          <w:color w:val="000000"/>
          <w:spacing w:val="0"/>
          <w:w w:val="100"/>
          <w:position w:val="0"/>
        </w:rPr>
        <w:t>元，实际出售金额为</w:t>
      </w:r>
      <w:r>
        <w:rPr>
          <w:color w:val="000000"/>
          <w:spacing w:val="0"/>
          <w:w w:val="100"/>
          <w:position w:val="0"/>
        </w:rPr>
        <w:t>33,975,512</w:t>
      </w:r>
      <w:r>
        <w:rPr>
          <w:color w:val="000000"/>
          <w:spacing w:val="0"/>
          <w:w w:val="100"/>
          <w:position w:val="0"/>
        </w:rPr>
        <w:t>元，产生损益</w:t>
      </w:r>
      <w:r>
        <w:rPr>
          <w:color w:val="000000"/>
          <w:spacing w:val="0"/>
          <w:w w:val="100"/>
          <w:position w:val="0"/>
        </w:rPr>
        <w:t>2,359,523</w:t>
      </w:r>
      <w:r>
        <w:rPr>
          <w:color w:val="000000"/>
          <w:spacing w:val="0"/>
          <w:w w:val="100"/>
          <w:position w:val="0"/>
        </w:rPr>
        <w:t>元。上述出售价格 的确定依据是按市价出售。该事项已董事会审议通过，于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日刊登在《中国证券报》、 《上海证券报》上。</w:t>
      </w:r>
    </w:p>
    <w:p>
      <w:pPr>
        <w:pStyle w:val="Style13"/>
        <w:keepNext w:val="0"/>
        <w:keepLines w:val="0"/>
        <w:widowControl w:val="0"/>
        <w:shd w:val="clear" w:color="auto" w:fill="auto"/>
        <w:tabs>
          <w:tab w:pos="1011" w:val="left"/>
        </w:tabs>
        <w:bidi w:val="0"/>
        <w:spacing w:before="0" w:after="0" w:line="277" w:lineRule="exact"/>
        <w:ind w:left="0" w:right="0" w:firstLine="480"/>
        <w:jc w:val="left"/>
      </w:pPr>
      <w:bookmarkStart w:id="188" w:name="bookmark188"/>
      <w:r>
        <w:rPr>
          <w:color w:val="000000"/>
          <w:spacing w:val="0"/>
          <w:w w:val="100"/>
          <w:position w:val="0"/>
        </w:rPr>
        <w:t>（</w:t>
      </w:r>
      <w:bookmarkEnd w:id="188"/>
      <w:r>
        <w:rPr>
          <w:color w:val="000000"/>
          <w:spacing w:val="0"/>
          <w:w w:val="100"/>
          <w:position w:val="0"/>
        </w:rPr>
        <w:t>三）</w:t>
        <w:tab/>
        <w:t>报告期内公司重大关联交易事项</w:t>
      </w:r>
    </w:p>
    <w:p>
      <w:pPr>
        <w:pStyle w:val="Style13"/>
        <w:keepNext w:val="0"/>
        <w:keepLines w:val="0"/>
        <w:widowControl w:val="0"/>
        <w:shd w:val="clear" w:color="auto" w:fill="auto"/>
        <w:bidi w:val="0"/>
        <w:spacing w:before="0" w:after="0" w:line="277" w:lineRule="exact"/>
        <w:ind w:left="0" w:right="0" w:firstLine="480"/>
        <w:jc w:val="left"/>
      </w:pPr>
      <w:r>
        <w:rPr>
          <w:color w:val="000000"/>
          <w:spacing w:val="0"/>
          <w:w w:val="100"/>
          <w:position w:val="0"/>
        </w:rPr>
        <w:t>1</w:t>
      </w:r>
      <w:r>
        <w:rPr>
          <w:color w:val="000000"/>
          <w:spacing w:val="0"/>
          <w:w w:val="100"/>
          <w:position w:val="0"/>
        </w:rPr>
        <w:t>、与日常经营相关的关联交易</w:t>
      </w:r>
    </w:p>
    <w:p>
      <w:pPr>
        <w:pStyle w:val="Style13"/>
        <w:keepNext w:val="0"/>
        <w:keepLines w:val="0"/>
        <w:widowControl w:val="0"/>
        <w:shd w:val="clear" w:color="auto" w:fill="auto"/>
        <w:bidi w:val="0"/>
        <w:spacing w:before="0" w:after="0" w:line="277" w:lineRule="exact"/>
        <w:ind w:left="0" w:right="0" w:firstLine="920"/>
        <w:jc w:val="left"/>
      </w:pPr>
      <w:r>
        <w:rPr>
          <w:color w:val="000000"/>
          <w:spacing w:val="0"/>
          <w:w w:val="100"/>
          <w:position w:val="0"/>
        </w:rPr>
        <w:t>（1）</w:t>
      </w:r>
      <w:r>
        <w:rPr>
          <w:color w:val="000000"/>
          <w:spacing w:val="0"/>
          <w:w w:val="100"/>
          <w:position w:val="0"/>
        </w:rPr>
        <w:t>、购买商品、接受劳务的重大关联交易</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1301"/>
        <w:gridCol w:w="1502"/>
        <w:gridCol w:w="1498"/>
        <w:gridCol w:w="2213"/>
      </w:tblGrid>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关联交易定价原 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占同类交易额的比重（%）</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泰豪软件股份有限公司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按市场价格执行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3, 549, </w:t>
            </w:r>
            <w:r>
              <w:rPr>
                <w:color w:val="000000"/>
                <w:spacing w:val="0"/>
                <w:w w:val="100"/>
                <w:position w:val="0"/>
              </w:rPr>
              <w:t xml:space="preserve">564.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0. </w:t>
            </w:r>
            <w:r>
              <w:rPr>
                <w:color w:val="000000"/>
                <w:spacing w:val="0"/>
                <w:w w:val="100"/>
                <w:position w:val="0"/>
              </w:rPr>
              <w:t>39</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清华同方人工环境有限公司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按市场价格执行</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6, 124, </w:t>
            </w:r>
            <w:r>
              <w:rPr>
                <w:color w:val="000000"/>
                <w:spacing w:val="0"/>
                <w:w w:val="100"/>
                <w:position w:val="0"/>
              </w:rPr>
              <w:t xml:space="preserve">567. </w:t>
            </w:r>
            <w:r>
              <w:rPr>
                <w:color w:val="000000"/>
                <w:spacing w:val="0"/>
                <w:w w:val="100"/>
                <w:position w:val="0"/>
              </w:rPr>
              <w:t>79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0. </w:t>
            </w:r>
            <w:r>
              <w:rPr>
                <w:color w:val="000000"/>
                <w:spacing w:val="0"/>
                <w:w w:val="100"/>
                <w:position w:val="0"/>
              </w:rPr>
              <w:t>67</w:t>
            </w:r>
          </w:p>
        </w:tc>
      </w:tr>
    </w:tbl>
    <w:p>
      <w:pPr>
        <w:widowControl w:val="0"/>
        <w:spacing w:after="259" w:line="1" w:lineRule="exact"/>
      </w:pPr>
    </w:p>
    <w:p>
      <w:pPr>
        <w:pStyle w:val="Style13"/>
        <w:keepNext w:val="0"/>
        <w:keepLines w:val="0"/>
        <w:widowControl w:val="0"/>
        <w:shd w:val="clear" w:color="auto" w:fill="auto"/>
        <w:bidi w:val="0"/>
        <w:spacing w:before="0" w:after="60" w:line="240" w:lineRule="auto"/>
        <w:ind w:left="0" w:right="0" w:firstLine="920"/>
        <w:jc w:val="left"/>
      </w:pPr>
      <w:r>
        <w:rPr>
          <w:color w:val="000000"/>
          <w:spacing w:val="0"/>
          <w:w w:val="100"/>
          <w:position w:val="0"/>
        </w:rPr>
        <w:t>（2）</w:t>
      </w:r>
      <w:r>
        <w:rPr>
          <w:color w:val="000000"/>
          <w:spacing w:val="0"/>
          <w:w w:val="100"/>
          <w:position w:val="0"/>
        </w:rPr>
        <w:t>、销售商品、提供劳务的重大关联交易</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13"/>
        <w:gridCol w:w="1200"/>
        <w:gridCol w:w="1603"/>
        <w:gridCol w:w="1498"/>
        <w:gridCol w:w="2213"/>
      </w:tblGrid>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关联交易内 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关联交易定价原 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占同类交易额的比重（%）</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泰豪软件股份有限公司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按市场价格执行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6, 635, </w:t>
            </w:r>
            <w:r>
              <w:rPr>
                <w:color w:val="000000"/>
                <w:spacing w:val="0"/>
                <w:w w:val="100"/>
                <w:position w:val="0"/>
              </w:rPr>
              <w:t xml:space="preserve">028.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0. </w:t>
            </w:r>
            <w:r>
              <w:rPr>
                <w:color w:val="000000"/>
                <w:spacing w:val="0"/>
                <w:w w:val="100"/>
                <w:position w:val="0"/>
              </w:rPr>
              <w:t>60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清华同方人工环境有限公司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按市场价格执行</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231, </w:t>
            </w:r>
            <w:r>
              <w:rPr>
                <w:color w:val="000000"/>
                <w:spacing w:val="0"/>
                <w:w w:val="100"/>
                <w:position w:val="0"/>
              </w:rPr>
              <w:t xml:space="preserve">195. </w:t>
            </w:r>
            <w:r>
              <w:rPr>
                <w:color w:val="000000"/>
                <w:spacing w:val="0"/>
                <w:w w:val="100"/>
                <w:position w:val="0"/>
              </w:rPr>
              <w:t>90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0. </w:t>
            </w:r>
            <w:r>
              <w:rPr>
                <w:color w:val="000000"/>
                <w:spacing w:val="0"/>
                <w:w w:val="100"/>
                <w:position w:val="0"/>
              </w:rPr>
              <w:t>02</w:t>
            </w:r>
          </w:p>
        </w:tc>
      </w:tr>
    </w:tbl>
    <w:p>
      <w:pPr>
        <w:widowControl w:val="0"/>
        <w:spacing w:after="259" w:line="1" w:lineRule="exact"/>
      </w:pPr>
    </w:p>
    <w:p>
      <w:pPr>
        <w:pStyle w:val="Style13"/>
        <w:keepNext w:val="0"/>
        <w:keepLines w:val="0"/>
        <w:widowControl w:val="0"/>
        <w:shd w:val="clear" w:color="auto" w:fill="auto"/>
        <w:bidi w:val="0"/>
        <w:spacing w:before="0" w:after="0" w:line="271" w:lineRule="exact"/>
        <w:ind w:left="0" w:right="0" w:firstLine="480"/>
        <w:jc w:val="left"/>
      </w:pPr>
      <w:r>
        <w:rPr>
          <w:color w:val="000000"/>
          <w:spacing w:val="0"/>
          <w:w w:val="100"/>
          <w:position w:val="0"/>
        </w:rPr>
        <w:t>2</w:t>
      </w:r>
      <w:r>
        <w:rPr>
          <w:color w:val="000000"/>
          <w:spacing w:val="0"/>
          <w:w w:val="100"/>
          <w:position w:val="0"/>
        </w:rPr>
        <w:t>、共同对外投资的重大关联交易</w:t>
      </w:r>
    </w:p>
    <w:p>
      <w:pPr>
        <w:pStyle w:val="Style13"/>
        <w:keepNext w:val="0"/>
        <w:keepLines w:val="0"/>
        <w:widowControl w:val="0"/>
        <w:shd w:val="clear" w:color="auto" w:fill="auto"/>
        <w:bidi w:val="0"/>
        <w:spacing w:before="0" w:after="0" w:line="271" w:lineRule="exact"/>
        <w:ind w:left="480" w:right="0" w:firstLine="440"/>
        <w:jc w:val="left"/>
      </w:pPr>
      <w:r>
        <w:rPr>
          <w:color w:val="000000"/>
          <w:spacing w:val="0"/>
          <w:w w:val="100"/>
          <w:position w:val="0"/>
        </w:rPr>
        <w:t>北京清华泰豪智能科技有限公司（以下简称“北京泰豪”）原系本公司第二大股东泰豪集团有限 公司的控股子公司。</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月，本公司向北京泰豪单方增资</w:t>
      </w:r>
      <w:r>
        <w:rPr>
          <w:color w:val="000000"/>
          <w:spacing w:val="0"/>
          <w:w w:val="100"/>
          <w:position w:val="0"/>
        </w:rPr>
        <w:t>8400</w:t>
      </w:r>
      <w:r>
        <w:rPr>
          <w:color w:val="000000"/>
          <w:spacing w:val="0"/>
          <w:w w:val="100"/>
          <w:position w:val="0"/>
        </w:rPr>
        <w:t>万元人民币，并受让泰豪软件股 份有限公司所持有的北京泰豪</w:t>
      </w:r>
      <w:r>
        <w:rPr>
          <w:color w:val="000000"/>
          <w:spacing w:val="0"/>
          <w:w w:val="100"/>
          <w:position w:val="0"/>
        </w:rPr>
        <w:t>20</w:t>
      </w:r>
      <w:r>
        <w:rPr>
          <w:color w:val="000000"/>
          <w:spacing w:val="0"/>
          <w:w w:val="100"/>
          <w:position w:val="0"/>
        </w:rPr>
        <w:t>万元股权。</w:t>
      </w:r>
    </w:p>
    <w:p>
      <w:pPr>
        <w:pStyle w:val="Style13"/>
        <w:keepNext w:val="0"/>
        <w:keepLines w:val="0"/>
        <w:widowControl w:val="0"/>
        <w:shd w:val="clear" w:color="auto" w:fill="auto"/>
        <w:bidi w:val="0"/>
        <w:spacing w:before="0" w:after="0" w:line="271" w:lineRule="exact"/>
        <w:ind w:left="480" w:right="0" w:firstLine="440"/>
        <w:jc w:val="left"/>
      </w:pP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日，通过签定股权转让协议，泰豪集团有限公司将所持有的北京泰豪</w:t>
      </w:r>
      <w:r>
        <w:rPr>
          <w:color w:val="000000"/>
          <w:spacing w:val="0"/>
          <w:w w:val="100"/>
          <w:position w:val="0"/>
        </w:rPr>
        <w:t>2980</w:t>
      </w:r>
      <w:r>
        <w:rPr>
          <w:color w:val="000000"/>
          <w:spacing w:val="0"/>
          <w:w w:val="100"/>
          <w:position w:val="0"/>
        </w:rPr>
        <w:t>万元股 权分别转让给三井物产株式会社</w:t>
      </w:r>
      <w:r>
        <w:rPr>
          <w:color w:val="000000"/>
          <w:spacing w:val="0"/>
          <w:w w:val="100"/>
          <w:position w:val="0"/>
        </w:rPr>
        <w:t>1000</w:t>
      </w:r>
      <w:r>
        <w:rPr>
          <w:color w:val="000000"/>
          <w:spacing w:val="0"/>
          <w:w w:val="100"/>
          <w:position w:val="0"/>
        </w:rPr>
        <w:t>万元股权，三井物产（中国）有限公司</w:t>
      </w:r>
      <w:r>
        <w:rPr>
          <w:color w:val="000000"/>
          <w:spacing w:val="0"/>
          <w:w w:val="100"/>
          <w:position w:val="0"/>
        </w:rPr>
        <w:t>490</w:t>
      </w:r>
      <w:r>
        <w:rPr>
          <w:color w:val="000000"/>
          <w:spacing w:val="0"/>
          <w:w w:val="100"/>
          <w:position w:val="0"/>
        </w:rPr>
        <w:t>万元股权，松下电工 株式会社</w:t>
      </w:r>
      <w:r>
        <w:rPr>
          <w:color w:val="000000"/>
          <w:spacing w:val="0"/>
          <w:w w:val="100"/>
          <w:position w:val="0"/>
        </w:rPr>
        <w:t>1490</w:t>
      </w:r>
      <w:r>
        <w:rPr>
          <w:color w:val="000000"/>
          <w:spacing w:val="0"/>
          <w:w w:val="100"/>
          <w:position w:val="0"/>
        </w:rPr>
        <w:t>万元股权。截止</w:t>
      </w:r>
      <w:r>
        <w:rPr>
          <w:color w:val="000000"/>
          <w:spacing w:val="0"/>
          <w:w w:val="100"/>
          <w:position w:val="0"/>
        </w:rPr>
        <w:t>2006</w:t>
      </w:r>
      <w:r>
        <w:rPr>
          <w:color w:val="000000"/>
          <w:spacing w:val="0"/>
          <w:w w:val="100"/>
          <w:position w:val="0"/>
        </w:rPr>
        <w:t>年底，因上述股权转让手续尚在办理之中，故本公司与泰豪集团 有限公司构成对北京泰豪共同投资的关联交易。</w:t>
      </w:r>
    </w:p>
    <w:p>
      <w:pPr>
        <w:pStyle w:val="Style13"/>
        <w:keepNext w:val="0"/>
        <w:keepLines w:val="0"/>
        <w:widowControl w:val="0"/>
        <w:shd w:val="clear" w:color="auto" w:fill="auto"/>
        <w:bidi w:val="0"/>
        <w:spacing w:before="0" w:after="260" w:line="271" w:lineRule="exact"/>
        <w:ind w:left="480" w:right="0" w:firstLine="440"/>
        <w:jc w:val="left"/>
      </w:pPr>
      <w:r>
        <w:rPr>
          <w:color w:val="000000"/>
          <w:spacing w:val="0"/>
          <w:w w:val="100"/>
          <w:position w:val="0"/>
        </w:rPr>
        <w:t>该企业的主营业务是专业承包；研究、开发、生产智能建筑产品；批发销售智能建筑产品；提供 智能建筑产品的系统集成方案的设计、安装、调试、售后服务等。注册资本为</w:t>
      </w:r>
      <w:r>
        <w:rPr>
          <w:color w:val="000000"/>
          <w:spacing w:val="0"/>
          <w:w w:val="100"/>
          <w:position w:val="0"/>
        </w:rPr>
        <w:t>100,000,000.00</w:t>
      </w:r>
      <w:r>
        <w:rPr>
          <w:color w:val="000000"/>
          <w:spacing w:val="0"/>
          <w:w w:val="100"/>
          <w:position w:val="0"/>
        </w:rPr>
        <w:t>元，资 产规模是</w:t>
      </w:r>
      <w:r>
        <w:rPr>
          <w:color w:val="000000"/>
          <w:spacing w:val="0"/>
          <w:w w:val="100"/>
          <w:position w:val="0"/>
        </w:rPr>
        <w:t xml:space="preserve">128,124,727. </w:t>
      </w:r>
      <w:r>
        <w:rPr>
          <w:color w:val="000000"/>
          <w:spacing w:val="0"/>
          <w:w w:val="100"/>
          <w:position w:val="0"/>
        </w:rPr>
        <w:t>46</w:t>
      </w:r>
      <w:r>
        <w:rPr>
          <w:color w:val="000000"/>
          <w:spacing w:val="0"/>
          <w:w w:val="100"/>
          <w:position w:val="0"/>
        </w:rPr>
        <w:t>元，产生的净利润为</w:t>
      </w:r>
      <w:r>
        <w:rPr>
          <w:color w:val="000000"/>
          <w:spacing w:val="0"/>
          <w:w w:val="100"/>
          <w:position w:val="0"/>
        </w:rPr>
        <w:t>-1,718,714.24</w:t>
      </w:r>
      <w:r>
        <w:rPr>
          <w:color w:val="000000"/>
          <w:spacing w:val="0"/>
          <w:w w:val="100"/>
          <w:position w:val="0"/>
        </w:rPr>
        <w:t>元。该事项已于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日刊登</w:t>
      </w:r>
    </w:p>
    <w:p>
      <w:pPr>
        <w:pStyle w:val="Style13"/>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在《中国证券报》、《上海证券报》上。</w:t>
      </w: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3</w:t>
      </w:r>
      <w:r>
        <w:rPr>
          <w:color w:val="000000"/>
          <w:spacing w:val="0"/>
          <w:w w:val="100"/>
          <w:position w:val="0"/>
        </w:rPr>
        <w:t>、关联债权债务往来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349"/>
        <w:gridCol w:w="1474"/>
        <w:gridCol w:w="1478"/>
        <w:gridCol w:w="1579"/>
        <w:gridCol w:w="1589"/>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关联方向上市公司提供资金</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同方股份有限公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5,508,788.65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4,414, </w:t>
            </w:r>
            <w:r>
              <w:rPr>
                <w:color w:val="000000"/>
                <w:spacing w:val="0"/>
                <w:w w:val="100"/>
                <w:position w:val="0"/>
              </w:rPr>
              <w:t xml:space="preserve">479.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000. </w:t>
            </w:r>
            <w:r>
              <w:rPr>
                <w:color w:val="000000"/>
                <w:spacing w:val="0"/>
                <w:w w:val="100"/>
                <w:position w:val="0"/>
              </w:rPr>
              <w:t>00</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清华同方人工环 境有限公司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股东的子公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35,850.00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35,850.00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11,434,750.51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11,434,750. </w:t>
            </w:r>
            <w:r>
              <w:rPr>
                <w:color w:val="000000"/>
                <w:spacing w:val="0"/>
                <w:w w:val="100"/>
                <w:position w:val="0"/>
              </w:rPr>
              <w:t>51</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泰豪软件股份有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股东的子公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15,879.00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13,700.00</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5,544,638.65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4, 450, </w:t>
            </w:r>
            <w:r>
              <w:rPr>
                <w:color w:val="000000"/>
                <w:spacing w:val="0"/>
                <w:w w:val="100"/>
                <w:position w:val="0"/>
              </w:rPr>
              <w:t xml:space="preserve">329. </w:t>
            </w:r>
            <w:r>
              <w:rPr>
                <w:color w:val="000000"/>
                <w:spacing w:val="0"/>
                <w:w w:val="100"/>
                <w:position w:val="0"/>
              </w:rPr>
              <w:t>12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11,455,629.51</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11,453,450. </w:t>
            </w:r>
            <w:r>
              <w:rPr>
                <w:color w:val="000000"/>
                <w:spacing w:val="0"/>
                <w:w w:val="100"/>
                <w:position w:val="0"/>
              </w:rPr>
              <w:t>51</w:t>
            </w:r>
          </w:p>
        </w:tc>
      </w:tr>
    </w:tbl>
    <w:p>
      <w:pPr>
        <w:widowControl w:val="0"/>
        <w:spacing w:after="219" w:line="1" w:lineRule="exact"/>
      </w:pPr>
    </w:p>
    <w:p>
      <w:pPr>
        <w:pStyle w:val="Style13"/>
        <w:keepNext w:val="0"/>
        <w:keepLines w:val="0"/>
        <w:widowControl w:val="0"/>
        <w:shd w:val="clear" w:color="auto" w:fill="auto"/>
        <w:bidi w:val="0"/>
        <w:spacing w:before="0" w:after="300" w:line="274" w:lineRule="exact"/>
        <w:ind w:left="480" w:right="0" w:firstLine="20"/>
        <w:jc w:val="left"/>
      </w:pPr>
      <w:r>
        <w:rPr>
          <w:color w:val="000000"/>
          <w:spacing w:val="0"/>
          <w:w w:val="100"/>
          <w:position w:val="0"/>
        </w:rPr>
        <w:t>报告期内上市公司向控股股东及其子公司提供资金的发生额</w:t>
      </w:r>
      <w:r>
        <w:rPr>
          <w:color w:val="000000"/>
          <w:spacing w:val="0"/>
          <w:w w:val="100"/>
          <w:position w:val="0"/>
        </w:rPr>
        <w:t>5,544,638.65</w:t>
      </w:r>
      <w:r>
        <w:rPr>
          <w:color w:val="000000"/>
          <w:spacing w:val="0"/>
          <w:w w:val="100"/>
          <w:position w:val="0"/>
        </w:rPr>
        <w:t>元，上市公司向控股股东及 其子公司提供资金的余额</w:t>
      </w:r>
      <w:r>
        <w:rPr>
          <w:color w:val="000000"/>
          <w:spacing w:val="0"/>
          <w:w w:val="100"/>
          <w:position w:val="0"/>
        </w:rPr>
        <w:t>4,450,329.12</w:t>
      </w:r>
      <w:r>
        <w:rPr>
          <w:color w:val="000000"/>
          <w:spacing w:val="0"/>
          <w:w w:val="100"/>
          <w:position w:val="0"/>
        </w:rPr>
        <w:t>元。</w:t>
      </w:r>
    </w:p>
    <w:p>
      <w:pPr>
        <w:pStyle w:val="Style13"/>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关联债权债务形成原因：由于正常购销业务结算形成的往来科目余额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年资金被占用情况及清欠进展情况</w:t>
      </w:r>
    </w:p>
    <w:tbl>
      <w:tblPr>
        <w:tblOverlap w:val="never"/>
        <w:jc w:val="center"/>
        <w:tblLayout w:type="fixed"/>
      </w:tblPr>
      <w:tblGrid>
        <w:gridCol w:w="1517"/>
        <w:gridCol w:w="1901"/>
        <w:gridCol w:w="1699"/>
        <w:gridCol w:w="1589"/>
        <w:gridCol w:w="1210"/>
        <w:gridCol w:w="1402"/>
      </w:tblGrid>
      <w:tr>
        <w:trPr>
          <w:trHeight w:val="571"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大股东及其附属企业非经营性占用 上市公司资金的余额（万元）</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报告期清欠总额 （万元）</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清欠方式</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清欠金额 （万元）</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清欠时间（月 份）</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840" w:hRule="exact"/>
        </w:trPr>
        <w:tc>
          <w:tcPr>
            <w:gridSpan w:val="2"/>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大股东及其附属企业非经营性占用 上市公司资金及清欠情况的具体说 明</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占用方为北京清华泰豪智能科技有限公司</w:t>
            </w:r>
          </w:p>
        </w:tc>
      </w:tr>
    </w:tbl>
    <w:p>
      <w:pPr>
        <w:widowControl w:val="0"/>
        <w:spacing w:after="219" w:line="1" w:lineRule="exact"/>
      </w:pPr>
    </w:p>
    <w:p>
      <w:pPr>
        <w:pStyle w:val="Style13"/>
        <w:keepNext w:val="0"/>
        <w:keepLines w:val="0"/>
        <w:widowControl w:val="0"/>
        <w:shd w:val="clear" w:color="auto" w:fill="auto"/>
        <w:bidi w:val="0"/>
        <w:spacing w:before="0" w:after="0" w:line="275" w:lineRule="exact"/>
        <w:ind w:left="0" w:right="0" w:firstLine="480"/>
        <w:jc w:val="left"/>
      </w:pPr>
      <w:bookmarkStart w:id="189" w:name="bookmark189"/>
      <w:r>
        <w:rPr>
          <w:color w:val="000000"/>
          <w:spacing w:val="0"/>
          <w:w w:val="100"/>
          <w:position w:val="0"/>
        </w:rPr>
        <w:t>4</w:t>
      </w:r>
      <w:bookmarkEnd w:id="189"/>
      <w:r>
        <w:rPr>
          <w:color w:val="000000"/>
          <w:spacing w:val="0"/>
          <w:w w:val="100"/>
          <w:position w:val="0"/>
        </w:rPr>
        <w:t>、其他重大关联交易</w:t>
      </w:r>
    </w:p>
    <w:p>
      <w:pPr>
        <w:pStyle w:val="Style13"/>
        <w:keepNext w:val="0"/>
        <w:keepLines w:val="0"/>
        <w:widowControl w:val="0"/>
        <w:shd w:val="clear" w:color="auto" w:fill="auto"/>
        <w:tabs>
          <w:tab w:pos="1066" w:val="left"/>
        </w:tabs>
        <w:bidi w:val="0"/>
        <w:spacing w:before="0" w:after="0" w:line="275" w:lineRule="exact"/>
        <w:ind w:left="480" w:right="0" w:firstLine="20"/>
        <w:jc w:val="left"/>
      </w:pPr>
      <w:bookmarkStart w:id="190" w:name="bookmark190"/>
      <w:r>
        <w:rPr>
          <w:color w:val="000000"/>
          <w:spacing w:val="0"/>
          <w:w w:val="100"/>
          <w:position w:val="0"/>
        </w:rPr>
        <w:t>（</w:t>
      </w:r>
      <w:bookmarkEnd w:id="190"/>
      <w:r>
        <w:rPr>
          <w:color w:val="000000"/>
          <w:spacing w:val="0"/>
          <w:w w:val="100"/>
          <w:position w:val="0"/>
        </w:rPr>
        <w:t>1）</w:t>
        <w:tab/>
      </w:r>
      <w:r>
        <w:rPr>
          <w:color w:val="000000"/>
          <w:spacing w:val="0"/>
          <w:w w:val="100"/>
          <w:position w:val="0"/>
        </w:rPr>
        <w:t>、经公司第三届董事会第三次临时会议和</w:t>
      </w:r>
      <w:r>
        <w:rPr>
          <w:color w:val="000000"/>
          <w:spacing w:val="0"/>
          <w:w w:val="100"/>
          <w:position w:val="0"/>
        </w:rPr>
        <w:t>2006</w:t>
      </w:r>
      <w:r>
        <w:rPr>
          <w:color w:val="000000"/>
          <w:spacing w:val="0"/>
          <w:w w:val="100"/>
          <w:position w:val="0"/>
        </w:rPr>
        <w:t>年第三次临时股东大会审议通过，本公司对清华 同方人工环境有限公司（以下简称"人环公司</w:t>
      </w:r>
      <w:r>
        <w:rPr>
          <w:color w:val="000000"/>
          <w:spacing w:val="0"/>
          <w:w w:val="100"/>
          <w:position w:val="0"/>
        </w:rPr>
        <w:t>"）</w:t>
      </w:r>
      <w:r>
        <w:rPr>
          <w:color w:val="000000"/>
          <w:spacing w:val="0"/>
          <w:w w:val="100"/>
          <w:position w:val="0"/>
        </w:rPr>
        <w:t>进行单方增资以实现控股。即，以人环公司</w:t>
      </w:r>
      <w:r>
        <w:rPr>
          <w:color w:val="000000"/>
          <w:spacing w:val="0"/>
          <w:w w:val="100"/>
          <w:position w:val="0"/>
        </w:rPr>
        <w:t xml:space="preserve">2006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日经审计的财务数据为基准，按每股净资产</w:t>
      </w:r>
      <w:r>
        <w:rPr>
          <w:color w:val="000000"/>
          <w:spacing w:val="0"/>
          <w:w w:val="100"/>
          <w:position w:val="0"/>
        </w:rPr>
        <w:t>1.50</w:t>
      </w:r>
      <w:r>
        <w:rPr>
          <w:color w:val="000000"/>
          <w:spacing w:val="0"/>
          <w:w w:val="100"/>
          <w:position w:val="0"/>
        </w:rPr>
        <w:t>元作价，对其实际增资</w:t>
      </w:r>
      <w:r>
        <w:rPr>
          <w:color w:val="000000"/>
          <w:spacing w:val="0"/>
          <w:w w:val="100"/>
          <w:position w:val="0"/>
        </w:rPr>
        <w:t>6000</w:t>
      </w:r>
      <w:r>
        <w:rPr>
          <w:color w:val="000000"/>
          <w:spacing w:val="0"/>
          <w:w w:val="100"/>
          <w:position w:val="0"/>
        </w:rPr>
        <w:t xml:space="preserve">万元。其中 </w:t>
      </w:r>
      <w:r>
        <w:rPr>
          <w:color w:val="000000"/>
          <w:spacing w:val="0"/>
          <w:w w:val="100"/>
          <w:position w:val="0"/>
        </w:rPr>
        <w:t>4000</w:t>
      </w:r>
      <w:r>
        <w:rPr>
          <w:color w:val="000000"/>
          <w:spacing w:val="0"/>
          <w:w w:val="100"/>
          <w:position w:val="0"/>
        </w:rPr>
        <w:t>万元计入注册资本</w:t>
      </w:r>
      <w:r>
        <w:rPr>
          <w:color w:val="000000"/>
          <w:spacing w:val="0"/>
          <w:w w:val="100"/>
          <w:position w:val="0"/>
        </w:rPr>
        <w:t>，2000</w:t>
      </w:r>
      <w:r>
        <w:rPr>
          <w:color w:val="000000"/>
          <w:spacing w:val="0"/>
          <w:w w:val="100"/>
          <w:position w:val="0"/>
        </w:rPr>
        <w:t>万元计入资本公积金。增资完成后，人环公司注册资本增加为</w:t>
      </w:r>
      <w:r>
        <w:rPr>
          <w:color w:val="000000"/>
          <w:spacing w:val="0"/>
          <w:w w:val="100"/>
          <w:position w:val="0"/>
        </w:rPr>
        <w:t xml:space="preserve">24900 </w:t>
      </w:r>
      <w:r>
        <w:rPr>
          <w:color w:val="000000"/>
          <w:spacing w:val="0"/>
          <w:w w:val="100"/>
          <w:position w:val="0"/>
        </w:rPr>
        <w:t>万元。本公司出资</w:t>
      </w:r>
      <w:r>
        <w:rPr>
          <w:color w:val="000000"/>
          <w:spacing w:val="0"/>
          <w:w w:val="100"/>
          <w:position w:val="0"/>
        </w:rPr>
        <w:t>12700</w:t>
      </w:r>
      <w:r>
        <w:rPr>
          <w:color w:val="000000"/>
          <w:spacing w:val="0"/>
          <w:w w:val="100"/>
          <w:position w:val="0"/>
        </w:rPr>
        <w:t>万元，占</w:t>
      </w:r>
      <w:r>
        <w:rPr>
          <w:color w:val="000000"/>
          <w:spacing w:val="0"/>
          <w:w w:val="100"/>
          <w:position w:val="0"/>
        </w:rPr>
        <w:t>51.004%；</w:t>
      </w:r>
      <w:r>
        <w:rPr>
          <w:color w:val="000000"/>
          <w:spacing w:val="0"/>
          <w:w w:val="100"/>
          <w:position w:val="0"/>
        </w:rPr>
        <w:t>同方股份有限公司出资</w:t>
      </w:r>
      <w:r>
        <w:rPr>
          <w:color w:val="000000"/>
          <w:spacing w:val="0"/>
          <w:w w:val="100"/>
          <w:position w:val="0"/>
        </w:rPr>
        <w:t>10200</w:t>
      </w:r>
      <w:r>
        <w:rPr>
          <w:color w:val="000000"/>
          <w:spacing w:val="0"/>
          <w:w w:val="100"/>
          <w:position w:val="0"/>
        </w:rPr>
        <w:t>万元，占</w:t>
      </w:r>
      <w:r>
        <w:rPr>
          <w:color w:val="000000"/>
          <w:spacing w:val="0"/>
          <w:w w:val="100"/>
          <w:position w:val="0"/>
        </w:rPr>
        <w:t>40.964%；</w:t>
      </w:r>
      <w:r>
        <w:rPr>
          <w:color w:val="000000"/>
          <w:spacing w:val="0"/>
          <w:w w:val="100"/>
          <w:position w:val="0"/>
        </w:rPr>
        <w:t>赵展岳 出资</w:t>
      </w:r>
      <w:r>
        <w:rPr>
          <w:color w:val="000000"/>
          <w:spacing w:val="0"/>
          <w:w w:val="100"/>
          <w:position w:val="0"/>
        </w:rPr>
        <w:t>2000</w:t>
      </w:r>
      <w:r>
        <w:rPr>
          <w:color w:val="000000"/>
          <w:spacing w:val="0"/>
          <w:w w:val="100"/>
          <w:position w:val="0"/>
        </w:rPr>
        <w:t>万元，占</w:t>
      </w:r>
      <w:r>
        <w:rPr>
          <w:color w:val="000000"/>
          <w:spacing w:val="0"/>
          <w:w w:val="100"/>
          <w:position w:val="0"/>
        </w:rPr>
        <w:t>8.032%</w:t>
      </w:r>
      <w:r>
        <w:rPr>
          <w:color w:val="000000"/>
          <w:spacing w:val="0"/>
          <w:w w:val="100"/>
          <w:position w:val="0"/>
        </w:rPr>
        <w:t>。增资完成后人环公司成为本公司控股子公司。因增资前人环公司系本公 司第一大股东同方股份有限公司的控股子公司，故本次增资行为构成关联交易。</w:t>
      </w:r>
    </w:p>
    <w:p>
      <w:pPr>
        <w:pStyle w:val="Style13"/>
        <w:keepNext w:val="0"/>
        <w:keepLines w:val="0"/>
        <w:widowControl w:val="0"/>
        <w:shd w:val="clear" w:color="auto" w:fill="auto"/>
        <w:tabs>
          <w:tab w:pos="1066" w:val="left"/>
        </w:tabs>
        <w:bidi w:val="0"/>
        <w:spacing w:before="0" w:after="420" w:line="275" w:lineRule="exact"/>
        <w:ind w:left="480" w:right="0" w:firstLine="20"/>
        <w:jc w:val="left"/>
      </w:pPr>
      <w:bookmarkStart w:id="191" w:name="bookmark191"/>
      <w:r>
        <w:rPr>
          <w:color w:val="000000"/>
          <w:spacing w:val="0"/>
          <w:w w:val="100"/>
          <w:position w:val="0"/>
        </w:rPr>
        <w:t>（</w:t>
      </w:r>
      <w:bookmarkEnd w:id="191"/>
      <w:r>
        <w:rPr>
          <w:color w:val="000000"/>
          <w:spacing w:val="0"/>
          <w:w w:val="100"/>
          <w:position w:val="0"/>
        </w:rPr>
        <w:t>2）</w:t>
        <w:tab/>
      </w:r>
      <w:r>
        <w:rPr>
          <w:color w:val="000000"/>
          <w:spacing w:val="0"/>
          <w:w w:val="100"/>
          <w:position w:val="0"/>
        </w:rPr>
        <w:t>经公司第三届董事会第二次临时会议和</w:t>
      </w:r>
      <w:r>
        <w:rPr>
          <w:color w:val="000000"/>
          <w:spacing w:val="0"/>
          <w:w w:val="100"/>
          <w:position w:val="0"/>
        </w:rPr>
        <w:t>2006</w:t>
      </w:r>
      <w:r>
        <w:rPr>
          <w:color w:val="000000"/>
          <w:spacing w:val="0"/>
          <w:w w:val="100"/>
          <w:position w:val="0"/>
        </w:rPr>
        <w:t>年第三次临时股东大会审议通过，本公司为泰豪软 件股份有限公司（以下简称“泰豪软件”</w:t>
      </w:r>
      <w:r>
        <w:rPr>
          <w:color w:val="000000"/>
          <w:spacing w:val="0"/>
          <w:w w:val="100"/>
          <w:position w:val="0"/>
        </w:rPr>
        <w:t>）</w:t>
      </w:r>
      <w:r>
        <w:rPr>
          <w:color w:val="000000"/>
          <w:spacing w:val="0"/>
          <w:w w:val="100"/>
          <w:position w:val="0"/>
        </w:rPr>
        <w:t>向中国建设银行江西分行申请人民币</w:t>
      </w:r>
      <w:r>
        <w:rPr>
          <w:color w:val="000000"/>
          <w:spacing w:val="0"/>
          <w:w w:val="100"/>
          <w:position w:val="0"/>
        </w:rPr>
        <w:t>5000</w:t>
      </w:r>
      <w:r>
        <w:rPr>
          <w:color w:val="000000"/>
          <w:spacing w:val="0"/>
          <w:w w:val="100"/>
          <w:position w:val="0"/>
        </w:rPr>
        <w:t>万元信用额度提 供信用担保，期限三年。因泰豪软件系本公司第二大股东泰豪集团有限公司的控股子公司，故本次担 保构成关联交易。</w:t>
      </w:r>
    </w:p>
    <w:p>
      <w:pPr>
        <w:pStyle w:val="Style13"/>
        <w:keepNext w:val="0"/>
        <w:keepLines w:val="0"/>
        <w:widowControl w:val="0"/>
        <w:shd w:val="clear" w:color="auto" w:fill="auto"/>
        <w:bidi w:val="0"/>
        <w:spacing w:before="0" w:after="40" w:line="240" w:lineRule="auto"/>
        <w:ind w:left="0" w:right="0" w:firstLine="480"/>
        <w:jc w:val="left"/>
      </w:pPr>
      <w:bookmarkStart w:id="192" w:name="bookmark192"/>
      <w:r>
        <w:rPr>
          <w:color w:val="000000"/>
          <w:spacing w:val="0"/>
          <w:w w:val="100"/>
          <w:position w:val="0"/>
        </w:rPr>
        <w:t>（</w:t>
      </w:r>
      <w:bookmarkEnd w:id="192"/>
      <w:r>
        <w:rPr>
          <w:color w:val="000000"/>
          <w:spacing w:val="0"/>
          <w:w w:val="100"/>
          <w:position w:val="0"/>
        </w:rPr>
        <w:t>四）托管情况</w:t>
      </w:r>
    </w:p>
    <w:p>
      <w:pPr>
        <w:pStyle w:val="Style13"/>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本年度公司无托管事项。</w:t>
      </w:r>
    </w:p>
    <w:p>
      <w:pPr>
        <w:pStyle w:val="Style13"/>
        <w:keepNext w:val="0"/>
        <w:keepLines w:val="0"/>
        <w:widowControl w:val="0"/>
        <w:shd w:val="clear" w:color="auto" w:fill="auto"/>
        <w:bidi w:val="0"/>
        <w:spacing w:before="0" w:after="40" w:line="240" w:lineRule="auto"/>
        <w:ind w:left="0" w:right="0" w:firstLine="480"/>
        <w:jc w:val="left"/>
      </w:pPr>
      <w:bookmarkStart w:id="193" w:name="bookmark193"/>
      <w:r>
        <w:rPr>
          <w:color w:val="000000"/>
          <w:spacing w:val="0"/>
          <w:w w:val="100"/>
          <w:position w:val="0"/>
        </w:rPr>
        <w:t>（</w:t>
      </w:r>
      <w:bookmarkEnd w:id="193"/>
      <w:r>
        <w:rPr>
          <w:color w:val="000000"/>
          <w:spacing w:val="0"/>
          <w:w w:val="100"/>
          <w:position w:val="0"/>
        </w:rPr>
        <w:t>五）承包情况</w:t>
      </w:r>
    </w:p>
    <w:p>
      <w:pPr>
        <w:pStyle w:val="Style13"/>
        <w:keepNext w:val="0"/>
        <w:keepLines w:val="0"/>
        <w:widowControl w:val="0"/>
        <w:shd w:val="clear" w:color="auto" w:fill="auto"/>
        <w:bidi w:val="0"/>
        <w:spacing w:before="0" w:after="300" w:line="240" w:lineRule="auto"/>
        <w:ind w:left="0" w:right="0" w:firstLine="920"/>
        <w:jc w:val="left"/>
      </w:pPr>
      <w:r>
        <w:rPr>
          <w:color w:val="000000"/>
          <w:spacing w:val="0"/>
          <w:w w:val="100"/>
          <w:position w:val="0"/>
        </w:rPr>
        <w:t>本年度公司无承包事项。</w:t>
      </w:r>
      <w:r>
        <w:br w:type="page"/>
      </w:r>
    </w:p>
    <w:p>
      <w:pPr>
        <w:pStyle w:val="Style13"/>
        <w:keepNext w:val="0"/>
        <w:keepLines w:val="0"/>
        <w:widowControl w:val="0"/>
        <w:shd w:val="clear" w:color="auto" w:fill="auto"/>
        <w:tabs>
          <w:tab w:pos="1019" w:val="left"/>
        </w:tabs>
        <w:bidi w:val="0"/>
        <w:spacing w:before="0" w:after="0" w:line="240" w:lineRule="auto"/>
        <w:ind w:left="0" w:right="0" w:firstLine="500"/>
        <w:jc w:val="left"/>
      </w:pPr>
      <w:bookmarkStart w:id="194" w:name="bookmark194"/>
      <w:r>
        <w:rPr>
          <w:color w:val="000000"/>
          <w:spacing w:val="0"/>
          <w:w w:val="100"/>
          <w:position w:val="0"/>
        </w:rPr>
        <w:t>（</w:t>
      </w:r>
      <w:bookmarkEnd w:id="194"/>
      <w:r>
        <w:rPr>
          <w:color w:val="000000"/>
          <w:spacing w:val="0"/>
          <w:w w:val="100"/>
          <w:position w:val="0"/>
        </w:rPr>
        <w:t>六）</w:t>
        <w:tab/>
        <w:t>租赁情况</w:t>
      </w:r>
    </w:p>
    <w:p>
      <w:pPr>
        <w:pStyle w:val="Style13"/>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本年度公司无租赁事项。</w:t>
      </w:r>
    </w:p>
    <w:p>
      <w:pPr>
        <w:pStyle w:val="Style13"/>
        <w:keepNext w:val="0"/>
        <w:keepLines w:val="0"/>
        <w:widowControl w:val="0"/>
        <w:shd w:val="clear" w:color="auto" w:fill="auto"/>
        <w:tabs>
          <w:tab w:pos="1019" w:val="left"/>
        </w:tabs>
        <w:bidi w:val="0"/>
        <w:spacing w:before="0" w:after="0" w:line="240" w:lineRule="auto"/>
        <w:ind w:left="0" w:right="0" w:firstLine="500"/>
        <w:jc w:val="left"/>
      </w:pPr>
      <w:bookmarkStart w:id="195" w:name="bookmark195"/>
      <w:r>
        <w:rPr>
          <w:color w:val="000000"/>
          <w:spacing w:val="0"/>
          <w:w w:val="100"/>
          <w:position w:val="0"/>
        </w:rPr>
        <w:t>（</w:t>
      </w:r>
      <w:bookmarkEnd w:id="195"/>
      <w:r>
        <w:rPr>
          <w:color w:val="000000"/>
          <w:spacing w:val="0"/>
          <w:w w:val="100"/>
          <w:position w:val="0"/>
        </w:rPr>
        <w:t>七）</w:t>
        <w:tab/>
        <w:t>担保情况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4"/>
        <w:gridCol w:w="1872"/>
        <w:gridCol w:w="1267"/>
        <w:gridCol w:w="864"/>
        <w:gridCol w:w="346"/>
        <w:gridCol w:w="1853"/>
        <w:gridCol w:w="701"/>
        <w:gridCol w:w="854"/>
      </w:tblGrid>
      <w:tr>
        <w:trPr>
          <w:trHeight w:val="475"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公司对外担保情况（不包括对控股子公司的担保）</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担保类 型</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履行 完毕</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200" w:right="0" w:firstLine="0"/>
              <w:jc w:val="left"/>
            </w:pPr>
            <w:r>
              <w:rPr>
                <w:color w:val="000000"/>
                <w:spacing w:val="0"/>
                <w:w w:val="100"/>
                <w:position w:val="0"/>
              </w:rPr>
              <w:t>是否 为关 联方 担保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江西汇仁集团医药科研 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连带责 任担保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江西汇仁集团医药科研 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连带责 任担保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江西汇仁集团医药科研 营销有限公司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连带责 任担保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连带责 任担保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01</w:t>
            </w:r>
            <w:r>
              <w:rPr>
                <w:color w:val="000000"/>
                <w:spacing w:val="0"/>
                <w:w w:val="100"/>
                <w:position w:val="0"/>
                <w:sz w:val="20"/>
                <w:szCs w:val="20"/>
              </w:rPr>
              <w:t>日</w:t>
            </w:r>
            <w:r>
              <w:rPr>
                <w:rFonts w:ascii="Arial Unicode MS" w:eastAsia="Arial Unicode MS" w:hAnsi="Arial Unicode MS" w:cs="Arial Unicode MS"/>
                <w:color w:val="000000"/>
                <w:spacing w:val="0"/>
                <w:w w:val="100"/>
                <w:position w:val="0"/>
                <w:sz w:val="17"/>
                <w:szCs w:val="17"/>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41"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105, 000, </w:t>
            </w:r>
            <w:r>
              <w:rPr>
                <w:color w:val="000000"/>
                <w:spacing w:val="0"/>
                <w:w w:val="100"/>
                <w:position w:val="0"/>
              </w:rPr>
              <w:t>000.00</w:t>
            </w:r>
          </w:p>
        </w:tc>
      </w:tr>
      <w:tr>
        <w:trPr>
          <w:trHeight w:val="346"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105, 000, </w:t>
            </w:r>
            <w:r>
              <w:rPr>
                <w:color w:val="000000"/>
                <w:spacing w:val="0"/>
                <w:w w:val="100"/>
                <w:position w:val="0"/>
              </w:rPr>
              <w:t>000.00</w:t>
            </w:r>
          </w:p>
        </w:tc>
      </w:tr>
      <w:tr>
        <w:trPr>
          <w:trHeight w:val="461"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公司对控股子公司的担保情况</w:t>
            </w:r>
          </w:p>
        </w:tc>
      </w:tr>
      <w:tr>
        <w:trPr>
          <w:trHeight w:val="346"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报告期内对控股子公司担保发生额合计</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94,334,000. </w:t>
            </w:r>
            <w:r>
              <w:rPr>
                <w:color w:val="000000"/>
                <w:spacing w:val="0"/>
                <w:w w:val="100"/>
                <w:position w:val="0"/>
              </w:rPr>
              <w:t>00</w:t>
            </w:r>
          </w:p>
        </w:tc>
      </w:tr>
      <w:tr>
        <w:trPr>
          <w:trHeight w:val="341"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报告期末对控股子公司担保余额合计</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157, 334, </w:t>
            </w:r>
            <w:r>
              <w:rPr>
                <w:color w:val="000000"/>
                <w:spacing w:val="0"/>
                <w:w w:val="100"/>
                <w:position w:val="0"/>
              </w:rPr>
              <w:t>000.00</w:t>
            </w:r>
          </w:p>
        </w:tc>
      </w:tr>
      <w:tr>
        <w:trPr>
          <w:trHeight w:val="466"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公司担保总额情况（包括对控股子公司的担保）</w:t>
            </w:r>
          </w:p>
        </w:tc>
      </w:tr>
      <w:tr>
        <w:trPr>
          <w:trHeight w:val="432" w:hRule="exact"/>
        </w:trPr>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262, 334, </w:t>
            </w:r>
            <w:r>
              <w:rPr>
                <w:color w:val="000000"/>
                <w:spacing w:val="0"/>
                <w:w w:val="100"/>
                <w:position w:val="0"/>
              </w:rPr>
              <w:t>000.00</w:t>
            </w:r>
          </w:p>
        </w:tc>
      </w:tr>
      <w:tr>
        <w:trPr>
          <w:trHeight w:val="346"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w:t>
            </w:r>
          </w:p>
        </w:tc>
      </w:tr>
      <w:tr>
        <w:trPr>
          <w:trHeight w:val="461"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46"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1"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的被担保对象提供的债务担保金额</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15,834,000. </w:t>
            </w:r>
            <w:r>
              <w:rPr>
                <w:color w:val="000000"/>
                <w:spacing w:val="0"/>
                <w:w w:val="100"/>
                <w:position w:val="0"/>
              </w:rPr>
              <w:t>00</w:t>
            </w:r>
          </w:p>
        </w:tc>
      </w:tr>
      <w:tr>
        <w:trPr>
          <w:trHeight w:val="288" w:hRule="exact"/>
        </w:trPr>
        <w:tc>
          <w:tcPr>
            <w:gridSpan w:val="5"/>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gridSpan w:val="5"/>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p>
        </w:tc>
        <w:tc>
          <w:tcPr>
            <w:gridSpan w:val="3"/>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15,834,000. </w:t>
            </w:r>
            <w:r>
              <w:rPr>
                <w:color w:val="000000"/>
                <w:spacing w:val="0"/>
                <w:w w:val="100"/>
                <w:position w:val="0"/>
              </w:rPr>
              <w:t>00</w:t>
            </w:r>
          </w:p>
        </w:tc>
      </w:tr>
    </w:tbl>
    <w:p>
      <w:pPr>
        <w:widowControl w:val="0"/>
        <w:spacing w:after="219" w:line="1" w:lineRule="exact"/>
      </w:pPr>
    </w:p>
    <w:p>
      <w:pPr>
        <w:pStyle w:val="Style13"/>
        <w:keepNext w:val="0"/>
        <w:keepLines w:val="0"/>
        <w:widowControl w:val="0"/>
        <w:shd w:val="clear" w:color="auto" w:fill="auto"/>
        <w:tabs>
          <w:tab w:pos="1264" w:val="left"/>
        </w:tabs>
        <w:bidi w:val="0"/>
        <w:spacing w:before="0" w:after="0" w:line="274" w:lineRule="exact"/>
        <w:ind w:left="500" w:right="0" w:firstLine="420"/>
        <w:jc w:val="left"/>
      </w:pPr>
      <w:bookmarkStart w:id="196" w:name="bookmark196"/>
      <w:r>
        <w:rPr>
          <w:color w:val="000000"/>
          <w:spacing w:val="0"/>
          <w:w w:val="100"/>
          <w:position w:val="0"/>
        </w:rPr>
        <w:t>1</w:t>
      </w:r>
      <w:bookmarkEnd w:id="196"/>
      <w:r>
        <w:rPr>
          <w:color w:val="000000"/>
          <w:spacing w:val="0"/>
          <w:w w:val="100"/>
          <w:position w:val="0"/>
        </w:rPr>
        <w:t>）</w:t>
        <w:tab/>
      </w:r>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 xml:space="preserve">日，本公司为江西汇仁集团医药科研营销有限公司提供担保，担保金额为 </w:t>
      </w:r>
      <w:r>
        <w:rPr>
          <w:color w:val="000000"/>
          <w:spacing w:val="0"/>
          <w:w w:val="100"/>
          <w:position w:val="0"/>
        </w:rPr>
        <w:t>20,000,000</w:t>
      </w:r>
      <w:r>
        <w:rPr>
          <w:color w:val="000000"/>
          <w:spacing w:val="0"/>
          <w:w w:val="100"/>
          <w:position w:val="0"/>
        </w:rPr>
        <w:t>元，担保期限为</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日。该担保存在反担保。该事项已 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日刊登在《中国证券报》、《上海证券部》上。</w:t>
      </w:r>
    </w:p>
    <w:p>
      <w:pPr>
        <w:pStyle w:val="Style13"/>
        <w:keepNext w:val="0"/>
        <w:keepLines w:val="0"/>
        <w:widowControl w:val="0"/>
        <w:shd w:val="clear" w:color="auto" w:fill="auto"/>
        <w:tabs>
          <w:tab w:pos="1264" w:val="left"/>
        </w:tabs>
        <w:bidi w:val="0"/>
        <w:spacing w:before="0" w:after="0" w:line="274" w:lineRule="exact"/>
        <w:ind w:left="500" w:right="0" w:firstLine="420"/>
        <w:jc w:val="left"/>
      </w:pPr>
      <w:bookmarkStart w:id="197" w:name="bookmark197"/>
      <w:r>
        <w:rPr>
          <w:color w:val="000000"/>
          <w:spacing w:val="0"/>
          <w:w w:val="100"/>
          <w:position w:val="0"/>
        </w:rPr>
        <w:t>2</w:t>
      </w:r>
      <w:bookmarkEnd w:id="197"/>
      <w:r>
        <w:rPr>
          <w:color w:val="000000"/>
          <w:spacing w:val="0"/>
          <w:w w:val="100"/>
          <w:position w:val="0"/>
        </w:rPr>
        <w:t>）</w:t>
        <w:tab/>
      </w:r>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 xml:space="preserve">日，本公司为江西汇仁集团医药科研营销有限公司提供担保，担保金额为 </w:t>
      </w:r>
      <w:r>
        <w:rPr>
          <w:color w:val="000000"/>
          <w:spacing w:val="0"/>
          <w:w w:val="100"/>
          <w:position w:val="0"/>
        </w:rPr>
        <w:t>20,000,000</w:t>
      </w:r>
      <w:r>
        <w:rPr>
          <w:color w:val="000000"/>
          <w:spacing w:val="0"/>
          <w:w w:val="100"/>
          <w:position w:val="0"/>
        </w:rPr>
        <w:t>元，担保期限为</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 xml:space="preserve">日。该担保存在反担保。该事项已于 </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日刊登在《中国证券报》、《上海证券部》上。</w:t>
      </w:r>
    </w:p>
    <w:p>
      <w:pPr>
        <w:pStyle w:val="Style13"/>
        <w:keepNext w:val="0"/>
        <w:keepLines w:val="0"/>
        <w:widowControl w:val="0"/>
        <w:shd w:val="clear" w:color="auto" w:fill="auto"/>
        <w:tabs>
          <w:tab w:pos="1269" w:val="left"/>
        </w:tabs>
        <w:bidi w:val="0"/>
        <w:spacing w:before="0" w:after="120" w:line="274" w:lineRule="exact"/>
        <w:ind w:left="500" w:right="0" w:firstLine="420"/>
        <w:jc w:val="left"/>
      </w:pPr>
      <w:bookmarkStart w:id="198" w:name="bookmark198"/>
      <w:r>
        <w:rPr>
          <w:color w:val="000000"/>
          <w:spacing w:val="0"/>
          <w:w w:val="100"/>
          <w:position w:val="0"/>
        </w:rPr>
        <w:t>3</w:t>
      </w:r>
      <w:bookmarkEnd w:id="198"/>
      <w:r>
        <w:rPr>
          <w:color w:val="000000"/>
          <w:spacing w:val="0"/>
          <w:w w:val="100"/>
          <w:position w:val="0"/>
        </w:rPr>
        <w:t>）</w:t>
        <w:tab/>
      </w:r>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 xml:space="preserve">日，本公司为江西汇仁集团医药科研营销有限公司提供担保，担保金额为 </w:t>
      </w:r>
      <w:r>
        <w:rPr>
          <w:color w:val="000000"/>
          <w:spacing w:val="0"/>
          <w:w w:val="100"/>
          <w:position w:val="0"/>
        </w:rPr>
        <w:t>25,000,000</w:t>
      </w:r>
      <w:r>
        <w:rPr>
          <w:color w:val="000000"/>
          <w:spacing w:val="0"/>
          <w:w w:val="100"/>
          <w:position w:val="0"/>
        </w:rPr>
        <w:t>元，担保期限为</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日。该担保存在反担保。该事项已于</w:t>
      </w:r>
      <w:r>
        <w:rPr>
          <w:color w:val="000000"/>
          <w:spacing w:val="0"/>
          <w:w w:val="100"/>
          <w:position w:val="0"/>
        </w:rPr>
        <w:t xml:space="preserve">2006 </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日刊登在《中国证券报》、《上海证券部》上。</w:t>
      </w:r>
    </w:p>
    <w:p>
      <w:pPr>
        <w:pStyle w:val="Style13"/>
        <w:keepNext w:val="0"/>
        <w:keepLines w:val="0"/>
        <w:widowControl w:val="0"/>
        <w:shd w:val="clear" w:color="auto" w:fill="auto"/>
        <w:bidi w:val="0"/>
        <w:spacing w:before="0" w:after="420" w:line="276" w:lineRule="exact"/>
        <w:ind w:left="480" w:right="0" w:firstLine="440"/>
        <w:jc w:val="left"/>
      </w:pPr>
      <w:bookmarkStart w:id="199" w:name="bookmark199"/>
      <w:r>
        <w:rPr>
          <w:color w:val="000000"/>
          <w:spacing w:val="0"/>
          <w:w w:val="100"/>
          <w:position w:val="0"/>
        </w:rPr>
        <w:t>4</w:t>
      </w:r>
      <w:bookmarkEnd w:id="199"/>
      <w:r>
        <w:rPr>
          <w:color w:val="000000"/>
          <w:spacing w:val="0"/>
          <w:w w:val="100"/>
          <w:position w:val="0"/>
        </w:rPr>
        <w:t>）</w:t>
      </w:r>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日，本公司为本公司股东的子公司泰豪软件股份有限公司提供担保，担保 金额为</w:t>
      </w:r>
      <w:r>
        <w:rPr>
          <w:color w:val="000000"/>
          <w:spacing w:val="0"/>
          <w:w w:val="100"/>
          <w:position w:val="0"/>
        </w:rPr>
        <w:t>40,000,000</w:t>
      </w:r>
      <w:r>
        <w:rPr>
          <w:color w:val="000000"/>
          <w:spacing w:val="0"/>
          <w:w w:val="100"/>
          <w:position w:val="0"/>
        </w:rPr>
        <w:t>元，担保期限为</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日。该担保为互保。该事项已 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日刊登在《中国证券报》、《上海证券部》上。</w:t>
      </w:r>
    </w:p>
    <w:p>
      <w:pPr>
        <w:pStyle w:val="Style13"/>
        <w:keepNext w:val="0"/>
        <w:keepLines w:val="0"/>
        <w:widowControl w:val="0"/>
        <w:shd w:val="clear" w:color="auto" w:fill="auto"/>
        <w:bidi w:val="0"/>
        <w:spacing w:before="0" w:after="40" w:line="240" w:lineRule="auto"/>
        <w:ind w:left="0" w:right="0" w:firstLine="480"/>
        <w:jc w:val="both"/>
      </w:pPr>
      <w:bookmarkStart w:id="200" w:name="bookmark200"/>
      <w:r>
        <w:rPr>
          <w:color w:val="000000"/>
          <w:spacing w:val="0"/>
          <w:w w:val="100"/>
          <w:position w:val="0"/>
        </w:rPr>
        <w:t>（</w:t>
      </w:r>
      <w:bookmarkEnd w:id="200"/>
      <w:r>
        <w:rPr>
          <w:color w:val="000000"/>
          <w:spacing w:val="0"/>
          <w:w w:val="100"/>
          <w:position w:val="0"/>
        </w:rPr>
        <w:t>八）委托理财</w:t>
      </w:r>
    </w:p>
    <w:p>
      <w:pPr>
        <w:pStyle w:val="Style13"/>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本年度公司无委托理财事项。</w:t>
      </w:r>
    </w:p>
    <w:p>
      <w:pPr>
        <w:pStyle w:val="Style13"/>
        <w:keepNext w:val="0"/>
        <w:keepLines w:val="0"/>
        <w:widowControl w:val="0"/>
        <w:shd w:val="clear" w:color="auto" w:fill="auto"/>
        <w:bidi w:val="0"/>
        <w:spacing w:before="0" w:after="40" w:line="240" w:lineRule="auto"/>
        <w:ind w:left="0" w:right="0" w:firstLine="480"/>
        <w:jc w:val="left"/>
      </w:pPr>
      <w:bookmarkStart w:id="201" w:name="bookmark201"/>
      <w:r>
        <w:rPr>
          <w:color w:val="000000"/>
          <w:spacing w:val="0"/>
          <w:w w:val="100"/>
          <w:position w:val="0"/>
        </w:rPr>
        <w:t>（</w:t>
      </w:r>
      <w:bookmarkEnd w:id="201"/>
      <w:r>
        <w:rPr>
          <w:color w:val="000000"/>
          <w:spacing w:val="0"/>
          <w:w w:val="100"/>
          <w:position w:val="0"/>
        </w:rPr>
        <w:t>九）其他重大合同</w:t>
      </w:r>
    </w:p>
    <w:p>
      <w:pPr>
        <w:pStyle w:val="Style13"/>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本年度公司无其他重大合同。</w:t>
      </w:r>
    </w:p>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（十）承诺事项履行情况</w:t>
      </w:r>
    </w:p>
    <w:p>
      <w:pPr>
        <w:pStyle w:val="Style13"/>
        <w:keepNext w:val="0"/>
        <w:keepLines w:val="0"/>
        <w:widowControl w:val="0"/>
        <w:shd w:val="clear" w:color="auto" w:fill="auto"/>
        <w:bidi w:val="0"/>
        <w:spacing w:before="0" w:after="0" w:line="278" w:lineRule="exact"/>
        <w:ind w:left="48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月公司公开发行新股，第一大股东同方股份有限公司参与配售</w:t>
      </w:r>
      <w:r>
        <w:rPr>
          <w:color w:val="000000"/>
          <w:spacing w:val="0"/>
          <w:w w:val="100"/>
          <w:position w:val="0"/>
        </w:rPr>
        <w:t>7,648,433</w:t>
      </w:r>
      <w:r>
        <w:rPr>
          <w:color w:val="000000"/>
          <w:spacing w:val="0"/>
          <w:w w:val="100"/>
          <w:position w:val="0"/>
        </w:rPr>
        <w:t>股。该公司承 诺其获配的股份自上市之日起</w:t>
      </w:r>
      <w:r>
        <w:rPr>
          <w:color w:val="000000"/>
          <w:spacing w:val="0"/>
          <w:w w:val="100"/>
          <w:position w:val="0"/>
        </w:rPr>
        <w:t>6</w:t>
      </w:r>
      <w:r>
        <w:rPr>
          <w:color w:val="000000"/>
          <w:spacing w:val="0"/>
          <w:w w:val="100"/>
          <w:position w:val="0"/>
        </w:rPr>
        <w:t>个月内不上市交易。报告期内未发生违反上述承诺事项的情况。</w:t>
      </w:r>
      <w:r>
        <w:rPr>
          <w:color w:val="000000"/>
          <w:spacing w:val="0"/>
          <w:w w:val="100"/>
          <w:position w:val="0"/>
        </w:rPr>
        <w:t xml:space="preserve">2006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日，该部分股份上市流通。</w:t>
      </w:r>
    </w:p>
    <w:p>
      <w:pPr>
        <w:pStyle w:val="Style13"/>
        <w:keepNext w:val="0"/>
        <w:keepLines w:val="0"/>
        <w:widowControl w:val="0"/>
        <w:shd w:val="clear" w:color="auto" w:fill="auto"/>
        <w:bidi w:val="0"/>
        <w:spacing w:before="0" w:after="280" w:line="278" w:lineRule="exact"/>
        <w:ind w:left="480" w:right="0" w:firstLine="440"/>
        <w:jc w:val="both"/>
      </w:pPr>
      <w:r>
        <w:rPr>
          <w:color w:val="000000"/>
          <w:spacing w:val="0"/>
          <w:w w:val="100"/>
          <w:position w:val="0"/>
        </w:rPr>
        <w:t>报告期内或持续到报告期内，公司或持股</w:t>
      </w:r>
      <w:r>
        <w:rPr>
          <w:color w:val="000000"/>
          <w:spacing w:val="0"/>
          <w:w w:val="100"/>
          <w:position w:val="0"/>
        </w:rPr>
        <w:t>5%</w:t>
      </w:r>
      <w:r>
        <w:rPr>
          <w:color w:val="000000"/>
          <w:spacing w:val="0"/>
          <w:w w:val="100"/>
          <w:position w:val="0"/>
        </w:rPr>
        <w:t>以上股东除股权分置改革和新股增发事项以外没有其 他承诺事项。</w:t>
      </w: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原非流通股东在股权分置改革过程中做出的承诺事项及其履行情况</w:t>
      </w:r>
    </w:p>
    <w:tbl>
      <w:tblPr>
        <w:tblOverlap w:val="never"/>
        <w:jc w:val="center"/>
        <w:tblLayout w:type="fixed"/>
      </w:tblPr>
      <w:tblGrid>
        <w:gridCol w:w="2338"/>
        <w:gridCol w:w="1282"/>
        <w:gridCol w:w="2002"/>
        <w:gridCol w:w="3696"/>
      </w:tblGrid>
      <w:tr>
        <w:trPr>
          <w:trHeight w:val="44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承诺履行情况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8" w:lineRule="exact"/>
              <w:ind w:left="0" w:right="0" w:firstLine="0"/>
              <w:jc w:val="left"/>
            </w:pPr>
            <w:r>
              <w:rPr>
                <w:color w:val="000000"/>
                <w:spacing w:val="0"/>
                <w:w w:val="100"/>
                <w:position w:val="0"/>
              </w:rPr>
              <w:t>报告期内，未发生 违反相关承诺事项 的情况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见注释</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江西康富投资管理有限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见注释</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日，该公司所持有限 售条件流通股</w:t>
            </w:r>
            <w:r>
              <w:rPr>
                <w:color w:val="000000"/>
                <w:spacing w:val="0"/>
                <w:w w:val="100"/>
                <w:position w:val="0"/>
              </w:rPr>
              <w:t>7,536,520</w:t>
            </w:r>
            <w:r>
              <w:rPr>
                <w:color w:val="000000"/>
                <w:spacing w:val="0"/>
                <w:w w:val="100"/>
                <w:position w:val="0"/>
              </w:rPr>
              <w:t>股上市流通。</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江西三和电力股份有限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见注释</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日，该公司所持有限 售条件流通股</w:t>
            </w:r>
            <w:r>
              <w:rPr>
                <w:color w:val="000000"/>
                <w:spacing w:val="0"/>
                <w:w w:val="100"/>
                <w:position w:val="0"/>
              </w:rPr>
              <w:t>4,536,520</w:t>
            </w:r>
            <w:r>
              <w:rPr>
                <w:color w:val="000000"/>
                <w:spacing w:val="0"/>
                <w:w w:val="100"/>
                <w:position w:val="0"/>
              </w:rPr>
              <w:t>股上市流通。</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南昌高新科技投资有限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见注释</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日，该公司所持有限 售条件流通股</w:t>
            </w:r>
            <w:r>
              <w:rPr>
                <w:color w:val="000000"/>
                <w:spacing w:val="0"/>
                <w:w w:val="100"/>
                <w:position w:val="0"/>
              </w:rPr>
              <w:t>1,134,130</w:t>
            </w:r>
            <w:r>
              <w:rPr>
                <w:color w:val="000000"/>
                <w:spacing w:val="0"/>
                <w:w w:val="100"/>
                <w:position w:val="0"/>
              </w:rPr>
              <w:t>股上市流通。</w:t>
            </w:r>
          </w:p>
        </w:tc>
      </w:tr>
    </w:tbl>
    <w:p>
      <w:pPr>
        <w:pStyle w:val="Style13"/>
        <w:keepNext w:val="0"/>
        <w:keepLines w:val="0"/>
        <w:widowControl w:val="0"/>
        <w:shd w:val="clear" w:color="auto" w:fill="auto"/>
        <w:bidi w:val="0"/>
        <w:spacing w:before="0" w:after="0" w:line="271" w:lineRule="exact"/>
        <w:ind w:left="48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、同方股份有限公司和泰豪集团有限公司承诺：其持有的非流通股股份自股权分置改革方案 实施之日起，在二十四个月内不上市交易或者转让，在上述禁售期满后的十二个月内通过上海证券交 易所挂牌交易出售股份数量占泰豪科技股份总数的比例不超过百分之五，二十四个月内不超过百分之 十。并且，在上述禁售期满后的第一个十二个月内，减持股份的价格不低于</w:t>
      </w:r>
      <w:r>
        <w:rPr>
          <w:color w:val="000000"/>
          <w:spacing w:val="0"/>
          <w:w w:val="100"/>
          <w:position w:val="0"/>
        </w:rPr>
        <w:t>7.42</w:t>
      </w:r>
      <w:r>
        <w:rPr>
          <w:color w:val="000000"/>
          <w:spacing w:val="0"/>
          <w:w w:val="100"/>
          <w:position w:val="0"/>
        </w:rPr>
        <w:t>元</w:t>
      </w:r>
      <w:r>
        <w:rPr>
          <w:color w:val="000000"/>
          <w:spacing w:val="0"/>
          <w:w w:val="100"/>
          <w:position w:val="0"/>
        </w:rPr>
        <w:t>/</w:t>
      </w:r>
      <w:r>
        <w:rPr>
          <w:color w:val="000000"/>
          <w:spacing w:val="0"/>
          <w:w w:val="100"/>
          <w:position w:val="0"/>
        </w:rPr>
        <w:t xml:space="preserve">股（因本公司于 </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月实施</w:t>
      </w:r>
      <w:r>
        <w:rPr>
          <w:color w:val="000000"/>
          <w:spacing w:val="0"/>
          <w:w w:val="100"/>
          <w:position w:val="0"/>
        </w:rPr>
        <w:t>2005</w:t>
      </w:r>
      <w:r>
        <w:rPr>
          <w:color w:val="000000"/>
          <w:spacing w:val="0"/>
          <w:w w:val="100"/>
          <w:position w:val="0"/>
        </w:rPr>
        <w:t>年度利润分配，上述减持价格调整为</w:t>
      </w:r>
      <w:r>
        <w:rPr>
          <w:color w:val="000000"/>
          <w:spacing w:val="0"/>
          <w:w w:val="100"/>
          <w:position w:val="0"/>
        </w:rPr>
        <w:t>7.36</w:t>
      </w:r>
      <w:r>
        <w:rPr>
          <w:color w:val="000000"/>
          <w:spacing w:val="0"/>
          <w:w w:val="100"/>
          <w:position w:val="0"/>
        </w:rPr>
        <w:t>元</w:t>
      </w:r>
      <w:r>
        <w:rPr>
          <w:color w:val="000000"/>
          <w:spacing w:val="0"/>
          <w:w w:val="100"/>
          <w:position w:val="0"/>
        </w:rPr>
        <w:t>/</w:t>
      </w:r>
      <w:r>
        <w:rPr>
          <w:color w:val="000000"/>
          <w:spacing w:val="0"/>
          <w:w w:val="100"/>
          <w:position w:val="0"/>
        </w:rPr>
        <w:t>股）。如果在上述禁售期满后第 一个十二个月内减持价格低于</w:t>
      </w:r>
      <w:r>
        <w:rPr>
          <w:color w:val="000000"/>
          <w:spacing w:val="0"/>
          <w:w w:val="100"/>
          <w:position w:val="0"/>
        </w:rPr>
        <w:t>7.42</w:t>
      </w:r>
      <w:r>
        <w:rPr>
          <w:color w:val="000000"/>
          <w:spacing w:val="0"/>
          <w:w w:val="100"/>
          <w:position w:val="0"/>
        </w:rPr>
        <w:t>元</w:t>
      </w:r>
      <w:r>
        <w:rPr>
          <w:color w:val="000000"/>
          <w:spacing w:val="0"/>
          <w:w w:val="100"/>
          <w:position w:val="0"/>
        </w:rPr>
        <w:t>/</w:t>
      </w:r>
      <w:r>
        <w:rPr>
          <w:color w:val="000000"/>
          <w:spacing w:val="0"/>
          <w:w w:val="100"/>
          <w:position w:val="0"/>
        </w:rPr>
        <w:t>股，则以出售股票价值之</w:t>
      </w:r>
      <w:r>
        <w:rPr>
          <w:color w:val="000000"/>
          <w:spacing w:val="0"/>
          <w:w w:val="100"/>
          <w:position w:val="0"/>
        </w:rPr>
        <w:t>30%</w:t>
      </w:r>
      <w:r>
        <w:rPr>
          <w:color w:val="000000"/>
          <w:spacing w:val="0"/>
          <w:w w:val="100"/>
          <w:position w:val="0"/>
        </w:rPr>
        <w:t>之金额作为违约金全部支付给泰 豪科技。</w:t>
      </w:r>
    </w:p>
    <w:p>
      <w:pPr>
        <w:pStyle w:val="Style13"/>
        <w:keepNext w:val="0"/>
        <w:keepLines w:val="0"/>
        <w:widowControl w:val="0"/>
        <w:shd w:val="clear" w:color="auto" w:fill="auto"/>
        <w:bidi w:val="0"/>
        <w:spacing w:before="0" w:after="280" w:line="271" w:lineRule="exact"/>
        <w:ind w:left="480" w:right="0" w:firstLine="440"/>
        <w:jc w:val="both"/>
      </w:pPr>
      <w:r>
        <w:rPr>
          <w:color w:val="000000"/>
          <w:spacing w:val="0"/>
          <w:w w:val="100"/>
          <w:position w:val="0"/>
        </w:rPr>
        <w:t>2</w:t>
      </w:r>
      <w:r>
        <w:rPr>
          <w:color w:val="000000"/>
          <w:spacing w:val="0"/>
          <w:w w:val="100"/>
          <w:position w:val="0"/>
        </w:rPr>
        <w:t>、江西康富投资管理有限公司、江西三和电力股份有限公司和南昌高新科技投资有限公司承诺: 其持有的非流通股股份自股权分置改革方案实施之日起，在</w:t>
      </w:r>
      <w:r>
        <w:rPr>
          <w:color w:val="000000"/>
          <w:spacing w:val="0"/>
          <w:w w:val="100"/>
          <w:position w:val="0"/>
        </w:rPr>
        <w:t>12</w:t>
      </w:r>
      <w:r>
        <w:rPr>
          <w:color w:val="000000"/>
          <w:spacing w:val="0"/>
          <w:w w:val="100"/>
          <w:position w:val="0"/>
        </w:rPr>
        <w:t>个月内不上市交易或者转让，在上述禁 售期满后的</w:t>
      </w:r>
      <w:r>
        <w:rPr>
          <w:color w:val="000000"/>
          <w:spacing w:val="0"/>
          <w:w w:val="100"/>
          <w:position w:val="0"/>
        </w:rPr>
        <w:t>12</w:t>
      </w:r>
      <w:r>
        <w:rPr>
          <w:color w:val="000000"/>
          <w:spacing w:val="0"/>
          <w:w w:val="100"/>
          <w:position w:val="0"/>
        </w:rPr>
        <w:t xml:space="preserve">个月内通过上海证券交易所挂牌交易出售股份数量占泰豪科技股份总数的比例不超过 </w:t>
      </w:r>
      <w:r>
        <w:rPr>
          <w:color w:val="000000"/>
          <w:spacing w:val="0"/>
          <w:w w:val="100"/>
          <w:position w:val="0"/>
        </w:rPr>
        <w:t>5%</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报告期末持股</w:t>
      </w:r>
      <w:r>
        <w:rPr>
          <w:color w:val="000000"/>
          <w:spacing w:val="0"/>
          <w:w w:val="100"/>
          <w:position w:val="0"/>
        </w:rPr>
        <w:t>5%</w:t>
      </w:r>
      <w:r>
        <w:rPr>
          <w:color w:val="000000"/>
          <w:spacing w:val="0"/>
          <w:w w:val="100"/>
          <w:position w:val="0"/>
        </w:rPr>
        <w:t>以上的原非流通股股东持有的无限售条件流通股数量增减变动情况</w:t>
      </w:r>
    </w:p>
    <w:tbl>
      <w:tblPr>
        <w:tblOverlap w:val="never"/>
        <w:jc w:val="center"/>
        <w:tblLayout w:type="fixed"/>
      </w:tblPr>
      <w:tblGrid>
        <w:gridCol w:w="1440"/>
        <w:gridCol w:w="2880"/>
        <w:gridCol w:w="1498"/>
        <w:gridCol w:w="2611"/>
        <w:gridCol w:w="888"/>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限售股份上市日持有的无限 售条件流通股数量（万股）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增减变动股数 （万股）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报告期末持有的无限售条 件流通股数量（万股）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变动原 因</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江西康富投 资管理有限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446.317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307.3350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二级市 场减持</w:t>
            </w:r>
          </w:p>
        </w:tc>
      </w:tr>
    </w:tbl>
    <w:p>
      <w:pPr>
        <w:pStyle w:val="Style13"/>
        <w:keepNext w:val="0"/>
        <w:keepLines w:val="0"/>
        <w:widowControl w:val="0"/>
        <w:shd w:val="clear" w:color="auto" w:fill="auto"/>
        <w:bidi w:val="0"/>
        <w:spacing w:before="0" w:after="0" w:line="266" w:lineRule="exact"/>
        <w:ind w:left="0" w:right="0" w:firstLine="500"/>
        <w:jc w:val="left"/>
      </w:pPr>
      <w:r>
        <w:rPr>
          <w:color w:val="000000"/>
          <w:spacing w:val="0"/>
          <w:w w:val="100"/>
          <w:position w:val="0"/>
        </w:rPr>
        <w:t>(十一)聘任、解聘会计师事务所情况</w:t>
      </w:r>
    </w:p>
    <w:p>
      <w:pPr>
        <w:pStyle w:val="Style13"/>
        <w:keepNext w:val="0"/>
        <w:keepLines w:val="0"/>
        <w:widowControl w:val="0"/>
        <w:shd w:val="clear" w:color="auto" w:fill="auto"/>
        <w:bidi w:val="0"/>
        <w:spacing w:before="0" w:after="660" w:line="266" w:lineRule="exact"/>
        <w:ind w:left="500" w:right="0" w:firstLine="420"/>
        <w:jc w:val="both"/>
      </w:pPr>
      <w:r>
        <w:rPr>
          <w:color w:val="000000"/>
          <w:spacing w:val="0"/>
          <w:w w:val="100"/>
          <w:position w:val="0"/>
        </w:rPr>
        <w:t>报告期内，公司未改聘会计师事务所，公司现聘任中磊会计师事务所有限责任公司为公司的境内 审计机构。拟支付其年度审计工作的酬金共约</w:t>
      </w:r>
      <w:r>
        <w:rPr>
          <w:color w:val="000000"/>
          <w:spacing w:val="0"/>
          <w:w w:val="100"/>
          <w:position w:val="0"/>
        </w:rPr>
        <w:t>38</w:t>
      </w:r>
      <w:r>
        <w:rPr>
          <w:color w:val="000000"/>
          <w:spacing w:val="0"/>
          <w:w w:val="100"/>
          <w:position w:val="0"/>
        </w:rPr>
        <w:t xml:space="preserve">万元。截止本报告期末，该会计师事务所已为本公司 提供了 </w:t>
      </w:r>
      <w:r>
        <w:rPr>
          <w:color w:val="000000"/>
          <w:spacing w:val="0"/>
          <w:w w:val="100"/>
          <w:position w:val="0"/>
        </w:rPr>
        <w:t>8</w:t>
      </w:r>
      <w:r>
        <w:rPr>
          <w:color w:val="000000"/>
          <w:spacing w:val="0"/>
          <w:w w:val="100"/>
          <w:position w:val="0"/>
        </w:rPr>
        <w:t>年审计服务。</w:t>
      </w:r>
    </w:p>
    <w:p>
      <w:pPr>
        <w:pStyle w:val="Style13"/>
        <w:keepNext w:val="0"/>
        <w:keepLines w:val="0"/>
        <w:widowControl w:val="0"/>
        <w:shd w:val="clear" w:color="auto" w:fill="auto"/>
        <w:bidi w:val="0"/>
        <w:spacing w:before="0" w:after="440" w:line="274" w:lineRule="exact"/>
        <w:ind w:left="500" w:right="0" w:firstLine="0"/>
        <w:jc w:val="left"/>
      </w:pPr>
      <w:r>
        <w:rPr>
          <w:color w:val="000000"/>
          <w:spacing w:val="0"/>
          <w:w w:val="100"/>
          <w:position w:val="0"/>
        </w:rPr>
        <w:t>(十二)上市公司及其董事、监事、高级管理人员、公司股东、实际控制人处罚及整改情况 报告期内公司及其董事、监事、高级管理人员、公司股东、实际控制人均未受中国证监会的稽查、 行政处罚、通报批评及证券交易所的公开谴责。</w:t>
      </w:r>
    </w:p>
    <w:p>
      <w:pPr>
        <w:pStyle w:val="Style13"/>
        <w:keepNext w:val="0"/>
        <w:keepLines w:val="0"/>
        <w:widowControl w:val="0"/>
        <w:shd w:val="clear" w:color="auto" w:fill="auto"/>
        <w:bidi w:val="0"/>
        <w:spacing w:before="0" w:after="0" w:line="240" w:lineRule="auto"/>
        <w:ind w:left="0" w:right="0" w:firstLine="500"/>
        <w:jc w:val="both"/>
      </w:pPr>
      <w:r>
        <w:rPr>
          <w:color w:val="000000"/>
          <w:spacing w:val="0"/>
          <w:w w:val="100"/>
          <w:position w:val="0"/>
        </w:rPr>
        <w:t>(十二)其它重大事项</w:t>
      </w:r>
    </w:p>
    <w:p>
      <w:pPr>
        <w:pStyle w:val="Style13"/>
        <w:keepNext w:val="0"/>
        <w:keepLines w:val="0"/>
        <w:widowControl w:val="0"/>
        <w:numPr>
          <w:ilvl w:val="0"/>
          <w:numId w:val="17"/>
        </w:numPr>
        <w:shd w:val="clear" w:color="auto" w:fill="auto"/>
        <w:tabs>
          <w:tab w:pos="858" w:val="left"/>
        </w:tabs>
        <w:bidi w:val="0"/>
        <w:spacing w:before="0" w:after="0" w:line="283" w:lineRule="exact"/>
        <w:ind w:left="500" w:right="0" w:firstLine="0"/>
        <w:jc w:val="left"/>
      </w:pPr>
      <w:bookmarkStart w:id="202" w:name="bookmark202"/>
      <w:bookmarkEnd w:id="202"/>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日，公司发布第二届董事会第二十五次临时会议决议公告，公告内容刊登于《中国 证券报》、《上海证券报》，或通过登陆上海证券交易所网站</w:t>
      </w:r>
      <w:r>
        <w:rPr>
          <w:color w:val="000000"/>
          <w:spacing w:val="0"/>
          <w:w w:val="100"/>
          <w:position w:val="0"/>
        </w:rPr>
        <w:t>http://www.sse.com.cn</w:t>
      </w:r>
      <w:r>
        <w:rPr>
          <w:color w:val="000000"/>
          <w:spacing w:val="0"/>
          <w:w w:val="100"/>
          <w:position w:val="0"/>
        </w:rPr>
        <w:t>，在“上市公</w:t>
      </w:r>
      <w:r>
        <w:rPr>
          <w:color w:val="000000"/>
          <w:spacing w:val="0"/>
          <w:w w:val="100"/>
          <w:position w:val="0"/>
        </w:rPr>
        <w:t xml:space="preserve"> 司资料检索”中输入公司股票代码查询(下同)。</w:t>
      </w:r>
    </w:p>
    <w:p>
      <w:pPr>
        <w:pStyle w:val="Style13"/>
        <w:keepNext w:val="0"/>
        <w:keepLines w:val="0"/>
        <w:widowControl w:val="0"/>
        <w:numPr>
          <w:ilvl w:val="0"/>
          <w:numId w:val="17"/>
        </w:numPr>
        <w:shd w:val="clear" w:color="auto" w:fill="auto"/>
        <w:tabs>
          <w:tab w:pos="858" w:val="left"/>
        </w:tabs>
        <w:bidi w:val="0"/>
        <w:spacing w:before="0" w:after="0" w:line="281" w:lineRule="exact"/>
        <w:ind w:left="500" w:right="0" w:firstLine="0"/>
        <w:jc w:val="left"/>
      </w:pPr>
      <w:bookmarkStart w:id="203" w:name="bookmark203"/>
      <w:bookmarkEnd w:id="203"/>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日，公司发布第二届董事会第五次会议决议公告、第二届监事会第六次会议决议 公告、关于</w:t>
      </w:r>
      <w:r>
        <w:rPr>
          <w:color w:val="000000"/>
          <w:spacing w:val="0"/>
          <w:w w:val="100"/>
          <w:position w:val="0"/>
        </w:rPr>
        <w:t>2005</w:t>
      </w:r>
      <w:r>
        <w:rPr>
          <w:color w:val="000000"/>
          <w:spacing w:val="0"/>
          <w:w w:val="100"/>
          <w:position w:val="0"/>
        </w:rPr>
        <w:t>年度日常关联交易执行情况以及</w:t>
      </w:r>
      <w:r>
        <w:rPr>
          <w:color w:val="000000"/>
          <w:spacing w:val="0"/>
          <w:w w:val="100"/>
          <w:position w:val="0"/>
        </w:rPr>
        <w:t>2006</w:t>
      </w:r>
      <w:r>
        <w:rPr>
          <w:color w:val="000000"/>
          <w:spacing w:val="0"/>
          <w:w w:val="100"/>
          <w:position w:val="0"/>
        </w:rPr>
        <w:t>年度日常关联交易预计的公告。查询方式同上。</w:t>
      </w:r>
    </w:p>
    <w:p>
      <w:pPr>
        <w:pStyle w:val="Style13"/>
        <w:keepNext w:val="0"/>
        <w:keepLines w:val="0"/>
        <w:widowControl w:val="0"/>
        <w:numPr>
          <w:ilvl w:val="0"/>
          <w:numId w:val="17"/>
        </w:numPr>
        <w:shd w:val="clear" w:color="auto" w:fill="auto"/>
        <w:tabs>
          <w:tab w:pos="858" w:val="left"/>
        </w:tabs>
        <w:bidi w:val="0"/>
        <w:spacing w:before="0" w:after="0" w:line="281" w:lineRule="exact"/>
        <w:ind w:left="500" w:right="0" w:firstLine="0"/>
        <w:jc w:val="left"/>
      </w:pPr>
      <w:bookmarkStart w:id="204" w:name="bookmark204"/>
      <w:bookmarkEnd w:id="204"/>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日，公司发布</w:t>
      </w:r>
      <w:r>
        <w:rPr>
          <w:color w:val="000000"/>
          <w:spacing w:val="0"/>
          <w:w w:val="100"/>
          <w:position w:val="0"/>
        </w:rPr>
        <w:t>2006</w:t>
      </w:r>
      <w:r>
        <w:rPr>
          <w:color w:val="000000"/>
          <w:spacing w:val="0"/>
          <w:w w:val="100"/>
          <w:position w:val="0"/>
        </w:rPr>
        <w:t>年第一次临时股东大会决议公告。查询方式同上。</w:t>
      </w:r>
    </w:p>
    <w:p>
      <w:pPr>
        <w:pStyle w:val="Style13"/>
        <w:keepNext w:val="0"/>
        <w:keepLines w:val="0"/>
        <w:widowControl w:val="0"/>
        <w:numPr>
          <w:ilvl w:val="0"/>
          <w:numId w:val="17"/>
        </w:numPr>
        <w:shd w:val="clear" w:color="auto" w:fill="auto"/>
        <w:tabs>
          <w:tab w:pos="858" w:val="left"/>
        </w:tabs>
        <w:bidi w:val="0"/>
        <w:spacing w:before="0" w:after="0" w:line="281" w:lineRule="exact"/>
        <w:ind w:left="500" w:right="0" w:firstLine="0"/>
        <w:jc w:val="left"/>
      </w:pPr>
      <w:bookmarkStart w:id="205" w:name="bookmark205"/>
      <w:bookmarkEnd w:id="205"/>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14</w:t>
      </w:r>
      <w:r>
        <w:rPr>
          <w:color w:val="000000"/>
          <w:spacing w:val="0"/>
          <w:w w:val="100"/>
          <w:position w:val="0"/>
        </w:rPr>
        <w:t>日，公司发布关于限售流通股股份质押的公告。查询方式同上。</w:t>
      </w:r>
    </w:p>
    <w:p>
      <w:pPr>
        <w:pStyle w:val="Style13"/>
        <w:keepNext w:val="0"/>
        <w:keepLines w:val="0"/>
        <w:widowControl w:val="0"/>
        <w:numPr>
          <w:ilvl w:val="0"/>
          <w:numId w:val="17"/>
        </w:numPr>
        <w:shd w:val="clear" w:color="auto" w:fill="auto"/>
        <w:tabs>
          <w:tab w:pos="858" w:val="left"/>
        </w:tabs>
        <w:bidi w:val="0"/>
        <w:spacing w:before="0" w:after="0" w:line="281" w:lineRule="exact"/>
        <w:ind w:left="500" w:right="0" w:firstLine="0"/>
        <w:jc w:val="left"/>
      </w:pPr>
      <w:bookmarkStart w:id="206" w:name="bookmark206"/>
      <w:bookmarkEnd w:id="206"/>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日，公司发布</w:t>
      </w:r>
      <w:r>
        <w:rPr>
          <w:color w:val="000000"/>
          <w:spacing w:val="0"/>
          <w:w w:val="100"/>
          <w:position w:val="0"/>
        </w:rPr>
        <w:t>2005</w:t>
      </w:r>
      <w:r>
        <w:rPr>
          <w:color w:val="000000"/>
          <w:spacing w:val="0"/>
          <w:w w:val="100"/>
          <w:position w:val="0"/>
        </w:rPr>
        <w:t>年年度报告更正公告。查询方式同上。</w:t>
      </w:r>
    </w:p>
    <w:p>
      <w:pPr>
        <w:pStyle w:val="Style13"/>
        <w:keepNext w:val="0"/>
        <w:keepLines w:val="0"/>
        <w:widowControl w:val="0"/>
        <w:numPr>
          <w:ilvl w:val="0"/>
          <w:numId w:val="17"/>
        </w:numPr>
        <w:shd w:val="clear" w:color="auto" w:fill="auto"/>
        <w:tabs>
          <w:tab w:pos="858" w:val="left"/>
        </w:tabs>
        <w:bidi w:val="0"/>
        <w:spacing w:before="0" w:after="0" w:line="281" w:lineRule="exact"/>
        <w:ind w:left="500" w:right="0" w:firstLine="0"/>
        <w:jc w:val="left"/>
      </w:pPr>
      <w:bookmarkStart w:id="207" w:name="bookmark207"/>
      <w:bookmarkEnd w:id="207"/>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日，公司发布第二届董事会第二十六次临时会议决议公告。查询方式同上。</w:t>
      </w:r>
    </w:p>
    <w:p>
      <w:pPr>
        <w:pStyle w:val="Style13"/>
        <w:keepNext w:val="0"/>
        <w:keepLines w:val="0"/>
        <w:widowControl w:val="0"/>
        <w:numPr>
          <w:ilvl w:val="0"/>
          <w:numId w:val="17"/>
        </w:numPr>
        <w:shd w:val="clear" w:color="auto" w:fill="auto"/>
        <w:tabs>
          <w:tab w:pos="858" w:val="left"/>
        </w:tabs>
        <w:bidi w:val="0"/>
        <w:spacing w:before="0" w:after="0" w:line="281" w:lineRule="exact"/>
        <w:ind w:left="500" w:right="0" w:firstLine="0"/>
        <w:jc w:val="left"/>
      </w:pPr>
      <w:bookmarkStart w:id="208" w:name="bookmark208"/>
      <w:bookmarkEnd w:id="208"/>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 0，</w:t>
      </w:r>
      <w:r>
        <w:rPr>
          <w:color w:val="000000"/>
          <w:spacing w:val="0"/>
          <w:w w:val="100"/>
          <w:position w:val="0"/>
        </w:rPr>
        <w:t>公司发布股票交易异常波动公告。查询方式同上。</w:t>
      </w:r>
    </w:p>
    <w:p>
      <w:pPr>
        <w:pStyle w:val="Style13"/>
        <w:keepNext w:val="0"/>
        <w:keepLines w:val="0"/>
        <w:widowControl w:val="0"/>
        <w:numPr>
          <w:ilvl w:val="0"/>
          <w:numId w:val="17"/>
        </w:numPr>
        <w:shd w:val="clear" w:color="auto" w:fill="auto"/>
        <w:tabs>
          <w:tab w:pos="858" w:val="left"/>
        </w:tabs>
        <w:bidi w:val="0"/>
        <w:spacing w:before="0" w:after="0" w:line="281" w:lineRule="exact"/>
        <w:ind w:left="500" w:right="0" w:firstLine="0"/>
        <w:jc w:val="left"/>
      </w:pPr>
      <w:bookmarkStart w:id="209" w:name="bookmark209"/>
      <w:bookmarkEnd w:id="209"/>
      <w:r>
        <w:rPr>
          <w:color w:val="000000"/>
          <w:spacing w:val="0"/>
          <w:w w:val="100"/>
          <w:position w:val="0"/>
        </w:rPr>
        <w:t>, 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2 3</w:t>
      </w:r>
      <w:r>
        <w:rPr>
          <w:color w:val="000000"/>
          <w:spacing w:val="0"/>
          <w:w w:val="100"/>
          <w:position w:val="0"/>
        </w:rPr>
        <w:t>日，公司发布</w:t>
      </w:r>
      <w:r>
        <w:rPr>
          <w:color w:val="000000"/>
          <w:spacing w:val="0"/>
          <w:w w:val="100"/>
          <w:position w:val="0"/>
        </w:rPr>
        <w:t>2006</w:t>
      </w:r>
      <w:r>
        <w:rPr>
          <w:color w:val="000000"/>
          <w:spacing w:val="0"/>
          <w:w w:val="100"/>
          <w:position w:val="0"/>
        </w:rPr>
        <w:t>年度增发招股意向书摘要、公司增发不超过</w:t>
      </w:r>
      <w:r>
        <w:rPr>
          <w:color w:val="000000"/>
          <w:spacing w:val="0"/>
          <w:w w:val="100"/>
          <w:position w:val="0"/>
        </w:rPr>
        <w:t>5,000</w:t>
      </w:r>
      <w:r>
        <w:rPr>
          <w:color w:val="000000"/>
          <w:spacing w:val="0"/>
          <w:w w:val="100"/>
          <w:position w:val="0"/>
        </w:rPr>
        <w:t>万股</w:t>
      </w:r>
      <w:r>
        <w:rPr>
          <w:color w:val="000000"/>
          <w:spacing w:val="0"/>
          <w:w w:val="100"/>
          <w:position w:val="0"/>
        </w:rPr>
        <w:t>A</w:t>
      </w:r>
      <w:r>
        <w:rPr>
          <w:color w:val="000000"/>
          <w:spacing w:val="0"/>
          <w:w w:val="100"/>
          <w:position w:val="0"/>
        </w:rPr>
        <w:t>股网 下发行公告。查询方式同上。</w:t>
      </w:r>
    </w:p>
    <w:p>
      <w:pPr>
        <w:pStyle w:val="Style13"/>
        <w:keepNext w:val="0"/>
        <w:keepLines w:val="0"/>
        <w:widowControl w:val="0"/>
        <w:numPr>
          <w:ilvl w:val="0"/>
          <w:numId w:val="17"/>
        </w:numPr>
        <w:shd w:val="clear" w:color="auto" w:fill="auto"/>
        <w:tabs>
          <w:tab w:pos="858" w:val="left"/>
        </w:tabs>
        <w:bidi w:val="0"/>
        <w:spacing w:before="0" w:after="0" w:line="282" w:lineRule="exact"/>
        <w:ind w:left="500" w:right="0" w:firstLine="0"/>
        <w:jc w:val="left"/>
      </w:pPr>
      <w:bookmarkStart w:id="210" w:name="bookmark210"/>
      <w:bookmarkEnd w:id="210"/>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日，公司发布增发新股提示性公告。查询方式同上。</w:t>
      </w:r>
    </w:p>
    <w:p>
      <w:pPr>
        <w:pStyle w:val="Style13"/>
        <w:keepNext w:val="0"/>
        <w:keepLines w:val="0"/>
        <w:widowControl w:val="0"/>
        <w:numPr>
          <w:ilvl w:val="0"/>
          <w:numId w:val="17"/>
        </w:numPr>
        <w:shd w:val="clear" w:color="auto" w:fill="auto"/>
        <w:tabs>
          <w:tab w:pos="954" w:val="left"/>
        </w:tabs>
        <w:bidi w:val="0"/>
        <w:spacing w:before="0" w:after="0" w:line="282" w:lineRule="exact"/>
        <w:ind w:left="500" w:right="0" w:firstLine="0"/>
        <w:jc w:val="left"/>
      </w:pPr>
      <w:bookmarkStart w:id="211" w:name="bookmark211"/>
      <w:bookmarkEnd w:id="211"/>
      <w:r>
        <w:rPr>
          <w:color w:val="000000"/>
          <w:spacing w:val="0"/>
          <w:w w:val="100"/>
          <w:position w:val="0"/>
        </w:rPr>
        <w:t>. 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日，公司发布第二届董事会第二十七次临时会议决议公告暨召开</w:t>
      </w:r>
      <w:r>
        <w:rPr>
          <w:color w:val="000000"/>
          <w:spacing w:val="0"/>
          <w:w w:val="100"/>
          <w:position w:val="0"/>
        </w:rPr>
        <w:t>2005</w:t>
      </w:r>
      <w:r>
        <w:rPr>
          <w:color w:val="000000"/>
          <w:spacing w:val="0"/>
          <w:w w:val="100"/>
          <w:position w:val="0"/>
        </w:rPr>
        <w:t>年年度股 东大会的通知、公司增发新股网下累计投标询价结果公告、公司增发不超过</w:t>
      </w:r>
      <w:r>
        <w:rPr>
          <w:color w:val="000000"/>
          <w:spacing w:val="0"/>
          <w:w w:val="100"/>
          <w:position w:val="0"/>
        </w:rPr>
        <w:t>5,000</w:t>
      </w:r>
      <w:r>
        <w:rPr>
          <w:color w:val="000000"/>
          <w:spacing w:val="0"/>
          <w:w w:val="100"/>
          <w:position w:val="0"/>
        </w:rPr>
        <w:t>万股</w:t>
      </w:r>
      <w:r>
        <w:rPr>
          <w:color w:val="000000"/>
          <w:spacing w:val="0"/>
          <w:w w:val="100"/>
          <w:position w:val="0"/>
        </w:rPr>
        <w:t>A</w:t>
      </w:r>
      <w:r>
        <w:rPr>
          <w:color w:val="000000"/>
          <w:spacing w:val="0"/>
          <w:w w:val="100"/>
          <w:position w:val="0"/>
        </w:rPr>
        <w:t>股网上发行 公告。查询方式同上。</w:t>
      </w:r>
    </w:p>
    <w:p>
      <w:pPr>
        <w:pStyle w:val="Style13"/>
        <w:keepNext w:val="0"/>
        <w:keepLines w:val="0"/>
        <w:widowControl w:val="0"/>
        <w:numPr>
          <w:ilvl w:val="0"/>
          <w:numId w:val="17"/>
        </w:numPr>
        <w:shd w:val="clear" w:color="auto" w:fill="auto"/>
        <w:tabs>
          <w:tab w:pos="945" w:val="left"/>
        </w:tabs>
        <w:bidi w:val="0"/>
        <w:spacing w:before="0" w:after="0" w:line="282" w:lineRule="exact"/>
        <w:ind w:left="0" w:right="0" w:firstLine="500"/>
        <w:jc w:val="left"/>
      </w:pPr>
      <w:bookmarkStart w:id="212" w:name="bookmark212"/>
      <w:bookmarkEnd w:id="212"/>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日，公司发布澄清公告。查询方式同上。</w:t>
      </w:r>
    </w:p>
    <w:p>
      <w:pPr>
        <w:pStyle w:val="Style13"/>
        <w:keepNext w:val="0"/>
        <w:keepLines w:val="0"/>
        <w:widowControl w:val="0"/>
        <w:numPr>
          <w:ilvl w:val="0"/>
          <w:numId w:val="17"/>
        </w:numPr>
        <w:shd w:val="clear" w:color="auto" w:fill="auto"/>
        <w:tabs>
          <w:tab w:pos="945" w:val="left"/>
        </w:tabs>
        <w:bidi w:val="0"/>
        <w:spacing w:before="0" w:after="0" w:line="282" w:lineRule="exact"/>
        <w:ind w:left="0" w:right="0" w:firstLine="500"/>
        <w:jc w:val="left"/>
      </w:pPr>
      <w:bookmarkStart w:id="213" w:name="bookmark213"/>
      <w:bookmarkEnd w:id="213"/>
      <w:r>
        <w:rPr>
          <w:color w:val="000000"/>
          <w:spacing w:val="0"/>
          <w:w w:val="100"/>
          <w:position w:val="0"/>
        </w:rPr>
        <w:t>, 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日，公司发布增发新股发行结果公告。查询方式同上。</w:t>
      </w:r>
    </w:p>
    <w:p>
      <w:pPr>
        <w:pStyle w:val="Style13"/>
        <w:keepNext w:val="0"/>
        <w:keepLines w:val="0"/>
        <w:widowControl w:val="0"/>
        <w:numPr>
          <w:ilvl w:val="0"/>
          <w:numId w:val="17"/>
        </w:numPr>
        <w:shd w:val="clear" w:color="auto" w:fill="auto"/>
        <w:tabs>
          <w:tab w:pos="945" w:val="left"/>
        </w:tabs>
        <w:bidi w:val="0"/>
        <w:spacing w:before="0" w:after="0" w:line="282" w:lineRule="exact"/>
        <w:ind w:left="0" w:right="0" w:firstLine="500"/>
        <w:jc w:val="left"/>
      </w:pPr>
      <w:bookmarkStart w:id="214" w:name="bookmark214"/>
      <w:bookmarkEnd w:id="214"/>
      <w:r>
        <w:rPr>
          <w:color w:val="000000"/>
          <w:spacing w:val="0"/>
          <w:w w:val="100"/>
          <w:position w:val="0"/>
        </w:rPr>
        <w:t>, 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日，公司发布重要合同公告。查询方式同上。</w:t>
      </w:r>
    </w:p>
    <w:p>
      <w:pPr>
        <w:pStyle w:val="Style13"/>
        <w:keepNext w:val="0"/>
        <w:keepLines w:val="0"/>
        <w:widowControl w:val="0"/>
        <w:numPr>
          <w:ilvl w:val="0"/>
          <w:numId w:val="17"/>
        </w:numPr>
        <w:shd w:val="clear" w:color="auto" w:fill="auto"/>
        <w:tabs>
          <w:tab w:pos="945" w:val="left"/>
        </w:tabs>
        <w:bidi w:val="0"/>
        <w:spacing w:before="0" w:after="0" w:line="282" w:lineRule="exact"/>
        <w:ind w:left="0" w:right="0" w:firstLine="500"/>
        <w:jc w:val="left"/>
      </w:pPr>
      <w:bookmarkStart w:id="215" w:name="bookmark215"/>
      <w:bookmarkEnd w:id="215"/>
      <w:r>
        <w:rPr>
          <w:color w:val="000000"/>
          <w:spacing w:val="0"/>
          <w:w w:val="100"/>
          <w:position w:val="0"/>
        </w:rPr>
        <w:t>, 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日，公司发布增发新股上市公告书。查询方式同上。</w:t>
      </w:r>
    </w:p>
    <w:p>
      <w:pPr>
        <w:pStyle w:val="Style13"/>
        <w:keepNext w:val="0"/>
        <w:keepLines w:val="0"/>
        <w:widowControl w:val="0"/>
        <w:numPr>
          <w:ilvl w:val="0"/>
          <w:numId w:val="17"/>
        </w:numPr>
        <w:shd w:val="clear" w:color="auto" w:fill="auto"/>
        <w:tabs>
          <w:tab w:pos="945" w:val="left"/>
        </w:tabs>
        <w:bidi w:val="0"/>
        <w:spacing w:before="0" w:after="0" w:line="282" w:lineRule="exact"/>
        <w:ind w:left="0" w:right="0" w:firstLine="500"/>
        <w:jc w:val="left"/>
      </w:pPr>
      <w:bookmarkStart w:id="216" w:name="bookmark216"/>
      <w:bookmarkEnd w:id="216"/>
      <w:r>
        <w:rPr>
          <w:color w:val="000000"/>
          <w:spacing w:val="0"/>
          <w:w w:val="100"/>
          <w:position w:val="0"/>
        </w:rPr>
        <w:t>, 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日，公司发布重要合同公告。查询方式同上。</w:t>
      </w:r>
    </w:p>
    <w:p>
      <w:pPr>
        <w:pStyle w:val="Style13"/>
        <w:keepNext w:val="0"/>
        <w:keepLines w:val="0"/>
        <w:widowControl w:val="0"/>
        <w:numPr>
          <w:ilvl w:val="0"/>
          <w:numId w:val="17"/>
        </w:numPr>
        <w:shd w:val="clear" w:color="auto" w:fill="auto"/>
        <w:tabs>
          <w:tab w:pos="954" w:val="left"/>
        </w:tabs>
        <w:bidi w:val="0"/>
        <w:spacing w:before="0" w:after="0" w:line="282" w:lineRule="exact"/>
        <w:ind w:left="500" w:right="0" w:firstLine="0"/>
        <w:jc w:val="left"/>
      </w:pPr>
      <w:bookmarkStart w:id="217" w:name="bookmark217"/>
      <w:bookmarkEnd w:id="217"/>
      <w:r>
        <w:rPr>
          <w:color w:val="000000"/>
          <w:spacing w:val="0"/>
          <w:w w:val="100"/>
          <w:position w:val="0"/>
        </w:rPr>
        <w:t>, 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日，公司发布</w:t>
      </w:r>
      <w:r>
        <w:rPr>
          <w:color w:val="000000"/>
          <w:spacing w:val="0"/>
          <w:w w:val="100"/>
          <w:position w:val="0"/>
        </w:rPr>
        <w:t>2005</w:t>
      </w:r>
      <w:r>
        <w:rPr>
          <w:color w:val="000000"/>
          <w:spacing w:val="0"/>
          <w:w w:val="100"/>
          <w:position w:val="0"/>
        </w:rPr>
        <w:t>年年度股东大会决议公告和法律意见书、第三届董事会第一 次会议决议公告、第三届监事会第一次会议决议公告。查询方式同上。</w:t>
      </w:r>
    </w:p>
    <w:p>
      <w:pPr>
        <w:pStyle w:val="Style13"/>
        <w:keepNext w:val="0"/>
        <w:keepLines w:val="0"/>
        <w:widowControl w:val="0"/>
        <w:numPr>
          <w:ilvl w:val="0"/>
          <w:numId w:val="17"/>
        </w:numPr>
        <w:shd w:val="clear" w:color="auto" w:fill="auto"/>
        <w:tabs>
          <w:tab w:pos="954" w:val="left"/>
        </w:tabs>
        <w:bidi w:val="0"/>
        <w:spacing w:before="0" w:after="0" w:line="298" w:lineRule="exact"/>
        <w:ind w:left="500" w:right="0" w:firstLine="0"/>
        <w:jc w:val="left"/>
      </w:pPr>
      <w:bookmarkStart w:id="218" w:name="bookmark218"/>
      <w:bookmarkEnd w:id="218"/>
      <w:r>
        <w:rPr>
          <w:color w:val="000000"/>
          <w:spacing w:val="0"/>
          <w:w w:val="100"/>
          <w:position w:val="0"/>
        </w:rPr>
        <w:t>, 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日，公司发布第三届董事会第一次临时会议决议公告、关于投资控股北京清华泰 豪智能科技有限公司暨关联交易的公告。查询方式同上。</w:t>
      </w:r>
    </w:p>
    <w:p>
      <w:pPr>
        <w:pStyle w:val="Style13"/>
        <w:keepNext w:val="0"/>
        <w:keepLines w:val="0"/>
        <w:widowControl w:val="0"/>
        <w:numPr>
          <w:ilvl w:val="0"/>
          <w:numId w:val="17"/>
        </w:numPr>
        <w:shd w:val="clear" w:color="auto" w:fill="auto"/>
        <w:tabs>
          <w:tab w:pos="945" w:val="left"/>
        </w:tabs>
        <w:bidi w:val="0"/>
        <w:spacing w:before="0" w:after="0" w:line="276" w:lineRule="exact"/>
        <w:ind w:left="500" w:right="0" w:firstLine="0"/>
        <w:jc w:val="left"/>
      </w:pPr>
      <w:bookmarkStart w:id="219" w:name="bookmark219"/>
      <w:bookmarkEnd w:id="219"/>
      <w:r>
        <w:rPr>
          <w:color w:val="000000"/>
          <w:spacing w:val="0"/>
          <w:w w:val="100"/>
          <w:position w:val="0"/>
        </w:rPr>
        <w:t>, 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日，公司发布</w:t>
      </w:r>
      <w:r>
        <w:rPr>
          <w:color w:val="000000"/>
          <w:spacing w:val="0"/>
          <w:w w:val="100"/>
          <w:position w:val="0"/>
        </w:rPr>
        <w:t>2005</w:t>
      </w:r>
      <w:r>
        <w:rPr>
          <w:color w:val="000000"/>
          <w:spacing w:val="0"/>
          <w:w w:val="100"/>
          <w:position w:val="0"/>
        </w:rPr>
        <w:t>年度利润分配实施公告。查询方式同上。</w:t>
      </w:r>
    </w:p>
    <w:p>
      <w:pPr>
        <w:pStyle w:val="Style13"/>
        <w:keepNext w:val="0"/>
        <w:keepLines w:val="0"/>
        <w:widowControl w:val="0"/>
        <w:numPr>
          <w:ilvl w:val="0"/>
          <w:numId w:val="17"/>
        </w:numPr>
        <w:shd w:val="clear" w:color="auto" w:fill="auto"/>
        <w:tabs>
          <w:tab w:pos="945" w:val="left"/>
        </w:tabs>
        <w:bidi w:val="0"/>
        <w:spacing w:before="0" w:after="0" w:line="276" w:lineRule="exact"/>
        <w:ind w:left="500" w:right="0" w:firstLine="0"/>
        <w:jc w:val="left"/>
      </w:pPr>
      <w:bookmarkStart w:id="220" w:name="bookmark220"/>
      <w:bookmarkEnd w:id="220"/>
      <w:r>
        <w:rPr>
          <w:color w:val="000000"/>
          <w:spacing w:val="0"/>
          <w:w w:val="100"/>
          <w:position w:val="0"/>
        </w:rPr>
        <w:t>, 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日，公司发布</w:t>
      </w:r>
      <w:r>
        <w:rPr>
          <w:color w:val="000000"/>
          <w:spacing w:val="0"/>
          <w:w w:val="100"/>
          <w:position w:val="0"/>
        </w:rPr>
        <w:t>2006</w:t>
      </w:r>
      <w:r>
        <w:rPr>
          <w:color w:val="000000"/>
          <w:spacing w:val="0"/>
          <w:w w:val="100"/>
          <w:position w:val="0"/>
        </w:rPr>
        <w:t>年第二次临时股东大会决议公告。查询方式同上。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500" w:right="0" w:firstLine="0"/>
        <w:jc w:val="left"/>
      </w:pPr>
      <w:bookmarkStart w:id="221" w:name="bookmark221"/>
      <w:bookmarkEnd w:id="221"/>
      <w:r>
        <w:rPr>
          <w:color w:val="000000"/>
          <w:spacing w:val="0"/>
          <w:w w:val="100"/>
          <w:position w:val="0"/>
        </w:rPr>
        <w:t>, 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日，公司发布提示性公告。查询方式同上。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500" w:right="0" w:firstLine="0"/>
        <w:jc w:val="left"/>
      </w:pPr>
      <w:bookmarkStart w:id="222" w:name="bookmark222"/>
      <w:bookmarkEnd w:id="222"/>
      <w:r>
        <w:rPr>
          <w:color w:val="000000"/>
          <w:spacing w:val="0"/>
          <w:w w:val="100"/>
          <w:position w:val="0"/>
        </w:rPr>
        <w:t>. 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日，公司发布关于有限售条件流通股上市的提示性公告。查询方式同上。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500" w:right="0" w:firstLine="0"/>
        <w:jc w:val="left"/>
      </w:pPr>
      <w:bookmarkStart w:id="223" w:name="bookmark223"/>
      <w:bookmarkEnd w:id="223"/>
      <w:r>
        <w:rPr>
          <w:color w:val="000000"/>
          <w:spacing w:val="0"/>
          <w:w w:val="100"/>
          <w:position w:val="0"/>
        </w:rPr>
        <w:t>, 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日，公司发布提示性公告。查询方式同上。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500" w:right="0" w:firstLine="0"/>
        <w:jc w:val="left"/>
      </w:pPr>
      <w:bookmarkStart w:id="224" w:name="bookmark224"/>
      <w:bookmarkEnd w:id="224"/>
      <w:r>
        <w:rPr>
          <w:color w:val="000000"/>
          <w:spacing w:val="0"/>
          <w:w w:val="100"/>
          <w:position w:val="0"/>
        </w:rPr>
        <w:t>, 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日，公司发布有限售条件的流通股上市公告。查询方式同上。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500" w:right="0" w:firstLine="0"/>
        <w:jc w:val="left"/>
      </w:pPr>
      <w:bookmarkStart w:id="225" w:name="bookmark225"/>
      <w:bookmarkEnd w:id="225"/>
      <w:r>
        <w:rPr>
          <w:color w:val="000000"/>
          <w:spacing w:val="0"/>
          <w:w w:val="100"/>
          <w:position w:val="0"/>
        </w:rPr>
        <w:t>, 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日，公司发布第三届董事会第二次临时会议决议公告。查询方式同上。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500" w:right="0" w:firstLine="0"/>
        <w:jc w:val="left"/>
      </w:pPr>
      <w:bookmarkStart w:id="226" w:name="bookmark226"/>
      <w:bookmarkEnd w:id="226"/>
      <w:r>
        <w:rPr>
          <w:color w:val="000000"/>
          <w:spacing w:val="0"/>
          <w:w w:val="100"/>
          <w:position w:val="0"/>
        </w:rPr>
        <w:t>, 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日，公司发布第三届董事会第三次临时会议决议公告、关于调整部分募集资金项 目实施地点和实施方式的公告、关于增资控股清华同方人工环境有限公司暨关联交易的公告。查询方 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500" w:right="0" w:firstLine="0"/>
        <w:jc w:val="left"/>
      </w:pPr>
      <w:bookmarkStart w:id="227" w:name="bookmark227"/>
      <w:bookmarkEnd w:id="227"/>
      <w:r>
        <w:rPr>
          <w:color w:val="000000"/>
          <w:spacing w:val="0"/>
          <w:w w:val="100"/>
          <w:position w:val="0"/>
        </w:rPr>
        <w:t>, 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日，公司发布关于有限售条件流通股上市的提示性公告。查询方式同上。</w:t>
      </w:r>
    </w:p>
    <w:p>
      <w:pPr>
        <w:pStyle w:val="Style13"/>
        <w:keepNext w:val="0"/>
        <w:keepLines w:val="0"/>
        <w:widowControl w:val="0"/>
        <w:numPr>
          <w:ilvl w:val="0"/>
          <w:numId w:val="17"/>
        </w:numPr>
        <w:shd w:val="clear" w:color="auto" w:fill="auto"/>
        <w:tabs>
          <w:tab w:pos="959" w:val="left"/>
        </w:tabs>
        <w:bidi w:val="0"/>
        <w:spacing w:before="0" w:after="0" w:line="276" w:lineRule="exact"/>
        <w:ind w:left="0" w:right="0" w:firstLine="500"/>
        <w:jc w:val="left"/>
      </w:pPr>
      <w:bookmarkStart w:id="228" w:name="bookmark228"/>
      <w:bookmarkEnd w:id="228"/>
      <w:r>
        <w:rPr>
          <w:color w:val="000000"/>
          <w:spacing w:val="0"/>
          <w:w w:val="100"/>
          <w:position w:val="0"/>
        </w:rPr>
        <w:t>, 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日，公司发布第三届董事会第四次临时会议决议公告暨召开</w:t>
      </w:r>
      <w:r>
        <w:rPr>
          <w:color w:val="000000"/>
          <w:spacing w:val="0"/>
          <w:w w:val="100"/>
          <w:position w:val="0"/>
        </w:rPr>
        <w:t>2006</w:t>
      </w:r>
      <w:r>
        <w:rPr>
          <w:color w:val="000000"/>
          <w:spacing w:val="0"/>
          <w:w w:val="100"/>
          <w:position w:val="0"/>
        </w:rPr>
        <w:t>年第三次临时</w:t>
      </w:r>
    </w:p>
    <w:p>
      <w:pPr>
        <w:pStyle w:val="Style1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股东大会的通知。查询方式同上。</w:t>
      </w:r>
    </w:p>
    <w:p>
      <w:pPr>
        <w:pStyle w:val="Style13"/>
        <w:keepNext w:val="0"/>
        <w:keepLines w:val="0"/>
        <w:widowControl w:val="0"/>
        <w:shd w:val="clear" w:color="auto" w:fill="auto"/>
        <w:tabs>
          <w:tab w:pos="956" w:val="left"/>
        </w:tabs>
        <w:bidi w:val="0"/>
        <w:spacing w:before="0" w:after="0" w:line="288" w:lineRule="exact"/>
        <w:ind w:left="500" w:right="0" w:firstLine="0"/>
        <w:jc w:val="left"/>
      </w:pPr>
      <w:bookmarkStart w:id="229" w:name="bookmark229"/>
      <w:r>
        <w:rPr>
          <w:color w:val="000000"/>
          <w:spacing w:val="0"/>
          <w:w w:val="100"/>
          <w:position w:val="0"/>
        </w:rPr>
        <w:t>2</w:t>
      </w:r>
      <w:bookmarkEnd w:id="229"/>
      <w:r>
        <w:rPr>
          <w:color w:val="000000"/>
          <w:spacing w:val="0"/>
          <w:w w:val="100"/>
          <w:position w:val="0"/>
        </w:rPr>
        <w:t>8）</w:t>
        <w:tab/>
        <w:t>, 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日，公司发布第三届董事会第五次临时会议决议公告、第三届监事会第四次临 时会议决议公告。查询方式同上。</w:t>
      </w:r>
    </w:p>
    <w:p>
      <w:pPr>
        <w:pStyle w:val="Style13"/>
        <w:keepNext w:val="0"/>
        <w:keepLines w:val="0"/>
        <w:widowControl w:val="0"/>
        <w:shd w:val="clear" w:color="auto" w:fill="auto"/>
        <w:tabs>
          <w:tab w:pos="956" w:val="left"/>
        </w:tabs>
        <w:bidi w:val="0"/>
        <w:spacing w:before="0" w:after="0" w:line="240" w:lineRule="auto"/>
        <w:ind w:left="500" w:right="0" w:firstLine="0"/>
        <w:jc w:val="left"/>
      </w:pPr>
      <w:bookmarkStart w:id="230" w:name="bookmark230"/>
      <w:r>
        <w:rPr>
          <w:color w:val="000000"/>
          <w:spacing w:val="0"/>
          <w:w w:val="100"/>
          <w:position w:val="0"/>
        </w:rPr>
        <w:t>2</w:t>
      </w:r>
      <w:bookmarkEnd w:id="230"/>
      <w:r>
        <w:rPr>
          <w:color w:val="000000"/>
          <w:spacing w:val="0"/>
          <w:w w:val="100"/>
          <w:position w:val="0"/>
        </w:rPr>
        <w:t>9）</w:t>
        <w:tab/>
        <w:t>, 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日，公司发布关于股东持股变动的提示性公告。查询方式同上。</w:t>
      </w:r>
    </w:p>
    <w:p>
      <w:pPr>
        <w:pStyle w:val="Style13"/>
        <w:keepNext w:val="0"/>
        <w:keepLines w:val="0"/>
        <w:widowControl w:val="0"/>
        <w:shd w:val="clear" w:color="auto" w:fill="auto"/>
        <w:tabs>
          <w:tab w:pos="956" w:val="left"/>
        </w:tabs>
        <w:bidi w:val="0"/>
        <w:spacing w:before="0" w:after="0" w:line="288" w:lineRule="exact"/>
        <w:ind w:left="500" w:right="0" w:firstLine="0"/>
        <w:jc w:val="left"/>
      </w:pPr>
      <w:bookmarkStart w:id="231" w:name="bookmark231"/>
      <w:r>
        <w:rPr>
          <w:color w:val="000000"/>
          <w:spacing w:val="0"/>
          <w:w w:val="100"/>
          <w:position w:val="0"/>
        </w:rPr>
        <w:t>3</w:t>
      </w:r>
      <w:bookmarkEnd w:id="231"/>
      <w:r>
        <w:rPr>
          <w:color w:val="000000"/>
          <w:spacing w:val="0"/>
          <w:w w:val="100"/>
          <w:position w:val="0"/>
        </w:rPr>
        <w:t>0）</w:t>
        <w:tab/>
        <w:t>, 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日，公司发布关于股东持股变动的提示性公告。查询方式同上。</w:t>
      </w:r>
    </w:p>
    <w:p>
      <w:pPr>
        <w:pStyle w:val="Style13"/>
        <w:keepNext w:val="0"/>
        <w:keepLines w:val="0"/>
        <w:widowControl w:val="0"/>
        <w:shd w:val="clear" w:color="auto" w:fill="auto"/>
        <w:tabs>
          <w:tab w:pos="956" w:val="left"/>
        </w:tabs>
        <w:bidi w:val="0"/>
        <w:spacing w:before="0" w:after="380" w:line="288" w:lineRule="exact"/>
        <w:ind w:left="500" w:right="0" w:firstLine="0"/>
        <w:jc w:val="left"/>
      </w:pPr>
      <w:bookmarkStart w:id="232" w:name="bookmark232"/>
      <w:r>
        <w:rPr>
          <w:color w:val="000000"/>
          <w:spacing w:val="0"/>
          <w:w w:val="100"/>
          <w:position w:val="0"/>
        </w:rPr>
        <w:t>3</w:t>
      </w:r>
      <w:bookmarkEnd w:id="232"/>
      <w:r>
        <w:rPr>
          <w:color w:val="000000"/>
          <w:spacing w:val="0"/>
          <w:w w:val="100"/>
          <w:position w:val="0"/>
        </w:rPr>
        <w:t>1）</w:t>
        <w:tab/>
        <w:t>, 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日，公司发布</w:t>
      </w:r>
      <w:r>
        <w:rPr>
          <w:color w:val="000000"/>
          <w:spacing w:val="0"/>
          <w:w w:val="100"/>
          <w:position w:val="0"/>
        </w:rPr>
        <w:t>2006</w:t>
      </w:r>
      <w:r>
        <w:rPr>
          <w:color w:val="000000"/>
          <w:spacing w:val="0"/>
          <w:w w:val="100"/>
          <w:position w:val="0"/>
        </w:rPr>
        <w:t>年第三次临时股东大会决议公告。查询方式同上。</w:t>
      </w:r>
    </w:p>
    <w:p>
      <w:pPr>
        <w:pStyle w:val="Style13"/>
        <w:keepNext w:val="0"/>
        <w:keepLines w:val="0"/>
        <w:widowControl w:val="0"/>
        <w:shd w:val="clear" w:color="auto" w:fill="auto"/>
        <w:bidi w:val="0"/>
        <w:spacing w:before="0" w:after="0" w:line="274" w:lineRule="exact"/>
        <w:ind w:left="0" w:right="0" w:firstLine="500"/>
        <w:jc w:val="left"/>
      </w:pPr>
      <w:r>
        <w:rPr>
          <w:color w:val="000000"/>
          <w:spacing w:val="0"/>
          <w:w w:val="100"/>
          <w:position w:val="0"/>
        </w:rPr>
        <w:t>（十四）公司内部控制制度的建设情况</w:t>
      </w:r>
    </w:p>
    <w:p>
      <w:pPr>
        <w:pStyle w:val="Style13"/>
        <w:keepNext w:val="0"/>
        <w:keepLines w:val="0"/>
        <w:widowControl w:val="0"/>
        <w:shd w:val="clear" w:color="auto" w:fill="auto"/>
        <w:bidi w:val="0"/>
        <w:spacing w:before="0" w:after="0" w:line="274" w:lineRule="exact"/>
        <w:ind w:left="500" w:right="0" w:firstLine="420"/>
        <w:jc w:val="both"/>
      </w:pPr>
      <w:r>
        <w:rPr>
          <w:color w:val="000000"/>
          <w:spacing w:val="0"/>
          <w:w w:val="100"/>
          <w:position w:val="0"/>
        </w:rPr>
        <w:t>报告期内，公司根据《公司法》和《证券法》等法律法规的规定，对公司章程和股东大会议事规 则进行了全面修订，为公司建立健全内部控制制度提供了制度保障。</w:t>
      </w:r>
    </w:p>
    <w:p>
      <w:pPr>
        <w:pStyle w:val="Style13"/>
        <w:keepNext w:val="0"/>
        <w:keepLines w:val="0"/>
        <w:widowControl w:val="0"/>
        <w:shd w:val="clear" w:color="auto" w:fill="auto"/>
        <w:bidi w:val="0"/>
        <w:spacing w:before="0" w:after="380" w:line="274" w:lineRule="exact"/>
        <w:ind w:left="500" w:right="0" w:firstLine="420"/>
        <w:jc w:val="both"/>
      </w:pPr>
      <w:r>
        <w:rPr>
          <w:color w:val="000000"/>
          <w:spacing w:val="0"/>
          <w:w w:val="100"/>
          <w:position w:val="0"/>
        </w:rPr>
        <w:t>目前公司现有的内部控制体系，能够适应公司经营发展的需要，保证了公司财务收支和经营活动 的规范进行，保障了各项制度的有效实施。随着公司规模的不断扩大，公司将根据产业发展的需要， 加强内控制度的完善和健全。</w:t>
      </w:r>
    </w:p>
    <w:p>
      <w:pPr>
        <w:pStyle w:val="Style13"/>
        <w:keepNext w:val="0"/>
        <w:keepLines w:val="0"/>
        <w:widowControl w:val="0"/>
        <w:shd w:val="clear" w:color="auto" w:fill="auto"/>
        <w:bidi w:val="0"/>
        <w:spacing w:before="0" w:after="0" w:line="274" w:lineRule="exact"/>
        <w:ind w:left="0" w:right="0" w:firstLine="500"/>
        <w:jc w:val="left"/>
      </w:pPr>
      <w:r>
        <w:rPr>
          <w:color w:val="000000"/>
          <w:spacing w:val="0"/>
          <w:w w:val="100"/>
          <w:position w:val="0"/>
        </w:rPr>
        <w:t>（十五）公司股权激励的实施情况及其影响</w:t>
      </w:r>
    </w:p>
    <w:p>
      <w:pPr>
        <w:pStyle w:val="Style13"/>
        <w:keepNext w:val="0"/>
        <w:keepLines w:val="0"/>
        <w:widowControl w:val="0"/>
        <w:shd w:val="clear" w:color="auto" w:fill="auto"/>
        <w:bidi w:val="0"/>
        <w:spacing w:before="0" w:after="380" w:line="274" w:lineRule="exact"/>
        <w:ind w:left="500" w:right="0" w:firstLine="420"/>
        <w:jc w:val="both"/>
        <w:sectPr>
          <w:footnotePr>
            <w:pos w:val="pageBottom"/>
            <w:numFmt w:val="decimal"/>
            <w:numRestart w:val="continuous"/>
          </w:footnotePr>
          <w:pgSz w:w="12240" w:h="15840"/>
          <w:pgMar w:top="1258" w:right="637" w:bottom="1047" w:left="981" w:header="0" w:footer="3" w:gutter="0"/>
          <w:cols w:space="720"/>
          <w:noEndnote/>
          <w:rtlGutter w:val="0"/>
          <w:docGrid w:linePitch="360"/>
        </w:sectPr>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日召开第三届董事会第五次临时会议，审议通过《泰豪科技股份有限公司 股票期权激励计划（草案）》和《泰豪科技股份有限公司股票期权激励计划实施考核办法》等议案。 公司拟授予激励对象</w:t>
      </w:r>
      <w:r>
        <w:rPr>
          <w:color w:val="000000"/>
          <w:spacing w:val="0"/>
          <w:w w:val="100"/>
          <w:position w:val="0"/>
        </w:rPr>
        <w:t>1,500</w:t>
      </w:r>
      <w:r>
        <w:rPr>
          <w:color w:val="000000"/>
          <w:spacing w:val="0"/>
          <w:w w:val="100"/>
          <w:position w:val="0"/>
        </w:rPr>
        <w:t>万份股票期权，每份股票期权拥有在股票期权授权日起的</w:t>
      </w:r>
      <w:r>
        <w:rPr>
          <w:color w:val="000000"/>
          <w:spacing w:val="0"/>
          <w:w w:val="100"/>
          <w:position w:val="0"/>
        </w:rPr>
        <w:t>4</w:t>
      </w:r>
      <w:r>
        <w:rPr>
          <w:color w:val="000000"/>
          <w:spacing w:val="0"/>
          <w:w w:val="100"/>
          <w:position w:val="0"/>
        </w:rPr>
        <w:t>年内的可行权 日以行权价格和行权条件购买</w:t>
      </w:r>
      <w:r>
        <w:rPr>
          <w:color w:val="000000"/>
          <w:spacing w:val="0"/>
          <w:w w:val="100"/>
          <w:position w:val="0"/>
        </w:rPr>
        <w:t>1</w:t>
      </w:r>
      <w:r>
        <w:rPr>
          <w:color w:val="000000"/>
          <w:spacing w:val="0"/>
          <w:w w:val="100"/>
          <w:position w:val="0"/>
        </w:rPr>
        <w:t>股泰豪科技股票的权利。本激励计划的股票来源为泰豪科技向激励对 象定向发行</w:t>
      </w:r>
      <w:r>
        <w:rPr>
          <w:color w:val="000000"/>
          <w:spacing w:val="0"/>
          <w:w w:val="100"/>
          <w:position w:val="0"/>
        </w:rPr>
        <w:t>1,500</w:t>
      </w:r>
      <w:r>
        <w:rPr>
          <w:color w:val="000000"/>
          <w:spacing w:val="0"/>
          <w:w w:val="100"/>
          <w:position w:val="0"/>
        </w:rPr>
        <w:t>万股泰豪科技股票。行权价格为</w:t>
      </w:r>
      <w:r>
        <w:rPr>
          <w:color w:val="000000"/>
          <w:spacing w:val="0"/>
          <w:w w:val="100"/>
          <w:position w:val="0"/>
        </w:rPr>
        <w:t>9.11</w:t>
      </w:r>
      <w:r>
        <w:rPr>
          <w:color w:val="000000"/>
          <w:spacing w:val="0"/>
          <w:w w:val="100"/>
          <w:position w:val="0"/>
        </w:rPr>
        <w:t>元</w:t>
      </w:r>
      <w:r>
        <w:rPr>
          <w:color w:val="000000"/>
          <w:spacing w:val="0"/>
          <w:w w:val="100"/>
          <w:position w:val="0"/>
        </w:rPr>
        <w:t>/</w:t>
      </w:r>
      <w:r>
        <w:rPr>
          <w:color w:val="000000"/>
          <w:spacing w:val="0"/>
          <w:w w:val="100"/>
          <w:position w:val="0"/>
        </w:rPr>
        <w:t>股。公司的股票期权计划尚待中国证监会 和公司股东大会审核批准。</w:t>
      </w: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pgSz w:w="12240" w:h="15840"/>
          <w:pgMar w:top="982" w:right="692" w:bottom="986" w:left="685" w:header="0" w:footer="3" w:gutter="0"/>
          <w:cols w:space="720"/>
          <w:noEndnote/>
          <w:rtlGutter w:val="0"/>
          <w:docGrid w:linePitch="360"/>
        </w:sectPr>
      </w:pPr>
    </w:p>
    <w:p>
      <w:pPr>
        <w:pStyle w:val="Style16"/>
        <w:keepNext/>
        <w:keepLines/>
        <w:widowControl w:val="0"/>
        <w:shd w:val="clear" w:color="auto" w:fill="auto"/>
        <w:bidi w:val="0"/>
        <w:spacing w:before="0" w:after="0" w:line="274" w:lineRule="exact"/>
        <w:ind w:left="0" w:right="0"/>
        <w:jc w:val="both"/>
      </w:pPr>
      <w:bookmarkStart w:id="233" w:name="bookmark233"/>
      <w:bookmarkStart w:id="234" w:name="bookmark234"/>
      <w:bookmarkStart w:id="235" w:name="bookmark235"/>
      <w:r>
        <w:rPr>
          <w:color w:val="000000"/>
          <w:spacing w:val="0"/>
          <w:w w:val="100"/>
          <w:position w:val="0"/>
        </w:rPr>
        <w:t>十一、财务会计报告</w:t>
      </w:r>
      <w:bookmarkEnd w:id="233"/>
      <w:bookmarkEnd w:id="234"/>
      <w:bookmarkEnd w:id="235"/>
    </w:p>
    <w:p>
      <w:pPr>
        <w:pStyle w:val="Style13"/>
        <w:keepNext w:val="0"/>
        <w:keepLines w:val="0"/>
        <w:widowControl w:val="0"/>
        <w:shd w:val="clear" w:color="auto" w:fill="auto"/>
        <w:bidi w:val="0"/>
        <w:spacing w:before="0" w:after="0" w:line="274" w:lineRule="exact"/>
        <w:ind w:left="500" w:right="0" w:firstLine="420"/>
        <w:jc w:val="both"/>
      </w:pPr>
      <w:r>
        <w:rPr>
          <w:color w:val="000000"/>
          <w:spacing w:val="0"/>
          <w:w w:val="100"/>
          <w:position w:val="0"/>
        </w:rPr>
        <w:t>公司年度财务报告已经中磊会计师事务所有限责任公司注册会计师付慧勤、李国平审计，并出具 了标准无保留意见的审计报告。</w:t>
      </w:r>
    </w:p>
    <w:p>
      <w:pPr>
        <w:pStyle w:val="Style13"/>
        <w:keepNext w:val="0"/>
        <w:keepLines w:val="0"/>
        <w:widowControl w:val="0"/>
        <w:shd w:val="clear" w:color="auto" w:fill="auto"/>
        <w:bidi w:val="0"/>
        <w:spacing w:before="0" w:after="0" w:line="274" w:lineRule="exact"/>
        <w:ind w:left="0" w:right="0" w:firstLine="500"/>
        <w:jc w:val="left"/>
      </w:pPr>
      <w:r>
        <w:rPr>
          <w:color w:val="000000"/>
          <w:spacing w:val="0"/>
          <w:w w:val="100"/>
          <w:position w:val="0"/>
        </w:rPr>
        <w:t>（一）审计报告</w:t>
      </w:r>
    </w:p>
    <w:p>
      <w:pPr>
        <w:pStyle w:val="Style1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审计报告</w:t>
      </w:r>
    </w:p>
    <w:p>
      <w:pPr>
        <w:pStyle w:val="Style13"/>
        <w:keepNext w:val="0"/>
        <w:keepLines w:val="0"/>
        <w:widowControl w:val="0"/>
        <w:shd w:val="clear" w:color="auto" w:fill="auto"/>
        <w:bidi w:val="0"/>
        <w:spacing w:before="0" w:after="560" w:line="274" w:lineRule="exact"/>
        <w:ind w:left="0" w:right="0" w:firstLine="0"/>
        <w:jc w:val="center"/>
      </w:pPr>
      <w:r>
        <w:rPr>
          <w:color w:val="000000"/>
          <w:spacing w:val="0"/>
          <w:w w:val="100"/>
          <w:position w:val="0"/>
        </w:rPr>
        <w:t>中磊审字</w:t>
      </w:r>
      <w:r>
        <w:rPr>
          <w:color w:val="000000"/>
          <w:spacing w:val="0"/>
          <w:w w:val="100"/>
          <w:position w:val="0"/>
        </w:rPr>
        <w:t>（2007</w:t>
      </w:r>
      <w:r>
        <w:rPr>
          <w:color w:val="000000"/>
          <w:spacing w:val="0"/>
          <w:w w:val="100"/>
          <w:position w:val="0"/>
        </w:rPr>
        <w:t>）第</w:t>
      </w:r>
      <w:r>
        <w:rPr>
          <w:color w:val="000000"/>
          <w:spacing w:val="0"/>
          <w:w w:val="100"/>
          <w:position w:val="0"/>
        </w:rPr>
        <w:t>2021</w:t>
      </w:r>
      <w:r>
        <w:rPr>
          <w:color w:val="000000"/>
          <w:spacing w:val="0"/>
          <w:w w:val="100"/>
          <w:position w:val="0"/>
        </w:rPr>
        <w:t>号</w:t>
      </w:r>
    </w:p>
    <w:p>
      <w:pPr>
        <w:pStyle w:val="Style13"/>
        <w:keepNext w:val="0"/>
        <w:keepLines w:val="0"/>
        <w:widowControl w:val="0"/>
        <w:shd w:val="clear" w:color="auto" w:fill="auto"/>
        <w:bidi w:val="0"/>
        <w:spacing w:before="0" w:after="0" w:line="269" w:lineRule="exact"/>
        <w:ind w:left="0" w:right="0" w:firstLine="500"/>
        <w:jc w:val="left"/>
      </w:pPr>
      <w:r>
        <w:rPr>
          <w:color w:val="000000"/>
          <w:spacing w:val="0"/>
          <w:w w:val="100"/>
          <w:position w:val="0"/>
        </w:rPr>
        <w:t>泰豪科技股份有限公司：</w:t>
      </w:r>
    </w:p>
    <w:p>
      <w:pPr>
        <w:pStyle w:val="Style13"/>
        <w:keepNext w:val="0"/>
        <w:keepLines w:val="0"/>
        <w:widowControl w:val="0"/>
        <w:shd w:val="clear" w:color="auto" w:fill="auto"/>
        <w:bidi w:val="0"/>
        <w:spacing w:before="0" w:after="0" w:line="269" w:lineRule="exact"/>
        <w:ind w:left="500" w:right="0" w:firstLine="520"/>
        <w:jc w:val="both"/>
      </w:pPr>
      <w:r>
        <w:rPr>
          <w:color w:val="000000"/>
          <w:spacing w:val="0"/>
          <w:w w:val="100"/>
          <w:position w:val="0"/>
        </w:rPr>
        <w:t>我们审计了后附的泰豪科技股份有限公司财务报表，包括</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日的资产负债表和合 并资产负债表，</w:t>
      </w:r>
      <w:r>
        <w:rPr>
          <w:color w:val="000000"/>
          <w:spacing w:val="0"/>
          <w:w w:val="100"/>
          <w:position w:val="0"/>
        </w:rPr>
        <w:t>2006</w:t>
      </w:r>
      <w:r>
        <w:rPr>
          <w:color w:val="000000"/>
          <w:spacing w:val="0"/>
          <w:w w:val="100"/>
          <w:position w:val="0"/>
        </w:rPr>
        <w:t>年度利润表及利润分配表和合并利润表及利润分配表、现金流量表和合并现金流 量表以及财务报表附注。</w:t>
      </w:r>
    </w:p>
    <w:p>
      <w:pPr>
        <w:pStyle w:val="Style13"/>
        <w:keepNext w:val="0"/>
        <w:keepLines w:val="0"/>
        <w:widowControl w:val="0"/>
        <w:shd w:val="clear" w:color="auto" w:fill="auto"/>
        <w:tabs>
          <w:tab w:pos="1503" w:val="left"/>
        </w:tabs>
        <w:bidi w:val="0"/>
        <w:spacing w:before="0" w:after="0" w:line="269" w:lineRule="exact"/>
        <w:ind w:left="1020" w:right="0" w:firstLine="0"/>
        <w:jc w:val="left"/>
      </w:pPr>
      <w:bookmarkStart w:id="236" w:name="bookmark236"/>
      <w:r>
        <w:rPr>
          <w:b/>
          <w:bCs/>
          <w:color w:val="000000"/>
          <w:spacing w:val="0"/>
          <w:w w:val="100"/>
          <w:position w:val="0"/>
        </w:rPr>
        <w:t>一</w:t>
      </w:r>
      <w:bookmarkEnd w:id="236"/>
      <w:r>
        <w:rPr>
          <w:b/>
          <w:bCs/>
          <w:color w:val="000000"/>
          <w:spacing w:val="0"/>
          <w:w w:val="100"/>
          <w:position w:val="0"/>
        </w:rPr>
        <w:t>、</w:t>
        <w:tab/>
        <w:t>管理层对财务报表的责任</w:t>
      </w:r>
    </w:p>
    <w:p>
      <w:pPr>
        <w:pStyle w:val="Style13"/>
        <w:keepNext w:val="0"/>
        <w:keepLines w:val="0"/>
        <w:widowControl w:val="0"/>
        <w:shd w:val="clear" w:color="auto" w:fill="auto"/>
        <w:bidi w:val="0"/>
        <w:spacing w:before="0" w:after="260" w:line="269" w:lineRule="exact"/>
        <w:ind w:left="500" w:right="0" w:firstLine="420"/>
        <w:jc w:val="both"/>
      </w:pPr>
      <w:r>
        <w:rPr>
          <w:color w:val="000000"/>
          <w:spacing w:val="0"/>
          <w:w w:val="100"/>
          <w:position w:val="0"/>
        </w:rPr>
        <w:t>按照企业会计准则和《企业会计制度》的规定编制财务报表是泰豪科技股份有限公司管理层的责 任。这种责任包括：</w:t>
      </w:r>
      <w:r>
        <w:rPr>
          <w:color w:val="000000"/>
          <w:spacing w:val="0"/>
          <w:w w:val="100"/>
          <w:position w:val="0"/>
        </w:rPr>
        <w:t>（1）</w:t>
      </w:r>
      <w:r>
        <w:rPr>
          <w:color w:val="000000"/>
          <w:spacing w:val="0"/>
          <w:w w:val="100"/>
          <w:position w:val="0"/>
        </w:rPr>
        <w:t>设计、实施和维护与财务报表编制相关的内部控制，以使财务报表不存在由 于舞弊或错误而导致的重大错报；</w:t>
      </w:r>
      <w:r>
        <w:rPr>
          <w:color w:val="000000"/>
          <w:spacing w:val="0"/>
          <w:w w:val="100"/>
          <w:position w:val="0"/>
        </w:rPr>
        <w:t>（2）</w:t>
      </w:r>
      <w:r>
        <w:rPr>
          <w:color w:val="000000"/>
          <w:spacing w:val="0"/>
          <w:w w:val="100"/>
          <w:position w:val="0"/>
        </w:rPr>
        <w:t>选择和运用恰当的会计政策；</w:t>
      </w:r>
      <w:r>
        <w:rPr>
          <w:color w:val="000000"/>
          <w:spacing w:val="0"/>
          <w:w w:val="100"/>
          <w:position w:val="0"/>
        </w:rPr>
        <w:t>（3）</w:t>
      </w:r>
      <w:r>
        <w:rPr>
          <w:color w:val="000000"/>
          <w:spacing w:val="0"/>
          <w:w w:val="100"/>
          <w:position w:val="0"/>
        </w:rPr>
        <w:t>作出合理的会计估计。</w:t>
      </w:r>
    </w:p>
    <w:p>
      <w:pPr>
        <w:pStyle w:val="Style16"/>
        <w:keepNext/>
        <w:keepLines/>
        <w:widowControl w:val="0"/>
        <w:shd w:val="clear" w:color="auto" w:fill="auto"/>
        <w:tabs>
          <w:tab w:pos="1403" w:val="left"/>
        </w:tabs>
        <w:bidi w:val="0"/>
        <w:spacing w:before="0" w:after="0" w:line="273" w:lineRule="exact"/>
        <w:ind w:left="0" w:right="0" w:firstLine="920"/>
        <w:jc w:val="left"/>
      </w:pPr>
      <w:bookmarkStart w:id="237" w:name="bookmark237"/>
      <w:bookmarkStart w:id="238" w:name="bookmark238"/>
      <w:bookmarkStart w:id="239" w:name="bookmark239"/>
      <w:bookmarkStart w:id="240" w:name="bookmark240"/>
      <w:r>
        <w:rPr>
          <w:color w:val="000000"/>
          <w:spacing w:val="0"/>
          <w:w w:val="100"/>
          <w:position w:val="0"/>
        </w:rPr>
        <w:t>二</w:t>
      </w:r>
      <w:bookmarkEnd w:id="239"/>
      <w:r>
        <w:rPr>
          <w:color w:val="000000"/>
          <w:spacing w:val="0"/>
          <w:w w:val="100"/>
          <w:position w:val="0"/>
        </w:rPr>
        <w:t>、</w:t>
        <w:tab/>
        <w:t>注册会计师的责任</w:t>
      </w:r>
      <w:bookmarkEnd w:id="237"/>
      <w:bookmarkEnd w:id="238"/>
      <w:bookmarkEnd w:id="240"/>
    </w:p>
    <w:p>
      <w:pPr>
        <w:pStyle w:val="Style13"/>
        <w:keepNext w:val="0"/>
        <w:keepLines w:val="0"/>
        <w:widowControl w:val="0"/>
        <w:shd w:val="clear" w:color="auto" w:fill="auto"/>
        <w:bidi w:val="0"/>
        <w:spacing w:before="0" w:after="0" w:line="273" w:lineRule="exact"/>
        <w:ind w:left="500" w:right="0" w:firstLine="420"/>
        <w:jc w:val="both"/>
      </w:pPr>
      <w:r>
        <w:rPr>
          <w:color w:val="000000"/>
          <w:spacing w:val="0"/>
          <w:w w:val="100"/>
          <w:position w:val="0"/>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Style13"/>
        <w:keepNext w:val="0"/>
        <w:keepLines w:val="0"/>
        <w:widowControl w:val="0"/>
        <w:shd w:val="clear" w:color="auto" w:fill="auto"/>
        <w:bidi w:val="0"/>
        <w:spacing w:before="0" w:after="0" w:line="273" w:lineRule="exact"/>
        <w:ind w:left="500" w:right="0" w:firstLine="42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Style13"/>
        <w:keepNext w:val="0"/>
        <w:keepLines w:val="0"/>
        <w:widowControl w:val="0"/>
        <w:shd w:val="clear" w:color="auto" w:fill="auto"/>
        <w:bidi w:val="0"/>
        <w:spacing w:before="0" w:after="260" w:line="273" w:lineRule="exact"/>
        <w:ind w:left="0" w:right="0" w:firstLine="920"/>
        <w:jc w:val="left"/>
      </w:pPr>
      <w:r>
        <w:rPr>
          <w:color w:val="000000"/>
          <w:spacing w:val="0"/>
          <w:w w:val="100"/>
          <w:position w:val="0"/>
        </w:rPr>
        <w:t>我们相信，我们获取的审计证据是充分、适当的，为发表审计意见提供了基础。</w:t>
      </w:r>
    </w:p>
    <w:p>
      <w:pPr>
        <w:pStyle w:val="Style16"/>
        <w:keepNext/>
        <w:keepLines/>
        <w:widowControl w:val="0"/>
        <w:shd w:val="clear" w:color="auto" w:fill="auto"/>
        <w:tabs>
          <w:tab w:pos="1408" w:val="left"/>
        </w:tabs>
        <w:bidi w:val="0"/>
        <w:spacing w:before="0" w:after="0" w:line="274" w:lineRule="exact"/>
        <w:ind w:left="0" w:right="0" w:firstLine="920"/>
        <w:jc w:val="left"/>
      </w:pPr>
      <w:bookmarkStart w:id="241" w:name="bookmark241"/>
      <w:bookmarkStart w:id="242" w:name="bookmark242"/>
      <w:bookmarkStart w:id="243" w:name="bookmark243"/>
      <w:bookmarkStart w:id="244" w:name="bookmark244"/>
      <w:r>
        <w:rPr>
          <w:color w:val="000000"/>
          <w:spacing w:val="0"/>
          <w:w w:val="100"/>
          <w:position w:val="0"/>
        </w:rPr>
        <w:t>三</w:t>
      </w:r>
      <w:bookmarkEnd w:id="243"/>
      <w:r>
        <w:rPr>
          <w:color w:val="000000"/>
          <w:spacing w:val="0"/>
          <w:w w:val="100"/>
          <w:position w:val="0"/>
        </w:rPr>
        <w:t>、</w:t>
        <w:tab/>
        <w:t>审计意见</w:t>
      </w:r>
      <w:bookmarkEnd w:id="241"/>
      <w:bookmarkEnd w:id="242"/>
      <w:bookmarkEnd w:id="244"/>
    </w:p>
    <w:p>
      <w:pPr>
        <w:pStyle w:val="Style13"/>
        <w:keepNext w:val="0"/>
        <w:keepLines w:val="0"/>
        <w:widowControl w:val="0"/>
        <w:shd w:val="clear" w:color="auto" w:fill="auto"/>
        <w:bidi w:val="0"/>
        <w:spacing w:before="0" w:after="780" w:line="274" w:lineRule="exact"/>
        <w:ind w:left="500" w:right="0" w:firstLine="420"/>
        <w:jc w:val="both"/>
      </w:pPr>
      <w:r>
        <w:rPr>
          <w:color w:val="000000"/>
          <w:spacing w:val="0"/>
          <w:w w:val="100"/>
          <w:position w:val="0"/>
        </w:rPr>
        <w:t>我们认为，泰豪科技股份有限公司财务报表已经按照企业会计准则和《企业会计制度》的规定编 制，在所有重大方面公允反映了泰豪科技股份有限公司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日财务状况以及</w:t>
      </w:r>
      <w:r>
        <w:rPr>
          <w:color w:val="000000"/>
          <w:spacing w:val="0"/>
          <w:w w:val="100"/>
          <w:position w:val="0"/>
        </w:rPr>
        <w:t>2006</w:t>
      </w:r>
      <w:r>
        <w:rPr>
          <w:color w:val="000000"/>
          <w:spacing w:val="0"/>
          <w:w w:val="100"/>
          <w:position w:val="0"/>
        </w:rPr>
        <w:t>年度的 经营成果和现金流量。</w:t>
      </w:r>
    </w:p>
    <w:p>
      <w:pPr>
        <w:pStyle w:val="Style13"/>
        <w:keepNext w:val="0"/>
        <w:keepLines w:val="0"/>
        <w:widowControl w:val="0"/>
        <w:shd w:val="clear" w:color="auto" w:fill="auto"/>
        <w:bidi w:val="0"/>
        <w:spacing w:before="0" w:after="260" w:line="396" w:lineRule="exact"/>
        <w:ind w:left="178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1852295</wp:posOffset>
                </wp:positionH>
                <wp:positionV relativeFrom="paragraph">
                  <wp:posOffset>12700</wp:posOffset>
                </wp:positionV>
                <wp:extent cx="1078865" cy="770890"/>
                <wp:wrapSquare wrapText="right"/>
                <wp:docPr id="7" name="Shape 7"/>
                <a:graphic xmlns:a="http://schemas.openxmlformats.org/drawingml/2006/main">
                  <a:graphicData uri="http://schemas.microsoft.com/office/word/2010/wordprocessingShape">
                    <wps:wsp>
                      <wps:cNvSpPr txBox="1"/>
                      <wps:spPr>
                        <a:xfrm>
                          <a:ext cx="1078865" cy="770890"/>
                        </a:xfrm>
                        <a:prstGeom prst="rect"/>
                        <a:noFill/>
                      </wps:spPr>
                      <wps:txbx>
                        <w:txbxContent>
                          <w:p>
                            <w:pPr>
                              <w:pStyle w:val="Style13"/>
                              <w:keepNext w:val="0"/>
                              <w:keepLines w:val="0"/>
                              <w:widowControl w:val="0"/>
                              <w:shd w:val="clear" w:color="auto" w:fill="auto"/>
                              <w:bidi w:val="0"/>
                              <w:spacing w:before="0" w:after="0" w:line="398" w:lineRule="exact"/>
                              <w:ind w:left="0" w:right="0" w:firstLine="0"/>
                              <w:jc w:val="center"/>
                            </w:pPr>
                            <w:r>
                              <w:rPr>
                                <w:color w:val="000000"/>
                                <w:spacing w:val="0"/>
                                <w:w w:val="100"/>
                                <w:position w:val="0"/>
                              </w:rPr>
                              <w:t>中磊会计师事务所</w:t>
                              <w:br/>
                              <w:t>有限责任公司</w:t>
                              <w:br/>
                              <w:t>中国•北京</w:t>
                            </w:r>
                          </w:p>
                        </w:txbxContent>
                      </wps:txbx>
                      <wps:bodyPr lIns="0" tIns="0" rIns="0" bIns="0">
                        <a:noAutoFit/>
                      </wps:bodyPr>
                    </wps:wsp>
                  </a:graphicData>
                </a:graphic>
              </wp:anchor>
            </w:drawing>
          </mc:Choice>
          <mc:Fallback>
            <w:pict>
              <v:shape id="_x0000_s1033" type="#_x0000_t202" style="position:absolute;margin-left:145.84999999999999pt;margin-top:1.pt;width:84.950000000000003pt;height:60.700000000000003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398" w:lineRule="exact"/>
                        <w:ind w:left="0" w:right="0" w:firstLine="0"/>
                        <w:jc w:val="center"/>
                      </w:pPr>
                      <w:r>
                        <w:rPr>
                          <w:color w:val="000000"/>
                          <w:spacing w:val="0"/>
                          <w:w w:val="100"/>
                          <w:position w:val="0"/>
                        </w:rPr>
                        <w:t>中磊会计师事务所</w:t>
                        <w:br/>
                        <w:t>有限责任公司</w:t>
                        <w:br/>
                        <w:t>中国•北京</w:t>
                      </w:r>
                    </w:p>
                  </w:txbxContent>
                </v:textbox>
                <w10:wrap type="square" side="right" anchorx="page"/>
              </v:shape>
            </w:pict>
          </mc:Fallback>
        </mc:AlternateContent>
      </w:r>
      <w:r>
        <w:rPr>
          <w:color w:val="000000"/>
          <w:spacing w:val="0"/>
          <w:w w:val="100"/>
          <w:position w:val="0"/>
        </w:rPr>
        <w:t>中国注册会计师：付慧勤 中国注册会计师：李国平 二</w:t>
      </w:r>
      <w:r>
        <w:rPr>
          <w:color w:val="000000"/>
          <w:spacing w:val="0"/>
          <w:w w:val="100"/>
          <w:position w:val="0"/>
        </w:rPr>
        <w:t>OO</w:t>
      </w:r>
      <w:r>
        <w:rPr>
          <w:color w:val="000000"/>
          <w:spacing w:val="0"/>
          <w:w w:val="100"/>
          <w:position w:val="0"/>
        </w:rPr>
        <w:t>七年三月十八日</w:t>
      </w:r>
      <w:r>
        <w:br w:type="page"/>
      </w:r>
    </w:p>
    <w:p>
      <w:pPr>
        <w:pStyle w:val="Style1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（二）财务报表</w:t>
      </w:r>
    </w:p>
    <w:p>
      <w:pPr>
        <w:pStyle w:val="Style1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资产负债表</w:t>
      </w:r>
    </w:p>
    <w:p>
      <w:pPr>
        <w:pStyle w:val="Style13"/>
        <w:keepNext w:val="0"/>
        <w:keepLines w:val="0"/>
        <w:widowControl w:val="0"/>
        <w:shd w:val="clear" w:color="auto" w:fill="auto"/>
        <w:tabs>
          <w:tab w:pos="3691" w:val="left"/>
          <w:tab w:pos="6878" w:val="left"/>
        </w:tabs>
        <w:bidi w:val="0"/>
        <w:spacing w:before="0" w:after="0" w:line="240" w:lineRule="auto"/>
        <w:ind w:left="0" w:right="0" w:firstLine="0"/>
        <w:jc w:val="center"/>
      </w:pPr>
      <w:r>
        <w:rPr>
          <w:color w:val="000000"/>
          <w:spacing w:val="0"/>
          <w:w w:val="100"/>
          <w:position w:val="0"/>
        </w:rPr>
        <w:t>编制单位：泰豪科技股份有限公司</w:t>
        <w:tab/>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tab/>
      </w:r>
      <w:r>
        <w:rPr>
          <w:color w:val="000000"/>
          <w:spacing w:val="0"/>
          <w:w w:val="100"/>
          <w:position w:val="0"/>
        </w:rPr>
        <w:t>单位：元币种:人民币</w:t>
      </w:r>
    </w:p>
    <w:tbl>
      <w:tblPr>
        <w:tblOverlap w:val="never"/>
        <w:jc w:val="center"/>
        <w:tblLayout w:type="fixed"/>
      </w:tblPr>
      <w:tblGrid>
        <w:gridCol w:w="2429"/>
        <w:gridCol w:w="547"/>
        <w:gridCol w:w="552"/>
        <w:gridCol w:w="1656"/>
        <w:gridCol w:w="1656"/>
        <w:gridCol w:w="1642"/>
        <w:gridCol w:w="1680"/>
      </w:tblGrid>
      <w:tr>
        <w:trPr>
          <w:trHeight w:val="25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母 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期初数</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260,563,057.78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149,880,551.47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119,304,945.70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86,214,828.25</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13,432,680.00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670,000.00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235,680,261.85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189,547,801.32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123,495,897.80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90,833,710.99</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79,314,942.10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46,389,966.67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168,828,699.55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39,969,334.94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99,652,101.78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67,964,335.11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78,612,431.96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37,087,381.73</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306,718,263.29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274,172,073.66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129,872,803.01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118,567,015.64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995,361,306.80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729,245,450.45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625,614,778.02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373,342,271.55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164,765,358.93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153,129,452.35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571,362,660.46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453,937,842.37</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33,740.00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164,799,098.93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153,163,192.35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571,362,660.46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453,937,842.37</w:t>
            </w:r>
          </w:p>
        </w:tc>
      </w:tr>
      <w:tr>
        <w:trPr>
          <w:trHeight w:val="53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其中：合并价差（贷差以 号表示，合并报表填列）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6,615,303.96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其中：股权投资差额（贷差以</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"-”号表示，合并报表填列）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6,615,303.96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560,836,352.11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379,867,816.92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237,943,406.50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257,555,538.36</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93,365,666.76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69,389,807.60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43,303,067.51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33,112,573.61</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467,470,685.35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310,478,009.32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194,640,338.99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224,442,964.75</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467,470,685.35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310,478,009.32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194,640,338.99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224,442,964.75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95,518,595.76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124,104,864.16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15,815,343.82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21,066,107.81</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562,989,281.11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434,582,873.48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210,455,682.81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245,509,072.56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104,607,842.15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65,408,035.55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35,587,590.13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17,662,788.67</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104,607,842.15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65,408,035.55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35,587,590.13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17,662,788.67</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1,827,757,528.99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1,382,399,551.83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1,443,020,711.42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1,090,451,975.15</w:t>
            </w:r>
          </w:p>
        </w:tc>
      </w:tr>
    </w:tbl>
    <w:p>
      <w:pPr>
        <w:pStyle w:val="Style13"/>
        <w:keepNext w:val="0"/>
        <w:keepLines w:val="0"/>
        <w:widowControl w:val="0"/>
        <w:shd w:val="clear" w:color="auto" w:fill="auto"/>
        <w:tabs>
          <w:tab w:pos="3154" w:val="left"/>
          <w:tab w:pos="6274" w:val="left"/>
        </w:tabs>
        <w:bidi w:val="0"/>
        <w:spacing w:before="0" w:after="0" w:line="240" w:lineRule="auto"/>
        <w:ind w:left="0" w:right="0" w:firstLine="500"/>
        <w:jc w:val="left"/>
      </w:pPr>
      <w:r>
        <w:rPr>
          <w:color w:val="000000"/>
          <w:spacing w:val="0"/>
          <w:w w:val="100"/>
          <w:position w:val="0"/>
        </w:rPr>
        <w:t>公司法定代表人:黄代放</w:t>
        <w:tab/>
        <w:t>主管会计工作负责人:李自强</w:t>
        <w:tab/>
        <w:t>会计机构负责人:吴菊林</w:t>
      </w:r>
      <w:r>
        <w:br w:type="page"/>
      </w:r>
    </w:p>
    <w:tbl>
      <w:tblPr>
        <w:tblOverlap w:val="never"/>
        <w:jc w:val="center"/>
        <w:tblLayout w:type="fixed"/>
      </w:tblPr>
      <w:tblGrid>
        <w:gridCol w:w="2429"/>
        <w:gridCol w:w="547"/>
        <w:gridCol w:w="552"/>
        <w:gridCol w:w="1656"/>
        <w:gridCol w:w="1656"/>
        <w:gridCol w:w="1642"/>
        <w:gridCol w:w="1680"/>
      </w:tblGrid>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307,500,000.00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339,000,000.00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239,000,000.00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260,000,000.00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114,599,578.50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73,577,467.50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92,443,178.50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45,087,467.50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226,696,118.20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166,261,368.91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91,548,837.26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41,932,434.35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47,985,258.37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50,875,943.41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21,041,179.05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18,980,633.19</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33,186.45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620,271.20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9,469,205.04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8,777,150.81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3,296,212.53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3,283,556.40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25,525,152.54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21,475,783.13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4,236,537.26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6,070,952.19</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5,421,352.43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4,147,943.13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3,681,240.05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2,874,731.70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37,688,996.98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60,044,133.70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105,808,979.85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170,119,322.48</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700,120.00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617,048.89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645,550.00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533,038.89</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836,618,968.51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725,397,110.68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611,701,714.50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548,972,136.70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83,620,000.00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153,000,000.00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1,620,000.00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85,000,000.00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5,705,000.00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14,544,000.00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1,733,500.00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400,909.90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1,620,000.00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154,816.90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91,058,500.00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167,944,909.90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3,240,000.00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85,154,816.90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927,677,468.51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893,342,020.58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614,941,714.50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634,126,953.60</w:t>
            </w:r>
          </w:p>
        </w:tc>
      </w:tr>
      <w:tr>
        <w:trPr>
          <w:trHeight w:val="53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少数股东权益（合并报表填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66,339,786.72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29,524,314.35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196,330,410.00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150,730,407.00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196,330,410.00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150,730,407.00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196,330,410.00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150,730,407.00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196,330,410.00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150,730,407.00</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430,661,729.27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152,104,122.01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431,415,420.26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152,104,122.01</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34,325,163.31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28,462,913.44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34,325,163.31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28,462,913.44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减：未确认投资损失（合并报 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172,422,971.18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128,235,774.45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166,008,003.35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125,027,579.10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11,779,824.60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9,043,824.42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11,779,824.60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9,043,824.42</w:t>
            </w:r>
          </w:p>
        </w:tc>
      </w:tr>
      <w:tr>
        <w:trPr>
          <w:trHeight w:val="53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外币报表折算差额（合并报 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833,740,273.76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459,533,216.90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828,078,996.92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456,325,021.55</w:t>
            </w: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1,827,757,528.99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1,382,399,551.83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1,443,020,711.42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1,090,451,975.15</w:t>
            </w:r>
          </w:p>
        </w:tc>
      </w:tr>
    </w:tbl>
    <w:p>
      <w:pPr>
        <w:pStyle w:val="Style13"/>
        <w:keepNext w:val="0"/>
        <w:keepLines w:val="0"/>
        <w:widowControl w:val="0"/>
        <w:shd w:val="clear" w:color="auto" w:fill="auto"/>
        <w:tabs>
          <w:tab w:pos="3154" w:val="left"/>
          <w:tab w:pos="6274" w:val="left"/>
        </w:tabs>
        <w:bidi w:val="0"/>
        <w:spacing w:before="0" w:after="0" w:line="240" w:lineRule="auto"/>
        <w:ind w:left="0" w:right="0" w:firstLine="500"/>
        <w:jc w:val="left"/>
      </w:pPr>
      <w:r>
        <w:rPr>
          <w:color w:val="000000"/>
          <w:spacing w:val="0"/>
          <w:w w:val="100"/>
          <w:position w:val="0"/>
        </w:rPr>
        <w:t>公司法定代表人:黄代放</w:t>
        <w:tab/>
        <w:t>主管会计工作负责人:李自强</w:t>
        <w:tab/>
        <w:t>会计机构负责人:吴菊林</w:t>
      </w:r>
      <w:r>
        <w:br w:type="page"/>
      </w:r>
    </w:p>
    <w:p>
      <w:pPr>
        <w:pStyle w:val="Style16"/>
        <w:keepNext/>
        <w:keepLines/>
        <w:widowControl w:val="0"/>
        <w:shd w:val="clear" w:color="auto" w:fill="auto"/>
        <w:bidi w:val="0"/>
        <w:spacing w:before="0" w:after="280" w:line="240" w:lineRule="auto"/>
        <w:ind w:left="0" w:right="0" w:firstLine="0"/>
        <w:jc w:val="center"/>
      </w:pPr>
      <w:bookmarkStart w:id="245" w:name="bookmark245"/>
      <w:bookmarkStart w:id="246" w:name="bookmark246"/>
      <w:bookmarkStart w:id="247" w:name="bookmark247"/>
      <w:r>
        <w:rPr>
          <w:color w:val="000000"/>
          <w:spacing w:val="0"/>
          <w:w w:val="100"/>
          <w:position w:val="0"/>
        </w:rPr>
        <w:t>利润及利润分配表</w:t>
      </w:r>
      <w:bookmarkEnd w:id="245"/>
      <w:bookmarkEnd w:id="246"/>
      <w:bookmarkEnd w:id="247"/>
    </w:p>
    <w:p>
      <w:pPr>
        <w:pStyle w:val="Style13"/>
        <w:keepNext w:val="0"/>
        <w:keepLines w:val="0"/>
        <w:widowControl w:val="0"/>
        <w:shd w:val="clear" w:color="auto" w:fill="auto"/>
        <w:tabs>
          <w:tab w:pos="4426" w:val="left"/>
          <w:tab w:pos="7051" w:val="left"/>
        </w:tabs>
        <w:bidi w:val="0"/>
        <w:spacing w:before="0" w:after="0" w:line="240" w:lineRule="auto"/>
        <w:ind w:left="0" w:right="0" w:firstLine="0"/>
        <w:jc w:val="center"/>
      </w:pPr>
      <w:r>
        <w:rPr>
          <w:color w:val="000000"/>
          <w:spacing w:val="0"/>
          <w:w w:val="100"/>
          <w:position w:val="0"/>
        </w:rPr>
        <w:t>编制单位：泰豪科技股份有限公司</w:t>
        <w:tab/>
      </w:r>
      <w:r>
        <w:rPr>
          <w:color w:val="000000"/>
          <w:spacing w:val="0"/>
          <w:w w:val="100"/>
          <w:position w:val="0"/>
        </w:rPr>
        <w:t>2006</w:t>
      </w:r>
      <w:r>
        <w:rPr>
          <w:color w:val="000000"/>
          <w:spacing w:val="0"/>
          <w:w w:val="100"/>
          <w:position w:val="0"/>
        </w:rPr>
        <w:t>年</w:t>
      </w:r>
      <w:r>
        <w:rPr>
          <w:color w:val="000000"/>
          <w:spacing w:val="0"/>
          <w:w w:val="100"/>
          <w:position w:val="0"/>
        </w:rPr>
        <w:t>1T2</w:t>
      </w:r>
      <w:r>
        <w:rPr>
          <w:color w:val="000000"/>
          <w:spacing w:val="0"/>
          <w:w w:val="100"/>
          <w:position w:val="0"/>
        </w:rPr>
        <w:t>月</w:t>
        <w:tab/>
        <w:t>单位:元币种:人民币</w:t>
      </w:r>
    </w:p>
    <w:tbl>
      <w:tblPr>
        <w:tblOverlap w:val="never"/>
        <w:jc w:val="center"/>
        <w:tblLayout w:type="fixed"/>
      </w:tblPr>
      <w:tblGrid>
        <w:gridCol w:w="3398"/>
        <w:gridCol w:w="614"/>
        <w:gridCol w:w="710"/>
        <w:gridCol w:w="1656"/>
        <w:gridCol w:w="1493"/>
        <w:gridCol w:w="1488"/>
        <w:gridCol w:w="1502"/>
      </w:tblGrid>
      <w:tr>
        <w:trPr>
          <w:trHeight w:val="26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1■注</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母公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上年同期数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上年同期数</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1,096,552,173.63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824,107,451.19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465,083,446.67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336,438,429.39</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881,142,279.04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651,825,951.19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388,475,261.85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268,502,804.42</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8,432,526.75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4,791,714.51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5,556,953.66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3,712,806.87</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二、主营业务利润（亏损以“-”号填列）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206,977,367.84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167,489,785.49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71,051,231.16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64,222,818.10</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加：其他业务利润（亏损以号填列）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3,427,350.34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3,677,041.24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4,030,507.35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3,526,435.95</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61,544,273.77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50,772,582.68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18,609,495.42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17,151,405.23</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55,575,075.91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43,978,488.45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25,030,109.01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23,354,416.26</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22,346,341.67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17,628,688.69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17,671,236.65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13,175,367.20</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70,939,026.83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58,787,066.91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13,770,897.43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14,068,065.36</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7,097,773.88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5,844,145.55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47,550,988.75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40,850,012.25</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2,901,215.69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356,484.59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2,880,115.62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125,457.43</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1,644,402.62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792,306.46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774,784.95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540,058.36</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79,303,613.78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64,195,390.59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63,427,216.85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54,503,476.68</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16,665,909.74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12,359,966.78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4,804,718.13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3,716,084.51</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减：少数股东损益（合并报表填列）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808,432.84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589,651.60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加：未确认投资损失（合并报表填列）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61,829,271.20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51,245,772.21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58,622,498.72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50,787,392.17</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128,235,774.45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92,048,003.46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125,027,579.10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89,298,188.15</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190,065,045.65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143,293,775.67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183,650,077.82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140,085,580.32</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5,862,249.87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5,078,739.22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5,862,249.87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5,078,739.22</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提取职工奖励及福利基金（合并报表填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184,202,795.78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138,215,036.45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177,787,827.95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135,006,841.10</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11,779,824.60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9,979,262.00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11,779,824.60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9,979,262.00</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八、未分配利润（未弥补亏损以号填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172,422,971.18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128,235,774.45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166,008,003.35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125,027,579.10</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1.出售、处置部门或被投资单位所得收益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3.会计政策变更增加（或减少）利润总额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4.会计估计变更增加（或减少）利润总额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3454" w:val="left"/>
          <w:tab w:pos="6574" w:val="left"/>
        </w:tabs>
        <w:bidi w:val="0"/>
        <w:spacing w:before="0" w:after="240" w:line="240" w:lineRule="auto"/>
        <w:ind w:left="0" w:right="0" w:firstLine="800"/>
        <w:jc w:val="left"/>
      </w:pPr>
      <w:r>
        <w:rPr>
          <w:color w:val="000000"/>
          <w:spacing w:val="0"/>
          <w:w w:val="100"/>
          <w:position w:val="0"/>
        </w:rPr>
        <w:t>公司法定代表人:黄代放</w:t>
        <w:tab/>
        <w:t>主管会计工作负责人:李自强</w:t>
        <w:tab/>
        <w:t>会计机构负责人:吴菊林</w:t>
      </w:r>
      <w:r>
        <w:br w:type="page"/>
      </w:r>
    </w:p>
    <w:p>
      <w:pPr>
        <w:pStyle w:val="Style16"/>
        <w:keepNext/>
        <w:keepLines/>
        <w:widowControl w:val="0"/>
        <w:shd w:val="clear" w:color="auto" w:fill="auto"/>
        <w:bidi w:val="0"/>
        <w:spacing w:before="0" w:after="280" w:line="240" w:lineRule="auto"/>
        <w:ind w:left="0" w:right="0" w:firstLine="0"/>
        <w:jc w:val="center"/>
      </w:pPr>
      <w:bookmarkStart w:id="248" w:name="bookmark248"/>
      <w:bookmarkStart w:id="249" w:name="bookmark249"/>
      <w:bookmarkStart w:id="250" w:name="bookmark250"/>
      <w:r>
        <w:rPr>
          <w:color w:val="000000"/>
          <w:spacing w:val="0"/>
          <w:w w:val="100"/>
          <w:position w:val="0"/>
        </w:rPr>
        <w:t>现金流量表</w:t>
      </w:r>
      <w:bookmarkEnd w:id="248"/>
      <w:bookmarkEnd w:id="249"/>
      <w:bookmarkEnd w:id="250"/>
    </w:p>
    <w:p>
      <w:pPr>
        <w:pStyle w:val="Style13"/>
        <w:keepNext w:val="0"/>
        <w:keepLines w:val="0"/>
        <w:widowControl w:val="0"/>
        <w:shd w:val="clear" w:color="auto" w:fill="auto"/>
        <w:tabs>
          <w:tab w:pos="4912" w:val="left"/>
        </w:tabs>
        <w:bidi w:val="0"/>
        <w:spacing w:before="0" w:after="0" w:line="240" w:lineRule="auto"/>
        <w:ind w:left="0" w:right="0" w:firstLine="880"/>
        <w:jc w:val="left"/>
      </w:pPr>
      <w:r>
        <mc:AlternateContent>
          <mc:Choice Requires="wps">
            <w:drawing>
              <wp:anchor distT="0" distB="0" distL="114300" distR="114300" simplePos="0" relativeHeight="125829380" behindDoc="0" locked="0" layoutInCell="1" allowOverlap="1">
                <wp:simplePos x="0" y="0"/>
                <wp:positionH relativeFrom="page">
                  <wp:posOffset>5491480</wp:posOffset>
                </wp:positionH>
                <wp:positionV relativeFrom="paragraph">
                  <wp:posOffset>12700</wp:posOffset>
                </wp:positionV>
                <wp:extent cx="1286510" cy="161290"/>
                <wp:wrapSquare wrapText="left"/>
                <wp:docPr id="9" name="Shape 9"/>
                <a:graphic xmlns:a="http://schemas.openxmlformats.org/drawingml/2006/main">
                  <a:graphicData uri="http://schemas.microsoft.com/office/word/2010/wordprocessingShape">
                    <wps:wsp>
                      <wps:cNvSpPr txBox="1"/>
                      <wps:spPr>
                        <a:xfrm>
                          <a:ext cx="1286510" cy="1612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35" type="#_x0000_t202" style="position:absolute;margin-left:432.40000000000003pt;margin-top:1.pt;width:101.3pt;height:12.700000000000001pt;z-index:-125829373;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编制单位：泰豪科技股份有限公司</w:t>
        <w:tab/>
      </w:r>
      <w:r>
        <w:rPr>
          <w:color w:val="000000"/>
          <w:spacing w:val="0"/>
          <w:w w:val="100"/>
          <w:position w:val="0"/>
        </w:rPr>
        <w:t>2006</w:t>
      </w:r>
      <w:r>
        <w:rPr>
          <w:color w:val="000000"/>
          <w:spacing w:val="0"/>
          <w:w w:val="100"/>
          <w:position w:val="0"/>
        </w:rPr>
        <w:t>年</w:t>
      </w:r>
      <w:r>
        <w:rPr>
          <w:color w:val="000000"/>
          <w:spacing w:val="0"/>
          <w:w w:val="100"/>
          <w:position w:val="0"/>
        </w:rPr>
        <w:t>1T2</w:t>
      </w:r>
      <w:r>
        <w:rPr>
          <w:color w:val="000000"/>
          <w:spacing w:val="0"/>
          <w:w w:val="100"/>
          <w:position w:val="0"/>
        </w:rPr>
        <w:t>月</w:t>
      </w:r>
    </w:p>
    <w:tbl>
      <w:tblPr>
        <w:tblOverlap w:val="never"/>
        <w:jc w:val="center"/>
        <w:tblLayout w:type="fixed"/>
      </w:tblPr>
      <w:tblGrid>
        <w:gridCol w:w="3110"/>
        <w:gridCol w:w="773"/>
        <w:gridCol w:w="778"/>
        <w:gridCol w:w="2323"/>
        <w:gridCol w:w="2333"/>
      </w:tblGrid>
      <w:tr>
        <w:trPr>
          <w:trHeight w:val="44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合并数</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母公司数</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1,160,110,661.47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506,738,769.57</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5,032,652.28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5,031,875.06</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24,385,063.12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53,193,166.57</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1,189,528,376.87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564,963,811.20</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964,839,049.55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413,267,716.79</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70,771,064.08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26,246,063.85</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46,526,609.05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19,535,621.99</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70,408,209.46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210,244,391.50</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1,152,544,932.14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669,293,794.13</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36,983,444.73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-104,329,982.93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222,254.80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52,254.80</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3,085,701.96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44,741,278.43</w:t>
            </w:r>
          </w:p>
        </w:tc>
      </w:tr>
      <w:tr>
        <w:trPr>
          <w:trHeight w:val="4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处置固定资产、无形资产和其他长期 资产而收回的现金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34,035,712.00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34,790,302.38</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37,343,668.76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79,583,835.61</w:t>
            </w:r>
          </w:p>
        </w:tc>
      </w:tr>
      <w:tr>
        <w:trPr>
          <w:trHeight w:val="4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170,694,829.65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25,988,030.50</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40,329,001.08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155,334,354.20</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211,023,830.73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181,322,384.70</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-173,680,161.97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-101,738,549.09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330,387,538.68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325,887,538.68</w:t>
            </w:r>
          </w:p>
        </w:tc>
      </w:tr>
      <w:tr>
        <w:trPr>
          <w:trHeight w:val="4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其中：子公司吸收少数股东权益性投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445,620,000.00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310,620,000.00</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776,007,538.68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636,507,538.68</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485,500,000.00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365,000,000.00</w:t>
            </w:r>
          </w:p>
        </w:tc>
      </w:tr>
      <w:tr>
        <w:trPr>
          <w:trHeight w:val="4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分配股利、利润或偿付利息所支付的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40,462,715.13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29,783,289.21</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2,665,600.00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2,565,600.00</w:t>
            </w:r>
          </w:p>
        </w:tc>
      </w:tr>
      <w:tr>
        <w:trPr>
          <w:trHeight w:val="4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其中：子公司依法减资支付给少数股 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528,628,315.13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397,348,889.21</w:t>
            </w:r>
          </w:p>
        </w:tc>
      </w:tr>
      <w:tr>
        <w:trPr>
          <w:trHeight w:val="25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247,379,223.55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239,158,649.47</w:t>
            </w:r>
          </w:p>
        </w:tc>
      </w:tr>
      <w:tr>
        <w:trPr>
          <w:trHeight w:val="25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110,682,506.31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33,090,117.45</w:t>
            </w:r>
          </w:p>
        </w:tc>
      </w:tr>
    </w:tbl>
    <w:p>
      <w:pPr>
        <w:widowControl w:val="0"/>
        <w:spacing w:line="1" w:lineRule="exact"/>
      </w:pPr>
      <w:r>
        <w:br w:type="page"/>
      </w:r>
    </w:p>
    <w:tbl>
      <w:tblPr>
        <w:tblOverlap w:val="never"/>
        <w:jc w:val="center"/>
        <w:tblLayout w:type="fixed"/>
      </w:tblPr>
      <w:tblGrid>
        <w:gridCol w:w="3110"/>
        <w:gridCol w:w="773"/>
        <w:gridCol w:w="778"/>
        <w:gridCol w:w="2323"/>
        <w:gridCol w:w="2333"/>
      </w:tblGrid>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1、将净利润调节为经营活动现金流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61,829,271.20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58,622,498.72</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加：少数股东损益（亏损以号填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808,432.84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3,885,210.66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6,035,117.90</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23,101,927.66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12,625,786.11</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1,841,327.45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587,077.54</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181,000.00</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处理固定资产、无形资产和其他长期 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-2,054,521.28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-2,324,405.29</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23,462,961.41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17,912,623.55</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-7,097,773.87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-47,550,988.75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-25,314,681.85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-11,784,327.18</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-101,674,923.53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-215,531,719.55</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58,015,214.04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76,897,354.02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36,983,444.73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-104,329,982.93</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b/>
                <w:bCs/>
                <w:color w:val="000000"/>
                <w:spacing w:val="0"/>
                <w:w w:val="100"/>
                <w:position w:val="0"/>
                <w:sz w:val="18"/>
                <w:szCs w:val="18"/>
              </w:rPr>
              <w:t>2.不涉及现金收支的投资和筹资活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260,563,057.78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119,304,945.70</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149,880,551.47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86,214,828.25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110,682,506.31</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33,090,117.45</w:t>
            </w:r>
          </w:p>
        </w:tc>
      </w:tr>
    </w:tbl>
    <w:p>
      <w:pPr>
        <w:widowControl w:val="0"/>
        <w:spacing w:after="279" w:line="1" w:lineRule="exact"/>
      </w:pPr>
    </w:p>
    <w:p>
      <w:pPr>
        <w:pStyle w:val="Style13"/>
        <w:keepNext w:val="0"/>
        <w:keepLines w:val="0"/>
        <w:widowControl w:val="0"/>
        <w:shd w:val="clear" w:color="auto" w:fill="auto"/>
        <w:tabs>
          <w:tab w:pos="3434" w:val="left"/>
          <w:tab w:pos="6554" w:val="left"/>
        </w:tabs>
        <w:bidi w:val="0"/>
        <w:spacing w:before="0" w:after="0" w:line="240" w:lineRule="auto"/>
        <w:ind w:left="0" w:right="0" w:firstLine="780"/>
        <w:jc w:val="left"/>
      </w:pPr>
      <w:r>
        <w:rPr>
          <w:color w:val="000000"/>
          <w:spacing w:val="0"/>
          <w:w w:val="100"/>
          <w:position w:val="0"/>
        </w:rPr>
        <w:t>公司法定代表人:黄代放</w:t>
        <w:tab/>
        <w:t>主管会计工作负责人:李自强</w:t>
        <w:tab/>
        <w:t>会计机构负责人:吴菊林</w:t>
      </w:r>
      <w:r>
        <w:br w:type="page"/>
      </w:r>
    </w:p>
    <w:p>
      <w:pPr>
        <w:pStyle w:val="Style16"/>
        <w:keepNext/>
        <w:keepLines/>
        <w:widowControl w:val="0"/>
        <w:shd w:val="clear" w:color="auto" w:fill="auto"/>
        <w:bidi w:val="0"/>
        <w:spacing w:before="0" w:after="560" w:line="240" w:lineRule="auto"/>
        <w:ind w:left="0" w:right="0" w:firstLine="0"/>
        <w:jc w:val="center"/>
      </w:pPr>
      <w:bookmarkStart w:id="251" w:name="bookmark251"/>
      <w:bookmarkStart w:id="252" w:name="bookmark252"/>
      <w:bookmarkStart w:id="253" w:name="bookmark253"/>
      <w:r>
        <w:rPr>
          <w:color w:val="000000"/>
          <w:spacing w:val="0"/>
          <w:w w:val="100"/>
          <w:position w:val="0"/>
        </w:rPr>
        <w:t>合并资产减值准备明细表</w:t>
      </w:r>
      <w:bookmarkEnd w:id="251"/>
      <w:bookmarkEnd w:id="252"/>
      <w:bookmarkEnd w:id="253"/>
    </w:p>
    <w:p>
      <w:pPr>
        <w:pStyle w:val="Style13"/>
        <w:keepNext w:val="0"/>
        <w:keepLines w:val="0"/>
        <w:widowControl w:val="0"/>
        <w:shd w:val="clear" w:color="auto" w:fill="auto"/>
        <w:tabs>
          <w:tab w:pos="4937" w:val="left"/>
          <w:tab w:pos="7836" w:val="left"/>
        </w:tabs>
        <w:bidi w:val="0"/>
        <w:spacing w:before="0" w:after="0" w:line="240" w:lineRule="auto"/>
        <w:ind w:left="0" w:right="0" w:firstLine="780"/>
        <w:jc w:val="left"/>
      </w:pPr>
      <w:r>
        <w:rPr>
          <w:color w:val="000000"/>
          <w:spacing w:val="0"/>
          <w:w w:val="100"/>
          <w:position w:val="0"/>
        </w:rPr>
        <w:t>编制单位：</w:t>
      </w:r>
      <w:r>
        <w:rPr>
          <w:color w:val="000000"/>
          <w:spacing w:val="0"/>
          <w:w w:val="100"/>
          <w:position w:val="0"/>
          <w:sz w:val="18"/>
          <w:szCs w:val="18"/>
        </w:rPr>
        <w:t>泰豪科技股份有限公司</w:t>
        <w:tab/>
      </w:r>
      <w:r>
        <w:rPr>
          <w:color w:val="000000"/>
          <w:spacing w:val="0"/>
          <w:w w:val="100"/>
          <w:position w:val="0"/>
        </w:rPr>
        <w:t>2006</w:t>
      </w:r>
      <w:r>
        <w:rPr>
          <w:color w:val="000000"/>
          <w:spacing w:val="0"/>
          <w:w w:val="100"/>
          <w:position w:val="0"/>
        </w:rPr>
        <w:t>年</w:t>
      </w:r>
      <w:r>
        <w:rPr>
          <w:color w:val="000000"/>
          <w:spacing w:val="0"/>
          <w:w w:val="100"/>
          <w:position w:val="0"/>
        </w:rPr>
        <w:t>1-12</w:t>
      </w:r>
      <w:r>
        <w:rPr>
          <w:color w:val="000000"/>
          <w:spacing w:val="0"/>
          <w:w w:val="100"/>
          <w:position w:val="0"/>
        </w:rPr>
        <w:t>月</w:t>
        <w:tab/>
        <w:t>单位:元币种:人民币</w:t>
      </w:r>
    </w:p>
    <w:tbl>
      <w:tblPr>
        <w:tblOverlap w:val="never"/>
        <w:jc w:val="center"/>
        <w:tblLayout w:type="fixed"/>
      </w:tblPr>
      <w:tblGrid>
        <w:gridCol w:w="2386"/>
        <w:gridCol w:w="494"/>
        <w:gridCol w:w="1387"/>
        <w:gridCol w:w="1296"/>
        <w:gridCol w:w="1138"/>
        <w:gridCol w:w="893"/>
        <w:gridCol w:w="475"/>
        <w:gridCol w:w="1402"/>
      </w:tblGrid>
      <w:tr>
        <w:trPr>
          <w:trHeight w:val="44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因资产价值 回升转回数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其他原 因转出 数</w:t>
            </w:r>
          </w:p>
        </w:tc>
        <w:tc>
          <w:tcPr>
            <w:tcBorders>
              <w:top w:val="single" w:sz="4"/>
              <w:left w:val="single" w:sz="4"/>
            </w:tcBorders>
            <w:shd w:val="clear" w:color="auto" w:fill="FFFFFF"/>
            <w:textDirection w:val="tbRlV"/>
            <w:vAlign w:val="top"/>
          </w:tcPr>
          <w:p>
            <w:pPr>
              <w:pStyle w:val="Style24"/>
              <w:keepNext w:val="0"/>
              <w:keepLines w:val="0"/>
              <w:widowControl w:val="0"/>
              <w:shd w:val="clear" w:color="auto" w:fill="auto"/>
              <w:bidi w:val="0"/>
              <w:spacing w:before="140" w:after="0" w:line="240" w:lineRule="auto"/>
              <w:ind w:left="0" w:right="0" w:firstLine="0"/>
              <w:jc w:val="right"/>
            </w:pPr>
            <w:r>
              <w:rPr>
                <w:color w:val="000000"/>
                <w:spacing w:val="0"/>
                <w:w w:val="100"/>
                <w:position w:val="0"/>
              </w:rPr>
              <w:t>合计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10,983,547.85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4,225,172.14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15,208,719.99</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8,081,366.16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2,743,816.18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10,825,182.34</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2,902,181.69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1,481,355.96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4,383,537.65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10,983,547.85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4,225,172.14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15,208,719.99</w:t>
            </w:r>
          </w:p>
        </w:tc>
      </w:tr>
    </w:tbl>
    <w:p>
      <w:pPr>
        <w:widowControl w:val="0"/>
        <w:spacing w:after="279" w:line="1" w:lineRule="exact"/>
      </w:pPr>
    </w:p>
    <w:p>
      <w:pPr>
        <w:pStyle w:val="Style13"/>
        <w:keepNext w:val="0"/>
        <w:keepLines w:val="0"/>
        <w:widowControl w:val="0"/>
        <w:shd w:val="clear" w:color="auto" w:fill="auto"/>
        <w:tabs>
          <w:tab w:pos="3300" w:val="left"/>
          <w:tab w:pos="6358" w:val="left"/>
        </w:tabs>
        <w:bidi w:val="0"/>
        <w:spacing w:before="0" w:after="280" w:line="240" w:lineRule="auto"/>
        <w:ind w:left="0" w:right="0" w:firstLine="780"/>
        <w:jc w:val="left"/>
        <w:rPr>
          <w:sz w:val="18"/>
          <w:szCs w:val="18"/>
        </w:rPr>
      </w:pPr>
      <w:r>
        <w:rPr>
          <w:color w:val="000000"/>
          <w:spacing w:val="0"/>
          <w:w w:val="100"/>
          <w:position w:val="0"/>
          <w:sz w:val="20"/>
          <w:szCs w:val="20"/>
        </w:rPr>
        <w:t>公司法定代表人:</w:t>
      </w:r>
      <w:r>
        <w:rPr>
          <w:color w:val="000000"/>
          <w:spacing w:val="0"/>
          <w:w w:val="100"/>
          <w:position w:val="0"/>
          <w:sz w:val="18"/>
          <w:szCs w:val="18"/>
        </w:rPr>
        <w:t>黄代放</w:t>
        <w:tab/>
      </w:r>
      <w:r>
        <w:rPr>
          <w:color w:val="000000"/>
          <w:spacing w:val="0"/>
          <w:w w:val="100"/>
          <w:position w:val="0"/>
          <w:sz w:val="20"/>
          <w:szCs w:val="20"/>
        </w:rPr>
        <w:t>主管会计工作负责人:</w:t>
      </w:r>
      <w:r>
        <w:rPr>
          <w:color w:val="000000"/>
          <w:spacing w:val="0"/>
          <w:w w:val="100"/>
          <w:position w:val="0"/>
          <w:sz w:val="18"/>
          <w:szCs w:val="18"/>
        </w:rPr>
        <w:t>李自强</w:t>
        <w:tab/>
      </w:r>
      <w:r>
        <w:rPr>
          <w:color w:val="000000"/>
          <w:spacing w:val="0"/>
          <w:w w:val="100"/>
          <w:position w:val="0"/>
          <w:sz w:val="20"/>
          <w:szCs w:val="20"/>
        </w:rPr>
        <w:t>会计机构负责人:</w:t>
      </w:r>
      <w:r>
        <w:rPr>
          <w:color w:val="000000"/>
          <w:spacing w:val="0"/>
          <w:w w:val="100"/>
          <w:position w:val="0"/>
          <w:sz w:val="18"/>
          <w:szCs w:val="18"/>
        </w:rPr>
        <w:t>吴菊林</w:t>
      </w:r>
      <w:r>
        <w:br w:type="page"/>
      </w:r>
    </w:p>
    <w:p>
      <w:pPr>
        <w:pStyle w:val="Style16"/>
        <w:keepNext/>
        <w:keepLines/>
        <w:widowControl w:val="0"/>
        <w:shd w:val="clear" w:color="auto" w:fill="auto"/>
        <w:bidi w:val="0"/>
        <w:spacing w:before="0" w:after="560" w:line="240" w:lineRule="auto"/>
        <w:ind w:left="0" w:right="0" w:firstLine="0"/>
        <w:jc w:val="center"/>
      </w:pPr>
      <w:bookmarkStart w:id="254" w:name="bookmark254"/>
      <w:bookmarkStart w:id="255" w:name="bookmark255"/>
      <w:bookmarkStart w:id="256" w:name="bookmark256"/>
      <w:r>
        <w:rPr>
          <w:color w:val="000000"/>
          <w:spacing w:val="0"/>
          <w:w w:val="100"/>
          <w:position w:val="0"/>
        </w:rPr>
        <w:t>母公司资产减值准备明细表</w:t>
      </w:r>
      <w:bookmarkEnd w:id="254"/>
      <w:bookmarkEnd w:id="255"/>
      <w:bookmarkEnd w:id="256"/>
    </w:p>
    <w:p>
      <w:pPr>
        <w:pStyle w:val="Style13"/>
        <w:keepNext w:val="0"/>
        <w:keepLines w:val="0"/>
        <w:widowControl w:val="0"/>
        <w:shd w:val="clear" w:color="auto" w:fill="auto"/>
        <w:tabs>
          <w:tab w:pos="4392" w:val="left"/>
          <w:tab w:pos="7200" w:val="left"/>
        </w:tabs>
        <w:bidi w:val="0"/>
        <w:spacing w:before="0" w:after="0" w:line="240" w:lineRule="auto"/>
        <w:ind w:left="0" w:right="0" w:firstLine="0"/>
        <w:jc w:val="center"/>
      </w:pPr>
      <w:r>
        <w:rPr>
          <w:color w:val="000000"/>
          <w:spacing w:val="0"/>
          <w:w w:val="100"/>
          <w:position w:val="0"/>
        </w:rPr>
        <w:t>编制单位：</w:t>
      </w:r>
      <w:r>
        <w:rPr>
          <w:color w:val="000000"/>
          <w:spacing w:val="0"/>
          <w:w w:val="100"/>
          <w:position w:val="0"/>
          <w:sz w:val="18"/>
          <w:szCs w:val="18"/>
        </w:rPr>
        <w:t>泰豪科技股份有限公司</w:t>
        <w:tab/>
      </w:r>
      <w:r>
        <w:rPr>
          <w:color w:val="000000"/>
          <w:spacing w:val="0"/>
          <w:w w:val="100"/>
          <w:position w:val="0"/>
        </w:rPr>
        <w:t>2006</w:t>
      </w:r>
      <w:r>
        <w:rPr>
          <w:color w:val="000000"/>
          <w:spacing w:val="0"/>
          <w:w w:val="100"/>
          <w:position w:val="0"/>
        </w:rPr>
        <w:t>年</w:t>
      </w:r>
      <w:r>
        <w:rPr>
          <w:color w:val="000000"/>
          <w:spacing w:val="0"/>
          <w:w w:val="100"/>
          <w:position w:val="0"/>
        </w:rPr>
        <w:t>1-12</w:t>
      </w:r>
      <w:r>
        <w:rPr>
          <w:color w:val="000000"/>
          <w:spacing w:val="0"/>
          <w:w w:val="100"/>
          <w:position w:val="0"/>
        </w:rPr>
        <w:t>月</w:t>
        <w:tab/>
        <w:t>单位:元币种:人民币</w:t>
      </w:r>
    </w:p>
    <w:tbl>
      <w:tblPr>
        <w:tblOverlap w:val="never"/>
        <w:jc w:val="center"/>
        <w:tblLayout w:type="fixed"/>
      </w:tblPr>
      <w:tblGrid>
        <w:gridCol w:w="1810"/>
        <w:gridCol w:w="533"/>
        <w:gridCol w:w="1291"/>
        <w:gridCol w:w="1296"/>
        <w:gridCol w:w="1483"/>
        <w:gridCol w:w="1142"/>
        <w:gridCol w:w="518"/>
        <w:gridCol w:w="1397"/>
      </w:tblGrid>
      <w:tr>
        <w:trPr>
          <w:trHeight w:val="44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因资产价值回升 转回数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其他原因转 出数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合</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5,537,410.65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6,035,117.90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11,572,528.55</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3,868,091.98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2,936,877.36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6,804,969.34</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1,669,318.67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3,098,240.54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4,767,559.21</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二、短期投资跌价准 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三、存货跌价准备合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四、长期投资减值准 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五、固定资产减值准 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六、无形资产减值准 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七、在建工程减值准 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八、委托贷款减值准 备合计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5,537,410.65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6,035,117.90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11,572,528.55</w:t>
            </w:r>
          </w:p>
        </w:tc>
      </w:tr>
    </w:tbl>
    <w:p>
      <w:pPr>
        <w:pStyle w:val="Style13"/>
        <w:keepNext w:val="0"/>
        <w:keepLines w:val="0"/>
        <w:widowControl w:val="0"/>
        <w:shd w:val="clear" w:color="auto" w:fill="auto"/>
        <w:tabs>
          <w:tab w:pos="3300" w:val="left"/>
          <w:tab w:pos="6358" w:val="left"/>
        </w:tabs>
        <w:bidi w:val="0"/>
        <w:spacing w:before="0" w:after="280" w:line="240" w:lineRule="auto"/>
        <w:ind w:left="0" w:right="0" w:firstLine="780"/>
        <w:jc w:val="both"/>
        <w:rPr>
          <w:sz w:val="18"/>
          <w:szCs w:val="18"/>
        </w:rPr>
      </w:pPr>
      <w:r>
        <w:rPr>
          <w:color w:val="000000"/>
          <w:spacing w:val="0"/>
          <w:w w:val="100"/>
          <w:position w:val="0"/>
          <w:sz w:val="20"/>
          <w:szCs w:val="20"/>
        </w:rPr>
        <w:t>公司法定代表人:</w:t>
      </w:r>
      <w:r>
        <w:rPr>
          <w:color w:val="000000"/>
          <w:spacing w:val="0"/>
          <w:w w:val="100"/>
          <w:position w:val="0"/>
          <w:sz w:val="18"/>
          <w:szCs w:val="18"/>
        </w:rPr>
        <w:t>黄代放</w:t>
        <w:tab/>
      </w:r>
      <w:r>
        <w:rPr>
          <w:color w:val="000000"/>
          <w:spacing w:val="0"/>
          <w:w w:val="100"/>
          <w:position w:val="0"/>
          <w:sz w:val="20"/>
          <w:szCs w:val="20"/>
        </w:rPr>
        <w:t>主管会计工作负责人:</w:t>
      </w:r>
      <w:r>
        <w:rPr>
          <w:color w:val="000000"/>
          <w:spacing w:val="0"/>
          <w:w w:val="100"/>
          <w:position w:val="0"/>
          <w:sz w:val="18"/>
          <w:szCs w:val="18"/>
        </w:rPr>
        <w:t>李自强</w:t>
        <w:tab/>
      </w:r>
      <w:r>
        <w:rPr>
          <w:color w:val="000000"/>
          <w:spacing w:val="0"/>
          <w:w w:val="100"/>
          <w:position w:val="0"/>
          <w:sz w:val="20"/>
          <w:szCs w:val="20"/>
        </w:rPr>
        <w:t>会计机构负责人:</w:t>
      </w:r>
      <w:r>
        <w:rPr>
          <w:color w:val="000000"/>
          <w:spacing w:val="0"/>
          <w:w w:val="100"/>
          <w:position w:val="0"/>
          <w:sz w:val="18"/>
          <w:szCs w:val="18"/>
        </w:rPr>
        <w:t>吴菊林</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按中国证监会发布的《公开发行证券公司信息披露编报规则》第</w:t>
      </w:r>
      <w:r>
        <w:rPr>
          <w:color w:val="000000"/>
          <w:spacing w:val="0"/>
          <w:w w:val="100"/>
          <w:position w:val="0"/>
        </w:rPr>
        <w:t>9</w:t>
      </w:r>
      <w:r>
        <w:rPr>
          <w:color w:val="000000"/>
          <w:spacing w:val="0"/>
          <w:w w:val="100"/>
          <w:position w:val="0"/>
        </w:rPr>
        <w:t>号的要求计算的净资产收益率及每</w:t>
      </w:r>
    </w:p>
    <w:p>
      <w:pPr>
        <w:pStyle w:val="Style13"/>
        <w:keepNext w:val="0"/>
        <w:keepLines w:val="0"/>
        <w:widowControl w:val="0"/>
        <w:shd w:val="clear" w:color="auto" w:fill="auto"/>
        <w:tabs>
          <w:tab w:pos="7596" w:val="left"/>
        </w:tabs>
        <w:bidi w:val="0"/>
        <w:spacing w:before="0" w:after="0" w:line="240" w:lineRule="auto"/>
        <w:ind w:left="0" w:right="0" w:firstLine="780"/>
        <w:jc w:val="left"/>
      </w:pPr>
      <w:r>
        <w:rPr>
          <w:color w:val="000000"/>
          <w:spacing w:val="0"/>
          <w:w w:val="100"/>
          <w:position w:val="0"/>
        </w:rPr>
        <w:t>股收益：</w:t>
        <w:tab/>
        <w:t>单位:元币种:人民币</w:t>
      </w:r>
    </w:p>
    <w:tbl>
      <w:tblPr>
        <w:tblOverlap w:val="never"/>
        <w:jc w:val="center"/>
        <w:tblLayout w:type="fixed"/>
      </w:tblPr>
      <w:tblGrid>
        <w:gridCol w:w="3830"/>
        <w:gridCol w:w="1368"/>
        <w:gridCol w:w="1373"/>
        <w:gridCol w:w="1368"/>
        <w:gridCol w:w="1378"/>
      </w:tblGrid>
      <w:tr>
        <w:trPr>
          <w:trHeight w:val="44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净资产收益率（粉</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加权平均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加权平均</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24.83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32.03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 </w:t>
            </w:r>
            <w:r>
              <w:rPr>
                <w:color w:val="000000"/>
                <w:spacing w:val="0"/>
                <w:w w:val="100"/>
                <w:position w:val="0"/>
              </w:rPr>
              <w:t>19</w:t>
            </w:r>
          </w:p>
        </w:tc>
      </w:tr>
      <w:tr>
        <w:trPr>
          <w:trHeight w:val="3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8. </w:t>
            </w:r>
            <w:r>
              <w:rPr>
                <w:color w:val="000000"/>
                <w:spacing w:val="0"/>
                <w:w w:val="100"/>
                <w:position w:val="0"/>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10.98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0.41</w:t>
            </w:r>
          </w:p>
        </w:tc>
      </w:tr>
      <w:tr>
        <w:trPr>
          <w:trHeight w:val="3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7. </w:t>
            </w:r>
            <w:r>
              <w:rPr>
                <w:color w:val="000000"/>
                <w:spacing w:val="0"/>
                <w:w w:val="100"/>
                <w:position w:val="0"/>
              </w:rPr>
              <w:t>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0. </w:t>
            </w:r>
            <w:r>
              <w:rPr>
                <w:color w:val="000000"/>
                <w:spacing w:val="0"/>
                <w:w w:val="100"/>
                <w:position w:val="0"/>
              </w:rPr>
              <w:t>36</w:t>
            </w:r>
          </w:p>
        </w:tc>
      </w:tr>
      <w:tr>
        <w:trPr>
          <w:trHeight w:val="3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6. </w:t>
            </w:r>
            <w:r>
              <w:rPr>
                <w:color w:val="000000"/>
                <w:spacing w:val="0"/>
                <w:w w:val="100"/>
                <w:position w:val="0"/>
              </w:rPr>
              <w:t>95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0.29</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0. </w:t>
            </w:r>
            <w:r>
              <w:rPr>
                <w:color w:val="000000"/>
                <w:spacing w:val="0"/>
                <w:w w:val="100"/>
                <w:position w:val="0"/>
              </w:rPr>
              <w:t>33</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center"/>
      </w:pPr>
      <w:bookmarkStart w:id="257" w:name="bookmark257"/>
      <w:bookmarkStart w:id="258" w:name="bookmark258"/>
      <w:bookmarkStart w:id="259" w:name="bookmark259"/>
      <w:r>
        <w:rPr>
          <w:color w:val="000000"/>
          <w:spacing w:val="0"/>
          <w:w w:val="100"/>
          <w:position w:val="0"/>
          <w:sz w:val="24"/>
          <w:szCs w:val="24"/>
        </w:rPr>
        <w:t>新旧会计准则股东权益差异调节表</w:t>
      </w:r>
      <w:bookmarkEnd w:id="257"/>
      <w:bookmarkEnd w:id="258"/>
      <w:bookmarkEnd w:id="259"/>
    </w:p>
    <w:p>
      <w:pPr>
        <w:pStyle w:val="Style13"/>
        <w:keepNext w:val="0"/>
        <w:keepLines w:val="0"/>
        <w:widowControl w:val="0"/>
        <w:shd w:val="clear" w:color="auto" w:fill="auto"/>
        <w:bidi w:val="0"/>
        <w:spacing w:before="0" w:after="280" w:line="272" w:lineRule="exact"/>
        <w:ind w:left="0" w:right="0" w:firstLine="0"/>
        <w:jc w:val="center"/>
      </w:pPr>
      <w:r>
        <w:rPr>
          <w:color w:val="000000"/>
          <w:spacing w:val="0"/>
          <w:w w:val="100"/>
          <w:position w:val="0"/>
        </w:rPr>
        <w:t>重要提示</w:t>
      </w:r>
    </w:p>
    <w:p>
      <w:pPr>
        <w:pStyle w:val="Style13"/>
        <w:keepNext w:val="0"/>
        <w:keepLines w:val="0"/>
        <w:widowControl w:val="0"/>
        <w:shd w:val="clear" w:color="auto" w:fill="auto"/>
        <w:bidi w:val="0"/>
        <w:spacing w:before="0" w:after="1120" w:line="272" w:lineRule="exact"/>
        <w:ind w:left="800" w:right="0" w:firstLine="42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日起开始执行财政部于</w:t>
      </w:r>
      <w:r>
        <w:rPr>
          <w:color w:val="000000"/>
          <w:spacing w:val="0"/>
          <w:w w:val="100"/>
          <w:position w:val="0"/>
        </w:rPr>
        <w:t>2006</w:t>
      </w:r>
      <w:r>
        <w:rPr>
          <w:color w:val="000000"/>
          <w:spacing w:val="0"/>
          <w:w w:val="100"/>
          <w:position w:val="0"/>
        </w:rPr>
        <w:t>年颁布的《企业会计准则》（以下简称“新 会计准则”），目前本公司正在评价执行新会计准则对本公司财务状况、经营成果和现金流量所产生 的影响，在对其进行慎重考虑或参照财政部对新会计准则的进一步讲解后，本公司在编制</w:t>
      </w:r>
      <w:r>
        <w:rPr>
          <w:color w:val="000000"/>
          <w:spacing w:val="0"/>
          <w:w w:val="100"/>
          <w:position w:val="0"/>
        </w:rPr>
        <w:t>2007</w:t>
      </w:r>
      <w:r>
        <w:rPr>
          <w:color w:val="000000"/>
          <w:spacing w:val="0"/>
          <w:w w:val="100"/>
          <w:position w:val="0"/>
        </w:rPr>
        <w:t>年度财 务报告时可能对编制“新旧会计准则股东权益差异调节表”（以下简称“差异调节表”）时所采用相 关会计政策或重要认定进行调整，从而可能导致差异调节表中列报的</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日股东权益（新会 计准则）与</w:t>
      </w:r>
      <w:r>
        <w:rPr>
          <w:color w:val="000000"/>
          <w:spacing w:val="0"/>
          <w:w w:val="100"/>
          <w:position w:val="0"/>
        </w:rPr>
        <w:t>2007</w:t>
      </w:r>
      <w:r>
        <w:rPr>
          <w:color w:val="000000"/>
          <w:spacing w:val="0"/>
          <w:w w:val="100"/>
          <w:position w:val="0"/>
        </w:rPr>
        <w:t>年度财务报告中列报的相应数据之间存在差异。</w:t>
      </w:r>
    </w:p>
    <w:p>
      <w:pPr>
        <w:pStyle w:val="Style54"/>
        <w:keepNext/>
        <w:keepLines/>
        <w:widowControl w:val="0"/>
        <w:shd w:val="clear" w:color="auto" w:fill="auto"/>
        <w:bidi w:val="0"/>
        <w:spacing w:before="0" w:after="820" w:line="286" w:lineRule="exact"/>
        <w:ind w:left="0" w:right="0" w:firstLine="0"/>
        <w:jc w:val="center"/>
        <w:rPr>
          <w:sz w:val="20"/>
          <w:szCs w:val="20"/>
        </w:rPr>
      </w:pPr>
      <w:bookmarkStart w:id="260" w:name="bookmark260"/>
      <w:bookmarkStart w:id="261" w:name="bookmark261"/>
      <w:bookmarkStart w:id="262" w:name="bookmark262"/>
      <w:r>
        <w:rPr>
          <w:color w:val="000000"/>
          <w:spacing w:val="0"/>
          <w:w w:val="100"/>
          <w:position w:val="0"/>
          <w:sz w:val="24"/>
          <w:szCs w:val="24"/>
        </w:rPr>
        <w:t>中磊会计师事务所关于泰豪科技股份有限公司</w:t>
        <w:br/>
        <w:t>新旧会计准则股东权益差异调节表的审阅意见</w:t>
        <w:br/>
      </w:r>
      <w:r>
        <w:rPr>
          <w:color w:val="000000"/>
          <w:spacing w:val="0"/>
          <w:w w:val="100"/>
          <w:position w:val="0"/>
          <w:sz w:val="20"/>
          <w:szCs w:val="20"/>
        </w:rPr>
        <w:t>中磊审阅字</w:t>
      </w:r>
      <w:r>
        <w:rPr>
          <w:color w:val="000000"/>
          <w:spacing w:val="0"/>
          <w:w w:val="100"/>
          <w:position w:val="0"/>
          <w:sz w:val="20"/>
          <w:szCs w:val="20"/>
        </w:rPr>
        <w:t>（2007</w:t>
      </w:r>
      <w:r>
        <w:rPr>
          <w:color w:val="000000"/>
          <w:spacing w:val="0"/>
          <w:w w:val="100"/>
          <w:position w:val="0"/>
          <w:sz w:val="20"/>
          <w:szCs w:val="20"/>
        </w:rPr>
        <w:t>）第</w:t>
      </w:r>
      <w:r>
        <w:rPr>
          <w:color w:val="000000"/>
          <w:spacing w:val="0"/>
          <w:w w:val="100"/>
          <w:position w:val="0"/>
          <w:sz w:val="20"/>
          <w:szCs w:val="20"/>
        </w:rPr>
        <w:t>2006</w:t>
      </w:r>
      <w:r>
        <w:rPr>
          <w:color w:val="000000"/>
          <w:spacing w:val="0"/>
          <w:w w:val="100"/>
          <w:position w:val="0"/>
          <w:sz w:val="20"/>
          <w:szCs w:val="20"/>
        </w:rPr>
        <w:t>号</w:t>
      </w:r>
      <w:bookmarkEnd w:id="260"/>
      <w:bookmarkEnd w:id="261"/>
      <w:bookmarkEnd w:id="262"/>
    </w:p>
    <w:p>
      <w:pPr>
        <w:pStyle w:val="Style13"/>
        <w:keepNext w:val="0"/>
        <w:keepLines w:val="0"/>
        <w:widowControl w:val="0"/>
        <w:shd w:val="clear" w:color="auto" w:fill="auto"/>
        <w:bidi w:val="0"/>
        <w:spacing w:before="0" w:after="0" w:line="269" w:lineRule="exact"/>
        <w:ind w:left="0" w:right="0" w:firstLine="800"/>
        <w:jc w:val="left"/>
      </w:pPr>
      <w:r>
        <w:rPr>
          <w:color w:val="000000"/>
          <w:spacing w:val="0"/>
          <w:w w:val="100"/>
          <w:position w:val="0"/>
        </w:rPr>
        <w:t>泰豪科技股份有限公司全体股东：</w:t>
      </w:r>
    </w:p>
    <w:p>
      <w:pPr>
        <w:pStyle w:val="Style13"/>
        <w:keepNext w:val="0"/>
        <w:keepLines w:val="0"/>
        <w:widowControl w:val="0"/>
        <w:shd w:val="clear" w:color="auto" w:fill="auto"/>
        <w:bidi w:val="0"/>
        <w:spacing w:before="0" w:after="0" w:line="269" w:lineRule="exact"/>
        <w:ind w:left="800" w:right="0" w:firstLine="420"/>
        <w:jc w:val="left"/>
      </w:pPr>
      <w:r>
        <w:rPr>
          <w:color w:val="000000"/>
          <w:spacing w:val="0"/>
          <w:w w:val="100"/>
          <w:position w:val="0"/>
        </w:rPr>
        <w:t>我们审阅了后附的泰豪科技股份有限公司（以下简称“泰豪科技”）</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日新旧会计 准则股东权益差异调节表。按照《企业会计准则</w:t>
      </w:r>
      <w:r>
        <w:rPr>
          <w:rFonts w:ascii="Times New Roman" w:eastAsia="Times New Roman" w:hAnsi="Times New Roman" w:cs="Times New Roman"/>
          <w:color w:val="000000"/>
          <w:spacing w:val="0"/>
          <w:w w:val="100"/>
          <w:position w:val="0"/>
        </w:rPr>
        <w:t>38</w:t>
      </w:r>
      <w:r>
        <w:rPr>
          <w:color w:val="000000"/>
          <w:spacing w:val="0"/>
          <w:w w:val="100"/>
          <w:position w:val="0"/>
        </w:rPr>
        <w:t>号一首次执行企业会计准则》和中国证监会［证监 发（</w:t>
      </w:r>
      <w:r>
        <w:rPr>
          <w:rFonts w:ascii="Times New Roman" w:eastAsia="Times New Roman" w:hAnsi="Times New Roman" w:cs="Times New Roman"/>
          <w:color w:val="000000"/>
          <w:spacing w:val="0"/>
          <w:w w:val="100"/>
          <w:position w:val="0"/>
        </w:rPr>
        <w:t>2006</w:t>
      </w:r>
      <w:r>
        <w:rPr>
          <w:color w:val="000000"/>
          <w:spacing w:val="0"/>
          <w:w w:val="100"/>
          <w:position w:val="0"/>
        </w:rPr>
        <w:t>）</w:t>
      </w:r>
      <w:r>
        <w:rPr>
          <w:rFonts w:ascii="Times New Roman" w:eastAsia="Times New Roman" w:hAnsi="Times New Roman" w:cs="Times New Roman"/>
          <w:color w:val="000000"/>
          <w:spacing w:val="0"/>
          <w:w w:val="100"/>
          <w:position w:val="0"/>
        </w:rPr>
        <w:t>136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《关于做好与新会计准则相关财务会计信息披露工作的通知》（以下简称“通知”） 的有关规定编制股东权益差异调节表是泰豪科技管理层的责任，我们的责任是在实施审阅工作的基础 上对股东权益差异调节表出具审阅报告。</w:t>
      </w:r>
    </w:p>
    <w:p>
      <w:pPr>
        <w:pStyle w:val="Style13"/>
        <w:keepNext w:val="0"/>
        <w:keepLines w:val="0"/>
        <w:widowControl w:val="0"/>
        <w:shd w:val="clear" w:color="auto" w:fill="auto"/>
        <w:bidi w:val="0"/>
        <w:spacing w:before="0" w:after="0" w:line="269" w:lineRule="exact"/>
        <w:ind w:left="800" w:right="0" w:firstLine="420"/>
        <w:jc w:val="left"/>
      </w:pPr>
      <w:r>
        <w:rPr>
          <w:color w:val="000000"/>
          <w:spacing w:val="0"/>
          <w:w w:val="100"/>
          <w:position w:val="0"/>
        </w:rPr>
        <w:t>根据“通知”的有关规定，我们参照《中国注册会计师审阅准则第</w:t>
      </w:r>
      <w:r>
        <w:rPr>
          <w:rFonts w:ascii="Times New Roman" w:eastAsia="Times New Roman" w:hAnsi="Times New Roman" w:cs="Times New Roman"/>
          <w:color w:val="000000"/>
          <w:spacing w:val="0"/>
          <w:w w:val="100"/>
          <w:position w:val="0"/>
        </w:rPr>
        <w:t>2101</w:t>
      </w:r>
      <w:r>
        <w:rPr>
          <w:color w:val="000000"/>
          <w:spacing w:val="0"/>
          <w:w w:val="100"/>
          <w:position w:val="0"/>
        </w:rPr>
        <w:t>号一财务报表审阅》的规 定执行了审阅业务。该准则要求我们计划和实施审阅工作，以对差异调节表是否不存在重大错报获取 有限保证。审阅主要限于询问泰豪科技有关人员差异调节表相关会计政策和所有重要的认定、了解差 异调节表中调节金额的计算过程、阅读差异调节表以考虑是否遵循指明的编制基础以及在必要时实施 分析程序，审阅工作提供的保证程度低于审计。我们没有实施审计，因而不发表审计意见。</w:t>
      </w:r>
    </w:p>
    <w:p>
      <w:pPr>
        <w:pStyle w:val="Style13"/>
        <w:keepNext w:val="0"/>
        <w:keepLines w:val="0"/>
        <w:widowControl w:val="0"/>
        <w:shd w:val="clear" w:color="auto" w:fill="auto"/>
        <w:bidi w:val="0"/>
        <w:spacing w:before="0" w:after="1200" w:line="288" w:lineRule="exact"/>
        <w:ind w:left="800" w:right="0" w:firstLine="420"/>
        <w:jc w:val="left"/>
      </w:pPr>
      <w:r>
        <w:rPr>
          <w:color w:val="000000"/>
          <w:spacing w:val="0"/>
          <w:w w:val="100"/>
          <w:position w:val="0"/>
        </w:rPr>
        <w:t>根据我们的审阅，我们没有注意到任何事项使我们相信差异调节表没有按照《企业会计准则第</w:t>
      </w:r>
      <w:r>
        <w:rPr>
          <w:rFonts w:ascii="Times New Roman" w:eastAsia="Times New Roman" w:hAnsi="Times New Roman" w:cs="Times New Roman"/>
          <w:color w:val="000000"/>
          <w:spacing w:val="0"/>
          <w:w w:val="100"/>
          <w:position w:val="0"/>
        </w:rPr>
        <w:t xml:space="preserve">38 </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首次执行企业会计准则》和“通知”的有关规定编制。</w:t>
      </w:r>
    </w:p>
    <w:p>
      <w:pPr>
        <w:pStyle w:val="Style13"/>
        <w:keepNext w:val="0"/>
        <w:keepLines w:val="0"/>
        <w:widowControl w:val="0"/>
        <w:shd w:val="clear" w:color="auto" w:fill="auto"/>
        <w:bidi w:val="0"/>
        <w:spacing w:before="0" w:after="0" w:line="269" w:lineRule="exact"/>
        <w:ind w:left="1900" w:right="0" w:firstLine="0"/>
        <w:jc w:val="both"/>
      </w:pPr>
      <w:r>
        <mc:AlternateContent>
          <mc:Choice Requires="wps">
            <w:drawing>
              <wp:anchor distT="0" distB="0" distL="114300" distR="114300" simplePos="0" relativeHeight="125829382" behindDoc="0" locked="0" layoutInCell="1" allowOverlap="1">
                <wp:simplePos x="0" y="0"/>
                <wp:positionH relativeFrom="page">
                  <wp:posOffset>1550670</wp:posOffset>
                </wp:positionH>
                <wp:positionV relativeFrom="paragraph">
                  <wp:posOffset>12700</wp:posOffset>
                </wp:positionV>
                <wp:extent cx="1075690" cy="527050"/>
                <wp:wrapSquare wrapText="right"/>
                <wp:docPr id="11" name="Shape 11"/>
                <a:graphic xmlns:a="http://schemas.openxmlformats.org/drawingml/2006/main">
                  <a:graphicData uri="http://schemas.microsoft.com/office/word/2010/wordprocessingShape">
                    <wps:wsp>
                      <wps:cNvSpPr txBox="1"/>
                      <wps:spPr>
                        <a:xfrm>
                          <a:ext cx="1075690" cy="527050"/>
                        </a:xfrm>
                        <a:prstGeom prst="rect"/>
                        <a:noFill/>
                      </wps:spPr>
                      <wps:txbx>
                        <w:txbxContent>
                          <w:p>
                            <w:pPr>
                              <w:pStyle w:val="Style1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中磊会计师事务所</w:t>
                              <w:br/>
                              <w:t>有限责任公司</w:t>
                            </w:r>
                          </w:p>
                          <w:p>
                            <w:pPr>
                              <w:pStyle w:val="Style13"/>
                              <w:keepNext w:val="0"/>
                              <w:keepLines w:val="0"/>
                              <w:widowControl w:val="0"/>
                              <w:shd w:val="clear" w:color="auto" w:fill="auto"/>
                              <w:bidi w:val="0"/>
                              <w:spacing w:before="0" w:after="0" w:line="269" w:lineRule="exact"/>
                              <w:ind w:left="0" w:right="0" w:firstLine="200"/>
                              <w:jc w:val="left"/>
                            </w:pPr>
                            <w:r>
                              <w:rPr>
                                <w:color w:val="000000"/>
                                <w:spacing w:val="0"/>
                                <w:w w:val="100"/>
                                <w:position w:val="0"/>
                              </w:rPr>
                              <w:t>中国•北京</w:t>
                            </w:r>
                          </w:p>
                        </w:txbxContent>
                      </wps:txbx>
                      <wps:bodyPr lIns="0" tIns="0" rIns="0" bIns="0">
                        <a:noAutoFit/>
                      </wps:bodyPr>
                    </wps:wsp>
                  </a:graphicData>
                </a:graphic>
              </wp:anchor>
            </w:drawing>
          </mc:Choice>
          <mc:Fallback>
            <w:pict>
              <v:shape id="_x0000_s1037" type="#_x0000_t202" style="position:absolute;margin-left:122.10000000000001pt;margin-top:1.pt;width:84.700000000000003pt;height:41.5pt;z-index:-125829371;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中磊会计师事务所</w:t>
                        <w:br/>
                        <w:t>有限责任公司</w:t>
                      </w:r>
                    </w:p>
                    <w:p>
                      <w:pPr>
                        <w:pStyle w:val="Style13"/>
                        <w:keepNext w:val="0"/>
                        <w:keepLines w:val="0"/>
                        <w:widowControl w:val="0"/>
                        <w:shd w:val="clear" w:color="auto" w:fill="auto"/>
                        <w:bidi w:val="0"/>
                        <w:spacing w:before="0" w:after="0" w:line="269" w:lineRule="exact"/>
                        <w:ind w:left="0" w:right="0" w:firstLine="20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中国注册会计师：付慧勤 中国注册会计师：李国平 二</w:t>
      </w:r>
      <w:r>
        <w:rPr>
          <w:color w:val="000000"/>
          <w:spacing w:val="0"/>
          <w:w w:val="100"/>
          <w:position w:val="0"/>
        </w:rPr>
        <w:t>OO</w:t>
      </w:r>
      <w:r>
        <w:rPr>
          <w:color w:val="000000"/>
          <w:spacing w:val="0"/>
          <w:w w:val="100"/>
          <w:position w:val="0"/>
        </w:rPr>
        <w:t>七年三月十八日</w:t>
      </w:r>
      <w:r>
        <w:br w:type="page"/>
      </w:r>
    </w:p>
    <w:p>
      <w:pPr>
        <w:pStyle w:val="Style59"/>
        <w:keepNext/>
        <w:keepLines/>
        <w:widowControl w:val="0"/>
        <w:shd w:val="clear" w:color="auto" w:fill="auto"/>
        <w:bidi w:val="0"/>
        <w:spacing w:before="0" w:line="240" w:lineRule="auto"/>
        <w:ind w:left="0" w:right="0" w:firstLine="0"/>
        <w:jc w:val="center"/>
      </w:pPr>
      <w:bookmarkStart w:id="263" w:name="bookmark263"/>
      <w:bookmarkStart w:id="264" w:name="bookmark264"/>
      <w:bookmarkStart w:id="265" w:name="bookmark265"/>
      <w:r>
        <w:rPr>
          <w:color w:val="000000"/>
          <w:spacing w:val="0"/>
          <w:w w:val="100"/>
          <w:position w:val="0"/>
        </w:rPr>
        <w:t>新旧会计准则股东权益差异调节表</w:t>
      </w:r>
      <w:bookmarkEnd w:id="263"/>
      <w:bookmarkEnd w:id="264"/>
      <w:bookmarkEnd w:id="265"/>
    </w:p>
    <w:tbl>
      <w:tblPr>
        <w:tblOverlap w:val="never"/>
        <w:jc w:val="center"/>
        <w:tblLayout w:type="fixed"/>
      </w:tblPr>
      <w:tblGrid>
        <w:gridCol w:w="878"/>
        <w:gridCol w:w="6240"/>
        <w:gridCol w:w="1752"/>
      </w:tblGrid>
      <w:tr>
        <w:trPr>
          <w:trHeight w:val="30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编号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日股东权益（现行会计准则）</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833,740,273.76</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34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其中：同一控制下企业合并商誉的原账面价值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54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pPr>
            <w:r>
              <w:rPr>
                <w:color w:val="000000"/>
                <w:spacing w:val="0"/>
                <w:w w:val="100"/>
                <w:position w:val="0"/>
              </w:rPr>
              <w:t>以公允价值计量且其变动计入当期损益的金融资产以及可供出售金融 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2,854,453.43</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其他（少数股东权益）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66,339,786.72</w:t>
            </w: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日股东权益（新会计准则）</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902,934,513.91</w:t>
            </w:r>
          </w:p>
        </w:tc>
      </w:tr>
    </w:tbl>
    <w:p>
      <w:pPr>
        <w:pStyle w:val="Style26"/>
        <w:keepNext w:val="0"/>
        <w:keepLines w:val="0"/>
        <w:widowControl w:val="0"/>
        <w:shd w:val="clear" w:color="auto" w:fill="auto"/>
        <w:tabs>
          <w:tab w:pos="2549" w:val="left"/>
          <w:tab w:pos="6024" w:val="left"/>
        </w:tabs>
        <w:bidi w:val="0"/>
        <w:spacing w:before="0" w:after="0" w:line="240" w:lineRule="auto"/>
        <w:ind w:left="0" w:right="0" w:firstLine="0"/>
        <w:jc w:val="center"/>
        <w:rPr>
          <w:sz w:val="18"/>
          <w:szCs w:val="18"/>
        </w:rPr>
      </w:pPr>
      <w:r>
        <w:rPr>
          <w:color w:val="000000"/>
          <w:spacing w:val="0"/>
          <w:w w:val="100"/>
          <w:position w:val="0"/>
          <w:sz w:val="20"/>
          <w:szCs w:val="20"/>
        </w:rPr>
        <w:t>公司法定代表人:</w:t>
      </w:r>
      <w:r>
        <w:rPr>
          <w:color w:val="000000"/>
          <w:spacing w:val="0"/>
          <w:w w:val="100"/>
          <w:position w:val="0"/>
          <w:sz w:val="18"/>
          <w:szCs w:val="18"/>
        </w:rPr>
        <w:t>黄代放</w:t>
        <w:tab/>
      </w:r>
      <w:r>
        <w:rPr>
          <w:color w:val="000000"/>
          <w:spacing w:val="0"/>
          <w:w w:val="100"/>
          <w:position w:val="0"/>
          <w:sz w:val="20"/>
          <w:szCs w:val="20"/>
        </w:rPr>
        <w:t>主管会计工作负责人:</w:t>
      </w:r>
      <w:r>
        <w:rPr>
          <w:color w:val="000000"/>
          <w:spacing w:val="0"/>
          <w:w w:val="100"/>
          <w:position w:val="0"/>
          <w:sz w:val="18"/>
          <w:szCs w:val="18"/>
        </w:rPr>
        <w:t>李自强</w:t>
        <w:tab/>
      </w:r>
      <w:r>
        <w:rPr>
          <w:color w:val="000000"/>
          <w:spacing w:val="0"/>
          <w:w w:val="100"/>
          <w:position w:val="0"/>
          <w:sz w:val="20"/>
          <w:szCs w:val="20"/>
        </w:rPr>
        <w:t>会计机构负责人:</w:t>
      </w:r>
      <w:r>
        <w:rPr>
          <w:color w:val="000000"/>
          <w:spacing w:val="0"/>
          <w:w w:val="100"/>
          <w:position w:val="0"/>
          <w:sz w:val="18"/>
          <w:szCs w:val="18"/>
        </w:rPr>
        <w:t>吴菊林</w:t>
      </w:r>
    </w:p>
    <w:p>
      <w:pPr>
        <w:widowControl w:val="0"/>
        <w:spacing w:after="1099" w:line="1" w:lineRule="exact"/>
      </w:pPr>
    </w:p>
    <w:p>
      <w:pPr>
        <w:pStyle w:val="Style6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后附差异调节表附注为本差异调节表的组成部分。</w:t>
      </w:r>
    </w:p>
    <w:p>
      <w:pPr>
        <w:pStyle w:val="Style52"/>
        <w:keepNext/>
        <w:keepLines/>
        <w:widowControl w:val="0"/>
        <w:shd w:val="clear" w:color="auto" w:fill="auto"/>
        <w:bidi w:val="0"/>
        <w:spacing w:before="0" w:after="0" w:line="240" w:lineRule="auto"/>
        <w:ind w:left="0" w:right="0" w:firstLine="0"/>
        <w:jc w:val="center"/>
      </w:pPr>
      <w:bookmarkStart w:id="266" w:name="bookmark266"/>
      <w:bookmarkStart w:id="267" w:name="bookmark267"/>
      <w:bookmarkStart w:id="268" w:name="bookmark268"/>
      <w:r>
        <w:rPr>
          <w:color w:val="000000"/>
          <w:spacing w:val="0"/>
          <w:w w:val="100"/>
          <w:position w:val="0"/>
          <w:sz w:val="24"/>
          <w:szCs w:val="24"/>
        </w:rPr>
        <w:t>泰豪科技股份有限公司</w:t>
      </w:r>
      <w:bookmarkEnd w:id="266"/>
      <w:bookmarkEnd w:id="267"/>
      <w:bookmarkEnd w:id="268"/>
    </w:p>
    <w:p>
      <w:pPr>
        <w:pStyle w:val="Style52"/>
        <w:keepNext/>
        <w:keepLines/>
        <w:widowControl w:val="0"/>
        <w:shd w:val="clear" w:color="auto" w:fill="auto"/>
        <w:bidi w:val="0"/>
        <w:spacing w:before="0" w:after="400" w:line="240" w:lineRule="auto"/>
        <w:ind w:left="0" w:right="0" w:firstLine="0"/>
        <w:jc w:val="center"/>
      </w:pPr>
      <w:bookmarkStart w:id="266" w:name="bookmark266"/>
      <w:bookmarkStart w:id="267" w:name="bookmark267"/>
      <w:bookmarkStart w:id="269" w:name="bookmark269"/>
      <w:r>
        <w:rPr>
          <w:color w:val="000000"/>
          <w:spacing w:val="0"/>
          <w:w w:val="100"/>
          <w:position w:val="0"/>
          <w:sz w:val="24"/>
          <w:szCs w:val="24"/>
        </w:rPr>
        <w:t>新旧会计准则股东权益差异调节表附注</w:t>
      </w:r>
      <w:bookmarkEnd w:id="266"/>
      <w:bookmarkEnd w:id="267"/>
      <w:bookmarkEnd w:id="269"/>
    </w:p>
    <w:p>
      <w:pPr>
        <w:pStyle w:val="Style54"/>
        <w:keepNext/>
        <w:keepLines/>
        <w:widowControl w:val="0"/>
        <w:shd w:val="clear" w:color="auto" w:fill="auto"/>
        <w:tabs>
          <w:tab w:pos="1274" w:val="left"/>
        </w:tabs>
        <w:bidi w:val="0"/>
        <w:spacing w:before="0" w:after="0" w:line="272" w:lineRule="exact"/>
        <w:ind w:left="0" w:right="0"/>
        <w:jc w:val="both"/>
      </w:pPr>
      <w:bookmarkStart w:id="270" w:name="bookmark270"/>
      <w:bookmarkStart w:id="271" w:name="bookmark271"/>
      <w:bookmarkStart w:id="272" w:name="bookmark272"/>
      <w:bookmarkStart w:id="273" w:name="bookmark273"/>
      <w:r>
        <w:rPr>
          <w:color w:val="000000"/>
          <w:spacing w:val="0"/>
          <w:w w:val="100"/>
          <w:position w:val="0"/>
          <w:sz w:val="24"/>
          <w:szCs w:val="24"/>
        </w:rPr>
        <w:t>一</w:t>
      </w:r>
      <w:bookmarkEnd w:id="272"/>
      <w:r>
        <w:rPr>
          <w:color w:val="000000"/>
          <w:spacing w:val="0"/>
          <w:w w:val="100"/>
          <w:position w:val="0"/>
          <w:sz w:val="24"/>
          <w:szCs w:val="24"/>
        </w:rPr>
        <w:t>、</w:t>
        <w:tab/>
        <w:t>重要提示</w:t>
      </w:r>
      <w:bookmarkEnd w:id="270"/>
      <w:bookmarkEnd w:id="271"/>
      <w:bookmarkEnd w:id="273"/>
    </w:p>
    <w:p>
      <w:pPr>
        <w:pStyle w:val="Style13"/>
        <w:keepNext w:val="0"/>
        <w:keepLines w:val="0"/>
        <w:widowControl w:val="0"/>
        <w:shd w:val="clear" w:color="auto" w:fill="auto"/>
        <w:bidi w:val="0"/>
        <w:spacing w:before="0" w:after="0" w:line="272" w:lineRule="exact"/>
        <w:ind w:left="800" w:right="0" w:firstLine="42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日起开始执行财政部于</w:t>
      </w:r>
      <w:r>
        <w:rPr>
          <w:color w:val="000000"/>
          <w:spacing w:val="0"/>
          <w:w w:val="100"/>
          <w:position w:val="0"/>
        </w:rPr>
        <w:t>2006</w:t>
      </w:r>
      <w:r>
        <w:rPr>
          <w:color w:val="000000"/>
          <w:spacing w:val="0"/>
          <w:w w:val="100"/>
          <w:position w:val="0"/>
        </w:rPr>
        <w:t>年颁布的《企业会计准则》（以下简称“新会计 准则”），目前本公司正在评价执行新会计准则对本公司财务状况、经营成果和现金流量所产生的影 响，在对其进行慎重考虑或参照财政部对新会计准则的进一步讲解后，本公司在编制</w:t>
      </w:r>
      <w:r>
        <w:rPr>
          <w:color w:val="000000"/>
          <w:spacing w:val="0"/>
          <w:w w:val="100"/>
          <w:position w:val="0"/>
        </w:rPr>
        <w:t>2007</w:t>
      </w:r>
      <w:r>
        <w:rPr>
          <w:color w:val="000000"/>
          <w:spacing w:val="0"/>
          <w:w w:val="100"/>
          <w:position w:val="0"/>
        </w:rPr>
        <w:t>年度财务报 告时可能对编制“新旧会计准则股东权益差异调节表”（以下简称“差异调节表”）时所采用相关会 计政策或重要认定进行调整，从而可能导致差异调节表中列报的</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日股东权益（新会计准则） 与</w:t>
      </w:r>
      <w:r>
        <w:rPr>
          <w:color w:val="000000"/>
          <w:spacing w:val="0"/>
          <w:w w:val="100"/>
          <w:position w:val="0"/>
        </w:rPr>
        <w:t>2007</w:t>
      </w:r>
      <w:r>
        <w:rPr>
          <w:color w:val="000000"/>
          <w:spacing w:val="0"/>
          <w:w w:val="100"/>
          <w:position w:val="0"/>
        </w:rPr>
        <w:t>年度财务报告中列报的相应数据之间存在差异。</w:t>
      </w:r>
    </w:p>
    <w:p>
      <w:pPr>
        <w:pStyle w:val="Style54"/>
        <w:keepNext/>
        <w:keepLines/>
        <w:widowControl w:val="0"/>
        <w:shd w:val="clear" w:color="auto" w:fill="auto"/>
        <w:tabs>
          <w:tab w:pos="1274" w:val="left"/>
        </w:tabs>
        <w:bidi w:val="0"/>
        <w:spacing w:before="0" w:after="0" w:line="276" w:lineRule="exact"/>
        <w:ind w:left="0" w:right="0"/>
        <w:jc w:val="both"/>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w:t>
        <w:tab/>
        <w:t>编制目的</w:t>
      </w:r>
      <w:bookmarkEnd w:id="274"/>
      <w:bookmarkEnd w:id="275"/>
      <w:bookmarkEnd w:id="277"/>
    </w:p>
    <w:p>
      <w:pPr>
        <w:pStyle w:val="Style13"/>
        <w:keepNext w:val="0"/>
        <w:keepLines w:val="0"/>
        <w:widowControl w:val="0"/>
        <w:shd w:val="clear" w:color="auto" w:fill="auto"/>
        <w:bidi w:val="0"/>
        <w:spacing w:before="0" w:after="0" w:line="276" w:lineRule="exact"/>
        <w:ind w:left="800" w:right="0" w:firstLine="42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日起开始执行新会计准则。为分析并披露执行新会计准则对上市公司财务 状况的影响，中国证券监督管理委员会于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月颁布了［证监发</w:t>
      </w:r>
      <w:r>
        <w:rPr>
          <w:color w:val="000000"/>
          <w:spacing w:val="0"/>
          <w:w w:val="100"/>
          <w:position w:val="0"/>
        </w:rPr>
        <w:t>（2006） 136</w:t>
      </w:r>
      <w:r>
        <w:rPr>
          <w:color w:val="000000"/>
          <w:spacing w:val="0"/>
          <w:w w:val="100"/>
          <w:position w:val="0"/>
        </w:rPr>
        <w:t>号］《关于做好与 新会计准则相关财务会计信息披露工作的通知（以下简称通知），要求所有上市公司按照《企业会计 准则第</w:t>
      </w:r>
      <w:r>
        <w:rPr>
          <w:color w:val="000000"/>
          <w:spacing w:val="0"/>
          <w:w w:val="100"/>
          <w:position w:val="0"/>
        </w:rPr>
        <w:t>38</w:t>
      </w:r>
      <w:r>
        <w:rPr>
          <w:color w:val="000000"/>
          <w:spacing w:val="0"/>
          <w:w w:val="100"/>
          <w:position w:val="0"/>
        </w:rPr>
        <w:t>号一首次执行企业会计准则》和“通知”的有关规定，在</w:t>
      </w:r>
      <w:r>
        <w:rPr>
          <w:color w:val="000000"/>
          <w:spacing w:val="0"/>
          <w:w w:val="100"/>
          <w:position w:val="0"/>
        </w:rPr>
        <w:t>2006</w:t>
      </w:r>
      <w:r>
        <w:rPr>
          <w:color w:val="000000"/>
          <w:spacing w:val="0"/>
          <w:w w:val="100"/>
          <w:position w:val="0"/>
        </w:rPr>
        <w:t>年度财务报告的补充资料部 分以差异调节表的方式披露重大差异的调节过程。</w:t>
      </w:r>
    </w:p>
    <w:p>
      <w:pPr>
        <w:pStyle w:val="Style54"/>
        <w:keepNext/>
        <w:keepLines/>
        <w:widowControl w:val="0"/>
        <w:shd w:val="clear" w:color="auto" w:fill="auto"/>
        <w:tabs>
          <w:tab w:pos="1274" w:val="left"/>
        </w:tabs>
        <w:bidi w:val="0"/>
        <w:spacing w:before="0" w:after="0" w:line="277" w:lineRule="exact"/>
        <w:ind w:left="0" w:right="0"/>
        <w:jc w:val="both"/>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w:t>
        <w:tab/>
        <w:t>编制基础</w:t>
      </w:r>
      <w:bookmarkEnd w:id="278"/>
      <w:bookmarkEnd w:id="279"/>
      <w:bookmarkEnd w:id="281"/>
    </w:p>
    <w:p>
      <w:pPr>
        <w:pStyle w:val="Style13"/>
        <w:keepNext w:val="0"/>
        <w:keepLines w:val="0"/>
        <w:widowControl w:val="0"/>
        <w:shd w:val="clear" w:color="auto" w:fill="auto"/>
        <w:bidi w:val="0"/>
        <w:spacing w:before="0" w:after="0" w:line="277" w:lineRule="exact"/>
        <w:ind w:left="800" w:right="0" w:firstLine="420"/>
        <w:jc w:val="both"/>
      </w:pPr>
      <w:r>
        <w:rPr>
          <w:color w:val="000000"/>
          <w:spacing w:val="0"/>
          <w:w w:val="100"/>
          <w:position w:val="0"/>
        </w:rPr>
        <w:t>差异调节是本公司根据《企业会计准则第</w:t>
      </w:r>
      <w:r>
        <w:rPr>
          <w:color w:val="000000"/>
          <w:spacing w:val="0"/>
          <w:w w:val="100"/>
          <w:position w:val="0"/>
        </w:rPr>
        <w:t>38</w:t>
      </w:r>
      <w:r>
        <w:rPr>
          <w:color w:val="000000"/>
          <w:spacing w:val="0"/>
          <w:w w:val="100"/>
          <w:position w:val="0"/>
        </w:rPr>
        <w:t>号一首次执行企业会计准则》和通知的有关规定，结 合本公司的自身特点和具体情况，以</w:t>
      </w:r>
      <w:r>
        <w:rPr>
          <w:color w:val="000000"/>
          <w:spacing w:val="0"/>
          <w:w w:val="100"/>
          <w:position w:val="0"/>
        </w:rPr>
        <w:t>2006</w:t>
      </w:r>
      <w:r>
        <w:rPr>
          <w:color w:val="000000"/>
          <w:spacing w:val="0"/>
          <w:w w:val="100"/>
          <w:position w:val="0"/>
        </w:rPr>
        <w:t>年度合并财务报表为基础，并依据重要性原则编制。所列差 异事项可能因财政部对新会计准则的进一步解释而进行调整。对于《企业会计准则第</w:t>
      </w:r>
      <w:r>
        <w:rPr>
          <w:color w:val="000000"/>
          <w:spacing w:val="0"/>
          <w:w w:val="100"/>
          <w:position w:val="0"/>
        </w:rPr>
        <w:t>38</w:t>
      </w:r>
      <w:r>
        <w:rPr>
          <w:color w:val="000000"/>
          <w:spacing w:val="0"/>
          <w:w w:val="100"/>
          <w:position w:val="0"/>
        </w:rPr>
        <w:t>号一首次执行 企业会计准则》第五条至第十九条中没有明确的情况，差异调节表依据如下原则进行编制：</w:t>
      </w:r>
    </w:p>
    <w:p>
      <w:pPr>
        <w:pStyle w:val="Style13"/>
        <w:keepNext w:val="0"/>
        <w:keepLines w:val="0"/>
        <w:widowControl w:val="0"/>
        <w:shd w:val="clear" w:color="auto" w:fill="auto"/>
        <w:tabs>
          <w:tab w:pos="1537" w:val="left"/>
        </w:tabs>
        <w:bidi w:val="0"/>
        <w:spacing w:before="0" w:after="0" w:line="277" w:lineRule="exact"/>
        <w:ind w:left="800" w:right="0" w:firstLine="420"/>
        <w:jc w:val="both"/>
      </w:pPr>
      <w:bookmarkStart w:id="282" w:name="bookmark282"/>
      <w:r>
        <w:rPr>
          <w:color w:val="000000"/>
          <w:spacing w:val="0"/>
          <w:w w:val="100"/>
          <w:position w:val="0"/>
        </w:rPr>
        <w:t>1</w:t>
      </w:r>
      <w:bookmarkEnd w:id="282"/>
      <w:r>
        <w:rPr>
          <w:color w:val="000000"/>
          <w:spacing w:val="0"/>
          <w:w w:val="100"/>
          <w:position w:val="0"/>
        </w:rPr>
        <w:t>、</w:t>
        <w:tab/>
        <w:t>本公司的子公司、合营企业和联营企业按照《企业会计准则第</w:t>
      </w:r>
      <w:r>
        <w:rPr>
          <w:color w:val="000000"/>
          <w:spacing w:val="0"/>
          <w:w w:val="100"/>
          <w:position w:val="0"/>
        </w:rPr>
        <w:t>38</w:t>
      </w:r>
      <w:r>
        <w:rPr>
          <w:color w:val="000000"/>
          <w:spacing w:val="0"/>
          <w:w w:val="100"/>
          <w:position w:val="0"/>
        </w:rPr>
        <w:t>号一首次执行企业会计准则》 第五条至第十九条的规定进行追溯调整，对于影响上述公司留存收益并影响本公司按照股权比例享有 的净资产份额的事项，本公司根据其业务实际情况相应调整留存收益或资本公积。</w:t>
      </w:r>
    </w:p>
    <w:p>
      <w:pPr>
        <w:pStyle w:val="Style13"/>
        <w:keepNext w:val="0"/>
        <w:keepLines w:val="0"/>
        <w:widowControl w:val="0"/>
        <w:shd w:val="clear" w:color="auto" w:fill="auto"/>
        <w:tabs>
          <w:tab w:pos="1544" w:val="left"/>
        </w:tabs>
        <w:bidi w:val="0"/>
        <w:spacing w:before="0" w:after="0" w:line="277" w:lineRule="exact"/>
        <w:ind w:left="1220" w:right="0" w:firstLine="0"/>
        <w:jc w:val="left"/>
      </w:pPr>
      <w:bookmarkStart w:id="283" w:name="bookmark283"/>
      <w:r>
        <w:rPr>
          <w:color w:val="000000"/>
          <w:spacing w:val="0"/>
          <w:w w:val="100"/>
          <w:position w:val="0"/>
        </w:rPr>
        <w:t>2</w:t>
      </w:r>
      <w:bookmarkEnd w:id="283"/>
      <w:r>
        <w:rPr>
          <w:color w:val="000000"/>
          <w:spacing w:val="0"/>
          <w:w w:val="100"/>
          <w:position w:val="0"/>
        </w:rPr>
        <w:t>、</w:t>
        <w:tab/>
        <w:t>编制合并报表时，本公司按照新会计准则调整少数股东权益，并在差异调节表中单列项目反映。</w:t>
      </w:r>
    </w:p>
    <w:p>
      <w:pPr>
        <w:pStyle w:val="Style54"/>
        <w:keepNext/>
        <w:keepLines/>
        <w:widowControl w:val="0"/>
        <w:shd w:val="clear" w:color="auto" w:fill="auto"/>
        <w:tabs>
          <w:tab w:pos="1274" w:val="left"/>
        </w:tabs>
        <w:bidi w:val="0"/>
        <w:spacing w:before="0" w:after="0" w:line="271" w:lineRule="exact"/>
        <w:ind w:left="0" w:right="0"/>
        <w:jc w:val="both"/>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主要项目注释</w:t>
      </w:r>
      <w:bookmarkEnd w:id="284"/>
      <w:bookmarkEnd w:id="285"/>
      <w:bookmarkEnd w:id="287"/>
    </w:p>
    <w:p>
      <w:pPr>
        <w:pStyle w:val="Style13"/>
        <w:keepNext w:val="0"/>
        <w:keepLines w:val="0"/>
        <w:widowControl w:val="0"/>
        <w:shd w:val="clear" w:color="auto" w:fill="auto"/>
        <w:tabs>
          <w:tab w:pos="1542" w:val="left"/>
        </w:tabs>
        <w:bidi w:val="0"/>
        <w:spacing w:before="0" w:after="0" w:line="271" w:lineRule="exact"/>
        <w:ind w:left="800" w:right="0" w:firstLine="420"/>
        <w:jc w:val="both"/>
      </w:pPr>
      <w:bookmarkStart w:id="288" w:name="bookmark288"/>
      <w:r>
        <w:rPr>
          <w:color w:val="000000"/>
          <w:spacing w:val="0"/>
          <w:w w:val="100"/>
          <w:position w:val="0"/>
        </w:rPr>
        <w:t>1</w:t>
      </w:r>
      <w:bookmarkEnd w:id="288"/>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日股东权益（现行会计准则）的金额取自本公司按照现行企业会计准则和《企 业会计制度》（以下简称</w:t>
      </w:r>
      <w:r>
        <w:rPr>
          <w:rFonts w:ascii="Times New Roman" w:eastAsia="Times New Roman" w:hAnsi="Times New Roman" w:cs="Times New Roman"/>
          <w:color w:val="000000"/>
          <w:spacing w:val="0"/>
          <w:w w:val="100"/>
          <w:position w:val="0"/>
        </w:rPr>
        <w:t>“</w:t>
      </w:r>
      <w:r>
        <w:rPr>
          <w:color w:val="000000"/>
          <w:spacing w:val="0"/>
          <w:w w:val="100"/>
          <w:position w:val="0"/>
        </w:rPr>
        <w:t>现行会计准则</w:t>
      </w:r>
      <w:r>
        <w:rPr>
          <w:color w:val="000000"/>
          <w:spacing w:val="0"/>
          <w:w w:val="100"/>
          <w:position w:val="0"/>
        </w:rPr>
        <w:t>''）</w:t>
      </w:r>
      <w:r>
        <w:rPr>
          <w:color w:val="000000"/>
          <w:spacing w:val="0"/>
          <w:w w:val="100"/>
          <w:position w:val="0"/>
        </w:rPr>
        <w:t>编制的</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日合并资产负债表。该报表已经中 磊会计师事务所审计，并于</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日出具了标准无保留意见的审计报告［中磊审字</w:t>
      </w:r>
      <w:r>
        <w:rPr>
          <w:color w:val="000000"/>
          <w:spacing w:val="0"/>
          <w:w w:val="100"/>
          <w:position w:val="0"/>
        </w:rPr>
        <w:t>（2007</w:t>
      </w:r>
      <w:r>
        <w:rPr>
          <w:color w:val="000000"/>
          <w:spacing w:val="0"/>
          <w:w w:val="100"/>
          <w:position w:val="0"/>
        </w:rPr>
        <w:t xml:space="preserve">）第 </w:t>
      </w:r>
      <w:r>
        <w:rPr>
          <w:color w:val="000000"/>
          <w:spacing w:val="0"/>
          <w:w w:val="100"/>
          <w:position w:val="0"/>
        </w:rPr>
        <w:t>2021</w:t>
      </w:r>
      <w:r>
        <w:rPr>
          <w:color w:val="000000"/>
          <w:spacing w:val="0"/>
          <w:w w:val="100"/>
          <w:position w:val="0"/>
        </w:rPr>
        <w:t>号］。该报表相关的编制基础和主要会计政策参见本公司</w:t>
      </w:r>
      <w:r>
        <w:rPr>
          <w:color w:val="000000"/>
          <w:spacing w:val="0"/>
          <w:w w:val="100"/>
          <w:position w:val="0"/>
        </w:rPr>
        <w:t>2006</w:t>
      </w:r>
      <w:r>
        <w:rPr>
          <w:color w:val="000000"/>
          <w:spacing w:val="0"/>
          <w:w w:val="100"/>
          <w:position w:val="0"/>
        </w:rPr>
        <w:t>年度财务报告。</w:t>
      </w:r>
    </w:p>
    <w:p>
      <w:pPr>
        <w:pStyle w:val="Style13"/>
        <w:keepNext w:val="0"/>
        <w:keepLines w:val="0"/>
        <w:widowControl w:val="0"/>
        <w:shd w:val="clear" w:color="auto" w:fill="auto"/>
        <w:tabs>
          <w:tab w:pos="1544" w:val="left"/>
        </w:tabs>
        <w:bidi w:val="0"/>
        <w:spacing w:before="0" w:after="0" w:line="271" w:lineRule="exact"/>
        <w:ind w:left="1220" w:right="0" w:firstLine="0"/>
        <w:jc w:val="both"/>
      </w:pPr>
      <w:bookmarkStart w:id="289" w:name="bookmark289"/>
      <w:r>
        <w:rPr>
          <w:color w:val="000000"/>
          <w:spacing w:val="0"/>
          <w:w w:val="100"/>
          <w:position w:val="0"/>
        </w:rPr>
        <w:t>2</w:t>
      </w:r>
      <w:bookmarkEnd w:id="289"/>
      <w:r>
        <w:rPr>
          <w:color w:val="000000"/>
          <w:spacing w:val="0"/>
          <w:w w:val="100"/>
          <w:position w:val="0"/>
        </w:rPr>
        <w:t>、</w:t>
        <w:tab/>
        <w:t>所得税</w:t>
      </w:r>
    </w:p>
    <w:p>
      <w:pPr>
        <w:pStyle w:val="Style13"/>
        <w:keepNext w:val="0"/>
        <w:keepLines w:val="0"/>
        <w:widowControl w:val="0"/>
        <w:shd w:val="clear" w:color="auto" w:fill="auto"/>
        <w:bidi w:val="0"/>
        <w:spacing w:before="0" w:after="0" w:line="271" w:lineRule="exact"/>
        <w:ind w:left="800" w:right="0" w:firstLine="420"/>
        <w:jc w:val="both"/>
      </w:pPr>
      <w:r>
        <w:rPr>
          <w:color w:val="000000"/>
          <w:spacing w:val="0"/>
          <w:w w:val="100"/>
          <w:position w:val="0"/>
        </w:rPr>
        <w:t>本公司按照现行会计准则的规定，制定了本公司的会计政策，据此计提了应收款项坏账准备。根 据新会计准则应将资产或负债的账面价值与其计税基础之间的差额计算递延所得税资产或递延所得税 负债，其中子公司产生递延所得税资产</w:t>
      </w:r>
      <w:r>
        <w:rPr>
          <w:color w:val="000000"/>
          <w:spacing w:val="0"/>
          <w:w w:val="100"/>
          <w:position w:val="0"/>
        </w:rPr>
        <w:t>1,245,884.72</w:t>
      </w:r>
      <w:r>
        <w:rPr>
          <w:color w:val="000000"/>
          <w:spacing w:val="0"/>
          <w:w w:val="100"/>
          <w:position w:val="0"/>
        </w:rPr>
        <w:t>元，增加</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日留存收益</w:t>
      </w:r>
      <w:r>
        <w:rPr>
          <w:color w:val="000000"/>
          <w:spacing w:val="0"/>
          <w:w w:val="100"/>
          <w:position w:val="0"/>
        </w:rPr>
        <w:t xml:space="preserve">1,245,884. </w:t>
      </w:r>
      <w:r>
        <w:rPr>
          <w:color w:val="000000"/>
          <w:spacing w:val="0"/>
          <w:w w:val="100"/>
          <w:position w:val="0"/>
        </w:rPr>
        <w:t xml:space="preserve">72 </w:t>
      </w:r>
      <w:r>
        <w:rPr>
          <w:color w:val="000000"/>
          <w:spacing w:val="0"/>
          <w:w w:val="100"/>
          <w:position w:val="0"/>
        </w:rPr>
        <w:t>元，其中归属于母公司所有者权益增加</w:t>
      </w:r>
      <w:r>
        <w:rPr>
          <w:color w:val="000000"/>
          <w:spacing w:val="0"/>
          <w:w w:val="100"/>
          <w:position w:val="0"/>
        </w:rPr>
        <w:t>1,127,257.71</w:t>
      </w:r>
      <w:r>
        <w:rPr>
          <w:color w:val="000000"/>
          <w:spacing w:val="0"/>
          <w:w w:val="100"/>
          <w:position w:val="0"/>
        </w:rPr>
        <w:t>元、归属于少数股东权益增加</w:t>
      </w:r>
      <w:r>
        <w:rPr>
          <w:color w:val="000000"/>
          <w:spacing w:val="0"/>
          <w:w w:val="100"/>
          <w:position w:val="0"/>
        </w:rPr>
        <w:t>118,627.01</w:t>
      </w:r>
      <w:r>
        <w:rPr>
          <w:color w:val="000000"/>
          <w:spacing w:val="0"/>
          <w:w w:val="100"/>
          <w:position w:val="0"/>
        </w:rPr>
        <w:t>元；母 公司产生递延所得税资产</w:t>
      </w:r>
      <w:r>
        <w:rPr>
          <w:color w:val="000000"/>
          <w:spacing w:val="0"/>
          <w:w w:val="100"/>
          <w:position w:val="0"/>
        </w:rPr>
        <w:t>1,608,568.71</w:t>
      </w:r>
      <w:r>
        <w:rPr>
          <w:color w:val="000000"/>
          <w:spacing w:val="0"/>
          <w:w w:val="100"/>
          <w:position w:val="0"/>
        </w:rPr>
        <w:t>元，增加</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日留存收益</w:t>
      </w:r>
      <w:r>
        <w:rPr>
          <w:color w:val="000000"/>
          <w:spacing w:val="0"/>
          <w:w w:val="100"/>
          <w:position w:val="0"/>
        </w:rPr>
        <w:t>1,608,568.71</w:t>
      </w:r>
      <w:r>
        <w:rPr>
          <w:color w:val="000000"/>
          <w:spacing w:val="0"/>
          <w:w w:val="100"/>
          <w:position w:val="0"/>
        </w:rPr>
        <w:t>元，全部为 母公司所有者权益增加。上述递延所得税资产增加</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日留存收益</w:t>
      </w:r>
      <w:r>
        <w:rPr>
          <w:color w:val="000000"/>
          <w:spacing w:val="0"/>
          <w:w w:val="100"/>
          <w:position w:val="0"/>
        </w:rPr>
        <w:t>2,854,453.43</w:t>
      </w:r>
      <w:r>
        <w:rPr>
          <w:color w:val="000000"/>
          <w:spacing w:val="0"/>
          <w:w w:val="100"/>
          <w:position w:val="0"/>
        </w:rPr>
        <w:t>元。</w:t>
      </w:r>
    </w:p>
    <w:p>
      <w:pPr>
        <w:pStyle w:val="Style13"/>
        <w:keepNext w:val="0"/>
        <w:keepLines w:val="0"/>
        <w:widowControl w:val="0"/>
        <w:shd w:val="clear" w:color="auto" w:fill="auto"/>
        <w:tabs>
          <w:tab w:pos="1544" w:val="left"/>
        </w:tabs>
        <w:bidi w:val="0"/>
        <w:spacing w:before="0" w:after="0" w:line="271" w:lineRule="exact"/>
        <w:ind w:left="1220" w:right="0" w:firstLine="0"/>
        <w:jc w:val="both"/>
      </w:pPr>
      <w:bookmarkStart w:id="290" w:name="bookmark290"/>
      <w:r>
        <w:rPr>
          <w:color w:val="000000"/>
          <w:spacing w:val="0"/>
          <w:w w:val="100"/>
          <w:position w:val="0"/>
        </w:rPr>
        <w:t>3</w:t>
      </w:r>
      <w:bookmarkEnd w:id="290"/>
      <w:r>
        <w:rPr>
          <w:color w:val="000000"/>
          <w:spacing w:val="0"/>
          <w:w w:val="100"/>
          <w:position w:val="0"/>
        </w:rPr>
        <w:t>、</w:t>
        <w:tab/>
        <w:t>少数股东权益</w:t>
      </w:r>
    </w:p>
    <w:p>
      <w:pPr>
        <w:pStyle w:val="Style13"/>
        <w:keepNext w:val="0"/>
        <w:keepLines w:val="0"/>
        <w:widowControl w:val="0"/>
        <w:shd w:val="clear" w:color="auto" w:fill="auto"/>
        <w:bidi w:val="0"/>
        <w:spacing w:before="0" w:after="0" w:line="271" w:lineRule="exact"/>
        <w:ind w:left="800" w:right="0" w:firstLine="420"/>
        <w:jc w:val="left"/>
      </w:pPr>
      <w:r>
        <w:rPr>
          <w:color w:val="000000"/>
          <w:spacing w:val="0"/>
          <w:w w:val="100"/>
          <w:position w:val="0"/>
        </w:rPr>
        <w:t>本公司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日按现行会计准则编制的合并报表中子公司少数股东享有的权益为 </w:t>
      </w:r>
      <w:r>
        <w:rPr>
          <w:color w:val="000000"/>
          <w:spacing w:val="0"/>
          <w:w w:val="100"/>
          <w:position w:val="0"/>
        </w:rPr>
        <w:t>66,339,786.72</w:t>
      </w:r>
      <w:r>
        <w:rPr>
          <w:color w:val="000000"/>
          <w:spacing w:val="0"/>
          <w:w w:val="100"/>
          <w:position w:val="0"/>
        </w:rPr>
        <w:t>元，新会计准则下计入股东权益，由此增加</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日股东权益</w:t>
      </w:r>
      <w:r>
        <w:rPr>
          <w:color w:val="000000"/>
          <w:spacing w:val="0"/>
          <w:w w:val="100"/>
          <w:position w:val="0"/>
        </w:rPr>
        <w:t xml:space="preserve">66,339,786.72 </w:t>
      </w:r>
      <w:r>
        <w:rPr>
          <w:color w:val="000000"/>
          <w:spacing w:val="0"/>
          <w:w w:val="100"/>
          <w:position w:val="0"/>
        </w:rPr>
        <w:t>元。此外，由于子公司计提坏账准备产生的递延所得税资产中增加少数股东权益</w:t>
      </w:r>
      <w:r>
        <w:rPr>
          <w:color w:val="000000"/>
          <w:spacing w:val="0"/>
          <w:w w:val="100"/>
          <w:position w:val="0"/>
        </w:rPr>
        <w:t>118,627.01</w:t>
      </w:r>
      <w:r>
        <w:rPr>
          <w:color w:val="000000"/>
          <w:spacing w:val="0"/>
          <w:w w:val="100"/>
          <w:position w:val="0"/>
        </w:rPr>
        <w:t>元、新会 计准则下少数股东权益为</w:t>
      </w:r>
      <w:r>
        <w:rPr>
          <w:color w:val="000000"/>
          <w:spacing w:val="0"/>
          <w:w w:val="100"/>
          <w:position w:val="0"/>
        </w:rPr>
        <w:t xml:space="preserve">66,458, </w:t>
      </w:r>
      <w:r>
        <w:rPr>
          <w:color w:val="000000"/>
          <w:spacing w:val="0"/>
          <w:w w:val="100"/>
          <w:position w:val="0"/>
        </w:rPr>
        <w:t>413.73</w:t>
      </w:r>
      <w:r>
        <w:rPr>
          <w:color w:val="000000"/>
          <w:spacing w:val="0"/>
          <w:w w:val="100"/>
          <w:position w:val="0"/>
        </w:rPr>
        <w:t>元。</w:t>
      </w:r>
    </w:p>
    <w:p>
      <w:pPr>
        <w:pStyle w:val="Style13"/>
        <w:keepNext w:val="0"/>
        <w:keepLines w:val="0"/>
        <w:widowControl w:val="0"/>
        <w:shd w:val="clear" w:color="auto" w:fill="auto"/>
        <w:bidi w:val="0"/>
        <w:spacing w:before="0" w:after="140" w:line="409" w:lineRule="exact"/>
        <w:ind w:left="0" w:right="0" w:firstLine="800"/>
        <w:jc w:val="both"/>
      </w:pPr>
      <w:r>
        <w:rPr>
          <w:color w:val="000000"/>
          <w:spacing w:val="0"/>
          <w:w w:val="100"/>
          <w:position w:val="0"/>
        </w:rPr>
        <w:t>（三）会计报表附注</w:t>
      </w:r>
    </w:p>
    <w:p>
      <w:pPr>
        <w:pStyle w:val="Style16"/>
        <w:keepNext/>
        <w:keepLines/>
        <w:widowControl w:val="0"/>
        <w:shd w:val="clear" w:color="auto" w:fill="auto"/>
        <w:bidi w:val="0"/>
        <w:spacing w:before="0" w:after="0" w:line="409" w:lineRule="exact"/>
        <w:ind w:left="0" w:right="0" w:firstLine="800"/>
        <w:jc w:val="both"/>
      </w:pPr>
      <w:bookmarkStart w:id="291" w:name="bookmark291"/>
      <w:bookmarkStart w:id="292" w:name="bookmark292"/>
      <w:bookmarkStart w:id="293" w:name="bookmark293"/>
      <w:r>
        <w:rPr>
          <w:color w:val="000000"/>
          <w:spacing w:val="0"/>
          <w:w w:val="100"/>
          <w:position w:val="0"/>
        </w:rPr>
        <w:t>附注一：公司基本情况</w:t>
      </w:r>
      <w:bookmarkEnd w:id="291"/>
      <w:bookmarkEnd w:id="292"/>
      <w:bookmarkEnd w:id="293"/>
    </w:p>
    <w:p>
      <w:pPr>
        <w:pStyle w:val="Style13"/>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泰豪科技股份有限公司（以下简称“本公司”或“公司”）系经江西省股份制改革和股票发行联 审小组以赣股</w:t>
      </w:r>
      <w:r>
        <w:rPr>
          <w:color w:val="000000"/>
          <w:spacing w:val="0"/>
          <w:w w:val="100"/>
          <w:position w:val="0"/>
        </w:rPr>
        <w:t>[1999]11</w:t>
      </w:r>
      <w:r>
        <w:rPr>
          <w:color w:val="000000"/>
          <w:spacing w:val="0"/>
          <w:w w:val="100"/>
          <w:position w:val="0"/>
        </w:rPr>
        <w:t>号文批准，由同方股份有限公司、泰豪集团有限公司等六家企业发起设立的股 份有限公司。</w:t>
      </w:r>
      <w:r>
        <w:rPr>
          <w:color w:val="000000"/>
          <w:spacing w:val="0"/>
          <w:w w:val="100"/>
          <w:position w:val="0"/>
        </w:rPr>
        <w:t>2002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日经国家工商行政管理总局核准，本公司名称变更为泰豪科技股份有限 公司。公司股本总额</w:t>
      </w:r>
      <w:r>
        <w:rPr>
          <w:color w:val="000000"/>
          <w:spacing w:val="0"/>
          <w:w w:val="100"/>
          <w:position w:val="0"/>
        </w:rPr>
        <w:t>196,330,410.00</w:t>
      </w:r>
      <w:r>
        <w:rPr>
          <w:color w:val="000000"/>
          <w:spacing w:val="0"/>
          <w:w w:val="100"/>
          <w:position w:val="0"/>
        </w:rPr>
        <w:t>元，折股</w:t>
      </w:r>
      <w:r>
        <w:rPr>
          <w:color w:val="000000"/>
          <w:spacing w:val="0"/>
          <w:w w:val="100"/>
          <w:position w:val="0"/>
        </w:rPr>
        <w:t>196,330,410</w:t>
      </w:r>
      <w:r>
        <w:rPr>
          <w:color w:val="000000"/>
          <w:spacing w:val="0"/>
          <w:w w:val="100"/>
          <w:position w:val="0"/>
        </w:rPr>
        <w:t>股（每股面值</w:t>
      </w:r>
      <w:r>
        <w:rPr>
          <w:color w:val="000000"/>
          <w:spacing w:val="0"/>
          <w:w w:val="100"/>
          <w:position w:val="0"/>
        </w:rPr>
        <w:t>1</w:t>
      </w:r>
      <w:r>
        <w:rPr>
          <w:color w:val="000000"/>
          <w:spacing w:val="0"/>
          <w:w w:val="100"/>
          <w:position w:val="0"/>
        </w:rPr>
        <w:t>元）</w:t>
      </w:r>
      <w:r>
        <w:rPr>
          <w:color w:val="000000"/>
          <w:spacing w:val="0"/>
          <w:w w:val="100"/>
          <w:position w:val="0"/>
        </w:rPr>
        <w:t>，</w:t>
      </w:r>
      <w:r>
        <w:rPr>
          <w:color w:val="000000"/>
          <w:spacing w:val="0"/>
          <w:w w:val="100"/>
          <w:position w:val="0"/>
        </w:rPr>
        <w:t>其中有限售条件的 流通股</w:t>
      </w:r>
      <w:r>
        <w:rPr>
          <w:color w:val="000000"/>
          <w:spacing w:val="0"/>
          <w:w w:val="100"/>
          <w:position w:val="0"/>
        </w:rPr>
        <w:t>（A</w:t>
      </w:r>
      <w:r>
        <w:rPr>
          <w:color w:val="000000"/>
          <w:spacing w:val="0"/>
          <w:w w:val="100"/>
          <w:position w:val="0"/>
        </w:rPr>
        <w:t>股）认购</w:t>
      </w:r>
      <w:r>
        <w:rPr>
          <w:color w:val="000000"/>
          <w:spacing w:val="0"/>
          <w:w w:val="100"/>
          <w:position w:val="0"/>
        </w:rPr>
        <w:t>98,378,840</w:t>
      </w:r>
      <w:r>
        <w:rPr>
          <w:color w:val="000000"/>
          <w:spacing w:val="0"/>
          <w:w w:val="100"/>
          <w:position w:val="0"/>
        </w:rPr>
        <w:t>股，已流通股份</w:t>
      </w:r>
      <w:r>
        <w:rPr>
          <w:color w:val="000000"/>
          <w:spacing w:val="0"/>
          <w:w w:val="100"/>
          <w:position w:val="0"/>
        </w:rPr>
        <w:t>（A</w:t>
      </w:r>
      <w:r>
        <w:rPr>
          <w:color w:val="000000"/>
          <w:spacing w:val="0"/>
          <w:w w:val="100"/>
          <w:position w:val="0"/>
        </w:rPr>
        <w:t>股）</w:t>
      </w:r>
      <w:r>
        <w:rPr>
          <w:color w:val="000000"/>
          <w:spacing w:val="0"/>
          <w:w w:val="100"/>
          <w:position w:val="0"/>
        </w:rPr>
        <w:t>97,951,570</w:t>
      </w:r>
      <w:r>
        <w:rPr>
          <w:color w:val="000000"/>
          <w:spacing w:val="0"/>
          <w:w w:val="100"/>
          <w:position w:val="0"/>
        </w:rPr>
        <w:t>股。公司股票已于</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3 </w:t>
      </w:r>
      <w:r>
        <w:rPr>
          <w:color w:val="000000"/>
          <w:spacing w:val="0"/>
          <w:w w:val="100"/>
          <w:position w:val="0"/>
        </w:rPr>
        <w:t>日在上海证券交易所挂牌交易。</w:t>
      </w:r>
    </w:p>
    <w:p>
      <w:pPr>
        <w:pStyle w:val="Style13"/>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本公司于</w:t>
      </w: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17</w:t>
      </w:r>
      <w:r>
        <w:rPr>
          <w:color w:val="000000"/>
          <w:spacing w:val="0"/>
          <w:w w:val="100"/>
          <w:position w:val="0"/>
        </w:rPr>
        <w:t>日第一次临时股东大会暨</w:t>
      </w:r>
      <w:r>
        <w:rPr>
          <w:color w:val="000000"/>
          <w:spacing w:val="0"/>
          <w:w w:val="100"/>
          <w:position w:val="0"/>
        </w:rPr>
        <w:t>A</w:t>
      </w:r>
      <w:r>
        <w:rPr>
          <w:color w:val="000000"/>
          <w:spacing w:val="0"/>
          <w:w w:val="100"/>
          <w:position w:val="0"/>
        </w:rPr>
        <w:t>股相关股东大会通过了股权分置改革方案， 全体非流通股股东以其持有的非流通股</w:t>
      </w:r>
      <w:r>
        <w:rPr>
          <w:color w:val="000000"/>
          <w:spacing w:val="0"/>
          <w:w w:val="100"/>
          <w:position w:val="0"/>
        </w:rPr>
        <w:t>139,585,242</w:t>
      </w:r>
      <w:r>
        <w:rPr>
          <w:color w:val="000000"/>
          <w:spacing w:val="0"/>
          <w:w w:val="100"/>
          <w:position w:val="0"/>
        </w:rPr>
        <w:t>股按照</w:t>
      </w:r>
      <w:r>
        <w:rPr>
          <w:color w:val="000000"/>
          <w:spacing w:val="0"/>
          <w:w w:val="100"/>
          <w:position w:val="0"/>
        </w:rPr>
        <w:t>1:0.65</w:t>
      </w:r>
      <w:r>
        <w:rPr>
          <w:color w:val="000000"/>
          <w:spacing w:val="0"/>
          <w:w w:val="100"/>
          <w:position w:val="0"/>
        </w:rPr>
        <w:t>的比例单向缩股，非流通股股东持 股数量共减少</w:t>
      </w:r>
      <w:r>
        <w:rPr>
          <w:color w:val="000000"/>
          <w:spacing w:val="0"/>
          <w:w w:val="100"/>
          <w:position w:val="0"/>
        </w:rPr>
        <w:t>48,854,835</w:t>
      </w:r>
      <w:r>
        <w:rPr>
          <w:color w:val="000000"/>
          <w:spacing w:val="0"/>
          <w:w w:val="100"/>
          <w:position w:val="0"/>
        </w:rPr>
        <w:t>股，流通股股东持股数量不变，公司股本变更为</w:t>
      </w:r>
      <w:r>
        <w:rPr>
          <w:color w:val="000000"/>
          <w:spacing w:val="0"/>
          <w:w w:val="100"/>
          <w:position w:val="0"/>
        </w:rPr>
        <w:t>150,730,407</w:t>
      </w:r>
      <w:r>
        <w:rPr>
          <w:color w:val="000000"/>
          <w:spacing w:val="0"/>
          <w:w w:val="100"/>
          <w:position w:val="0"/>
        </w:rPr>
        <w:t xml:space="preserve">股。本公司于 </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日成功完成增发新股，共计增发</w:t>
      </w:r>
      <w:r>
        <w:rPr>
          <w:color w:val="000000"/>
          <w:spacing w:val="0"/>
          <w:w w:val="100"/>
          <w:position w:val="0"/>
        </w:rPr>
        <w:t>45,600,003</w:t>
      </w:r>
      <w:r>
        <w:rPr>
          <w:color w:val="000000"/>
          <w:spacing w:val="0"/>
          <w:w w:val="100"/>
          <w:position w:val="0"/>
        </w:rPr>
        <w:t>股，公司股本变更为</w:t>
      </w:r>
      <w:r>
        <w:rPr>
          <w:color w:val="000000"/>
          <w:spacing w:val="0"/>
          <w:w w:val="100"/>
          <w:position w:val="0"/>
        </w:rPr>
        <w:t>196,330,410</w:t>
      </w:r>
      <w:r>
        <w:rPr>
          <w:color w:val="000000"/>
          <w:spacing w:val="0"/>
          <w:w w:val="100"/>
          <w:position w:val="0"/>
        </w:rPr>
        <w:t>股。</w:t>
      </w:r>
    </w:p>
    <w:p>
      <w:pPr>
        <w:pStyle w:val="Style13"/>
        <w:keepNext w:val="0"/>
        <w:keepLines w:val="0"/>
        <w:widowControl w:val="0"/>
        <w:shd w:val="clear" w:color="auto" w:fill="auto"/>
        <w:bidi w:val="0"/>
        <w:spacing w:before="0" w:after="0" w:line="409" w:lineRule="exact"/>
        <w:ind w:left="800" w:right="0" w:firstLine="420"/>
        <w:jc w:val="both"/>
      </w:pPr>
      <w:r>
        <w:rPr>
          <w:color w:val="000000"/>
          <w:spacing w:val="0"/>
          <w:w w:val="100"/>
          <w:position w:val="0"/>
        </w:rPr>
        <w:t>本公司经营范围：计算机及软件产品、空调机组、发电机组、输变电配套设备、电子产品及通信 设备、光机电一体化设备、医疗仪器、智能建筑弱电工程、中央空调工程等。</w:t>
      </w:r>
    </w:p>
    <w:p>
      <w:pPr>
        <w:pStyle w:val="Style13"/>
        <w:keepNext w:val="0"/>
        <w:keepLines w:val="0"/>
        <w:widowControl w:val="0"/>
        <w:shd w:val="clear" w:color="auto" w:fill="auto"/>
        <w:bidi w:val="0"/>
        <w:spacing w:before="0" w:after="0" w:line="409" w:lineRule="exact"/>
        <w:ind w:left="1220" w:right="0" w:firstLine="0"/>
        <w:jc w:val="left"/>
      </w:pPr>
      <w:r>
        <w:rPr>
          <w:color w:val="000000"/>
          <w:spacing w:val="0"/>
          <w:w w:val="100"/>
          <w:position w:val="0"/>
        </w:rPr>
        <w:t>本公司法定住所：江西省南昌市南昌高新技术开发区清华泰豪大楼。</w:t>
      </w:r>
    </w:p>
    <w:p>
      <w:pPr>
        <w:pStyle w:val="Style13"/>
        <w:keepNext w:val="0"/>
        <w:keepLines w:val="0"/>
        <w:widowControl w:val="0"/>
        <w:shd w:val="clear" w:color="auto" w:fill="auto"/>
        <w:bidi w:val="0"/>
        <w:spacing w:before="0" w:after="0" w:line="409" w:lineRule="exact"/>
        <w:ind w:left="1220" w:right="0" w:firstLine="0"/>
        <w:jc w:val="left"/>
      </w:pPr>
      <w:r>
        <w:rPr>
          <w:color w:val="000000"/>
          <w:spacing w:val="0"/>
          <w:w w:val="100"/>
          <w:position w:val="0"/>
        </w:rPr>
        <w:t>本公司法定代表人：黄代放。</w:t>
      </w:r>
    </w:p>
    <w:p>
      <w:pPr>
        <w:pStyle w:val="Style13"/>
        <w:keepNext w:val="0"/>
        <w:keepLines w:val="0"/>
        <w:widowControl w:val="0"/>
        <w:shd w:val="clear" w:color="auto" w:fill="auto"/>
        <w:bidi w:val="0"/>
        <w:spacing w:before="0" w:after="0" w:line="409" w:lineRule="exact"/>
        <w:ind w:left="0" w:right="0" w:firstLine="800"/>
        <w:jc w:val="both"/>
      </w:pPr>
      <w:r>
        <w:rPr>
          <w:b/>
          <w:bCs/>
          <w:color w:val="000000"/>
          <w:spacing w:val="0"/>
          <w:w w:val="100"/>
          <w:position w:val="0"/>
        </w:rPr>
        <w:t>附注二：公司主要会计政策、会计估计和合并会计报表的编制方法</w:t>
      </w:r>
    </w:p>
    <w:p>
      <w:pPr>
        <w:pStyle w:val="Style13"/>
        <w:keepNext w:val="0"/>
        <w:keepLines w:val="0"/>
        <w:widowControl w:val="0"/>
        <w:shd w:val="clear" w:color="auto" w:fill="auto"/>
        <w:tabs>
          <w:tab w:pos="1574" w:val="left"/>
        </w:tabs>
        <w:bidi w:val="0"/>
        <w:spacing w:before="0" w:after="0" w:line="409" w:lineRule="exact"/>
        <w:ind w:left="1220" w:right="0" w:firstLine="0"/>
        <w:jc w:val="left"/>
      </w:pPr>
      <w:bookmarkStart w:id="294" w:name="bookmark294"/>
      <w:r>
        <w:rPr>
          <w:color w:val="000000"/>
          <w:spacing w:val="0"/>
          <w:w w:val="100"/>
          <w:position w:val="0"/>
        </w:rPr>
        <w:t>1</w:t>
      </w:r>
      <w:bookmarkEnd w:id="294"/>
      <w:r>
        <w:rPr>
          <w:color w:val="000000"/>
          <w:spacing w:val="0"/>
          <w:w w:val="100"/>
          <w:position w:val="0"/>
        </w:rPr>
        <w:t>、</w:t>
        <w:tab/>
        <w:t>会计制度</w:t>
      </w:r>
    </w:p>
    <w:p>
      <w:pPr>
        <w:pStyle w:val="Style13"/>
        <w:keepNext w:val="0"/>
        <w:keepLines w:val="0"/>
        <w:widowControl w:val="0"/>
        <w:shd w:val="clear" w:color="auto" w:fill="auto"/>
        <w:bidi w:val="0"/>
        <w:spacing w:before="0" w:after="0" w:line="409" w:lineRule="exact"/>
        <w:ind w:left="1220" w:right="0" w:firstLine="0"/>
        <w:jc w:val="left"/>
      </w:pPr>
      <w:r>
        <w:rPr>
          <w:color w:val="000000"/>
          <w:spacing w:val="0"/>
          <w:w w:val="100"/>
          <w:position w:val="0"/>
        </w:rPr>
        <w:t>本公司执行《企业会计准则》和《企业会计制度》及其补充规定。</w:t>
      </w:r>
    </w:p>
    <w:p>
      <w:pPr>
        <w:pStyle w:val="Style13"/>
        <w:keepNext w:val="0"/>
        <w:keepLines w:val="0"/>
        <w:widowControl w:val="0"/>
        <w:shd w:val="clear" w:color="auto" w:fill="auto"/>
        <w:tabs>
          <w:tab w:pos="1588" w:val="left"/>
        </w:tabs>
        <w:bidi w:val="0"/>
        <w:spacing w:before="0" w:after="0" w:line="409" w:lineRule="exact"/>
        <w:ind w:left="1220" w:right="0" w:firstLine="0"/>
        <w:jc w:val="left"/>
      </w:pPr>
      <w:bookmarkStart w:id="295" w:name="bookmark295"/>
      <w:r>
        <w:rPr>
          <w:color w:val="000000"/>
          <w:spacing w:val="0"/>
          <w:w w:val="100"/>
          <w:position w:val="0"/>
        </w:rPr>
        <w:t>2</w:t>
      </w:r>
      <w:bookmarkEnd w:id="295"/>
      <w:r>
        <w:rPr>
          <w:color w:val="000000"/>
          <w:spacing w:val="0"/>
          <w:w w:val="100"/>
          <w:position w:val="0"/>
        </w:rPr>
        <w:t>、</w:t>
        <w:tab/>
        <w:t>会计年度</w:t>
      </w:r>
    </w:p>
    <w:p>
      <w:pPr>
        <w:pStyle w:val="Style13"/>
        <w:keepNext w:val="0"/>
        <w:keepLines w:val="0"/>
        <w:widowControl w:val="0"/>
        <w:shd w:val="clear" w:color="auto" w:fill="auto"/>
        <w:bidi w:val="0"/>
        <w:spacing w:before="0" w:after="0" w:line="409" w:lineRule="exact"/>
        <w:ind w:left="1220" w:right="0" w:firstLine="0"/>
        <w:jc w:val="left"/>
      </w:pPr>
      <w:r>
        <w:rPr>
          <w:color w:val="000000"/>
          <w:spacing w:val="0"/>
          <w:w w:val="100"/>
          <w:position w:val="0"/>
        </w:rPr>
        <w:t>本公司会计年度为公历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3"/>
        <w:keepNext w:val="0"/>
        <w:keepLines w:val="0"/>
        <w:widowControl w:val="0"/>
        <w:shd w:val="clear" w:color="auto" w:fill="auto"/>
        <w:tabs>
          <w:tab w:pos="1588" w:val="left"/>
        </w:tabs>
        <w:bidi w:val="0"/>
        <w:spacing w:before="0" w:after="0" w:line="409" w:lineRule="exact"/>
        <w:ind w:left="1220" w:right="0" w:firstLine="0"/>
        <w:jc w:val="left"/>
      </w:pPr>
      <w:bookmarkStart w:id="296" w:name="bookmark296"/>
      <w:r>
        <w:rPr>
          <w:color w:val="000000"/>
          <w:spacing w:val="0"/>
          <w:w w:val="100"/>
          <w:position w:val="0"/>
        </w:rPr>
        <w:t>3</w:t>
      </w:r>
      <w:bookmarkEnd w:id="296"/>
      <w:r>
        <w:rPr>
          <w:color w:val="000000"/>
          <w:spacing w:val="0"/>
          <w:w w:val="100"/>
          <w:position w:val="0"/>
        </w:rPr>
        <w:t>、</w:t>
        <w:tab/>
        <w:t>记账本位币</w:t>
      </w:r>
    </w:p>
    <w:p>
      <w:pPr>
        <w:pStyle w:val="Style13"/>
        <w:keepNext w:val="0"/>
        <w:keepLines w:val="0"/>
        <w:widowControl w:val="0"/>
        <w:shd w:val="clear" w:color="auto" w:fill="auto"/>
        <w:bidi w:val="0"/>
        <w:spacing w:before="0" w:after="0" w:line="409" w:lineRule="exact"/>
        <w:ind w:left="1220" w:right="0" w:firstLine="0"/>
        <w:jc w:val="left"/>
      </w:pPr>
      <w:r>
        <w:rPr>
          <w:color w:val="000000"/>
          <w:spacing w:val="0"/>
          <w:w w:val="100"/>
          <w:position w:val="0"/>
        </w:rPr>
        <w:t>本公司记账本位币为人民币。</w:t>
      </w:r>
    </w:p>
    <w:p>
      <w:pPr>
        <w:pStyle w:val="Style13"/>
        <w:keepNext w:val="0"/>
        <w:keepLines w:val="0"/>
        <w:widowControl w:val="0"/>
        <w:shd w:val="clear" w:color="auto" w:fill="auto"/>
        <w:tabs>
          <w:tab w:pos="1588" w:val="left"/>
        </w:tabs>
        <w:bidi w:val="0"/>
        <w:spacing w:before="0" w:after="0" w:line="406" w:lineRule="exact"/>
        <w:ind w:left="1220" w:right="0" w:firstLine="0"/>
        <w:jc w:val="left"/>
      </w:pPr>
      <w:bookmarkStart w:id="297" w:name="bookmark297"/>
      <w:r>
        <w:rPr>
          <w:color w:val="000000"/>
          <w:spacing w:val="0"/>
          <w:w w:val="100"/>
          <w:position w:val="0"/>
        </w:rPr>
        <w:t>4</w:t>
      </w:r>
      <w:bookmarkEnd w:id="297"/>
      <w:r>
        <w:rPr>
          <w:color w:val="000000"/>
          <w:spacing w:val="0"/>
          <w:w w:val="100"/>
          <w:position w:val="0"/>
        </w:rPr>
        <w:t>、</w:t>
        <w:tab/>
        <w:t>记账基础和计价原则</w:t>
      </w:r>
    </w:p>
    <w:p>
      <w:pPr>
        <w:pStyle w:val="Style13"/>
        <w:keepNext w:val="0"/>
        <w:keepLines w:val="0"/>
        <w:widowControl w:val="0"/>
        <w:shd w:val="clear" w:color="auto" w:fill="auto"/>
        <w:bidi w:val="0"/>
        <w:spacing w:before="0" w:after="0" w:line="406" w:lineRule="exact"/>
        <w:ind w:left="1220" w:right="0" w:firstLine="0"/>
        <w:jc w:val="left"/>
      </w:pPr>
      <w:r>
        <w:rPr>
          <w:color w:val="000000"/>
          <w:spacing w:val="0"/>
          <w:w w:val="100"/>
          <w:position w:val="0"/>
        </w:rPr>
        <w:t>本公司以权责发生制为记账基础，以实际成本为计价原则。</w:t>
      </w:r>
    </w:p>
    <w:p>
      <w:pPr>
        <w:pStyle w:val="Style13"/>
        <w:keepNext w:val="0"/>
        <w:keepLines w:val="0"/>
        <w:widowControl w:val="0"/>
        <w:shd w:val="clear" w:color="auto" w:fill="auto"/>
        <w:tabs>
          <w:tab w:pos="1588" w:val="left"/>
        </w:tabs>
        <w:bidi w:val="0"/>
        <w:spacing w:before="0" w:after="0" w:line="406" w:lineRule="exact"/>
        <w:ind w:left="1220" w:right="0" w:firstLine="0"/>
        <w:jc w:val="left"/>
      </w:pPr>
      <w:bookmarkStart w:id="298" w:name="bookmark298"/>
      <w:r>
        <w:rPr>
          <w:color w:val="000000"/>
          <w:spacing w:val="0"/>
          <w:w w:val="100"/>
          <w:position w:val="0"/>
        </w:rPr>
        <w:t>5</w:t>
      </w:r>
      <w:bookmarkEnd w:id="298"/>
      <w:r>
        <w:rPr>
          <w:color w:val="000000"/>
          <w:spacing w:val="0"/>
          <w:w w:val="100"/>
          <w:position w:val="0"/>
        </w:rPr>
        <w:t>、</w:t>
        <w:tab/>
        <w:t>外币业务的折算</w:t>
      </w:r>
    </w:p>
    <w:p>
      <w:pPr>
        <w:pStyle w:val="Style13"/>
        <w:keepNext w:val="0"/>
        <w:keepLines w:val="0"/>
        <w:widowControl w:val="0"/>
        <w:shd w:val="clear" w:color="auto" w:fill="auto"/>
        <w:bidi w:val="0"/>
        <w:spacing w:before="0" w:after="0" w:line="406" w:lineRule="exact"/>
        <w:ind w:left="800" w:right="0" w:firstLine="420"/>
        <w:jc w:val="both"/>
      </w:pPr>
      <w:r>
        <w:rPr>
          <w:color w:val="000000"/>
          <w:spacing w:val="0"/>
          <w:w w:val="100"/>
          <w:position w:val="0"/>
        </w:rPr>
        <w:t>本公司发生涉及外币的业务，按发生的当日外汇市场汇率折合本位币记账，期末将货币性外币账 户的余额按期末外汇市场汇率调整折合人民币金额，调整后折合人民币余额与原账面余额之差作为汇 兑损益，并按规定计入“长期待摊费用”、“财务费用”、“在建工程”等科目。</w:t>
      </w:r>
    </w:p>
    <w:p>
      <w:pPr>
        <w:pStyle w:val="Style13"/>
        <w:keepNext w:val="0"/>
        <w:keepLines w:val="0"/>
        <w:widowControl w:val="0"/>
        <w:shd w:val="clear" w:color="auto" w:fill="auto"/>
        <w:tabs>
          <w:tab w:pos="1588" w:val="left"/>
        </w:tabs>
        <w:bidi w:val="0"/>
        <w:spacing w:before="0" w:after="0" w:line="406" w:lineRule="exact"/>
        <w:ind w:left="1220" w:right="0" w:firstLine="0"/>
        <w:jc w:val="left"/>
      </w:pPr>
      <w:bookmarkStart w:id="299" w:name="bookmark299"/>
      <w:r>
        <w:rPr>
          <w:color w:val="000000"/>
          <w:spacing w:val="0"/>
          <w:w w:val="100"/>
          <w:position w:val="0"/>
        </w:rPr>
        <w:t>6</w:t>
      </w:r>
      <w:bookmarkEnd w:id="299"/>
      <w:r>
        <w:rPr>
          <w:color w:val="000000"/>
          <w:spacing w:val="0"/>
          <w:w w:val="100"/>
          <w:position w:val="0"/>
        </w:rPr>
        <w:t>、</w:t>
        <w:tab/>
        <w:t>现金等价物确定的标准</w:t>
      </w:r>
    </w:p>
    <w:p>
      <w:pPr>
        <w:pStyle w:val="Style13"/>
        <w:keepNext w:val="0"/>
        <w:keepLines w:val="0"/>
        <w:widowControl w:val="0"/>
        <w:shd w:val="clear" w:color="auto" w:fill="auto"/>
        <w:bidi w:val="0"/>
        <w:spacing w:before="0" w:after="0" w:line="406" w:lineRule="exact"/>
        <w:ind w:left="800" w:right="0" w:firstLine="420"/>
        <w:jc w:val="both"/>
      </w:pPr>
      <w:r>
        <w:rPr>
          <w:color w:val="000000"/>
          <w:spacing w:val="0"/>
          <w:w w:val="100"/>
          <w:position w:val="0"/>
        </w:rPr>
        <w:t>本公司将持有的期限短、流动性强、易于转换为已知金额现金、价值变动风险小的投资确定为现 金等价物。</w:t>
      </w:r>
    </w:p>
    <w:p>
      <w:pPr>
        <w:pStyle w:val="Style13"/>
        <w:keepNext w:val="0"/>
        <w:keepLines w:val="0"/>
        <w:widowControl w:val="0"/>
        <w:shd w:val="clear" w:color="auto" w:fill="auto"/>
        <w:tabs>
          <w:tab w:pos="1588" w:val="left"/>
        </w:tabs>
        <w:bidi w:val="0"/>
        <w:spacing w:before="0" w:after="0" w:line="406" w:lineRule="exact"/>
        <w:ind w:left="1220" w:right="0" w:firstLine="0"/>
        <w:jc w:val="left"/>
      </w:pPr>
      <w:bookmarkStart w:id="300" w:name="bookmark300"/>
      <w:r>
        <w:rPr>
          <w:color w:val="000000"/>
          <w:spacing w:val="0"/>
          <w:w w:val="100"/>
          <w:position w:val="0"/>
        </w:rPr>
        <w:t>7</w:t>
      </w:r>
      <w:bookmarkEnd w:id="300"/>
      <w:r>
        <w:rPr>
          <w:color w:val="000000"/>
          <w:spacing w:val="0"/>
          <w:w w:val="100"/>
          <w:position w:val="0"/>
        </w:rPr>
        <w:t>、</w:t>
        <w:tab/>
        <w:t>坏账损失的核算方法</w:t>
      </w:r>
    </w:p>
    <w:p>
      <w:pPr>
        <w:pStyle w:val="Style13"/>
        <w:keepNext w:val="0"/>
        <w:keepLines w:val="0"/>
        <w:widowControl w:val="0"/>
        <w:shd w:val="clear" w:color="auto" w:fill="auto"/>
        <w:bidi w:val="0"/>
        <w:spacing w:before="0" w:after="220" w:line="408" w:lineRule="exact"/>
        <w:ind w:left="800" w:right="0" w:firstLine="420"/>
        <w:jc w:val="both"/>
      </w:pPr>
      <w:r>
        <w:rPr>
          <w:color w:val="000000"/>
          <w:spacing w:val="0"/>
          <w:w w:val="100"/>
          <w:position w:val="0"/>
        </w:rPr>
        <w:t>本公司采用备抵法核算坏账损失，年末按应收款项（包括应收账款和其他应收款）账龄余额的百 分比分析计提坏账准备，年末与年初坏帐准备余额之差计入当期损益。根据公司董事会决议，计提比 率如下：</w:t>
      </w:r>
    </w:p>
    <w:tbl>
      <w:tblPr>
        <w:tblOverlap w:val="never"/>
        <w:jc w:val="center"/>
        <w:tblLayout w:type="fixed"/>
      </w:tblPr>
      <w:tblGrid>
        <w:gridCol w:w="2194"/>
        <w:gridCol w:w="3043"/>
      </w:tblGrid>
      <w:tr>
        <w:trPr>
          <w:trHeight w:val="514" w:hRule="exact"/>
        </w:trPr>
        <w:tc>
          <w:tcPr>
            <w:tcBorders/>
            <w:shd w:val="clear" w:color="auto" w:fill="FFFFFF"/>
            <w:vAlign w:val="center"/>
          </w:tcPr>
          <w:p>
            <w:pPr>
              <w:pStyle w:val="Style18"/>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账</w:t>
              <w:tab/>
              <w:t>龄</w:t>
            </w:r>
          </w:p>
        </w:tc>
        <w:tc>
          <w:tcPr>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按应收款项余额的百 分比（%）</w:t>
            </w:r>
          </w:p>
        </w:tc>
      </w:tr>
      <w:tr>
        <w:trPr>
          <w:trHeight w:val="32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w:t>
            </w:r>
          </w:p>
        </w:tc>
      </w:tr>
      <w:tr>
        <w:trPr>
          <w:trHeight w:val="31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w:t>
            </w:r>
          </w:p>
        </w:tc>
      </w:tr>
      <w:tr>
        <w:trPr>
          <w:trHeight w:val="31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w:t>
            </w:r>
          </w:p>
        </w:tc>
      </w:tr>
      <w:tr>
        <w:trPr>
          <w:trHeight w:val="32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w:t>
            </w:r>
          </w:p>
        </w:tc>
      </w:tr>
      <w:tr>
        <w:trPr>
          <w:trHeight w:val="31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80</w:t>
            </w:r>
          </w:p>
        </w:tc>
      </w:tr>
      <w:tr>
        <w:trPr>
          <w:trHeight w:val="28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w:t>
            </w:r>
          </w:p>
        </w:tc>
      </w:tr>
    </w:tbl>
    <w:p>
      <w:pPr>
        <w:pStyle w:val="Style13"/>
        <w:keepNext w:val="0"/>
        <w:keepLines w:val="0"/>
        <w:widowControl w:val="0"/>
        <w:shd w:val="clear" w:color="auto" w:fill="auto"/>
        <w:bidi w:val="0"/>
        <w:spacing w:before="0" w:after="0" w:line="413" w:lineRule="exact"/>
        <w:ind w:left="800" w:right="0" w:firstLine="420"/>
        <w:jc w:val="both"/>
      </w:pPr>
      <w:r>
        <w:rPr>
          <w:color w:val="000000"/>
          <w:spacing w:val="0"/>
          <w:w w:val="100"/>
          <w:position w:val="0"/>
        </w:rPr>
        <w:t>本公司账龄在一年以内的应收款基本为合约期内的应收账款，且债务人信誉较好，其财务状况、 现金流量情况正常，形成坏账的可能性很小，故计提比例确定为</w:t>
      </w:r>
      <w:r>
        <w:rPr>
          <w:color w:val="000000"/>
          <w:spacing w:val="0"/>
          <w:w w:val="100"/>
          <w:position w:val="0"/>
        </w:rPr>
        <w:t>2%；</w:t>
      </w:r>
      <w:r>
        <w:rPr>
          <w:color w:val="000000"/>
          <w:spacing w:val="0"/>
          <w:w w:val="100"/>
          <w:position w:val="0"/>
        </w:rPr>
        <w:t>而账龄在三年以上的应收款项， 债务人大多财务状况欠佳，现金流量不足，欠款的可收回性较小，故计提比例确定为</w:t>
      </w:r>
      <w:r>
        <w:rPr>
          <w:color w:val="000000"/>
          <w:spacing w:val="0"/>
          <w:w w:val="100"/>
          <w:position w:val="0"/>
        </w:rPr>
        <w:t>40%</w:t>
      </w:r>
      <w:r>
        <w:rPr>
          <w:color w:val="000000"/>
          <w:spacing w:val="0"/>
          <w:w w:val="100"/>
          <w:position w:val="0"/>
        </w:rPr>
        <w:t>以上。</w:t>
      </w:r>
    </w:p>
    <w:p>
      <w:pPr>
        <w:pStyle w:val="Style13"/>
        <w:keepNext w:val="0"/>
        <w:keepLines w:val="0"/>
        <w:widowControl w:val="0"/>
        <w:shd w:val="clear" w:color="auto" w:fill="auto"/>
        <w:bidi w:val="0"/>
        <w:spacing w:before="0" w:after="0" w:line="413" w:lineRule="exact"/>
        <w:ind w:left="1220" w:right="0" w:firstLine="0"/>
        <w:jc w:val="both"/>
      </w:pPr>
      <w:r>
        <w:rPr>
          <w:color w:val="000000"/>
          <w:spacing w:val="0"/>
          <w:w w:val="100"/>
          <w:position w:val="0"/>
        </w:rPr>
        <w:t>符合下列情况之一者，由公司经理提交书面材料经董事会或股东大会批准确认为坏账：</w:t>
      </w:r>
    </w:p>
    <w:p>
      <w:pPr>
        <w:pStyle w:val="Style13"/>
        <w:keepNext w:val="0"/>
        <w:keepLines w:val="0"/>
        <w:widowControl w:val="0"/>
        <w:numPr>
          <w:ilvl w:val="0"/>
          <w:numId w:val="19"/>
        </w:numPr>
        <w:shd w:val="clear" w:color="auto" w:fill="auto"/>
        <w:tabs>
          <w:tab w:pos="1612" w:val="left"/>
        </w:tabs>
        <w:bidi w:val="0"/>
        <w:spacing w:before="0" w:after="0" w:line="413" w:lineRule="exact"/>
        <w:ind w:left="1220" w:right="0" w:firstLine="0"/>
        <w:jc w:val="both"/>
      </w:pPr>
      <w:bookmarkStart w:id="301" w:name="bookmark301"/>
      <w:bookmarkEnd w:id="301"/>
      <w:r>
        <w:rPr>
          <w:color w:val="000000"/>
          <w:spacing w:val="0"/>
          <w:w w:val="100"/>
          <w:position w:val="0"/>
        </w:rPr>
        <w:t>因债务人破产或者死亡，以其破产财产或遗产清偿后，仍然不能收回的账款。</w:t>
      </w:r>
    </w:p>
    <w:p>
      <w:pPr>
        <w:pStyle w:val="Style13"/>
        <w:keepNext w:val="0"/>
        <w:keepLines w:val="0"/>
        <w:widowControl w:val="0"/>
        <w:numPr>
          <w:ilvl w:val="0"/>
          <w:numId w:val="19"/>
        </w:numPr>
        <w:shd w:val="clear" w:color="auto" w:fill="auto"/>
        <w:tabs>
          <w:tab w:pos="1617" w:val="left"/>
        </w:tabs>
        <w:bidi w:val="0"/>
        <w:spacing w:before="0" w:after="0" w:line="413" w:lineRule="exact"/>
        <w:ind w:left="1220" w:right="0" w:firstLine="0"/>
        <w:jc w:val="both"/>
      </w:pPr>
      <w:bookmarkStart w:id="302" w:name="bookmark302"/>
      <w:bookmarkEnd w:id="302"/>
      <w:r>
        <w:rPr>
          <w:color w:val="000000"/>
          <w:spacing w:val="0"/>
          <w:w w:val="100"/>
          <w:position w:val="0"/>
        </w:rPr>
        <w:t>因债务人逾期未履行偿债义务且有充分证据表明不能收回的应收款项。</w:t>
      </w:r>
    </w:p>
    <w:p>
      <w:pPr>
        <w:pStyle w:val="Style13"/>
        <w:keepNext w:val="0"/>
        <w:keepLines w:val="0"/>
        <w:widowControl w:val="0"/>
        <w:shd w:val="clear" w:color="auto" w:fill="auto"/>
        <w:tabs>
          <w:tab w:pos="1588" w:val="left"/>
        </w:tabs>
        <w:bidi w:val="0"/>
        <w:spacing w:before="0" w:after="0" w:line="413" w:lineRule="exact"/>
        <w:ind w:left="1220" w:right="0" w:firstLine="0"/>
        <w:jc w:val="both"/>
      </w:pPr>
      <w:bookmarkStart w:id="303" w:name="bookmark303"/>
      <w:r>
        <w:rPr>
          <w:color w:val="000000"/>
          <w:spacing w:val="0"/>
          <w:w w:val="100"/>
          <w:position w:val="0"/>
        </w:rPr>
        <w:t>8</w:t>
      </w:r>
      <w:bookmarkEnd w:id="303"/>
      <w:r>
        <w:rPr>
          <w:color w:val="000000"/>
          <w:spacing w:val="0"/>
          <w:w w:val="100"/>
          <w:position w:val="0"/>
        </w:rPr>
        <w:t>、</w:t>
        <w:tab/>
        <w:t>存货核算方法</w:t>
      </w:r>
    </w:p>
    <w:p>
      <w:pPr>
        <w:pStyle w:val="Style13"/>
        <w:keepNext w:val="0"/>
        <w:keepLines w:val="0"/>
        <w:widowControl w:val="0"/>
        <w:numPr>
          <w:ilvl w:val="0"/>
          <w:numId w:val="21"/>
        </w:numPr>
        <w:shd w:val="clear" w:color="auto" w:fill="auto"/>
        <w:tabs>
          <w:tab w:pos="1612" w:val="left"/>
        </w:tabs>
        <w:bidi w:val="0"/>
        <w:spacing w:before="0" w:after="0" w:line="413" w:lineRule="exact"/>
        <w:ind w:left="1220" w:right="0" w:firstLine="0"/>
        <w:jc w:val="both"/>
      </w:pPr>
      <w:bookmarkStart w:id="304" w:name="bookmark304"/>
      <w:bookmarkEnd w:id="304"/>
      <w:r>
        <w:rPr>
          <w:color w:val="000000"/>
          <w:spacing w:val="0"/>
          <w:w w:val="100"/>
          <w:position w:val="0"/>
        </w:rPr>
        <w:t>公司存货分为：原材料、包装物、低值易耗品、在产品、库存商品、劳务成本。</w:t>
      </w:r>
    </w:p>
    <w:p>
      <w:pPr>
        <w:pStyle w:val="Style13"/>
        <w:keepNext w:val="0"/>
        <w:keepLines w:val="0"/>
        <w:widowControl w:val="0"/>
        <w:numPr>
          <w:ilvl w:val="0"/>
          <w:numId w:val="21"/>
        </w:numPr>
        <w:shd w:val="clear" w:color="auto" w:fill="auto"/>
        <w:tabs>
          <w:tab w:pos="1617" w:val="left"/>
        </w:tabs>
        <w:bidi w:val="0"/>
        <w:spacing w:before="0" w:after="0" w:line="413" w:lineRule="exact"/>
        <w:ind w:left="1220" w:right="0" w:firstLine="0"/>
        <w:jc w:val="both"/>
      </w:pPr>
      <w:bookmarkStart w:id="305" w:name="bookmark305"/>
      <w:bookmarkEnd w:id="305"/>
      <w:r>
        <w:rPr>
          <w:color w:val="000000"/>
          <w:spacing w:val="0"/>
          <w:w w:val="100"/>
          <w:position w:val="0"/>
        </w:rPr>
        <w:t>存货核算方法：</w:t>
      </w:r>
    </w:p>
    <w:p>
      <w:pPr>
        <w:pStyle w:val="Style13"/>
        <w:keepNext w:val="0"/>
        <w:keepLines w:val="0"/>
        <w:widowControl w:val="0"/>
        <w:shd w:val="clear" w:color="auto" w:fill="auto"/>
        <w:tabs>
          <w:tab w:pos="1588" w:val="left"/>
        </w:tabs>
        <w:bidi w:val="0"/>
        <w:spacing w:before="0" w:after="0" w:line="413" w:lineRule="exact"/>
        <w:ind w:left="1220" w:right="0" w:firstLine="0"/>
        <w:jc w:val="both"/>
      </w:pPr>
      <w:bookmarkStart w:id="306" w:name="bookmark306"/>
      <w:r>
        <w:rPr>
          <w:color w:val="000000"/>
          <w:spacing w:val="0"/>
          <w:w w:val="100"/>
          <w:position w:val="0"/>
        </w:rPr>
        <w:t>a</w:t>
      </w:r>
      <w:bookmarkEnd w:id="306"/>
      <w:r>
        <w:rPr>
          <w:color w:val="000000"/>
          <w:spacing w:val="0"/>
          <w:w w:val="100"/>
          <w:position w:val="0"/>
        </w:rPr>
        <w:t>、</w:t>
        <w:tab/>
      </w:r>
      <w:r>
        <w:rPr>
          <w:color w:val="000000"/>
          <w:spacing w:val="0"/>
          <w:w w:val="100"/>
          <w:position w:val="0"/>
        </w:rPr>
        <w:t>原材料、库存商品：取得时按实际成本计量，发出和领用时，按加权平均法计量。</w:t>
      </w:r>
    </w:p>
    <w:p>
      <w:pPr>
        <w:pStyle w:val="Style13"/>
        <w:keepNext w:val="0"/>
        <w:keepLines w:val="0"/>
        <w:widowControl w:val="0"/>
        <w:shd w:val="clear" w:color="auto" w:fill="auto"/>
        <w:tabs>
          <w:tab w:pos="1588" w:val="left"/>
        </w:tabs>
        <w:bidi w:val="0"/>
        <w:spacing w:before="0" w:after="0" w:line="413" w:lineRule="exact"/>
        <w:ind w:left="1220" w:right="0" w:firstLine="0"/>
        <w:jc w:val="both"/>
      </w:pPr>
      <w:bookmarkStart w:id="307" w:name="bookmark307"/>
      <w:r>
        <w:rPr>
          <w:color w:val="000000"/>
          <w:spacing w:val="0"/>
          <w:w w:val="100"/>
          <w:position w:val="0"/>
        </w:rPr>
        <w:t>b</w:t>
      </w:r>
      <w:bookmarkEnd w:id="307"/>
      <w:r>
        <w:rPr>
          <w:color w:val="000000"/>
          <w:spacing w:val="0"/>
          <w:w w:val="100"/>
          <w:position w:val="0"/>
        </w:rPr>
        <w:t>、</w:t>
        <w:tab/>
      </w:r>
      <w:r>
        <w:rPr>
          <w:color w:val="000000"/>
          <w:spacing w:val="0"/>
          <w:w w:val="100"/>
          <w:position w:val="0"/>
        </w:rPr>
        <w:t>低值易耗品、包装物采用“一次摊销法”摊销。</w:t>
      </w:r>
    </w:p>
    <w:p>
      <w:pPr>
        <w:pStyle w:val="Style13"/>
        <w:keepNext w:val="0"/>
        <w:keepLines w:val="0"/>
        <w:widowControl w:val="0"/>
        <w:shd w:val="clear" w:color="auto" w:fill="auto"/>
        <w:tabs>
          <w:tab w:pos="1588" w:val="left"/>
        </w:tabs>
        <w:bidi w:val="0"/>
        <w:spacing w:before="0" w:after="0" w:line="413" w:lineRule="exact"/>
        <w:ind w:left="1220" w:right="0" w:firstLine="0"/>
        <w:jc w:val="both"/>
      </w:pPr>
      <w:bookmarkStart w:id="308" w:name="bookmark308"/>
      <w:r>
        <w:rPr>
          <w:color w:val="000000"/>
          <w:spacing w:val="0"/>
          <w:w w:val="100"/>
          <w:position w:val="0"/>
        </w:rPr>
        <w:t>c</w:t>
      </w:r>
      <w:bookmarkEnd w:id="308"/>
      <w:r>
        <w:rPr>
          <w:color w:val="000000"/>
          <w:spacing w:val="0"/>
          <w:w w:val="100"/>
          <w:position w:val="0"/>
        </w:rPr>
        <w:t>、</w:t>
        <w:tab/>
      </w:r>
      <w:r>
        <w:rPr>
          <w:color w:val="000000"/>
          <w:spacing w:val="0"/>
          <w:w w:val="100"/>
          <w:position w:val="0"/>
        </w:rPr>
        <w:t>存货的盘存制度：采用永续盘存制。</w:t>
      </w:r>
    </w:p>
    <w:p>
      <w:pPr>
        <w:pStyle w:val="Style13"/>
        <w:keepNext w:val="0"/>
        <w:keepLines w:val="0"/>
        <w:widowControl w:val="0"/>
        <w:shd w:val="clear" w:color="auto" w:fill="auto"/>
        <w:tabs>
          <w:tab w:pos="1590" w:val="left"/>
        </w:tabs>
        <w:bidi w:val="0"/>
        <w:spacing w:before="0" w:after="0" w:line="413" w:lineRule="exact"/>
        <w:ind w:left="800" w:right="0" w:firstLine="420"/>
        <w:jc w:val="both"/>
      </w:pPr>
      <w:bookmarkStart w:id="309" w:name="bookmark309"/>
      <w:r>
        <w:rPr>
          <w:color w:val="000000"/>
          <w:spacing w:val="0"/>
          <w:w w:val="100"/>
          <w:position w:val="0"/>
        </w:rPr>
        <w:t>d</w:t>
      </w:r>
      <w:bookmarkEnd w:id="309"/>
      <w:r>
        <w:rPr>
          <w:color w:val="000000"/>
          <w:spacing w:val="0"/>
          <w:w w:val="100"/>
          <w:position w:val="0"/>
        </w:rPr>
        <w:t>、</w:t>
        <w:tab/>
      </w:r>
      <w:r>
        <w:rPr>
          <w:color w:val="000000"/>
          <w:spacing w:val="0"/>
          <w:w w:val="100"/>
          <w:position w:val="0"/>
        </w:rPr>
        <w:t>期末存货按成本与可变现净值孰低法计量，期末按单个存货可变现净值低于存货成本部分计提 存货跌价准备。可变现净值按估计售价减去估计完工成本及销售所必须的估计费用后的价值确定。</w:t>
      </w:r>
    </w:p>
    <w:p>
      <w:pPr>
        <w:pStyle w:val="Style13"/>
        <w:keepNext w:val="0"/>
        <w:keepLines w:val="0"/>
        <w:widowControl w:val="0"/>
        <w:shd w:val="clear" w:color="auto" w:fill="auto"/>
        <w:tabs>
          <w:tab w:pos="1588" w:val="left"/>
        </w:tabs>
        <w:bidi w:val="0"/>
        <w:spacing w:before="0" w:after="0" w:line="414" w:lineRule="exact"/>
        <w:ind w:left="1220" w:right="0" w:firstLine="0"/>
        <w:jc w:val="both"/>
      </w:pPr>
      <w:bookmarkStart w:id="310" w:name="bookmark310"/>
      <w:r>
        <w:rPr>
          <w:color w:val="000000"/>
          <w:spacing w:val="0"/>
          <w:w w:val="100"/>
          <w:position w:val="0"/>
        </w:rPr>
        <w:t>9</w:t>
      </w:r>
      <w:bookmarkEnd w:id="310"/>
      <w:r>
        <w:rPr>
          <w:color w:val="000000"/>
          <w:spacing w:val="0"/>
          <w:w w:val="100"/>
          <w:position w:val="0"/>
        </w:rPr>
        <w:t>、</w:t>
        <w:tab/>
        <w:t>短期投资核算方法</w:t>
      </w:r>
    </w:p>
    <w:p>
      <w:pPr>
        <w:pStyle w:val="Style13"/>
        <w:keepNext w:val="0"/>
        <w:keepLines w:val="0"/>
        <w:widowControl w:val="0"/>
        <w:numPr>
          <w:ilvl w:val="0"/>
          <w:numId w:val="23"/>
        </w:numPr>
        <w:shd w:val="clear" w:color="auto" w:fill="auto"/>
        <w:tabs>
          <w:tab w:pos="1610" w:val="left"/>
        </w:tabs>
        <w:bidi w:val="0"/>
        <w:spacing w:before="0" w:after="0" w:line="414" w:lineRule="exact"/>
        <w:ind w:left="800" w:right="0" w:firstLine="420"/>
        <w:jc w:val="both"/>
      </w:pPr>
      <w:bookmarkStart w:id="311" w:name="bookmark311"/>
      <w:bookmarkEnd w:id="311"/>
      <w:r>
        <w:rPr>
          <w:color w:val="000000"/>
          <w:spacing w:val="0"/>
          <w:w w:val="100"/>
          <w:position w:val="0"/>
        </w:rPr>
        <w:t>短期投资取得时，按照取得时的投资成本计量，但实际支付的全部价款中包含的已宣告而尚未 领取的现金股利或已到期尚未领取的债券利息不计入短期投资成本。</w:t>
      </w:r>
    </w:p>
    <w:p>
      <w:pPr>
        <w:pStyle w:val="Style13"/>
        <w:keepNext w:val="0"/>
        <w:keepLines w:val="0"/>
        <w:widowControl w:val="0"/>
        <w:numPr>
          <w:ilvl w:val="0"/>
          <w:numId w:val="23"/>
        </w:numPr>
        <w:shd w:val="clear" w:color="auto" w:fill="auto"/>
        <w:tabs>
          <w:tab w:pos="1610" w:val="left"/>
        </w:tabs>
        <w:bidi w:val="0"/>
        <w:spacing w:before="0" w:after="0" w:line="414" w:lineRule="exact"/>
        <w:ind w:left="800" w:right="0" w:firstLine="420"/>
        <w:jc w:val="both"/>
      </w:pPr>
      <w:bookmarkStart w:id="312" w:name="bookmark312"/>
      <w:bookmarkEnd w:id="312"/>
      <w:r>
        <w:rPr>
          <w:color w:val="000000"/>
          <w:spacing w:val="0"/>
          <w:w w:val="100"/>
          <w:position w:val="0"/>
        </w:rPr>
        <w:t>短期投资持有期间取得的现金股利或债券利息，除已记入应收项目的现金股利或债券利息外， 均直接冲减短期投资的投资成本。</w:t>
      </w:r>
    </w:p>
    <w:p>
      <w:pPr>
        <w:pStyle w:val="Style13"/>
        <w:keepNext w:val="0"/>
        <w:keepLines w:val="0"/>
        <w:widowControl w:val="0"/>
        <w:numPr>
          <w:ilvl w:val="0"/>
          <w:numId w:val="23"/>
        </w:numPr>
        <w:shd w:val="clear" w:color="auto" w:fill="auto"/>
        <w:tabs>
          <w:tab w:pos="1610" w:val="left"/>
        </w:tabs>
        <w:bidi w:val="0"/>
        <w:spacing w:before="0" w:after="0" w:line="414" w:lineRule="exact"/>
        <w:ind w:left="800" w:right="0" w:firstLine="420"/>
        <w:jc w:val="both"/>
      </w:pPr>
      <w:bookmarkStart w:id="313" w:name="bookmark313"/>
      <w:bookmarkEnd w:id="313"/>
      <w:r>
        <w:rPr>
          <w:color w:val="000000"/>
          <w:spacing w:val="0"/>
          <w:w w:val="100"/>
          <w:position w:val="0"/>
        </w:rPr>
        <w:t>短期投资划转为长期投资时，按短期投资的成本与市价孰低结转，并按此确定的价值作为长期 投资初始投资成本。</w:t>
      </w:r>
    </w:p>
    <w:p>
      <w:pPr>
        <w:pStyle w:val="Style13"/>
        <w:keepNext w:val="0"/>
        <w:keepLines w:val="0"/>
        <w:widowControl w:val="0"/>
        <w:numPr>
          <w:ilvl w:val="0"/>
          <w:numId w:val="23"/>
        </w:numPr>
        <w:shd w:val="clear" w:color="auto" w:fill="auto"/>
        <w:tabs>
          <w:tab w:pos="1617" w:val="left"/>
        </w:tabs>
        <w:bidi w:val="0"/>
        <w:spacing w:before="0" w:after="0" w:line="414" w:lineRule="exact"/>
        <w:ind w:left="1220" w:right="0" w:firstLine="0"/>
        <w:jc w:val="both"/>
      </w:pPr>
      <w:bookmarkStart w:id="314" w:name="bookmark314"/>
      <w:bookmarkEnd w:id="314"/>
      <w:r>
        <w:rPr>
          <w:color w:val="000000"/>
          <w:spacing w:val="0"/>
          <w:w w:val="100"/>
          <w:position w:val="0"/>
        </w:rPr>
        <w:t>处置短期投资时，按短期投资账面价值与实际取得价款的差额，确认为当期投资损益。</w:t>
      </w:r>
    </w:p>
    <w:p>
      <w:pPr>
        <w:pStyle w:val="Style13"/>
        <w:keepNext w:val="0"/>
        <w:keepLines w:val="0"/>
        <w:widowControl w:val="0"/>
        <w:numPr>
          <w:ilvl w:val="0"/>
          <w:numId w:val="23"/>
        </w:numPr>
        <w:shd w:val="clear" w:color="auto" w:fill="auto"/>
        <w:tabs>
          <w:tab w:pos="1617" w:val="left"/>
        </w:tabs>
        <w:bidi w:val="0"/>
        <w:spacing w:before="0" w:after="0" w:line="414" w:lineRule="exact"/>
        <w:ind w:left="1220" w:right="0" w:firstLine="0"/>
        <w:jc w:val="both"/>
      </w:pPr>
      <w:bookmarkStart w:id="315" w:name="bookmark315"/>
      <w:bookmarkEnd w:id="315"/>
      <w:r>
        <w:rPr>
          <w:color w:val="000000"/>
          <w:spacing w:val="0"/>
          <w:w w:val="100"/>
          <w:position w:val="0"/>
        </w:rPr>
        <w:t>期末短期投资市价低于成本时，按短期投资总体市价与总成本的差额提取短期投资跌价准备。</w:t>
      </w:r>
    </w:p>
    <w:p>
      <w:pPr>
        <w:pStyle w:val="Style13"/>
        <w:keepNext w:val="0"/>
        <w:keepLines w:val="0"/>
        <w:widowControl w:val="0"/>
        <w:shd w:val="clear" w:color="auto" w:fill="auto"/>
        <w:tabs>
          <w:tab w:pos="1678" w:val="left"/>
        </w:tabs>
        <w:bidi w:val="0"/>
        <w:spacing w:before="0" w:after="0" w:line="407" w:lineRule="exact"/>
        <w:ind w:left="1220" w:right="0" w:firstLine="0"/>
        <w:jc w:val="both"/>
      </w:pPr>
      <w:bookmarkStart w:id="316" w:name="bookmark316"/>
      <w:r>
        <w:rPr>
          <w:color w:val="000000"/>
          <w:spacing w:val="0"/>
          <w:w w:val="100"/>
          <w:position w:val="0"/>
        </w:rPr>
        <w:t>1</w:t>
      </w:r>
      <w:bookmarkEnd w:id="316"/>
      <w:r>
        <w:rPr>
          <w:color w:val="000000"/>
          <w:spacing w:val="0"/>
          <w:w w:val="100"/>
          <w:position w:val="0"/>
        </w:rPr>
        <w:t>0</w:t>
      </w:r>
      <w:r>
        <w:rPr>
          <w:color w:val="000000"/>
          <w:spacing w:val="0"/>
          <w:w w:val="100"/>
          <w:position w:val="0"/>
        </w:rPr>
        <w:t>、</w:t>
        <w:tab/>
        <w:t>长期投资核算方法</w:t>
      </w:r>
    </w:p>
    <w:p>
      <w:pPr>
        <w:pStyle w:val="Style13"/>
        <w:keepNext w:val="0"/>
        <w:keepLines w:val="0"/>
        <w:widowControl w:val="0"/>
        <w:numPr>
          <w:ilvl w:val="0"/>
          <w:numId w:val="25"/>
        </w:numPr>
        <w:shd w:val="clear" w:color="auto" w:fill="auto"/>
        <w:tabs>
          <w:tab w:pos="1610" w:val="left"/>
        </w:tabs>
        <w:bidi w:val="0"/>
        <w:spacing w:before="0" w:after="0" w:line="407" w:lineRule="exact"/>
        <w:ind w:left="1220" w:right="0" w:firstLine="0"/>
        <w:jc w:val="both"/>
      </w:pPr>
      <w:bookmarkStart w:id="317" w:name="bookmark317"/>
      <w:bookmarkEnd w:id="317"/>
      <w:r>
        <w:rPr>
          <w:color w:val="000000"/>
          <w:spacing w:val="0"/>
          <w:w w:val="100"/>
          <w:position w:val="0"/>
        </w:rPr>
        <w:t>长期股权投资</w:t>
      </w:r>
    </w:p>
    <w:p>
      <w:pPr>
        <w:pStyle w:val="Style13"/>
        <w:keepNext w:val="0"/>
        <w:keepLines w:val="0"/>
        <w:widowControl w:val="0"/>
        <w:shd w:val="clear" w:color="auto" w:fill="auto"/>
        <w:tabs>
          <w:tab w:pos="1586" w:val="left"/>
        </w:tabs>
        <w:bidi w:val="0"/>
        <w:spacing w:before="0" w:after="0" w:line="407" w:lineRule="exact"/>
        <w:ind w:left="1220" w:right="0" w:firstLine="0"/>
        <w:jc w:val="both"/>
      </w:pPr>
      <w:bookmarkStart w:id="318" w:name="bookmark318"/>
      <w:r>
        <w:rPr>
          <w:color w:val="000000"/>
          <w:spacing w:val="0"/>
          <w:w w:val="100"/>
          <w:position w:val="0"/>
        </w:rPr>
        <w:t>a</w:t>
      </w:r>
      <w:bookmarkEnd w:id="318"/>
      <w:r>
        <w:rPr>
          <w:color w:val="000000"/>
          <w:spacing w:val="0"/>
          <w:w w:val="100"/>
          <w:position w:val="0"/>
        </w:rPr>
        <w:t>、</w:t>
        <w:tab/>
      </w:r>
      <w:r>
        <w:rPr>
          <w:color w:val="000000"/>
          <w:spacing w:val="0"/>
          <w:w w:val="100"/>
          <w:position w:val="0"/>
        </w:rPr>
        <w:t>长期股权投资在取得时按照初始投资成本入账。</w:t>
      </w:r>
    </w:p>
    <w:p>
      <w:pPr>
        <w:pStyle w:val="Style13"/>
        <w:keepNext w:val="0"/>
        <w:keepLines w:val="0"/>
        <w:widowControl w:val="0"/>
        <w:shd w:val="clear" w:color="auto" w:fill="auto"/>
        <w:tabs>
          <w:tab w:pos="1579" w:val="left"/>
        </w:tabs>
        <w:bidi w:val="0"/>
        <w:spacing w:before="0" w:after="0" w:line="407" w:lineRule="exact"/>
        <w:ind w:left="800" w:right="0" w:firstLine="420"/>
        <w:jc w:val="both"/>
      </w:pPr>
      <w:bookmarkStart w:id="319" w:name="bookmark319"/>
      <w:r>
        <w:rPr>
          <w:color w:val="000000"/>
          <w:spacing w:val="0"/>
          <w:w w:val="100"/>
          <w:position w:val="0"/>
        </w:rPr>
        <w:t>b</w:t>
      </w:r>
      <w:bookmarkEnd w:id="319"/>
      <w:r>
        <w:rPr>
          <w:color w:val="000000"/>
          <w:spacing w:val="0"/>
          <w:w w:val="100"/>
          <w:position w:val="0"/>
        </w:rPr>
        <w:t>、</w:t>
        <w:tab/>
      </w:r>
      <w:r>
        <w:rPr>
          <w:color w:val="000000"/>
          <w:spacing w:val="0"/>
          <w:w w:val="100"/>
          <w:position w:val="0"/>
        </w:rPr>
        <w:t>长期投资占被投资单位有表决权资本总额</w:t>
      </w:r>
      <w:r>
        <w:rPr>
          <w:color w:val="000000"/>
          <w:spacing w:val="0"/>
          <w:w w:val="100"/>
          <w:position w:val="0"/>
        </w:rPr>
        <w:t>20%</w:t>
      </w:r>
      <w:r>
        <w:rPr>
          <w:color w:val="000000"/>
          <w:spacing w:val="0"/>
          <w:w w:val="100"/>
          <w:position w:val="0"/>
        </w:rPr>
        <w:t>以下、或虽占该单位有表决权资本总额</w:t>
      </w:r>
      <w:r>
        <w:rPr>
          <w:color w:val="000000"/>
          <w:spacing w:val="0"/>
          <w:w w:val="100"/>
          <w:position w:val="0"/>
        </w:rPr>
        <w:t>20%</w:t>
      </w:r>
      <w:r>
        <w:rPr>
          <w:color w:val="000000"/>
          <w:spacing w:val="0"/>
          <w:w w:val="100"/>
          <w:position w:val="0"/>
        </w:rPr>
        <w:t>或</w:t>
      </w:r>
      <w:r>
        <w:rPr>
          <w:color w:val="000000"/>
          <w:spacing w:val="0"/>
          <w:w w:val="100"/>
          <w:position w:val="0"/>
        </w:rPr>
        <w:t xml:space="preserve">20% </w:t>
      </w:r>
      <w:r>
        <w:rPr>
          <w:color w:val="000000"/>
          <w:spacing w:val="0"/>
          <w:w w:val="100"/>
          <w:position w:val="0"/>
        </w:rPr>
        <w:t>以上，但不具有重大影响的采用成本法核算；占被投资单位有表决权资本总额</w:t>
      </w:r>
      <w:r>
        <w:rPr>
          <w:color w:val="000000"/>
          <w:spacing w:val="0"/>
          <w:w w:val="100"/>
          <w:position w:val="0"/>
        </w:rPr>
        <w:t>20%</w:t>
      </w:r>
      <w:r>
        <w:rPr>
          <w:color w:val="000000"/>
          <w:spacing w:val="0"/>
          <w:w w:val="100"/>
          <w:position w:val="0"/>
        </w:rPr>
        <w:t>或</w:t>
      </w:r>
      <w:r>
        <w:rPr>
          <w:color w:val="000000"/>
          <w:spacing w:val="0"/>
          <w:w w:val="100"/>
          <w:position w:val="0"/>
        </w:rPr>
        <w:t>20%</w:t>
      </w:r>
      <w:r>
        <w:rPr>
          <w:color w:val="000000"/>
          <w:spacing w:val="0"/>
          <w:w w:val="100"/>
          <w:position w:val="0"/>
        </w:rPr>
        <w:t>以上，或虽投 资不足</w:t>
      </w:r>
      <w:r>
        <w:rPr>
          <w:color w:val="000000"/>
          <w:spacing w:val="0"/>
          <w:w w:val="100"/>
          <w:position w:val="0"/>
        </w:rPr>
        <w:t>20%，</w:t>
      </w:r>
      <w:r>
        <w:rPr>
          <w:color w:val="000000"/>
          <w:spacing w:val="0"/>
          <w:w w:val="100"/>
          <w:position w:val="0"/>
        </w:rPr>
        <w:t>但有重大影响的采用权益法核算；占被投资单位有表决权资本</w:t>
      </w:r>
      <w:r>
        <w:rPr>
          <w:color w:val="000000"/>
          <w:spacing w:val="0"/>
          <w:w w:val="100"/>
          <w:position w:val="0"/>
        </w:rPr>
        <w:t>50%</w:t>
      </w:r>
      <w:r>
        <w:rPr>
          <w:color w:val="000000"/>
          <w:spacing w:val="0"/>
          <w:w w:val="100"/>
          <w:position w:val="0"/>
        </w:rPr>
        <w:t xml:space="preserve">以上的，或者虽未超过 </w:t>
      </w:r>
      <w:r>
        <w:rPr>
          <w:color w:val="000000"/>
          <w:spacing w:val="0"/>
          <w:w w:val="100"/>
          <w:position w:val="0"/>
        </w:rPr>
        <w:t>50%</w:t>
      </w:r>
      <w:r>
        <w:rPr>
          <w:color w:val="000000"/>
          <w:spacing w:val="0"/>
          <w:w w:val="100"/>
          <w:position w:val="0"/>
        </w:rPr>
        <w:t>但实际上拥有被投资单位控制权的，采用权益法核算并编制合并会计报表。</w:t>
      </w:r>
    </w:p>
    <w:p>
      <w:pPr>
        <w:pStyle w:val="Style13"/>
        <w:keepNext w:val="0"/>
        <w:keepLines w:val="0"/>
        <w:widowControl w:val="0"/>
        <w:shd w:val="clear" w:color="auto" w:fill="auto"/>
        <w:tabs>
          <w:tab w:pos="1589" w:val="left"/>
        </w:tabs>
        <w:bidi w:val="0"/>
        <w:spacing w:before="0" w:after="0" w:line="407" w:lineRule="exact"/>
        <w:ind w:left="800" w:right="0" w:firstLine="420"/>
        <w:jc w:val="both"/>
      </w:pPr>
      <w:bookmarkStart w:id="320" w:name="bookmark320"/>
      <w:r>
        <w:rPr>
          <w:color w:val="000000"/>
          <w:spacing w:val="0"/>
          <w:w w:val="100"/>
          <w:position w:val="0"/>
        </w:rPr>
        <w:t>c</w:t>
      </w:r>
      <w:bookmarkEnd w:id="320"/>
      <w:r>
        <w:rPr>
          <w:color w:val="000000"/>
          <w:spacing w:val="0"/>
          <w:w w:val="100"/>
          <w:position w:val="0"/>
        </w:rPr>
        <w:t>、</w:t>
        <w:tab/>
      </w:r>
      <w:r>
        <w:rPr>
          <w:color w:val="000000"/>
          <w:spacing w:val="0"/>
          <w:w w:val="100"/>
          <w:position w:val="0"/>
        </w:rPr>
        <w:t>股权投资差额的核算：采用权益法核算的长期股权投资，取得时的初始成本与其在被投资单位 所有者权益中所占份额的差额，作为股权投资差额，调整初始投资成本。股权投资差额分别情况进行 会计处理：初始投资成本大于应享有其在被投资单位所有者权益中所占份额的差额，计入“长期股权 投资一股权投资差额”科目，并按规定的期限摊销计入损益，合同规定了投资期限的按投资期限摊销， 合同没有规定投资期限的，按不超过</w:t>
      </w:r>
      <w:r>
        <w:rPr>
          <w:color w:val="000000"/>
          <w:spacing w:val="0"/>
          <w:w w:val="100"/>
          <w:position w:val="0"/>
        </w:rPr>
        <w:t>10</w:t>
      </w:r>
      <w:r>
        <w:rPr>
          <w:color w:val="000000"/>
          <w:spacing w:val="0"/>
          <w:w w:val="100"/>
          <w:position w:val="0"/>
        </w:rPr>
        <w:t>年的期限摊销；初始投资成本小于应享有其在被投资单位所有 者权益中所占份额的差额，作为“资本公积一股权投资准备”处理。。</w:t>
      </w:r>
    </w:p>
    <w:p>
      <w:pPr>
        <w:pStyle w:val="Style13"/>
        <w:keepNext w:val="0"/>
        <w:keepLines w:val="0"/>
        <w:widowControl w:val="0"/>
        <w:shd w:val="clear" w:color="auto" w:fill="auto"/>
        <w:tabs>
          <w:tab w:pos="1586" w:val="left"/>
        </w:tabs>
        <w:bidi w:val="0"/>
        <w:spacing w:before="0" w:after="0" w:line="407" w:lineRule="exact"/>
        <w:ind w:left="1220" w:right="0" w:firstLine="0"/>
        <w:jc w:val="left"/>
      </w:pPr>
      <w:bookmarkStart w:id="321" w:name="bookmark321"/>
      <w:r>
        <w:rPr>
          <w:color w:val="000000"/>
          <w:spacing w:val="0"/>
          <w:w w:val="100"/>
          <w:position w:val="0"/>
        </w:rPr>
        <w:t>d</w:t>
      </w:r>
      <w:bookmarkEnd w:id="321"/>
      <w:r>
        <w:rPr>
          <w:color w:val="000000"/>
          <w:spacing w:val="0"/>
          <w:w w:val="100"/>
          <w:position w:val="0"/>
        </w:rPr>
        <w:t>、</w:t>
        <w:tab/>
      </w:r>
      <w:r>
        <w:rPr>
          <w:color w:val="000000"/>
          <w:spacing w:val="0"/>
          <w:w w:val="100"/>
          <w:position w:val="0"/>
        </w:rPr>
        <w:t>处置股权投资时，将投资的账面价值与实际取得价款的差额，作为当期投资损益。</w:t>
      </w:r>
    </w:p>
    <w:p>
      <w:pPr>
        <w:pStyle w:val="Style13"/>
        <w:keepNext w:val="0"/>
        <w:keepLines w:val="0"/>
        <w:widowControl w:val="0"/>
        <w:numPr>
          <w:ilvl w:val="0"/>
          <w:numId w:val="25"/>
        </w:numPr>
        <w:shd w:val="clear" w:color="auto" w:fill="auto"/>
        <w:tabs>
          <w:tab w:pos="1615" w:val="left"/>
        </w:tabs>
        <w:bidi w:val="0"/>
        <w:spacing w:before="0" w:after="0" w:line="407" w:lineRule="exact"/>
        <w:ind w:left="1220" w:right="0" w:firstLine="0"/>
        <w:jc w:val="both"/>
      </w:pPr>
      <w:bookmarkStart w:id="322" w:name="bookmark322"/>
      <w:bookmarkEnd w:id="322"/>
      <w:r>
        <w:rPr>
          <w:color w:val="000000"/>
          <w:spacing w:val="0"/>
          <w:w w:val="100"/>
          <w:position w:val="0"/>
        </w:rPr>
        <w:t>长期债权投资</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长期债权投资取得时，按取得时的实际成本，作为初始投资成本。初始投资成本减去相关费用及 尚未到期的债券利息，与债券面值之差，作为债券溢价或折价，并在债券存续期内确认相关债券利息 收入时采用直线法摊销。债券投资收益按照票面价值与票面利率按期计算确认利息收入。处置长期债 权投资时，按实际取得的价款与长期债权投资账面价值的差额，作为当期投资损益。</w:t>
      </w:r>
    </w:p>
    <w:p>
      <w:pPr>
        <w:pStyle w:val="Style13"/>
        <w:keepNext w:val="0"/>
        <w:keepLines w:val="0"/>
        <w:widowControl w:val="0"/>
        <w:numPr>
          <w:ilvl w:val="0"/>
          <w:numId w:val="25"/>
        </w:numPr>
        <w:shd w:val="clear" w:color="auto" w:fill="auto"/>
        <w:tabs>
          <w:tab w:pos="1615" w:val="left"/>
        </w:tabs>
        <w:bidi w:val="0"/>
        <w:spacing w:before="0" w:after="0" w:line="407" w:lineRule="exact"/>
        <w:ind w:left="1220" w:right="0" w:firstLine="0"/>
        <w:jc w:val="both"/>
      </w:pPr>
      <w:bookmarkStart w:id="323" w:name="bookmark323"/>
      <w:bookmarkEnd w:id="323"/>
      <w:r>
        <w:rPr>
          <w:color w:val="000000"/>
          <w:spacing w:val="0"/>
          <w:w w:val="100"/>
          <w:position w:val="0"/>
        </w:rPr>
        <w:t>长期投资减值准备</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长期投资减值准备按单项长期投资期末账面价值高于可收回金额的差额计提，计提的长期投资减 值准备计入当期损益。</w:t>
      </w:r>
    </w:p>
    <w:p>
      <w:pPr>
        <w:pStyle w:val="Style13"/>
        <w:keepNext w:val="0"/>
        <w:keepLines w:val="0"/>
        <w:widowControl w:val="0"/>
        <w:shd w:val="clear" w:color="auto" w:fill="auto"/>
        <w:tabs>
          <w:tab w:pos="1678" w:val="left"/>
        </w:tabs>
        <w:bidi w:val="0"/>
        <w:spacing w:before="0" w:after="0" w:line="407" w:lineRule="exact"/>
        <w:ind w:left="1220" w:right="0" w:firstLine="0"/>
        <w:jc w:val="both"/>
      </w:pPr>
      <w:bookmarkStart w:id="324" w:name="bookmark324"/>
      <w:r>
        <w:rPr>
          <w:color w:val="000000"/>
          <w:spacing w:val="0"/>
          <w:w w:val="100"/>
          <w:position w:val="0"/>
        </w:rPr>
        <w:t>1</w:t>
      </w:r>
      <w:bookmarkEnd w:id="324"/>
      <w:r>
        <w:rPr>
          <w:color w:val="000000"/>
          <w:spacing w:val="0"/>
          <w:w w:val="100"/>
          <w:position w:val="0"/>
        </w:rPr>
        <w:t>1</w:t>
      </w:r>
      <w:r>
        <w:rPr>
          <w:color w:val="000000"/>
          <w:spacing w:val="0"/>
          <w:w w:val="100"/>
          <w:position w:val="0"/>
        </w:rPr>
        <w:t>、</w:t>
        <w:tab/>
        <w:t>委托贷款核算方法</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委托贷款按实际委托贷款金额入账。期末按规定的利率计算确认利息收入，当计提的利息到期不 能收回时，停止计提利息并冲回原已计提的利息。</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期末有迹象表明委托贷款本金高于可收回金额的，按可收回金额低于委托贷款本金的差额计提委 托贷款减值准备。</w:t>
      </w:r>
    </w:p>
    <w:p>
      <w:pPr>
        <w:pStyle w:val="Style13"/>
        <w:keepNext w:val="0"/>
        <w:keepLines w:val="0"/>
        <w:widowControl w:val="0"/>
        <w:shd w:val="clear" w:color="auto" w:fill="auto"/>
        <w:tabs>
          <w:tab w:pos="1678" w:val="left"/>
        </w:tabs>
        <w:bidi w:val="0"/>
        <w:spacing w:before="0" w:after="0" w:line="407" w:lineRule="exact"/>
        <w:ind w:left="1220" w:right="0" w:firstLine="0"/>
        <w:jc w:val="both"/>
      </w:pPr>
      <w:bookmarkStart w:id="325" w:name="bookmark325"/>
      <w:r>
        <w:rPr>
          <w:color w:val="000000"/>
          <w:spacing w:val="0"/>
          <w:w w:val="100"/>
          <w:position w:val="0"/>
        </w:rPr>
        <w:t>1</w:t>
      </w:r>
      <w:bookmarkEnd w:id="325"/>
      <w:r>
        <w:rPr>
          <w:color w:val="000000"/>
          <w:spacing w:val="0"/>
          <w:w w:val="100"/>
          <w:position w:val="0"/>
        </w:rPr>
        <w:t>2</w:t>
      </w:r>
      <w:r>
        <w:rPr>
          <w:color w:val="000000"/>
          <w:spacing w:val="0"/>
          <w:w w:val="100"/>
          <w:position w:val="0"/>
        </w:rPr>
        <w:t>、</w:t>
        <w:tab/>
        <w:t>固定资产计价和折旧政策</w:t>
      </w:r>
    </w:p>
    <w:p>
      <w:pPr>
        <w:pStyle w:val="Style13"/>
        <w:keepNext w:val="0"/>
        <w:keepLines w:val="0"/>
        <w:widowControl w:val="0"/>
        <w:numPr>
          <w:ilvl w:val="0"/>
          <w:numId w:val="27"/>
        </w:numPr>
        <w:shd w:val="clear" w:color="auto" w:fill="auto"/>
        <w:tabs>
          <w:tab w:pos="1608" w:val="left"/>
        </w:tabs>
        <w:bidi w:val="0"/>
        <w:spacing w:before="0" w:after="0" w:line="407" w:lineRule="exact"/>
        <w:ind w:left="800" w:right="0" w:firstLine="420"/>
        <w:jc w:val="both"/>
      </w:pPr>
      <w:bookmarkStart w:id="326" w:name="bookmark326"/>
      <w:bookmarkEnd w:id="326"/>
      <w:r>
        <w:rPr>
          <w:color w:val="000000"/>
          <w:spacing w:val="0"/>
          <w:w w:val="100"/>
          <w:position w:val="0"/>
        </w:rPr>
        <w:t>固定资产的标准为：使用期超过一年的房屋、建筑物、机器、机械、运输工具、其他与生产经 营有关的设备、器具、工具等；不属于生产、经营主要设备，单位价值在</w:t>
      </w:r>
      <w:r>
        <w:rPr>
          <w:color w:val="000000"/>
          <w:spacing w:val="0"/>
          <w:w w:val="100"/>
          <w:position w:val="0"/>
        </w:rPr>
        <w:t>2000</w:t>
      </w:r>
      <w:r>
        <w:rPr>
          <w:color w:val="000000"/>
          <w:spacing w:val="0"/>
          <w:w w:val="100"/>
          <w:position w:val="0"/>
        </w:rPr>
        <w:t>元以上，并且使用期超 过</w:t>
      </w:r>
      <w:r>
        <w:rPr>
          <w:color w:val="000000"/>
          <w:spacing w:val="0"/>
          <w:w w:val="100"/>
          <w:position w:val="0"/>
        </w:rPr>
        <w:t>2</w:t>
      </w:r>
      <w:r>
        <w:rPr>
          <w:color w:val="000000"/>
          <w:spacing w:val="0"/>
          <w:w w:val="100"/>
          <w:position w:val="0"/>
        </w:rPr>
        <w:t>年的物品。</w:t>
      </w:r>
    </w:p>
    <w:p>
      <w:pPr>
        <w:pStyle w:val="Style13"/>
        <w:keepNext w:val="0"/>
        <w:keepLines w:val="0"/>
        <w:widowControl w:val="0"/>
        <w:numPr>
          <w:ilvl w:val="0"/>
          <w:numId w:val="27"/>
        </w:numPr>
        <w:shd w:val="clear" w:color="auto" w:fill="auto"/>
        <w:tabs>
          <w:tab w:pos="1615" w:val="left"/>
        </w:tabs>
        <w:bidi w:val="0"/>
        <w:spacing w:before="0" w:after="0" w:line="407" w:lineRule="exact"/>
        <w:ind w:left="1220" w:right="0" w:firstLine="0"/>
        <w:jc w:val="both"/>
      </w:pPr>
      <w:bookmarkStart w:id="327" w:name="bookmark327"/>
      <w:bookmarkEnd w:id="327"/>
      <w:r>
        <w:rPr>
          <w:color w:val="000000"/>
          <w:spacing w:val="0"/>
          <w:w w:val="100"/>
          <w:position w:val="0"/>
        </w:rPr>
        <w:t>固定资产按取得时的成本计量。</w:t>
      </w:r>
    </w:p>
    <w:p>
      <w:pPr>
        <w:pStyle w:val="Style13"/>
        <w:keepNext w:val="0"/>
        <w:keepLines w:val="0"/>
        <w:widowControl w:val="0"/>
        <w:numPr>
          <w:ilvl w:val="0"/>
          <w:numId w:val="27"/>
        </w:numPr>
        <w:shd w:val="clear" w:color="auto" w:fill="auto"/>
        <w:tabs>
          <w:tab w:pos="1615" w:val="left"/>
        </w:tabs>
        <w:bidi w:val="0"/>
        <w:spacing w:before="0" w:after="0" w:line="407" w:lineRule="exact"/>
        <w:ind w:left="1220" w:right="0" w:firstLine="0"/>
        <w:jc w:val="both"/>
      </w:pPr>
      <w:bookmarkStart w:id="328" w:name="bookmark328"/>
      <w:bookmarkEnd w:id="328"/>
      <w:r>
        <w:rPr>
          <w:color w:val="000000"/>
          <w:spacing w:val="0"/>
          <w:w w:val="100"/>
          <w:position w:val="0"/>
        </w:rPr>
        <w:t>固定资产折旧采用年限平均法计提。</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④固定资产分类、预计残值率和折旧年限如下:</w:t>
      </w:r>
    </w:p>
    <w:tbl>
      <w:tblPr>
        <w:tblOverlap w:val="never"/>
        <w:jc w:val="center"/>
        <w:tblLayout w:type="fixed"/>
      </w:tblPr>
      <w:tblGrid>
        <w:gridCol w:w="1699"/>
        <w:gridCol w:w="2155"/>
        <w:gridCol w:w="1786"/>
        <w:gridCol w:w="1613"/>
      </w:tblGrid>
      <w:tr>
        <w:trPr>
          <w:trHeight w:val="283" w:hRule="exact"/>
        </w:trPr>
        <w:tc>
          <w:tcPr>
            <w:tcBorders/>
            <w:shd w:val="clear" w:color="auto" w:fill="FFFFFF"/>
            <w:vAlign w:val="top"/>
          </w:tcPr>
          <w:p>
            <w:pPr>
              <w:pStyle w:val="Style18"/>
              <w:keepNext w:val="0"/>
              <w:keepLines w:val="0"/>
              <w:widowControl w:val="0"/>
              <w:shd w:val="clear" w:color="auto" w:fill="auto"/>
              <w:tabs>
                <w:tab w:pos="971" w:val="left"/>
              </w:tabs>
              <w:bidi w:val="0"/>
              <w:spacing w:before="0" w:after="0" w:line="240" w:lineRule="auto"/>
              <w:ind w:left="0" w:right="0"/>
              <w:jc w:val="left"/>
            </w:pPr>
            <w:r>
              <w:rPr>
                <w:color w:val="000000"/>
                <w:spacing w:val="0"/>
                <w:w w:val="100"/>
                <w:position w:val="0"/>
              </w:rPr>
              <w:t>类</w:t>
              <w:tab/>
              <w:t>另</w:t>
            </w:r>
            <w:r>
              <w:rPr>
                <w:color w:val="000000"/>
                <w:spacing w:val="0"/>
                <w:w w:val="100"/>
                <w:position w:val="0"/>
                <w:sz w:val="20"/>
                <w:szCs w:val="20"/>
              </w:rPr>
              <w:t>U</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使用年限（年）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70" w:hRule="exact"/>
        </w:trPr>
        <w:tc>
          <w:tcPr>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房屋及建筑物</w:t>
            </w: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30-35</w:t>
            </w: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3.23-2.77</w:t>
            </w:r>
          </w:p>
        </w:tc>
      </w:tr>
      <w:tr>
        <w:trPr>
          <w:trHeight w:val="36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w:t>
            </w:r>
          </w:p>
        </w:tc>
      </w:tr>
      <w:tr>
        <w:trPr>
          <w:trHeight w:val="36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w:t>
            </w:r>
          </w:p>
        </w:tc>
      </w:tr>
    </w:tbl>
    <w:p>
      <w:pPr>
        <w:widowControl w:val="0"/>
        <w:spacing w:after="159" w:line="1" w:lineRule="exact"/>
      </w:pPr>
    </w:p>
    <w:p>
      <w:pPr>
        <w:pStyle w:val="Style13"/>
        <w:keepNext w:val="0"/>
        <w:keepLines w:val="0"/>
        <w:widowControl w:val="0"/>
        <w:shd w:val="clear" w:color="auto" w:fill="auto"/>
        <w:bidi w:val="0"/>
        <w:spacing w:before="0" w:after="0" w:line="411" w:lineRule="exact"/>
        <w:ind w:left="800" w:right="0" w:firstLine="420"/>
        <w:jc w:val="both"/>
      </w:pPr>
      <w:r>
        <w:rPr>
          <w:color w:val="000000"/>
          <w:spacing w:val="0"/>
          <w:w w:val="100"/>
          <w:position w:val="0"/>
        </w:rPr>
        <w:t>⑤期末按单项固定资产账面价值与可收回金额孰低计量，对可收回金额低于账面价值的差额计提 固定资产减值准备。</w:t>
      </w:r>
    </w:p>
    <w:p>
      <w:pPr>
        <w:pStyle w:val="Style13"/>
        <w:keepNext w:val="0"/>
        <w:keepLines w:val="0"/>
        <w:widowControl w:val="0"/>
        <w:shd w:val="clear" w:color="auto" w:fill="auto"/>
        <w:tabs>
          <w:tab w:pos="1659" w:val="left"/>
        </w:tabs>
        <w:bidi w:val="0"/>
        <w:spacing w:before="0" w:after="0" w:line="411" w:lineRule="exact"/>
        <w:ind w:left="1200" w:right="0" w:firstLine="0"/>
        <w:jc w:val="left"/>
      </w:pPr>
      <w:bookmarkStart w:id="329" w:name="bookmark329"/>
      <w:r>
        <w:rPr>
          <w:color w:val="000000"/>
          <w:spacing w:val="0"/>
          <w:w w:val="100"/>
          <w:position w:val="0"/>
        </w:rPr>
        <w:t>1</w:t>
      </w:r>
      <w:bookmarkEnd w:id="329"/>
      <w:r>
        <w:rPr>
          <w:color w:val="000000"/>
          <w:spacing w:val="0"/>
          <w:w w:val="100"/>
          <w:position w:val="0"/>
        </w:rPr>
        <w:t>3</w:t>
      </w:r>
      <w:r>
        <w:rPr>
          <w:color w:val="000000"/>
          <w:spacing w:val="0"/>
          <w:w w:val="100"/>
          <w:position w:val="0"/>
        </w:rPr>
        <w:t>、</w:t>
        <w:tab/>
        <w:t>在建工程核算方法</w:t>
      </w:r>
    </w:p>
    <w:p>
      <w:pPr>
        <w:pStyle w:val="Style13"/>
        <w:keepNext w:val="0"/>
        <w:keepLines w:val="0"/>
        <w:widowControl w:val="0"/>
        <w:numPr>
          <w:ilvl w:val="0"/>
          <w:numId w:val="29"/>
        </w:numPr>
        <w:shd w:val="clear" w:color="auto" w:fill="auto"/>
        <w:tabs>
          <w:tab w:pos="1610" w:val="left"/>
        </w:tabs>
        <w:bidi w:val="0"/>
        <w:spacing w:before="0" w:after="0" w:line="411" w:lineRule="exact"/>
        <w:ind w:left="800" w:right="0" w:firstLine="420"/>
        <w:jc w:val="both"/>
      </w:pPr>
      <w:bookmarkStart w:id="330" w:name="bookmark330"/>
      <w:bookmarkEnd w:id="330"/>
      <w:r>
        <w:rPr>
          <w:color w:val="000000"/>
          <w:spacing w:val="0"/>
          <w:w w:val="100"/>
          <w:position w:val="0"/>
        </w:rPr>
        <w:t>在建工程按实际发生的支出确定其工程成本，在达到预定可使用状态之日起根据工程预算、造 价或者工程实际成本等，按估计的价值转入固定资产。</w:t>
      </w:r>
    </w:p>
    <w:p>
      <w:pPr>
        <w:pStyle w:val="Style13"/>
        <w:keepNext w:val="0"/>
        <w:keepLines w:val="0"/>
        <w:widowControl w:val="0"/>
        <w:numPr>
          <w:ilvl w:val="0"/>
          <w:numId w:val="29"/>
        </w:numPr>
        <w:shd w:val="clear" w:color="auto" w:fill="auto"/>
        <w:tabs>
          <w:tab w:pos="1597" w:val="left"/>
        </w:tabs>
        <w:bidi w:val="0"/>
        <w:spacing w:before="0" w:after="0" w:line="411" w:lineRule="exact"/>
        <w:ind w:left="1200" w:right="0" w:firstLine="0"/>
        <w:jc w:val="left"/>
      </w:pPr>
      <w:bookmarkStart w:id="331" w:name="bookmark331"/>
      <w:bookmarkEnd w:id="331"/>
      <w:r>
        <w:rPr>
          <w:color w:val="000000"/>
          <w:spacing w:val="0"/>
          <w:w w:val="100"/>
          <w:position w:val="0"/>
        </w:rPr>
        <w:t>期末对在建工程进行全面检查，当存在下列情况时，则计提在建工程减值准备：</w:t>
      </w:r>
    </w:p>
    <w:p>
      <w:pPr>
        <w:pStyle w:val="Style13"/>
        <w:keepNext w:val="0"/>
        <w:keepLines w:val="0"/>
        <w:widowControl w:val="0"/>
        <w:shd w:val="clear" w:color="auto" w:fill="auto"/>
        <w:tabs>
          <w:tab w:pos="1568" w:val="left"/>
        </w:tabs>
        <w:bidi w:val="0"/>
        <w:spacing w:before="0" w:after="0" w:line="411" w:lineRule="exact"/>
        <w:ind w:left="1200" w:right="0" w:firstLine="0"/>
        <w:jc w:val="left"/>
      </w:pPr>
      <w:bookmarkStart w:id="332" w:name="bookmark332"/>
      <w:r>
        <w:rPr>
          <w:color w:val="000000"/>
          <w:spacing w:val="0"/>
          <w:w w:val="100"/>
          <w:position w:val="0"/>
        </w:rPr>
        <w:t>a</w:t>
      </w:r>
      <w:bookmarkEnd w:id="332"/>
      <w:r>
        <w:rPr>
          <w:color w:val="000000"/>
          <w:spacing w:val="0"/>
          <w:w w:val="100"/>
          <w:position w:val="0"/>
        </w:rPr>
        <w:t>、</w:t>
        <w:tab/>
      </w:r>
      <w:r>
        <w:rPr>
          <w:color w:val="000000"/>
          <w:spacing w:val="0"/>
          <w:w w:val="100"/>
          <w:position w:val="0"/>
        </w:rPr>
        <w:t>长期停建并且预计在未来</w:t>
      </w:r>
      <w:r>
        <w:rPr>
          <w:color w:val="000000"/>
          <w:spacing w:val="0"/>
          <w:w w:val="100"/>
          <w:position w:val="0"/>
        </w:rPr>
        <w:t>3</w:t>
      </w:r>
      <w:r>
        <w:rPr>
          <w:color w:val="000000"/>
          <w:spacing w:val="0"/>
          <w:w w:val="100"/>
          <w:position w:val="0"/>
        </w:rPr>
        <w:t>年内不会重新开工的；</w:t>
      </w:r>
    </w:p>
    <w:p>
      <w:pPr>
        <w:pStyle w:val="Style13"/>
        <w:keepNext w:val="0"/>
        <w:keepLines w:val="0"/>
        <w:widowControl w:val="0"/>
        <w:shd w:val="clear" w:color="auto" w:fill="auto"/>
        <w:tabs>
          <w:tab w:pos="1581" w:val="left"/>
        </w:tabs>
        <w:bidi w:val="0"/>
        <w:spacing w:before="0" w:after="0" w:line="411" w:lineRule="exact"/>
        <w:ind w:left="800" w:right="0" w:firstLine="420"/>
        <w:jc w:val="both"/>
      </w:pPr>
      <w:bookmarkStart w:id="333" w:name="bookmark333"/>
      <w:r>
        <w:rPr>
          <w:color w:val="000000"/>
          <w:spacing w:val="0"/>
          <w:w w:val="100"/>
          <w:position w:val="0"/>
        </w:rPr>
        <w:t>b</w:t>
      </w:r>
      <w:bookmarkEnd w:id="333"/>
      <w:r>
        <w:rPr>
          <w:color w:val="000000"/>
          <w:spacing w:val="0"/>
          <w:w w:val="100"/>
          <w:position w:val="0"/>
        </w:rPr>
        <w:t>、</w:t>
        <w:tab/>
      </w:r>
      <w:r>
        <w:rPr>
          <w:color w:val="000000"/>
          <w:spacing w:val="0"/>
          <w:w w:val="100"/>
          <w:position w:val="0"/>
        </w:rPr>
        <w:t>所建项目无论在性能上，还是在技术上已经落后，并且给公司带来的经济利益具有很大的不确 定性；</w:t>
      </w:r>
    </w:p>
    <w:p>
      <w:pPr>
        <w:pStyle w:val="Style13"/>
        <w:keepNext w:val="0"/>
        <w:keepLines w:val="0"/>
        <w:widowControl w:val="0"/>
        <w:shd w:val="clear" w:color="auto" w:fill="auto"/>
        <w:tabs>
          <w:tab w:pos="1568" w:val="left"/>
        </w:tabs>
        <w:bidi w:val="0"/>
        <w:spacing w:before="0" w:after="0" w:line="411" w:lineRule="exact"/>
        <w:ind w:left="1200" w:right="0" w:firstLine="0"/>
        <w:jc w:val="left"/>
      </w:pPr>
      <w:bookmarkStart w:id="334" w:name="bookmark334"/>
      <w:r>
        <w:rPr>
          <w:color w:val="000000"/>
          <w:spacing w:val="0"/>
          <w:w w:val="100"/>
          <w:position w:val="0"/>
        </w:rPr>
        <w:t>c</w:t>
      </w:r>
      <w:bookmarkEnd w:id="334"/>
      <w:r>
        <w:rPr>
          <w:color w:val="000000"/>
          <w:spacing w:val="0"/>
          <w:w w:val="100"/>
          <w:position w:val="0"/>
        </w:rPr>
        <w:t>、</w:t>
        <w:tab/>
      </w:r>
      <w:r>
        <w:rPr>
          <w:color w:val="000000"/>
          <w:spacing w:val="0"/>
          <w:w w:val="100"/>
          <w:position w:val="0"/>
        </w:rPr>
        <w:t>其他足以证明在建工程已经发生减值的情形。</w:t>
      </w:r>
    </w:p>
    <w:p>
      <w:pPr>
        <w:pStyle w:val="Style13"/>
        <w:keepNext w:val="0"/>
        <w:keepLines w:val="0"/>
        <w:widowControl w:val="0"/>
        <w:shd w:val="clear" w:color="auto" w:fill="auto"/>
        <w:tabs>
          <w:tab w:pos="1659" w:val="left"/>
        </w:tabs>
        <w:bidi w:val="0"/>
        <w:spacing w:before="0" w:after="0" w:line="411" w:lineRule="exact"/>
        <w:ind w:left="1200" w:right="0" w:firstLine="0"/>
        <w:jc w:val="left"/>
      </w:pPr>
      <w:bookmarkStart w:id="335" w:name="bookmark335"/>
      <w:r>
        <w:rPr>
          <w:color w:val="000000"/>
          <w:spacing w:val="0"/>
          <w:w w:val="100"/>
          <w:position w:val="0"/>
        </w:rPr>
        <w:t>1</w:t>
      </w:r>
      <w:bookmarkEnd w:id="335"/>
      <w:r>
        <w:rPr>
          <w:color w:val="000000"/>
          <w:spacing w:val="0"/>
          <w:w w:val="100"/>
          <w:position w:val="0"/>
        </w:rPr>
        <w:t>4</w:t>
      </w:r>
      <w:r>
        <w:rPr>
          <w:color w:val="000000"/>
          <w:spacing w:val="0"/>
          <w:w w:val="100"/>
          <w:position w:val="0"/>
        </w:rPr>
        <w:t>、</w:t>
        <w:tab/>
        <w:t>无形资产计量和摊销政策</w:t>
      </w:r>
    </w:p>
    <w:p>
      <w:pPr>
        <w:pStyle w:val="Style13"/>
        <w:keepNext w:val="0"/>
        <w:keepLines w:val="0"/>
        <w:widowControl w:val="0"/>
        <w:numPr>
          <w:ilvl w:val="0"/>
          <w:numId w:val="31"/>
        </w:numPr>
        <w:shd w:val="clear" w:color="auto" w:fill="auto"/>
        <w:tabs>
          <w:tab w:pos="1592" w:val="left"/>
        </w:tabs>
        <w:bidi w:val="0"/>
        <w:spacing w:before="0" w:after="0" w:line="411" w:lineRule="exact"/>
        <w:ind w:left="1200" w:right="0" w:firstLine="0"/>
        <w:jc w:val="left"/>
      </w:pPr>
      <w:bookmarkStart w:id="336" w:name="bookmark336"/>
      <w:bookmarkEnd w:id="336"/>
      <w:r>
        <w:rPr>
          <w:color w:val="000000"/>
          <w:spacing w:val="0"/>
          <w:w w:val="100"/>
          <w:position w:val="0"/>
        </w:rPr>
        <w:t>无形资产计量</w:t>
      </w:r>
    </w:p>
    <w:p>
      <w:pPr>
        <w:pStyle w:val="Style13"/>
        <w:keepNext w:val="0"/>
        <w:keepLines w:val="0"/>
        <w:widowControl w:val="0"/>
        <w:shd w:val="clear" w:color="auto" w:fill="auto"/>
        <w:tabs>
          <w:tab w:pos="1568" w:val="left"/>
        </w:tabs>
        <w:bidi w:val="0"/>
        <w:spacing w:before="0" w:after="0" w:line="411" w:lineRule="exact"/>
        <w:ind w:left="1200" w:right="0" w:firstLine="0"/>
        <w:jc w:val="left"/>
      </w:pPr>
      <w:bookmarkStart w:id="337" w:name="bookmark337"/>
      <w:r>
        <w:rPr>
          <w:color w:val="000000"/>
          <w:spacing w:val="0"/>
          <w:w w:val="100"/>
          <w:position w:val="0"/>
        </w:rPr>
        <w:t>a</w:t>
      </w:r>
      <w:bookmarkEnd w:id="337"/>
      <w:r>
        <w:rPr>
          <w:color w:val="000000"/>
          <w:spacing w:val="0"/>
          <w:w w:val="100"/>
          <w:position w:val="0"/>
        </w:rPr>
        <w:t>、</w:t>
        <w:tab/>
      </w:r>
      <w:r>
        <w:rPr>
          <w:color w:val="000000"/>
          <w:spacing w:val="0"/>
          <w:w w:val="100"/>
          <w:position w:val="0"/>
        </w:rPr>
        <w:t>购入的无形资产按实际支付的全部价款计量。</w:t>
      </w:r>
    </w:p>
    <w:p>
      <w:pPr>
        <w:pStyle w:val="Style13"/>
        <w:keepNext w:val="0"/>
        <w:keepLines w:val="0"/>
        <w:widowControl w:val="0"/>
        <w:shd w:val="clear" w:color="auto" w:fill="auto"/>
        <w:tabs>
          <w:tab w:pos="1568" w:val="left"/>
        </w:tabs>
        <w:bidi w:val="0"/>
        <w:spacing w:before="0" w:after="0" w:line="411" w:lineRule="exact"/>
        <w:ind w:left="1200" w:right="0" w:firstLine="0"/>
        <w:jc w:val="left"/>
      </w:pPr>
      <w:bookmarkStart w:id="338" w:name="bookmark338"/>
      <w:r>
        <w:rPr>
          <w:color w:val="000000"/>
          <w:spacing w:val="0"/>
          <w:w w:val="100"/>
          <w:position w:val="0"/>
        </w:rPr>
        <w:t>b</w:t>
      </w:r>
      <w:bookmarkEnd w:id="338"/>
      <w:r>
        <w:rPr>
          <w:color w:val="000000"/>
          <w:spacing w:val="0"/>
          <w:w w:val="100"/>
          <w:position w:val="0"/>
        </w:rPr>
        <w:t>、</w:t>
        <w:tab/>
      </w:r>
      <w:r>
        <w:rPr>
          <w:color w:val="000000"/>
          <w:spacing w:val="0"/>
          <w:w w:val="100"/>
          <w:position w:val="0"/>
        </w:rPr>
        <w:t>其他单位投入的无形资产按投资各方确认价值计量。</w:t>
      </w:r>
    </w:p>
    <w:p>
      <w:pPr>
        <w:pStyle w:val="Style13"/>
        <w:keepNext w:val="0"/>
        <w:keepLines w:val="0"/>
        <w:widowControl w:val="0"/>
        <w:shd w:val="clear" w:color="auto" w:fill="auto"/>
        <w:bidi w:val="0"/>
        <w:spacing w:before="0" w:after="0" w:line="411" w:lineRule="exact"/>
        <w:ind w:left="1200" w:right="0" w:firstLine="0"/>
        <w:jc w:val="left"/>
      </w:pPr>
      <w:r>
        <w:rPr>
          <w:color w:val="000000"/>
          <w:spacing w:val="0"/>
          <w:w w:val="100"/>
          <w:position w:val="0"/>
        </w:rPr>
        <w:t>C</w:t>
      </w:r>
      <w:r>
        <w:rPr>
          <w:color w:val="000000"/>
          <w:spacing w:val="0"/>
          <w:w w:val="100"/>
          <w:position w:val="0"/>
        </w:rPr>
        <w:t>、</w:t>
      </w:r>
      <w:r>
        <w:rPr>
          <w:color w:val="000000"/>
          <w:spacing w:val="0"/>
          <w:w w:val="100"/>
          <w:position w:val="0"/>
        </w:rPr>
        <w:t>自行开发并按法律程序申请取得的无形资产，按依法取得时的注册费、聘请律师等费用计量。</w:t>
      </w:r>
    </w:p>
    <w:p>
      <w:pPr>
        <w:pStyle w:val="Style13"/>
        <w:keepNext w:val="0"/>
        <w:keepLines w:val="0"/>
        <w:widowControl w:val="0"/>
        <w:numPr>
          <w:ilvl w:val="0"/>
          <w:numId w:val="31"/>
        </w:numPr>
        <w:shd w:val="clear" w:color="auto" w:fill="auto"/>
        <w:tabs>
          <w:tab w:pos="1597" w:val="left"/>
        </w:tabs>
        <w:bidi w:val="0"/>
        <w:spacing w:before="0" w:after="0" w:line="411" w:lineRule="exact"/>
        <w:ind w:left="1200" w:right="0" w:firstLine="0"/>
        <w:jc w:val="left"/>
      </w:pPr>
      <w:bookmarkStart w:id="339" w:name="bookmark339"/>
      <w:bookmarkEnd w:id="339"/>
      <w:r>
        <w:rPr>
          <w:color w:val="000000"/>
          <w:spacing w:val="0"/>
          <w:w w:val="100"/>
          <w:position w:val="0"/>
        </w:rPr>
        <w:t>无形资产摊销方法</w:t>
      </w:r>
    </w:p>
    <w:p>
      <w:pPr>
        <w:pStyle w:val="Style13"/>
        <w:keepNext w:val="0"/>
        <w:keepLines w:val="0"/>
        <w:widowControl w:val="0"/>
        <w:shd w:val="clear" w:color="auto" w:fill="auto"/>
        <w:bidi w:val="0"/>
        <w:spacing w:before="0" w:after="0" w:line="384" w:lineRule="exact"/>
        <w:ind w:left="800" w:right="0" w:firstLine="420"/>
        <w:jc w:val="both"/>
      </w:pPr>
      <w:r>
        <w:rPr>
          <w:color w:val="000000"/>
          <w:spacing w:val="0"/>
          <w:w w:val="100"/>
          <w:position w:val="0"/>
        </w:rPr>
        <w:t>公司的无形资产自取得当月起在合同或法律、规章规定的受益或有效年限内平均摊销，合同和法 律、规章没有明确规定受益或有效年限的，按不超过</w:t>
      </w:r>
      <w:r>
        <w:rPr>
          <w:color w:val="000000"/>
          <w:spacing w:val="0"/>
          <w:w w:val="100"/>
          <w:position w:val="0"/>
        </w:rPr>
        <w:t>10</w:t>
      </w:r>
      <w:r>
        <w:rPr>
          <w:color w:val="000000"/>
          <w:spacing w:val="0"/>
          <w:w w:val="100"/>
          <w:position w:val="0"/>
        </w:rPr>
        <w:t>年的期限摊销。</w:t>
      </w:r>
    </w:p>
    <w:p>
      <w:pPr>
        <w:pStyle w:val="Style13"/>
        <w:keepNext w:val="0"/>
        <w:keepLines w:val="0"/>
        <w:widowControl w:val="0"/>
        <w:numPr>
          <w:ilvl w:val="0"/>
          <w:numId w:val="31"/>
        </w:numPr>
        <w:shd w:val="clear" w:color="auto" w:fill="auto"/>
        <w:tabs>
          <w:tab w:pos="1610" w:val="left"/>
        </w:tabs>
        <w:bidi w:val="0"/>
        <w:spacing w:before="0" w:after="0" w:line="413" w:lineRule="exact"/>
        <w:ind w:left="800" w:right="0" w:firstLine="420"/>
        <w:jc w:val="both"/>
      </w:pPr>
      <w:bookmarkStart w:id="340" w:name="bookmark340"/>
      <w:bookmarkEnd w:id="340"/>
      <w:r>
        <w:rPr>
          <w:color w:val="000000"/>
          <w:spacing w:val="0"/>
          <w:w w:val="100"/>
          <w:position w:val="0"/>
        </w:rPr>
        <w:t>公司购入或以支付土地出让金方式取得的土地使用权，在尚未开发或建造自用项目前，作为无 形资产核算，并按规定的期限分期摊销；公司利用土地建造自用项目时，将土地使用权的账面价值全 部转入在建工程成本。</w:t>
      </w:r>
    </w:p>
    <w:p>
      <w:pPr>
        <w:pStyle w:val="Style13"/>
        <w:keepNext w:val="0"/>
        <w:keepLines w:val="0"/>
        <w:widowControl w:val="0"/>
        <w:numPr>
          <w:ilvl w:val="0"/>
          <w:numId w:val="31"/>
        </w:numPr>
        <w:shd w:val="clear" w:color="auto" w:fill="auto"/>
        <w:tabs>
          <w:tab w:pos="1597" w:val="left"/>
        </w:tabs>
        <w:bidi w:val="0"/>
        <w:spacing w:before="0" w:after="0" w:line="413" w:lineRule="exact"/>
        <w:ind w:left="1200" w:right="0" w:firstLine="0"/>
        <w:jc w:val="left"/>
      </w:pPr>
      <w:bookmarkStart w:id="341" w:name="bookmark341"/>
      <w:bookmarkEnd w:id="341"/>
      <w:r>
        <w:rPr>
          <w:color w:val="000000"/>
          <w:spacing w:val="0"/>
          <w:w w:val="100"/>
          <w:position w:val="0"/>
        </w:rPr>
        <w:t>期末按单项无形资产账面价值高于其可收回金额的差额，计提无形资产减值准备。</w:t>
      </w:r>
    </w:p>
    <w:p>
      <w:pPr>
        <w:pStyle w:val="Style13"/>
        <w:keepNext w:val="0"/>
        <w:keepLines w:val="0"/>
        <w:widowControl w:val="0"/>
        <w:shd w:val="clear" w:color="auto" w:fill="auto"/>
        <w:tabs>
          <w:tab w:pos="1659" w:val="left"/>
        </w:tabs>
        <w:bidi w:val="0"/>
        <w:spacing w:before="0" w:after="0" w:line="411" w:lineRule="exact"/>
        <w:ind w:left="1200" w:right="0" w:firstLine="0"/>
        <w:jc w:val="left"/>
      </w:pPr>
      <w:bookmarkStart w:id="342" w:name="bookmark342"/>
      <w:r>
        <w:rPr>
          <w:color w:val="000000"/>
          <w:spacing w:val="0"/>
          <w:w w:val="100"/>
          <w:position w:val="0"/>
        </w:rPr>
        <w:t>1</w:t>
      </w:r>
      <w:bookmarkEnd w:id="342"/>
      <w:r>
        <w:rPr>
          <w:color w:val="000000"/>
          <w:spacing w:val="0"/>
          <w:w w:val="100"/>
          <w:position w:val="0"/>
        </w:rPr>
        <w:t>5</w:t>
      </w:r>
      <w:r>
        <w:rPr>
          <w:color w:val="000000"/>
          <w:spacing w:val="0"/>
          <w:w w:val="100"/>
          <w:position w:val="0"/>
        </w:rPr>
        <w:t>、</w:t>
        <w:tab/>
        <w:t>长期待摊费用的摊销政策</w:t>
      </w:r>
    </w:p>
    <w:p>
      <w:pPr>
        <w:pStyle w:val="Style13"/>
        <w:keepNext w:val="0"/>
        <w:keepLines w:val="0"/>
        <w:widowControl w:val="0"/>
        <w:shd w:val="clear" w:color="auto" w:fill="auto"/>
        <w:bidi w:val="0"/>
        <w:spacing w:before="0" w:after="0" w:line="408" w:lineRule="exact"/>
        <w:ind w:left="800" w:right="0" w:firstLine="420"/>
        <w:jc w:val="both"/>
      </w:pPr>
      <w:r>
        <w:rPr>
          <w:color w:val="000000"/>
          <w:spacing w:val="0"/>
          <w:w w:val="100"/>
          <w:position w:val="0"/>
        </w:rPr>
        <w:t>长期待摊费用按受益期限平均摊销；筹建期间所发生的费用（除购建固定资产外），先在长期待 摊费用中归集，于开始生产经营当月一次计入开始生产经营当月的损益。</w:t>
      </w:r>
    </w:p>
    <w:p>
      <w:pPr>
        <w:pStyle w:val="Style13"/>
        <w:keepNext w:val="0"/>
        <w:keepLines w:val="0"/>
        <w:widowControl w:val="0"/>
        <w:shd w:val="clear" w:color="auto" w:fill="auto"/>
        <w:tabs>
          <w:tab w:pos="1659" w:val="left"/>
        </w:tabs>
        <w:bidi w:val="0"/>
        <w:spacing w:before="0" w:after="0" w:line="408" w:lineRule="exact"/>
        <w:ind w:left="1200" w:right="0" w:firstLine="0"/>
        <w:jc w:val="left"/>
      </w:pPr>
      <w:bookmarkStart w:id="343" w:name="bookmark343"/>
      <w:r>
        <w:rPr>
          <w:color w:val="000000"/>
          <w:spacing w:val="0"/>
          <w:w w:val="100"/>
          <w:position w:val="0"/>
        </w:rPr>
        <w:t>1</w:t>
      </w:r>
      <w:bookmarkEnd w:id="343"/>
      <w:r>
        <w:rPr>
          <w:color w:val="000000"/>
          <w:spacing w:val="0"/>
          <w:w w:val="100"/>
          <w:position w:val="0"/>
        </w:rPr>
        <w:t>6</w:t>
      </w:r>
      <w:r>
        <w:rPr>
          <w:color w:val="000000"/>
          <w:spacing w:val="0"/>
          <w:w w:val="100"/>
          <w:position w:val="0"/>
        </w:rPr>
        <w:t>、</w:t>
        <w:tab/>
        <w:t>借款费用的核算方法</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为购建固定资产而专门借入的款项所发生的借款费用，在所购建固定资产达到预定可使用状态前 发生的，计入所购建固定资产成本，在所购建固定资产达到预定可使用状态后发生的，计入财务费用； 除为购建固定资产的专门借款所发生的借款费用外，其他借款费用于发生当期，直接计入财务费用。</w:t>
      </w:r>
    </w:p>
    <w:p>
      <w:pPr>
        <w:pStyle w:val="Style13"/>
        <w:keepNext w:val="0"/>
        <w:keepLines w:val="0"/>
        <w:widowControl w:val="0"/>
        <w:shd w:val="clear" w:color="auto" w:fill="auto"/>
        <w:tabs>
          <w:tab w:pos="1679" w:val="left"/>
        </w:tabs>
        <w:bidi w:val="0"/>
        <w:spacing w:before="0" w:after="0" w:line="407" w:lineRule="exact"/>
        <w:ind w:left="1220" w:right="0" w:firstLine="0"/>
        <w:jc w:val="left"/>
      </w:pPr>
      <w:bookmarkStart w:id="344" w:name="bookmark344"/>
      <w:r>
        <w:rPr>
          <w:color w:val="000000"/>
          <w:spacing w:val="0"/>
          <w:w w:val="100"/>
          <w:position w:val="0"/>
        </w:rPr>
        <w:t>1</w:t>
      </w:r>
      <w:bookmarkEnd w:id="344"/>
      <w:r>
        <w:rPr>
          <w:color w:val="000000"/>
          <w:spacing w:val="0"/>
          <w:w w:val="100"/>
          <w:position w:val="0"/>
        </w:rPr>
        <w:t>7</w:t>
      </w:r>
      <w:r>
        <w:rPr>
          <w:color w:val="000000"/>
          <w:spacing w:val="0"/>
          <w:w w:val="100"/>
          <w:position w:val="0"/>
        </w:rPr>
        <w:t>、</w:t>
        <w:tab/>
        <w:t>应付债券的核算方法</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公司发行债券时，按发行价格总额计入应付债券，实际发行价格与票面价值之间的差额计入债券 溢价或折价，并在债券的存续期间内按直线法于计提利息时摊销。</w:t>
      </w:r>
    </w:p>
    <w:p>
      <w:pPr>
        <w:pStyle w:val="Style13"/>
        <w:keepNext w:val="0"/>
        <w:keepLines w:val="0"/>
        <w:widowControl w:val="0"/>
        <w:shd w:val="clear" w:color="auto" w:fill="auto"/>
        <w:tabs>
          <w:tab w:pos="1679" w:val="left"/>
        </w:tabs>
        <w:bidi w:val="0"/>
        <w:spacing w:before="0" w:after="0" w:line="407" w:lineRule="exact"/>
        <w:ind w:left="1220" w:right="0" w:firstLine="0"/>
        <w:jc w:val="left"/>
      </w:pPr>
      <w:bookmarkStart w:id="345" w:name="bookmark345"/>
      <w:r>
        <w:rPr>
          <w:color w:val="000000"/>
          <w:spacing w:val="0"/>
          <w:w w:val="100"/>
          <w:position w:val="0"/>
        </w:rPr>
        <w:t>1</w:t>
      </w:r>
      <w:bookmarkEnd w:id="345"/>
      <w:r>
        <w:rPr>
          <w:color w:val="000000"/>
          <w:spacing w:val="0"/>
          <w:w w:val="100"/>
          <w:position w:val="0"/>
        </w:rPr>
        <w:t>8</w:t>
      </w:r>
      <w:r>
        <w:rPr>
          <w:color w:val="000000"/>
          <w:spacing w:val="0"/>
          <w:w w:val="100"/>
          <w:position w:val="0"/>
        </w:rPr>
        <w:t>、</w:t>
        <w:tab/>
        <w:t>收入确认的方法</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商品销售收入确认方法：公司已将商品所有权上的主要风险和报酬转移给购货方；公司既没有保 留通常与所有权相关系的继续管理权，也没有对已售出的商品实施控制；与交易相关的经济利益能够 流入公司，相关的收入和成本能够可靠地计量时，确认实现收入。</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提供劳务收入确认方法：在同一会计年度内开始并完成的劳务，在完成劳务时确认实际收入。劳 务开始和完成分属不同的会计年度，在劳务总收入和总成本能够可靠地计量，与交易相关的经济利益 能够流入公司，劳务的完成程度能够可靠地确定时，在资产负债表日按完工百分比法确认相关劳务收 入。</w:t>
      </w:r>
    </w:p>
    <w:p>
      <w:pPr>
        <w:pStyle w:val="Style13"/>
        <w:keepNext w:val="0"/>
        <w:keepLines w:val="0"/>
        <w:widowControl w:val="0"/>
        <w:shd w:val="clear" w:color="auto" w:fill="auto"/>
        <w:bidi w:val="0"/>
        <w:spacing w:before="0" w:after="0" w:line="407" w:lineRule="exact"/>
        <w:ind w:left="800" w:right="0" w:firstLine="420"/>
        <w:jc w:val="both"/>
      </w:pPr>
      <w:r>
        <w:rPr>
          <w:color w:val="000000"/>
          <w:spacing w:val="0"/>
          <w:w w:val="100"/>
          <w:position w:val="0"/>
        </w:rPr>
        <w:t>让渡资产使用权而发生的收入确认方法：他人使用公司资产在与交易相关的经济利益能够流入企 业，收入的金额能够可靠地计量时，确认实现收入。利息收入按让渡现金使用权的时间和适用利率计 算确定，使用费收入按有关合同或协议规定的收费时间和方法计算确定。</w:t>
      </w:r>
    </w:p>
    <w:p>
      <w:pPr>
        <w:pStyle w:val="Style13"/>
        <w:keepNext w:val="0"/>
        <w:keepLines w:val="0"/>
        <w:widowControl w:val="0"/>
        <w:shd w:val="clear" w:color="auto" w:fill="auto"/>
        <w:tabs>
          <w:tab w:pos="1679" w:val="left"/>
        </w:tabs>
        <w:bidi w:val="0"/>
        <w:spacing w:before="0" w:after="0" w:line="407" w:lineRule="exact"/>
        <w:ind w:left="1220" w:right="0" w:firstLine="0"/>
        <w:jc w:val="left"/>
      </w:pPr>
      <w:bookmarkStart w:id="346" w:name="bookmark346"/>
      <w:r>
        <w:rPr>
          <w:color w:val="000000"/>
          <w:spacing w:val="0"/>
          <w:w w:val="100"/>
          <w:position w:val="0"/>
        </w:rPr>
        <w:t>1</w:t>
      </w:r>
      <w:bookmarkEnd w:id="346"/>
      <w:r>
        <w:rPr>
          <w:color w:val="000000"/>
          <w:spacing w:val="0"/>
          <w:w w:val="100"/>
          <w:position w:val="0"/>
        </w:rPr>
        <w:t>9</w:t>
      </w:r>
      <w:r>
        <w:rPr>
          <w:color w:val="000000"/>
          <w:spacing w:val="0"/>
          <w:w w:val="100"/>
          <w:position w:val="0"/>
        </w:rPr>
        <w:t>、</w:t>
        <w:tab/>
        <w:t>所得税的会计处理方法</w:t>
      </w:r>
    </w:p>
    <w:p>
      <w:pPr>
        <w:pStyle w:val="Style13"/>
        <w:keepNext w:val="0"/>
        <w:keepLines w:val="0"/>
        <w:widowControl w:val="0"/>
        <w:shd w:val="clear" w:color="auto" w:fill="auto"/>
        <w:bidi w:val="0"/>
        <w:spacing w:before="0" w:after="0" w:line="407" w:lineRule="exact"/>
        <w:ind w:left="1220" w:right="0" w:firstLine="0"/>
        <w:jc w:val="left"/>
      </w:pPr>
      <w:r>
        <w:rPr>
          <w:color w:val="000000"/>
          <w:spacing w:val="0"/>
          <w:w w:val="100"/>
          <w:position w:val="0"/>
        </w:rPr>
        <w:t>公司采用应付税款法进行所得税的会计处理。</w:t>
      </w:r>
    </w:p>
    <w:p>
      <w:pPr>
        <w:pStyle w:val="Style13"/>
        <w:keepNext w:val="0"/>
        <w:keepLines w:val="0"/>
        <w:widowControl w:val="0"/>
        <w:shd w:val="clear" w:color="auto" w:fill="auto"/>
        <w:tabs>
          <w:tab w:pos="1694" w:val="left"/>
        </w:tabs>
        <w:bidi w:val="0"/>
        <w:spacing w:before="0" w:after="0" w:line="407" w:lineRule="exact"/>
        <w:ind w:left="1220" w:right="0" w:firstLine="0"/>
        <w:jc w:val="left"/>
      </w:pPr>
      <w:bookmarkStart w:id="347" w:name="bookmark347"/>
      <w:r>
        <w:rPr>
          <w:color w:val="000000"/>
          <w:spacing w:val="0"/>
          <w:w w:val="100"/>
          <w:position w:val="0"/>
        </w:rPr>
        <w:t>2</w:t>
      </w:r>
      <w:bookmarkEnd w:id="347"/>
      <w:r>
        <w:rPr>
          <w:color w:val="000000"/>
          <w:spacing w:val="0"/>
          <w:w w:val="100"/>
          <w:position w:val="0"/>
        </w:rPr>
        <w:t>0</w:t>
      </w:r>
      <w:r>
        <w:rPr>
          <w:color w:val="000000"/>
          <w:spacing w:val="0"/>
          <w:w w:val="100"/>
          <w:position w:val="0"/>
        </w:rPr>
        <w:t>、</w:t>
        <w:tab/>
        <w:t>合并会计报表的编制方法</w:t>
      </w:r>
    </w:p>
    <w:p>
      <w:pPr>
        <w:pStyle w:val="Style13"/>
        <w:keepNext w:val="0"/>
        <w:keepLines w:val="0"/>
        <w:widowControl w:val="0"/>
        <w:numPr>
          <w:ilvl w:val="0"/>
          <w:numId w:val="33"/>
        </w:numPr>
        <w:shd w:val="clear" w:color="auto" w:fill="auto"/>
        <w:tabs>
          <w:tab w:pos="1610" w:val="left"/>
        </w:tabs>
        <w:bidi w:val="0"/>
        <w:spacing w:before="0" w:after="0" w:line="430" w:lineRule="exact"/>
        <w:ind w:left="800" w:right="0" w:firstLine="420"/>
        <w:jc w:val="both"/>
      </w:pPr>
      <w:bookmarkStart w:id="348" w:name="bookmark348"/>
      <w:bookmarkEnd w:id="348"/>
      <w:r>
        <w:rPr>
          <w:color w:val="000000"/>
          <w:spacing w:val="0"/>
          <w:w w:val="100"/>
          <w:position w:val="0"/>
        </w:rPr>
        <w:t>本公司按照《合并会计报表暂行规定》，以母公司和纳入合并范围的子公司的同期会计报表及 其他有关资料为依据，在将它们之间的投资、内部往来、未实现损益等全部抵销的基础上，逐项合并 各项目编制而成。</w:t>
      </w:r>
    </w:p>
    <w:p>
      <w:pPr>
        <w:pStyle w:val="Style13"/>
        <w:keepNext w:val="0"/>
        <w:keepLines w:val="0"/>
        <w:widowControl w:val="0"/>
        <w:numPr>
          <w:ilvl w:val="0"/>
          <w:numId w:val="33"/>
        </w:numPr>
        <w:shd w:val="clear" w:color="auto" w:fill="auto"/>
        <w:tabs>
          <w:tab w:pos="1617" w:val="left"/>
        </w:tabs>
        <w:bidi w:val="0"/>
        <w:spacing w:before="0" w:after="0" w:line="408" w:lineRule="exact"/>
        <w:ind w:left="1220" w:right="0" w:firstLine="0"/>
        <w:jc w:val="left"/>
      </w:pPr>
      <w:bookmarkStart w:id="349" w:name="bookmark349"/>
      <w:bookmarkEnd w:id="349"/>
      <w:r>
        <w:rPr>
          <w:color w:val="000000"/>
          <w:spacing w:val="0"/>
          <w:w w:val="100"/>
          <w:position w:val="0"/>
        </w:rPr>
        <w:t>子公司与本公司采用的会计政策一致。</w:t>
      </w:r>
    </w:p>
    <w:p>
      <w:pPr>
        <w:pStyle w:val="Style16"/>
        <w:keepNext/>
        <w:keepLines/>
        <w:widowControl w:val="0"/>
        <w:shd w:val="clear" w:color="auto" w:fill="auto"/>
        <w:bidi w:val="0"/>
        <w:spacing w:before="0" w:after="0" w:line="408" w:lineRule="exact"/>
        <w:ind w:left="0" w:right="0" w:firstLine="800"/>
        <w:jc w:val="both"/>
      </w:pPr>
      <w:bookmarkStart w:id="350" w:name="bookmark350"/>
      <w:bookmarkStart w:id="351" w:name="bookmark351"/>
      <w:bookmarkStart w:id="352" w:name="bookmark352"/>
      <w:r>
        <w:rPr>
          <w:color w:val="000000"/>
          <w:spacing w:val="0"/>
          <w:w w:val="100"/>
          <w:position w:val="0"/>
        </w:rPr>
        <w:t>附注三：税项</w:t>
      </w:r>
      <w:bookmarkEnd w:id="350"/>
      <w:bookmarkEnd w:id="351"/>
      <w:bookmarkEnd w:id="352"/>
    </w:p>
    <w:p>
      <w:pPr>
        <w:pStyle w:val="Style13"/>
        <w:keepNext w:val="0"/>
        <w:keepLines w:val="0"/>
        <w:widowControl w:val="0"/>
        <w:shd w:val="clear" w:color="auto" w:fill="auto"/>
        <w:tabs>
          <w:tab w:pos="1574" w:val="left"/>
        </w:tabs>
        <w:bidi w:val="0"/>
        <w:spacing w:before="0" w:after="0" w:line="408" w:lineRule="exact"/>
        <w:ind w:left="1220" w:right="0" w:firstLine="0"/>
        <w:jc w:val="left"/>
      </w:pPr>
      <w:bookmarkStart w:id="353" w:name="bookmark353"/>
      <w:r>
        <w:rPr>
          <w:color w:val="000000"/>
          <w:spacing w:val="0"/>
          <w:w w:val="100"/>
          <w:position w:val="0"/>
        </w:rPr>
        <w:t>1</w:t>
      </w:r>
      <w:bookmarkEnd w:id="353"/>
      <w:r>
        <w:rPr>
          <w:color w:val="000000"/>
          <w:spacing w:val="0"/>
          <w:w w:val="100"/>
          <w:position w:val="0"/>
        </w:rPr>
        <w:t>、</w:t>
        <w:tab/>
        <w:t>增值税销项税率为</w:t>
      </w:r>
      <w:r>
        <w:rPr>
          <w:color w:val="000000"/>
          <w:spacing w:val="0"/>
          <w:w w:val="100"/>
          <w:position w:val="0"/>
        </w:rPr>
        <w:t>17%</w:t>
      </w:r>
      <w:r>
        <w:rPr>
          <w:color w:val="000000"/>
          <w:spacing w:val="0"/>
          <w:w w:val="100"/>
          <w:position w:val="0"/>
        </w:rPr>
        <w:t>，按扣除进项税后的余额缴纳。</w:t>
      </w:r>
    </w:p>
    <w:p>
      <w:pPr>
        <w:pStyle w:val="Style13"/>
        <w:keepNext w:val="0"/>
        <w:keepLines w:val="0"/>
        <w:widowControl w:val="0"/>
        <w:shd w:val="clear" w:color="auto" w:fill="auto"/>
        <w:tabs>
          <w:tab w:pos="1588" w:val="left"/>
        </w:tabs>
        <w:bidi w:val="0"/>
        <w:spacing w:before="0" w:after="0" w:line="408" w:lineRule="exact"/>
        <w:ind w:left="1220" w:right="0" w:firstLine="0"/>
        <w:jc w:val="left"/>
      </w:pPr>
      <w:bookmarkStart w:id="354" w:name="bookmark354"/>
      <w:r>
        <w:rPr>
          <w:color w:val="000000"/>
          <w:spacing w:val="0"/>
          <w:w w:val="100"/>
          <w:position w:val="0"/>
        </w:rPr>
        <w:t>2</w:t>
      </w:r>
      <w:bookmarkEnd w:id="354"/>
      <w:r>
        <w:rPr>
          <w:color w:val="000000"/>
          <w:spacing w:val="0"/>
          <w:w w:val="100"/>
          <w:position w:val="0"/>
        </w:rPr>
        <w:t>、</w:t>
        <w:tab/>
        <w:t>城市维护建设税为应纳流转税额的</w:t>
      </w:r>
      <w:r>
        <w:rPr>
          <w:color w:val="000000"/>
          <w:spacing w:val="0"/>
          <w:w w:val="100"/>
          <w:position w:val="0"/>
        </w:rPr>
        <w:t>7%</w:t>
      </w:r>
      <w:r>
        <w:rPr>
          <w:color w:val="000000"/>
          <w:spacing w:val="0"/>
          <w:w w:val="100"/>
          <w:position w:val="0"/>
        </w:rPr>
        <w:t>。</w:t>
      </w:r>
    </w:p>
    <w:p>
      <w:pPr>
        <w:pStyle w:val="Style13"/>
        <w:keepNext w:val="0"/>
        <w:keepLines w:val="0"/>
        <w:widowControl w:val="0"/>
        <w:shd w:val="clear" w:color="auto" w:fill="auto"/>
        <w:tabs>
          <w:tab w:pos="1588" w:val="left"/>
        </w:tabs>
        <w:bidi w:val="0"/>
        <w:spacing w:before="0" w:after="0" w:line="408" w:lineRule="exact"/>
        <w:ind w:left="1220" w:right="0" w:firstLine="0"/>
        <w:jc w:val="left"/>
      </w:pPr>
      <w:bookmarkStart w:id="355" w:name="bookmark355"/>
      <w:r>
        <w:rPr>
          <w:color w:val="000000"/>
          <w:spacing w:val="0"/>
          <w:w w:val="100"/>
          <w:position w:val="0"/>
        </w:rPr>
        <w:t>3</w:t>
      </w:r>
      <w:bookmarkEnd w:id="355"/>
      <w:r>
        <w:rPr>
          <w:color w:val="000000"/>
          <w:spacing w:val="0"/>
          <w:w w:val="100"/>
          <w:position w:val="0"/>
        </w:rPr>
        <w:t>、</w:t>
        <w:tab/>
        <w:t>教育费附加为应纳流转税额的</w:t>
      </w:r>
      <w:r>
        <w:rPr>
          <w:color w:val="000000"/>
          <w:spacing w:val="0"/>
          <w:w w:val="100"/>
          <w:position w:val="0"/>
        </w:rPr>
        <w:t>3%</w:t>
      </w:r>
      <w:r>
        <w:rPr>
          <w:color w:val="000000"/>
          <w:spacing w:val="0"/>
          <w:w w:val="100"/>
          <w:position w:val="0"/>
        </w:rPr>
        <w:t>。</w:t>
      </w:r>
    </w:p>
    <w:p>
      <w:pPr>
        <w:pStyle w:val="Style13"/>
        <w:keepNext w:val="0"/>
        <w:keepLines w:val="0"/>
        <w:widowControl w:val="0"/>
        <w:shd w:val="clear" w:color="auto" w:fill="auto"/>
        <w:tabs>
          <w:tab w:pos="1588" w:val="left"/>
        </w:tabs>
        <w:bidi w:val="0"/>
        <w:spacing w:before="0" w:after="0" w:line="408" w:lineRule="exact"/>
        <w:ind w:left="1220" w:right="0" w:firstLine="0"/>
        <w:jc w:val="left"/>
      </w:pPr>
      <w:bookmarkStart w:id="356" w:name="bookmark356"/>
      <w:r>
        <w:rPr>
          <w:color w:val="000000"/>
          <w:spacing w:val="0"/>
          <w:w w:val="100"/>
          <w:position w:val="0"/>
        </w:rPr>
        <w:t>4</w:t>
      </w:r>
      <w:bookmarkEnd w:id="356"/>
      <w:r>
        <w:rPr>
          <w:color w:val="000000"/>
          <w:spacing w:val="0"/>
          <w:w w:val="100"/>
          <w:position w:val="0"/>
        </w:rPr>
        <w:t>、</w:t>
        <w:tab/>
        <w:t>营业税：劳务收入、租赁收入按</w:t>
      </w:r>
      <w:r>
        <w:rPr>
          <w:color w:val="000000"/>
          <w:spacing w:val="0"/>
          <w:w w:val="100"/>
          <w:position w:val="0"/>
        </w:rPr>
        <w:t>5%</w:t>
      </w:r>
      <w:r>
        <w:rPr>
          <w:color w:val="000000"/>
          <w:spacing w:val="0"/>
          <w:w w:val="100"/>
          <w:position w:val="0"/>
        </w:rPr>
        <w:t>计算缴纳，安装收入按</w:t>
      </w:r>
      <w:r>
        <w:rPr>
          <w:color w:val="000000"/>
          <w:spacing w:val="0"/>
          <w:w w:val="100"/>
          <w:position w:val="0"/>
        </w:rPr>
        <w:t>3%</w:t>
      </w:r>
      <w:r>
        <w:rPr>
          <w:color w:val="000000"/>
          <w:spacing w:val="0"/>
          <w:w w:val="100"/>
          <w:position w:val="0"/>
        </w:rPr>
        <w:t>计算缴纳。</w:t>
      </w:r>
    </w:p>
    <w:p>
      <w:pPr>
        <w:pStyle w:val="Style13"/>
        <w:keepNext w:val="0"/>
        <w:keepLines w:val="0"/>
        <w:widowControl w:val="0"/>
        <w:shd w:val="clear" w:color="auto" w:fill="auto"/>
        <w:tabs>
          <w:tab w:pos="1595" w:val="left"/>
        </w:tabs>
        <w:bidi w:val="0"/>
        <w:spacing w:before="0" w:after="0" w:line="408" w:lineRule="exact"/>
        <w:ind w:left="800" w:right="760" w:firstLine="420"/>
        <w:jc w:val="both"/>
      </w:pPr>
      <w:bookmarkStart w:id="357" w:name="bookmark357"/>
      <w:r>
        <w:rPr>
          <w:color w:val="000000"/>
          <w:spacing w:val="0"/>
          <w:w w:val="100"/>
          <w:position w:val="0"/>
        </w:rPr>
        <w:t>5</w:t>
      </w:r>
      <w:bookmarkEnd w:id="357"/>
      <w:r>
        <w:rPr>
          <w:color w:val="000000"/>
          <w:spacing w:val="0"/>
          <w:w w:val="100"/>
          <w:position w:val="0"/>
        </w:rPr>
        <w:t>、</w:t>
        <w:tab/>
        <w:t>所得税：本公司</w:t>
      </w:r>
      <w:r>
        <w:rPr>
          <w:color w:val="000000"/>
          <w:spacing w:val="0"/>
          <w:w w:val="100"/>
          <w:position w:val="0"/>
        </w:rPr>
        <w:t>1998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日被江西省科学技术委员会认定为高新技术企业，批准证书号 为赣科发工字</w:t>
      </w:r>
      <w:r>
        <w:rPr>
          <w:color w:val="000000"/>
          <w:spacing w:val="0"/>
          <w:w w:val="100"/>
          <w:position w:val="0"/>
        </w:rPr>
        <w:t>[1998]166</w:t>
      </w:r>
      <w:r>
        <w:rPr>
          <w:color w:val="000000"/>
          <w:spacing w:val="0"/>
          <w:w w:val="100"/>
          <w:position w:val="0"/>
        </w:rPr>
        <w:t>号。本公司注册于国家批准的高新技术产业开发区按</w:t>
      </w:r>
      <w:r>
        <w:rPr>
          <w:color w:val="000000"/>
          <w:spacing w:val="0"/>
          <w:w w:val="100"/>
          <w:position w:val="0"/>
        </w:rPr>
        <w:t>15%</w:t>
      </w:r>
      <w:r>
        <w:rPr>
          <w:color w:val="000000"/>
          <w:spacing w:val="0"/>
          <w:w w:val="100"/>
          <w:position w:val="0"/>
        </w:rPr>
        <w:t>的税率计缴企业所得 税。</w:t>
      </w:r>
    </w:p>
    <w:p>
      <w:pPr>
        <w:pStyle w:val="Style13"/>
        <w:keepNext w:val="0"/>
        <w:keepLines w:val="0"/>
        <w:widowControl w:val="0"/>
        <w:shd w:val="clear" w:color="auto" w:fill="auto"/>
        <w:bidi w:val="0"/>
        <w:spacing w:before="0" w:after="180" w:line="409" w:lineRule="exact"/>
        <w:ind w:left="800" w:right="0" w:firstLine="420"/>
        <w:jc w:val="both"/>
      </w:pPr>
      <w:r>
        <w:rPr>
          <w:color w:val="000000"/>
          <w:spacing w:val="0"/>
          <w:w w:val="100"/>
          <w:position w:val="0"/>
        </w:rPr>
        <w:t>本公司控股子公司深圳市清华泰豪智能科技有限公司、北京泰豪西电电源有限公司、江西清华泰 豪三波电机有限公司、北京清华泰豪智能科技有限公司属高新技术企业，适用</w:t>
      </w:r>
      <w:r>
        <w:rPr>
          <w:color w:val="000000"/>
          <w:spacing w:val="0"/>
          <w:w w:val="100"/>
          <w:position w:val="0"/>
        </w:rPr>
        <w:t>15%</w:t>
      </w:r>
      <w:r>
        <w:rPr>
          <w:color w:val="000000"/>
          <w:spacing w:val="0"/>
          <w:w w:val="100"/>
          <w:position w:val="0"/>
        </w:rPr>
        <w:t>所得税率，其中北 京泰豪西电电源有限公司自</w:t>
      </w:r>
      <w:r>
        <w:rPr>
          <w:color w:val="000000"/>
          <w:spacing w:val="0"/>
          <w:w w:val="100"/>
          <w:position w:val="0"/>
        </w:rPr>
        <w:t>2004</w:t>
      </w:r>
      <w:r>
        <w:rPr>
          <w:color w:val="000000"/>
          <w:spacing w:val="0"/>
          <w:w w:val="100"/>
          <w:position w:val="0"/>
        </w:rPr>
        <w:t>年起减半征收所得税三年；江西泰豪电器城有限公司、长春泰豪电子 装备有限公司、江西泰豪特种电机有限公司、江西清华泰豪微电机有限公司及衡阳泰豪通信车辆有限 公司适用</w:t>
      </w:r>
      <w:r>
        <w:rPr>
          <w:color w:val="000000"/>
          <w:spacing w:val="0"/>
          <w:w w:val="100"/>
          <w:position w:val="0"/>
        </w:rPr>
        <w:t>33%</w:t>
      </w:r>
      <w:r>
        <w:rPr>
          <w:color w:val="000000"/>
          <w:spacing w:val="0"/>
          <w:w w:val="100"/>
          <w:position w:val="0"/>
        </w:rPr>
        <w:t>所得税率。泰豪科技（深圳）电力技术有限公司自</w:t>
      </w:r>
      <w:r>
        <w:rPr>
          <w:color w:val="000000"/>
          <w:spacing w:val="0"/>
          <w:w w:val="100"/>
          <w:position w:val="0"/>
        </w:rPr>
        <w:t>2003</w:t>
      </w:r>
      <w:r>
        <w:rPr>
          <w:color w:val="000000"/>
          <w:spacing w:val="0"/>
          <w:w w:val="100"/>
          <w:position w:val="0"/>
        </w:rPr>
        <w:t>年起免征企业所得税两年，减半 征收三年。</w:t>
      </w:r>
    </w:p>
    <w:p>
      <w:pPr>
        <w:pStyle w:val="Style16"/>
        <w:keepNext/>
        <w:keepLines/>
        <w:widowControl w:val="0"/>
        <w:shd w:val="clear" w:color="auto" w:fill="auto"/>
        <w:bidi w:val="0"/>
        <w:spacing w:before="0" w:after="220" w:line="240" w:lineRule="auto"/>
        <w:ind w:left="0" w:right="0" w:firstLine="800"/>
        <w:jc w:val="both"/>
      </w:pPr>
      <w:bookmarkStart w:id="358" w:name="bookmark358"/>
      <w:bookmarkStart w:id="359" w:name="bookmark359"/>
      <w:bookmarkStart w:id="360" w:name="bookmark360"/>
      <w:r>
        <w:rPr>
          <w:color w:val="000000"/>
          <w:spacing w:val="0"/>
          <w:w w:val="100"/>
          <w:position w:val="0"/>
        </w:rPr>
        <w:t>附注四：控股子公司</w:t>
      </w:r>
      <w:bookmarkEnd w:id="358"/>
      <w:bookmarkEnd w:id="359"/>
      <w:bookmarkEnd w:id="360"/>
    </w:p>
    <w:tbl>
      <w:tblPr>
        <w:tblOverlap w:val="never"/>
        <w:jc w:val="center"/>
        <w:tblLayout w:type="fixed"/>
      </w:tblPr>
      <w:tblGrid>
        <w:gridCol w:w="3034"/>
        <w:gridCol w:w="1166"/>
        <w:gridCol w:w="1104"/>
        <w:gridCol w:w="744"/>
        <w:gridCol w:w="3278"/>
        <w:gridCol w:w="874"/>
      </w:tblGrid>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控股子公司名称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注册资本</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实际投资额</w:t>
            </w:r>
          </w:p>
        </w:tc>
        <w:tc>
          <w:tcPr>
            <w:tcBorders/>
            <w:shd w:val="clear" w:color="auto" w:fill="FFFFFF"/>
            <w:vAlign w:val="top"/>
          </w:tcPr>
          <w:p>
            <w:pPr>
              <w:pStyle w:val="Style18"/>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拥有股 权比例</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业务性质</w:t>
            </w:r>
          </w:p>
        </w:tc>
        <w:tc>
          <w:tcPr>
            <w:tcBorders/>
            <w:shd w:val="clear" w:color="auto" w:fill="FFFFFF"/>
            <w:vAlign w:val="top"/>
          </w:tcPr>
          <w:p>
            <w:pPr>
              <w:pStyle w:val="Style1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是否已 合并报表</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江西泰豪电器城有限公司</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1000</w:t>
            </w:r>
            <w:r>
              <w:rPr>
                <w:color w:val="000000"/>
                <w:spacing w:val="0"/>
                <w:w w:val="100"/>
                <w:position w:val="0"/>
                <w:sz w:val="15"/>
                <w:szCs w:val="15"/>
              </w:rPr>
              <w:t>万元</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5"/>
                <w:szCs w:val="15"/>
              </w:rPr>
              <w:t>万元</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空调设备安装、销售及维修等</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深圳市清华泰豪智能科技有限公司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bottom"/>
          </w:tcPr>
          <w:p>
            <w:pPr>
              <w:pStyle w:val="Style1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智能电气产品、计算机软件的技术开发 、销售及技术服务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64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江西清华泰豪三波电机有限公司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bottom"/>
          </w:tcPr>
          <w:p>
            <w:pPr>
              <w:pStyle w:val="Style18"/>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电源设备、电机及成套设备等的研制、 销售</w:t>
            </w:r>
          </w:p>
          <w:p>
            <w:pPr>
              <w:pStyle w:val="Style18"/>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除法律、行政法规、国务院决定禁止以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北京泰豪西电电源有限公司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w:t>
            </w:r>
          </w:p>
        </w:tc>
        <w:tc>
          <w:tcPr>
            <w:tcBorders/>
            <w:shd w:val="clear" w:color="auto" w:fill="FFFFFF"/>
            <w:vAlign w:val="top"/>
          </w:tcPr>
          <w:p>
            <w:pPr>
              <w:pStyle w:val="Style18"/>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及规定应经许可的，自主选择经营项目 开展经营活动。</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46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泰豪科技（深圳）电力技术有限公司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top"/>
          </w:tcPr>
          <w:p>
            <w:pPr>
              <w:pStyle w:val="Style1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电力设备、电力技术、仪器仪表和自动 化系统的技术开发和销售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30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江西泰豪科技进出口有限公司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自营代理各类商品和技术的进出口</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承接建筑弱电工程、中央空调工程、电</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上海泰豪智能建筑电气有限公司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shd w:val="clear" w:color="auto" w:fill="FFFFFF"/>
            <w:vAlign w:val="top"/>
          </w:tcPr>
          <w:p>
            <w:pPr>
              <w:pStyle w:val="Style1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气自动化工程、环保工程业务及技术服 务等。</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31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衡阳泰豪通信车辆有限公司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5559.9</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5014.3</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90.19%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车载通信系统产品的研发、生产与销售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67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江西清华泰豪微电机有限公司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600</w:t>
            </w:r>
            <w:r>
              <w:rPr>
                <w:color w:val="000000"/>
                <w:spacing w:val="0"/>
                <w:w w:val="100"/>
                <w:position w:val="0"/>
                <w:sz w:val="15"/>
                <w:szCs w:val="15"/>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w:t>
            </w:r>
          </w:p>
        </w:tc>
        <w:tc>
          <w:tcPr>
            <w:tcBorders/>
            <w:shd w:val="clear" w:color="auto" w:fill="FFFFFF"/>
            <w:vAlign w:val="bottom"/>
          </w:tcPr>
          <w:p>
            <w:pPr>
              <w:pStyle w:val="Style18"/>
              <w:keepNext w:val="0"/>
              <w:keepLines w:val="0"/>
              <w:widowControl w:val="0"/>
              <w:shd w:val="clear" w:color="auto" w:fill="auto"/>
              <w:bidi w:val="0"/>
              <w:spacing w:before="0" w:after="40" w:line="182" w:lineRule="exact"/>
              <w:ind w:left="0" w:right="0" w:firstLine="0"/>
              <w:jc w:val="both"/>
              <w:rPr>
                <w:sz w:val="15"/>
                <w:szCs w:val="15"/>
              </w:rPr>
            </w:pPr>
            <w:r>
              <w:rPr>
                <w:color w:val="000000"/>
                <w:spacing w:val="0"/>
                <w:w w:val="100"/>
                <w:position w:val="0"/>
                <w:sz w:val="15"/>
                <w:szCs w:val="15"/>
              </w:rPr>
              <w:t>发电机及发电机组、其他机电设备的研 制、生产及销售</w:t>
            </w:r>
          </w:p>
          <w:p>
            <w:pPr>
              <w:pStyle w:val="Style18"/>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发电设备、水轮发电机组及成套设备、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60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江西泰豪特种电机有限公司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w:t>
            </w:r>
          </w:p>
        </w:tc>
        <w:tc>
          <w:tcPr>
            <w:tcBorders/>
            <w:shd w:val="clear" w:color="auto" w:fill="FFFFFF"/>
            <w:vAlign w:val="bottom"/>
          </w:tcPr>
          <w:p>
            <w:pPr>
              <w:pStyle w:val="Style18"/>
              <w:keepNext w:val="0"/>
              <w:keepLines w:val="0"/>
              <w:widowControl w:val="0"/>
              <w:shd w:val="clear" w:color="auto" w:fill="auto"/>
              <w:bidi w:val="0"/>
              <w:spacing w:before="0" w:after="40" w:line="182" w:lineRule="exact"/>
              <w:ind w:left="0" w:right="0" w:firstLine="0"/>
              <w:jc w:val="both"/>
              <w:rPr>
                <w:sz w:val="15"/>
                <w:szCs w:val="15"/>
              </w:rPr>
            </w:pPr>
            <w:r>
              <w:rPr>
                <w:color w:val="000000"/>
                <w:spacing w:val="0"/>
                <w:w w:val="100"/>
                <w:position w:val="0"/>
                <w:sz w:val="15"/>
                <w:szCs w:val="15"/>
              </w:rPr>
              <w:t>自动化控制设备、风力发电机组、特种 电机等</w:t>
            </w:r>
          </w:p>
          <w:p>
            <w:pPr>
              <w:pStyle w:val="Style18"/>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电子产品、雷达、光机电一体化产品、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42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长春泰豪电子装备有限公司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2550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电视天线、电子元器件、</w:t>
            </w:r>
          </w:p>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货架工率计等的研究、生产及销售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是</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专业承包；研究、开发、生产智能建筑</w:t>
            </w: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北京清华泰豪智能科技有限公司</w:t>
            </w:r>
          </w:p>
        </w:tc>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8424</w:t>
            </w:r>
            <w:r>
              <w:rPr>
                <w:color w:val="000000"/>
                <w:spacing w:val="0"/>
                <w:w w:val="100"/>
                <w:position w:val="0"/>
                <w:sz w:val="15"/>
                <w:szCs w:val="15"/>
              </w:rPr>
              <w:t>万元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70.20%</w:t>
            </w:r>
          </w:p>
        </w:tc>
        <w:tc>
          <w:tcPr>
            <w:tcBorders/>
            <w:shd w:val="clear" w:color="auto" w:fill="FFFFFF"/>
            <w:vAlign w:val="top"/>
          </w:tcPr>
          <w:p>
            <w:pPr>
              <w:pStyle w:val="Style1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产品；批发销售智能建筑产品；提供智 能建筑产品的系统集成方案的设计、安 装、调试、售后服务</w:t>
            </w:r>
          </w:p>
        </w:tc>
        <w:tc>
          <w:tcPr>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460"/>
              <w:jc w:val="left"/>
              <w:rPr>
                <w:sz w:val="15"/>
                <w:szCs w:val="15"/>
              </w:rPr>
            </w:pPr>
            <w:r>
              <w:rPr>
                <w:color w:val="000000"/>
                <w:spacing w:val="0"/>
                <w:w w:val="100"/>
                <w:position w:val="0"/>
                <w:sz w:val="15"/>
                <w:szCs w:val="15"/>
              </w:rPr>
              <w:t>是</w:t>
            </w:r>
          </w:p>
        </w:tc>
      </w:tr>
    </w:tbl>
    <w:p>
      <w:pPr>
        <w:widowControl w:val="0"/>
        <w:spacing w:after="179" w:line="1" w:lineRule="exact"/>
      </w:pPr>
    </w:p>
    <w:p>
      <w:pPr>
        <w:pStyle w:val="Style13"/>
        <w:keepNext w:val="0"/>
        <w:keepLines w:val="0"/>
        <w:widowControl w:val="0"/>
        <w:shd w:val="clear" w:color="auto" w:fill="auto"/>
        <w:bidi w:val="0"/>
        <w:spacing w:before="0" w:after="0" w:line="389" w:lineRule="exact"/>
        <w:ind w:left="0" w:right="0" w:firstLine="800"/>
        <w:jc w:val="both"/>
      </w:pPr>
      <w:r>
        <w:rPr>
          <w:color w:val="000000"/>
          <w:spacing w:val="0"/>
          <w:w w:val="100"/>
          <w:position w:val="0"/>
        </w:rPr>
        <w:t>合并范围变动原因：</w:t>
      </w:r>
    </w:p>
    <w:p>
      <w:pPr>
        <w:pStyle w:val="Style13"/>
        <w:keepNext w:val="0"/>
        <w:keepLines w:val="0"/>
        <w:widowControl w:val="0"/>
        <w:shd w:val="clear" w:color="auto" w:fill="auto"/>
        <w:bidi w:val="0"/>
        <w:spacing w:before="0" w:after="0" w:line="389" w:lineRule="exact"/>
        <w:ind w:left="800" w:right="0" w:firstLine="420"/>
        <w:jc w:val="both"/>
      </w:pPr>
      <w:r>
        <w:rPr>
          <w:color w:val="000000"/>
          <w:spacing w:val="0"/>
          <w:w w:val="100"/>
          <w:position w:val="0"/>
        </w:rPr>
        <w:t>注</w:t>
      </w:r>
      <w:r>
        <w:rPr>
          <w:color w:val="000000"/>
          <w:spacing w:val="0"/>
          <w:w w:val="100"/>
          <w:position w:val="0"/>
        </w:rPr>
        <w:t>1：2005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日本公司第二届董事会第二十三次临时会议，通过了与长春市国有资本投 资经营有限公司共同投资组建长春泰豪电子装备有限公司的议案，</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日，本公司与长 春市国有资产经营管理局共同出资</w:t>
      </w:r>
      <w:r>
        <w:rPr>
          <w:color w:val="000000"/>
          <w:spacing w:val="0"/>
          <w:w w:val="100"/>
          <w:position w:val="0"/>
        </w:rPr>
        <w:t>3000</w:t>
      </w:r>
      <w:r>
        <w:rPr>
          <w:color w:val="000000"/>
          <w:spacing w:val="0"/>
          <w:w w:val="100"/>
          <w:position w:val="0"/>
        </w:rPr>
        <w:t>万元新设立长春泰豪电子装备有限公司，本公司投资</w:t>
      </w:r>
      <w:r>
        <w:rPr>
          <w:color w:val="000000"/>
          <w:spacing w:val="0"/>
          <w:w w:val="100"/>
          <w:position w:val="0"/>
        </w:rPr>
        <w:t>2550</w:t>
      </w:r>
      <w:r>
        <w:rPr>
          <w:color w:val="000000"/>
          <w:spacing w:val="0"/>
          <w:w w:val="100"/>
          <w:position w:val="0"/>
        </w:rPr>
        <w:t>万 元，占股权比率</w:t>
      </w:r>
      <w:r>
        <w:rPr>
          <w:color w:val="000000"/>
          <w:spacing w:val="0"/>
          <w:w w:val="100"/>
          <w:position w:val="0"/>
        </w:rPr>
        <w:t>85%</w:t>
      </w:r>
      <w:r>
        <w:rPr>
          <w:color w:val="000000"/>
          <w:spacing w:val="0"/>
          <w:w w:val="100"/>
          <w:position w:val="0"/>
        </w:rPr>
        <w:t>。本期纳入合并范围。</w:t>
      </w:r>
    </w:p>
    <w:p>
      <w:pPr>
        <w:pStyle w:val="Style13"/>
        <w:keepNext w:val="0"/>
        <w:keepLines w:val="0"/>
        <w:widowControl w:val="0"/>
        <w:shd w:val="clear" w:color="auto" w:fill="auto"/>
        <w:bidi w:val="0"/>
        <w:spacing w:before="0" w:after="200" w:line="389" w:lineRule="exact"/>
        <w:ind w:left="80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泰豪集团有限公司、泰豪软件股份有限公司与本公司签订的增资扩股协议及股权转让协议, 本公司以现金</w:t>
      </w:r>
      <w:r>
        <w:rPr>
          <w:color w:val="000000"/>
          <w:spacing w:val="0"/>
          <w:w w:val="100"/>
          <w:position w:val="0"/>
        </w:rPr>
        <w:t>8400</w:t>
      </w:r>
      <w:r>
        <w:rPr>
          <w:color w:val="000000"/>
          <w:spacing w:val="0"/>
          <w:w w:val="100"/>
          <w:position w:val="0"/>
        </w:rPr>
        <w:t>万元对北京泰豪智能科技有限公司进行增资，其中</w:t>
      </w:r>
      <w:r>
        <w:rPr>
          <w:color w:val="000000"/>
          <w:spacing w:val="0"/>
          <w:w w:val="100"/>
          <w:position w:val="0"/>
        </w:rPr>
        <w:t>7000</w:t>
      </w:r>
      <w:r>
        <w:rPr>
          <w:color w:val="000000"/>
          <w:spacing w:val="0"/>
          <w:w w:val="100"/>
          <w:position w:val="0"/>
        </w:rPr>
        <w:t xml:space="preserve">万元作为新增注册资本， </w:t>
      </w:r>
      <w:r>
        <w:rPr>
          <w:color w:val="000000"/>
          <w:spacing w:val="0"/>
          <w:w w:val="100"/>
          <w:position w:val="0"/>
        </w:rPr>
        <w:t>1400</w:t>
      </w:r>
      <w:r>
        <w:rPr>
          <w:color w:val="000000"/>
          <w:spacing w:val="0"/>
          <w:w w:val="100"/>
          <w:position w:val="0"/>
        </w:rPr>
        <w:t>万元作为资本公积，该增资已经利安达信隆会计师事务所验资，并出具了利安达验字【</w:t>
      </w:r>
      <w:r>
        <w:rPr>
          <w:color w:val="000000"/>
          <w:spacing w:val="0"/>
          <w:w w:val="100"/>
          <w:position w:val="0"/>
        </w:rPr>
        <w:t>2006</w:t>
      </w:r>
      <w:r>
        <w:rPr>
          <w:color w:val="000000"/>
          <w:spacing w:val="0"/>
          <w:w w:val="100"/>
          <w:position w:val="0"/>
        </w:rPr>
        <w:t xml:space="preserve">】第 </w:t>
      </w:r>
      <w:r>
        <w:rPr>
          <w:color w:val="000000"/>
          <w:spacing w:val="0"/>
          <w:w w:val="100"/>
          <w:position w:val="0"/>
        </w:rPr>
        <w:t>A1034</w:t>
      </w:r>
      <w:r>
        <w:rPr>
          <w:color w:val="000000"/>
          <w:spacing w:val="0"/>
          <w:w w:val="100"/>
          <w:position w:val="0"/>
        </w:rPr>
        <w:t>号验资报告。同时泰豪软件股份有限公司将其所有的</w:t>
      </w:r>
      <w:r>
        <w:rPr>
          <w:color w:val="000000"/>
          <w:spacing w:val="0"/>
          <w:w w:val="100"/>
          <w:position w:val="0"/>
        </w:rPr>
        <w:t>20</w:t>
      </w:r>
      <w:r>
        <w:rPr>
          <w:color w:val="000000"/>
          <w:spacing w:val="0"/>
          <w:w w:val="100"/>
          <w:position w:val="0"/>
        </w:rPr>
        <w:t>万的股份转给本公司。增资转让后本公 司持有</w:t>
      </w:r>
      <w:r>
        <w:rPr>
          <w:color w:val="000000"/>
          <w:spacing w:val="0"/>
          <w:w w:val="100"/>
          <w:position w:val="0"/>
        </w:rPr>
        <w:t>70.20%</w:t>
      </w:r>
      <w:r>
        <w:rPr>
          <w:color w:val="000000"/>
          <w:spacing w:val="0"/>
          <w:w w:val="100"/>
          <w:position w:val="0"/>
        </w:rPr>
        <w:t>股份。本期纳入合并范围。</w:t>
      </w:r>
    </w:p>
    <w:p>
      <w:pPr>
        <w:pStyle w:val="Style13"/>
        <w:keepNext w:val="0"/>
        <w:keepLines w:val="0"/>
        <w:widowControl w:val="0"/>
        <w:shd w:val="clear" w:color="auto" w:fill="auto"/>
        <w:bidi w:val="0"/>
        <w:spacing w:before="0" w:after="0" w:line="393" w:lineRule="exact"/>
        <w:ind w:left="800" w:right="0" w:firstLine="420"/>
        <w:jc w:val="both"/>
      </w:pPr>
      <w:r>
        <w:rPr>
          <w:color w:val="000000"/>
          <w:spacing w:val="0"/>
          <w:w w:val="100"/>
          <w:position w:val="0"/>
        </w:rPr>
        <w:t>注</w:t>
      </w:r>
      <w:r>
        <w:rPr>
          <w:color w:val="000000"/>
          <w:spacing w:val="0"/>
          <w:w w:val="100"/>
          <w:position w:val="0"/>
        </w:rPr>
        <w:t>3：</w:t>
      </w:r>
      <w:r>
        <w:rPr>
          <w:color w:val="000000"/>
          <w:spacing w:val="0"/>
          <w:w w:val="100"/>
          <w:position w:val="0"/>
        </w:rPr>
        <w:t>江西清华泰豪三波电机有限公司将其所持有的江西泰豪科技进出口有限公司</w:t>
      </w:r>
      <w:r>
        <w:rPr>
          <w:color w:val="000000"/>
          <w:spacing w:val="0"/>
          <w:w w:val="100"/>
          <w:position w:val="0"/>
        </w:rPr>
        <w:t>10%</w:t>
      </w:r>
      <w:r>
        <w:rPr>
          <w:color w:val="000000"/>
          <w:spacing w:val="0"/>
          <w:w w:val="100"/>
          <w:position w:val="0"/>
        </w:rPr>
        <w:t>的股权转 让给本公司，转让价格以江西泰豪科技进出口有限公司</w:t>
      </w:r>
      <w:r>
        <w:rPr>
          <w:color w:val="000000"/>
          <w:spacing w:val="0"/>
          <w:w w:val="100"/>
          <w:position w:val="0"/>
        </w:rPr>
        <w:t>2005</w:t>
      </w:r>
      <w:r>
        <w:rPr>
          <w:color w:val="000000"/>
          <w:spacing w:val="0"/>
          <w:w w:val="100"/>
          <w:position w:val="0"/>
        </w:rPr>
        <w:t xml:space="preserve">年度经审计净资产为依据，转让价款为 </w:t>
      </w:r>
      <w:r>
        <w:rPr>
          <w:color w:val="000000"/>
          <w:spacing w:val="0"/>
          <w:w w:val="100"/>
          <w:position w:val="0"/>
        </w:rPr>
        <w:t>47.5</w:t>
      </w:r>
      <w:r>
        <w:rPr>
          <w:color w:val="000000"/>
          <w:spacing w:val="0"/>
          <w:w w:val="100"/>
          <w:position w:val="0"/>
        </w:rPr>
        <w:t>万元人民币。转让后江西泰豪科技进出口有限公司为本公司的全资子公司。</w:t>
      </w:r>
    </w:p>
    <w:p>
      <w:pPr>
        <w:pStyle w:val="Style13"/>
        <w:keepNext w:val="0"/>
        <w:keepLines w:val="0"/>
        <w:widowControl w:val="0"/>
        <w:shd w:val="clear" w:color="auto" w:fill="auto"/>
        <w:bidi w:val="0"/>
        <w:spacing w:before="0" w:after="0" w:line="393" w:lineRule="exact"/>
        <w:ind w:left="800" w:right="0" w:firstLine="420"/>
        <w:jc w:val="both"/>
      </w:pPr>
      <w:r>
        <w:rPr>
          <w:color w:val="000000"/>
          <w:spacing w:val="0"/>
          <w:w w:val="100"/>
          <w:position w:val="0"/>
        </w:rPr>
        <w:t>注</w:t>
      </w:r>
      <w:r>
        <w:rPr>
          <w:color w:val="000000"/>
          <w:spacing w:val="0"/>
          <w:w w:val="100"/>
          <w:position w:val="0"/>
        </w:rPr>
        <w:t>4：</w:t>
      </w:r>
      <w:r>
        <w:rPr>
          <w:color w:val="000000"/>
          <w:spacing w:val="0"/>
          <w:w w:val="100"/>
          <w:position w:val="0"/>
        </w:rPr>
        <w:t>江西泰豪电器城有限公司将其所持有的深圳市清华泰豪智能科技有限公司</w:t>
      </w:r>
      <w:r>
        <w:rPr>
          <w:color w:val="000000"/>
          <w:spacing w:val="0"/>
          <w:w w:val="100"/>
          <w:position w:val="0"/>
        </w:rPr>
        <w:t>10%</w:t>
      </w:r>
      <w:r>
        <w:rPr>
          <w:color w:val="000000"/>
          <w:spacing w:val="0"/>
          <w:w w:val="100"/>
          <w:position w:val="0"/>
        </w:rPr>
        <w:t>的股权转让 给本公司，转让价格以深圳市清华泰豪智能科技有限公司</w:t>
      </w:r>
      <w:r>
        <w:rPr>
          <w:color w:val="000000"/>
          <w:spacing w:val="0"/>
          <w:w w:val="100"/>
          <w:position w:val="0"/>
        </w:rPr>
        <w:t>2005</w:t>
      </w:r>
      <w:r>
        <w:rPr>
          <w:color w:val="000000"/>
          <w:spacing w:val="0"/>
          <w:w w:val="100"/>
          <w:position w:val="0"/>
        </w:rPr>
        <w:t xml:space="preserve">年度经审计净资产为依据，转让价款为 </w:t>
      </w:r>
      <w:r>
        <w:rPr>
          <w:color w:val="000000"/>
          <w:spacing w:val="0"/>
          <w:w w:val="100"/>
          <w:position w:val="0"/>
        </w:rPr>
        <w:t>200</w:t>
      </w:r>
      <w:r>
        <w:rPr>
          <w:color w:val="000000"/>
          <w:spacing w:val="0"/>
          <w:w w:val="100"/>
          <w:position w:val="0"/>
        </w:rPr>
        <w:t>万元人民币。转让后深圳市清华泰豪智能科技有限公司为本公司的全资子公司。</w:t>
      </w:r>
    </w:p>
    <w:p>
      <w:pPr>
        <w:pStyle w:val="Style13"/>
        <w:keepNext w:val="0"/>
        <w:keepLines w:val="0"/>
        <w:widowControl w:val="0"/>
        <w:shd w:val="clear" w:color="auto" w:fill="auto"/>
        <w:bidi w:val="0"/>
        <w:spacing w:before="0" w:after="0" w:line="393" w:lineRule="exact"/>
        <w:ind w:left="800" w:right="0" w:firstLine="420"/>
        <w:jc w:val="both"/>
      </w:pPr>
      <w:r>
        <w:rPr>
          <w:color w:val="000000"/>
          <w:spacing w:val="0"/>
          <w:w w:val="100"/>
          <w:position w:val="0"/>
        </w:rPr>
        <w:t>注</w:t>
      </w:r>
      <w:r>
        <w:rPr>
          <w:color w:val="000000"/>
          <w:spacing w:val="0"/>
          <w:w w:val="100"/>
          <w:position w:val="0"/>
        </w:rPr>
        <w:t>5：</w:t>
      </w:r>
      <w:r>
        <w:rPr>
          <w:color w:val="000000"/>
          <w:spacing w:val="0"/>
          <w:w w:val="100"/>
          <w:position w:val="0"/>
        </w:rPr>
        <w:t>江西泰豪电器城有限公司将其所持有的江西清华泰豪三波电机有限公司</w:t>
      </w:r>
      <w:r>
        <w:rPr>
          <w:color w:val="000000"/>
          <w:spacing w:val="0"/>
          <w:w w:val="100"/>
          <w:position w:val="0"/>
        </w:rPr>
        <w:t>0.4%</w:t>
      </w:r>
      <w:r>
        <w:rPr>
          <w:color w:val="000000"/>
          <w:spacing w:val="0"/>
          <w:w w:val="100"/>
          <w:position w:val="0"/>
        </w:rPr>
        <w:t>的股权转让给 本公司，转让价格以江西清华泰豪三波电机有限公司</w:t>
      </w:r>
      <w:r>
        <w:rPr>
          <w:color w:val="000000"/>
          <w:spacing w:val="0"/>
          <w:w w:val="100"/>
          <w:position w:val="0"/>
        </w:rPr>
        <w:t>2005</w:t>
      </w:r>
      <w:r>
        <w:rPr>
          <w:color w:val="000000"/>
          <w:spacing w:val="0"/>
          <w:w w:val="100"/>
          <w:position w:val="0"/>
        </w:rPr>
        <w:t>年度经审计净资产为依据，转让价款为</w:t>
      </w:r>
      <w:r>
        <w:rPr>
          <w:color w:val="000000"/>
          <w:spacing w:val="0"/>
          <w:w w:val="100"/>
          <w:position w:val="0"/>
        </w:rPr>
        <w:t xml:space="preserve">25.6 </w:t>
      </w:r>
      <w:r>
        <w:rPr>
          <w:color w:val="000000"/>
          <w:spacing w:val="0"/>
          <w:w w:val="100"/>
          <w:position w:val="0"/>
        </w:rPr>
        <w:t>万元人民币。转让后江西清华泰豪三波电机有限公司为本公司的全资子公司。</w:t>
      </w:r>
    </w:p>
    <w:p>
      <w:pPr>
        <w:pStyle w:val="Style13"/>
        <w:keepNext w:val="0"/>
        <w:keepLines w:val="0"/>
        <w:widowControl w:val="0"/>
        <w:shd w:val="clear" w:color="auto" w:fill="auto"/>
        <w:bidi w:val="0"/>
        <w:spacing w:before="0" w:after="0" w:line="394" w:lineRule="exact"/>
        <w:ind w:left="800" w:right="0" w:firstLine="420"/>
        <w:jc w:val="both"/>
      </w:pPr>
      <w:r>
        <w:rPr>
          <w:color w:val="000000"/>
          <w:spacing w:val="0"/>
          <w:w w:val="100"/>
          <w:position w:val="0"/>
        </w:rPr>
        <w:t>注</w:t>
      </w:r>
      <w:r>
        <w:rPr>
          <w:color w:val="000000"/>
          <w:spacing w:val="0"/>
          <w:w w:val="100"/>
          <w:position w:val="0"/>
        </w:rPr>
        <w:t>6：</w:t>
      </w:r>
      <w:r>
        <w:rPr>
          <w:color w:val="000000"/>
          <w:spacing w:val="0"/>
          <w:w w:val="100"/>
          <w:position w:val="0"/>
        </w:rPr>
        <w:t>深圳市清华泰豪智能科技有限公司将其所持有的上海泰豪智能建筑电气有限公司</w:t>
      </w:r>
      <w:r>
        <w:rPr>
          <w:color w:val="000000"/>
          <w:spacing w:val="0"/>
          <w:w w:val="100"/>
          <w:position w:val="0"/>
        </w:rPr>
        <w:t>20%</w:t>
      </w:r>
      <w:r>
        <w:rPr>
          <w:color w:val="000000"/>
          <w:spacing w:val="0"/>
          <w:w w:val="100"/>
          <w:position w:val="0"/>
        </w:rPr>
        <w:t>的股 权转让给本公司，转让价格以上海泰豪智能建筑电气有限公司</w:t>
      </w:r>
      <w:r>
        <w:rPr>
          <w:color w:val="000000"/>
          <w:spacing w:val="0"/>
          <w:w w:val="100"/>
          <w:position w:val="0"/>
        </w:rPr>
        <w:t>2005</w:t>
      </w:r>
      <w:r>
        <w:rPr>
          <w:color w:val="000000"/>
          <w:spacing w:val="0"/>
          <w:w w:val="100"/>
          <w:position w:val="0"/>
        </w:rPr>
        <w:t>年度经审计净资产为依据，转让价 款为</w:t>
      </w:r>
      <w:r>
        <w:rPr>
          <w:color w:val="000000"/>
          <w:spacing w:val="0"/>
          <w:w w:val="100"/>
          <w:position w:val="0"/>
        </w:rPr>
        <w:t>88</w:t>
      </w:r>
      <w:r>
        <w:rPr>
          <w:color w:val="000000"/>
          <w:spacing w:val="0"/>
          <w:w w:val="100"/>
          <w:position w:val="0"/>
        </w:rPr>
        <w:t>万元。转让后上海泰豪智能建筑电气有限公司为本公司的全资子公司。</w:t>
      </w:r>
    </w:p>
    <w:p>
      <w:pPr>
        <w:pStyle w:val="Style13"/>
        <w:keepNext w:val="0"/>
        <w:keepLines w:val="0"/>
        <w:widowControl w:val="0"/>
        <w:shd w:val="clear" w:color="auto" w:fill="auto"/>
        <w:bidi w:val="0"/>
        <w:spacing w:before="0" w:after="0" w:line="394" w:lineRule="exact"/>
        <w:ind w:left="0" w:right="0" w:firstLine="800"/>
        <w:jc w:val="both"/>
      </w:pPr>
      <w:r>
        <w:rPr>
          <w:b/>
          <w:bCs/>
          <w:color w:val="000000"/>
          <w:spacing w:val="0"/>
          <w:w w:val="100"/>
          <w:position w:val="0"/>
        </w:rPr>
        <w:t>附注五：公司利润分配政策</w:t>
      </w:r>
    </w:p>
    <w:p>
      <w:pPr>
        <w:pStyle w:val="Style13"/>
        <w:keepNext w:val="0"/>
        <w:keepLines w:val="0"/>
        <w:widowControl w:val="0"/>
        <w:shd w:val="clear" w:color="auto" w:fill="auto"/>
        <w:bidi w:val="0"/>
        <w:spacing w:before="0" w:after="0" w:line="413" w:lineRule="exact"/>
        <w:ind w:left="800" w:right="0" w:firstLine="420"/>
        <w:jc w:val="both"/>
      </w:pPr>
      <w:r>
        <w:rPr>
          <w:color w:val="000000"/>
          <w:spacing w:val="0"/>
          <w:w w:val="100"/>
          <w:position w:val="0"/>
        </w:rPr>
        <w:t>根据《公司法》及公司章程规定，公司净利润按下列顺序分配：弥补亏损；提取</w:t>
      </w:r>
      <w:r>
        <w:rPr>
          <w:color w:val="000000"/>
          <w:spacing w:val="0"/>
          <w:w w:val="100"/>
          <w:position w:val="0"/>
        </w:rPr>
        <w:t>10%</w:t>
      </w:r>
      <w:r>
        <w:rPr>
          <w:color w:val="000000"/>
          <w:spacing w:val="0"/>
          <w:w w:val="100"/>
          <w:position w:val="0"/>
        </w:rPr>
        <w:t>法定盈余公 积；根据股东大会决议提取任意盈余公积；根据股东大会决议分配普通股股利。</w:t>
      </w:r>
    </w:p>
    <w:p>
      <w:pPr>
        <w:pStyle w:val="Style13"/>
        <w:keepNext w:val="0"/>
        <w:keepLines w:val="0"/>
        <w:widowControl w:val="0"/>
        <w:shd w:val="clear" w:color="auto" w:fill="auto"/>
        <w:bidi w:val="0"/>
        <w:spacing w:before="0" w:after="0" w:line="393" w:lineRule="exact"/>
        <w:ind w:left="0" w:right="0" w:firstLine="800"/>
        <w:jc w:val="both"/>
      </w:pPr>
      <w:r>
        <w:rPr>
          <w:b/>
          <w:bCs/>
          <w:color w:val="000000"/>
          <w:spacing w:val="0"/>
          <w:w w:val="100"/>
          <w:position w:val="0"/>
        </w:rPr>
        <w:t>附注六：合并会计报表主要项目注释</w:t>
      </w:r>
    </w:p>
    <w:p>
      <w:pPr>
        <w:pStyle w:val="Style13"/>
        <w:keepNext w:val="0"/>
        <w:keepLines w:val="0"/>
        <w:widowControl w:val="0"/>
        <w:shd w:val="clear" w:color="auto" w:fill="auto"/>
        <w:bidi w:val="0"/>
        <w:spacing w:before="0" w:after="200" w:line="393" w:lineRule="exact"/>
        <w:ind w:left="1200" w:right="0" w:firstLine="0"/>
        <w:jc w:val="left"/>
      </w:pPr>
      <w:r>
        <w:rPr>
          <w:color w:val="000000"/>
          <w:spacing w:val="0"/>
          <w:w w:val="100"/>
          <w:position w:val="0"/>
        </w:rPr>
        <w:t>1</w:t>
      </w:r>
      <w:r>
        <w:rPr>
          <w:color w:val="000000"/>
          <w:spacing w:val="0"/>
          <w:w w:val="100"/>
          <w:position w:val="0"/>
        </w:rPr>
        <w:t>、货币资金</w:t>
      </w:r>
    </w:p>
    <w:tbl>
      <w:tblPr>
        <w:tblOverlap w:val="never"/>
        <w:jc w:val="center"/>
        <w:tblLayout w:type="fixed"/>
      </w:tblPr>
      <w:tblGrid>
        <w:gridCol w:w="2885"/>
        <w:gridCol w:w="2534"/>
        <w:gridCol w:w="3442"/>
      </w:tblGrid>
      <w:tr>
        <w:trPr>
          <w:trHeight w:val="259" w:hRule="exact"/>
        </w:trPr>
        <w:tc>
          <w:tcPr>
            <w:tcBorders/>
            <w:shd w:val="clear" w:color="auto" w:fill="FFFFFF"/>
            <w:vAlign w:val="top"/>
          </w:tcPr>
          <w:p>
            <w:pPr>
              <w:pStyle w:val="Style18"/>
              <w:keepNext w:val="0"/>
              <w:keepLines w:val="0"/>
              <w:widowControl w:val="0"/>
              <w:shd w:val="clear" w:color="auto" w:fill="auto"/>
              <w:tabs>
                <w:tab w:pos="77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34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现 金</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7,771,407.93</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4,776,145.08</w:t>
            </w:r>
          </w:p>
        </w:tc>
      </w:tr>
      <w:tr>
        <w:trPr>
          <w:trHeight w:val="33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银行存款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216,897,444.50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125,406,999.21</w:t>
            </w:r>
          </w:p>
        </w:tc>
      </w:tr>
      <w:tr>
        <w:trPr>
          <w:trHeight w:val="33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其他货币资金</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35,894,205.35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19,697,407.18</w:t>
            </w:r>
          </w:p>
        </w:tc>
      </w:tr>
      <w:tr>
        <w:trPr>
          <w:trHeight w:val="3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260,563,057.78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149,880,551.47</w:t>
            </w:r>
          </w:p>
        </w:tc>
      </w:tr>
      <w:tr>
        <w:trPr>
          <w:trHeight w:val="427" w:hRule="exact"/>
        </w:trPr>
        <w:tc>
          <w:tcPr>
            <w:gridSpan w:val="3"/>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本公司其他货币资金</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日的余额为支付的票据保证金。</w:t>
            </w:r>
          </w:p>
        </w:tc>
      </w:tr>
      <w:tr>
        <w:trPr>
          <w:trHeight w:val="331" w:hRule="exact"/>
        </w:trPr>
        <w:tc>
          <w:tcPr>
            <w:gridSpan w:val="3"/>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日余额增幅</w:t>
            </w:r>
            <w:r>
              <w:rPr>
                <w:color w:val="000000"/>
                <w:spacing w:val="0"/>
                <w:w w:val="100"/>
                <w:position w:val="0"/>
              </w:rPr>
              <w:t>73.84%</w:t>
            </w:r>
            <w:r>
              <w:rPr>
                <w:color w:val="000000"/>
                <w:spacing w:val="0"/>
                <w:w w:val="100"/>
                <w:position w:val="0"/>
              </w:rPr>
              <w:t>，主要系收到增发股</w:t>
            </w: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800"/>
        <w:jc w:val="both"/>
      </w:pPr>
      <w:r>
        <w:rPr>
          <w:color w:val="000000"/>
          <w:spacing w:val="0"/>
          <w:w w:val="100"/>
          <w:position w:val="0"/>
        </w:rPr>
        <w:t>票募集资金尚未使用的余额所致。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、短期投资</w:t>
      </w:r>
    </w:p>
    <w:tbl>
      <w:tblPr>
        <w:tblOverlap w:val="never"/>
        <w:jc w:val="center"/>
        <w:tblLayout w:type="fixed"/>
      </w:tblPr>
      <w:tblGrid>
        <w:gridCol w:w="2078"/>
        <w:gridCol w:w="2803"/>
        <w:gridCol w:w="2866"/>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37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项 目</w:t>
            </w:r>
          </w:p>
        </w:tc>
        <w:tc>
          <w:tcPr>
            <w:tcBorders/>
            <w:shd w:val="clear" w:color="auto" w:fill="FFFFFF"/>
            <w:vAlign w:val="bottom"/>
          </w:tcPr>
          <w:p>
            <w:pPr>
              <w:pStyle w:val="Style18"/>
              <w:keepNext w:val="0"/>
              <w:keepLines w:val="0"/>
              <w:widowControl w:val="0"/>
              <w:shd w:val="clear" w:color="auto" w:fill="auto"/>
              <w:tabs>
                <w:tab w:pos="1602" w:val="left"/>
              </w:tabs>
              <w:bidi w:val="0"/>
              <w:spacing w:before="0" w:after="0" w:line="240" w:lineRule="auto"/>
              <w:ind w:left="0" w:right="0" w:firstLine="460"/>
              <w:jc w:val="left"/>
              <w:rPr>
                <w:sz w:val="19"/>
                <w:szCs w:val="19"/>
              </w:rPr>
            </w:pPr>
            <w:r>
              <w:rPr>
                <w:color w:val="000000"/>
                <w:spacing w:val="0"/>
                <w:w w:val="100"/>
                <w:position w:val="0"/>
                <w:sz w:val="19"/>
                <w:szCs w:val="19"/>
              </w:rPr>
              <w:t>金额</w:t>
              <w:tab/>
              <w:t>跌价准备</w:t>
            </w:r>
          </w:p>
        </w:tc>
        <w:tc>
          <w:tcPr>
            <w:tcBorders/>
            <w:shd w:val="clear" w:color="auto" w:fill="FFFFFF"/>
            <w:vAlign w:val="bottom"/>
          </w:tcPr>
          <w:p>
            <w:pPr>
              <w:pStyle w:val="Style18"/>
              <w:keepNext w:val="0"/>
              <w:keepLines w:val="0"/>
              <w:widowControl w:val="0"/>
              <w:shd w:val="clear" w:color="auto" w:fill="auto"/>
              <w:tabs>
                <w:tab w:pos="1794" w:val="left"/>
              </w:tabs>
              <w:bidi w:val="0"/>
              <w:spacing w:before="0" w:after="0" w:line="240" w:lineRule="auto"/>
              <w:ind w:left="0" w:right="0" w:firstLine="440"/>
              <w:jc w:val="left"/>
              <w:rPr>
                <w:sz w:val="19"/>
                <w:szCs w:val="19"/>
              </w:rPr>
            </w:pPr>
            <w:r>
              <w:rPr>
                <w:color w:val="000000"/>
                <w:spacing w:val="0"/>
                <w:w w:val="100"/>
                <w:position w:val="0"/>
                <w:sz w:val="19"/>
                <w:szCs w:val="19"/>
              </w:rPr>
              <w:t>金额</w:t>
              <w:tab/>
              <w:t>跌价准备</w:t>
            </w:r>
          </w:p>
        </w:tc>
      </w:tr>
      <w:tr>
        <w:trPr>
          <w:trHeight w:val="37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德盛稳健基金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100,000.00</w:t>
            </w:r>
          </w:p>
        </w:tc>
      </w:tr>
      <w:tr>
        <w:trPr>
          <w:trHeight w:val="36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华安现金富利基金</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70,000.00</w:t>
            </w: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合 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170,000.00</w:t>
            </w:r>
          </w:p>
        </w:tc>
      </w:tr>
      <w:tr>
        <w:trPr>
          <w:trHeight w:val="365" w:hRule="exact"/>
        </w:trPr>
        <w:tc>
          <w:tcPr>
            <w:gridSpan w:val="3"/>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注：短期投资本年已收回本金</w:t>
            </w:r>
            <w:r>
              <w:rPr>
                <w:color w:val="000000"/>
                <w:spacing w:val="0"/>
                <w:w w:val="100"/>
                <w:position w:val="0"/>
              </w:rPr>
              <w:t>170,000.00</w:t>
            </w:r>
            <w:r>
              <w:rPr>
                <w:color w:val="000000"/>
                <w:spacing w:val="0"/>
                <w:w w:val="100"/>
                <w:position w:val="0"/>
              </w:rPr>
              <w:t>元，收到投资收益</w:t>
            </w:r>
            <w:r>
              <w:rPr>
                <w:color w:val="000000"/>
                <w:spacing w:val="0"/>
                <w:w w:val="100"/>
                <w:position w:val="0"/>
              </w:rPr>
              <w:t>85,701.96</w:t>
            </w:r>
            <w:r>
              <w:rPr>
                <w:color w:val="000000"/>
                <w:spacing w:val="0"/>
                <w:w w:val="100"/>
                <w:position w:val="0"/>
              </w:rPr>
              <w:t>元。</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3</w:t>
      </w:r>
      <w:r>
        <w:rPr>
          <w:color w:val="000000"/>
          <w:spacing w:val="0"/>
          <w:w w:val="100"/>
          <w:position w:val="0"/>
        </w:rPr>
        <w:t>、应收票据</w:t>
      </w:r>
    </w:p>
    <w:p>
      <w:pPr>
        <w:widowControl w:val="0"/>
        <w:spacing w:line="1" w:lineRule="exact"/>
      </w:pPr>
    </w:p>
    <w:tbl>
      <w:tblPr>
        <w:tblOverlap w:val="never"/>
        <w:jc w:val="center"/>
        <w:tblLayout w:type="fixed"/>
      </w:tblPr>
      <w:tblGrid>
        <w:gridCol w:w="2251"/>
        <w:gridCol w:w="2573"/>
        <w:gridCol w:w="1853"/>
      </w:tblGrid>
      <w:tr>
        <w:trPr>
          <w:trHeight w:val="24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票据种类</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2005.12.31</w:t>
            </w:r>
          </w:p>
        </w:tc>
      </w:tr>
      <w:tr>
        <w:trPr>
          <w:trHeight w:val="38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13,432,680.00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1,120,000.00</w:t>
            </w:r>
          </w:p>
        </w:tc>
      </w:tr>
      <w:tr>
        <w:trPr>
          <w:trHeight w:val="30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13,432,680.00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1,120,000.00</w:t>
            </w:r>
          </w:p>
        </w:tc>
      </w:tr>
    </w:tbl>
    <w:p>
      <w:pPr>
        <w:pStyle w:val="Style13"/>
        <w:keepNext w:val="0"/>
        <w:keepLines w:val="0"/>
        <w:widowControl w:val="0"/>
        <w:shd w:val="clear" w:color="auto" w:fill="auto"/>
        <w:bidi w:val="0"/>
        <w:spacing w:before="0" w:after="0" w:line="432" w:lineRule="exact"/>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以上股份的股东单位的欠款。</w:t>
      </w:r>
    </w:p>
    <w:p>
      <w:pPr>
        <w:pStyle w:val="Style13"/>
        <w:keepNext w:val="0"/>
        <w:keepLines w:val="0"/>
        <w:widowControl w:val="0"/>
        <w:shd w:val="clear" w:color="auto" w:fill="auto"/>
        <w:bidi w:val="0"/>
        <w:spacing w:before="0" w:after="120" w:line="432" w:lineRule="exact"/>
        <w:ind w:left="78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日增幅</w:t>
      </w:r>
      <w:r>
        <w:rPr>
          <w:color w:val="000000"/>
          <w:spacing w:val="0"/>
          <w:w w:val="100"/>
          <w:position w:val="0"/>
        </w:rPr>
        <w:t>1,099.35%，</w:t>
      </w:r>
      <w:r>
        <w:rPr>
          <w:color w:val="000000"/>
          <w:spacing w:val="0"/>
          <w:w w:val="100"/>
          <w:position w:val="0"/>
        </w:rPr>
        <w:t>主要系相关行业结算 方式变更所致。</w:t>
      </w:r>
    </w:p>
    <w:p>
      <w:pPr>
        <w:pStyle w:val="Style13"/>
        <w:keepNext w:val="0"/>
        <w:keepLines w:val="0"/>
        <w:widowControl w:val="0"/>
        <w:shd w:val="clear" w:color="auto" w:fill="auto"/>
        <w:bidi w:val="0"/>
        <w:spacing w:before="0" w:after="260" w:line="240" w:lineRule="auto"/>
        <w:ind w:left="1220" w:right="0" w:firstLine="0"/>
        <w:jc w:val="left"/>
      </w:pPr>
      <w:bookmarkStart w:id="361" w:name="bookmark361"/>
      <w:r>
        <w:rPr>
          <w:color w:val="000000"/>
          <w:spacing w:val="0"/>
          <w:w w:val="100"/>
          <w:position w:val="0"/>
        </w:rPr>
        <w:t>4</w:t>
      </w:r>
      <w:bookmarkEnd w:id="361"/>
      <w:r>
        <w:rPr>
          <w:color w:val="000000"/>
          <w:spacing w:val="0"/>
          <w:w w:val="100"/>
          <w:position w:val="0"/>
        </w:rPr>
        <w:t>、应收账款</w:t>
      </w:r>
    </w:p>
    <w:tbl>
      <w:tblPr>
        <w:tblOverlap w:val="never"/>
        <w:jc w:val="center"/>
        <w:tblLayout w:type="fixed"/>
      </w:tblPr>
      <w:tblGrid>
        <w:gridCol w:w="830"/>
        <w:gridCol w:w="1450"/>
        <w:gridCol w:w="806"/>
        <w:gridCol w:w="1262"/>
        <w:gridCol w:w="672"/>
        <w:gridCol w:w="1435"/>
        <w:gridCol w:w="758"/>
        <w:gridCol w:w="1267"/>
        <w:gridCol w:w="653"/>
      </w:tblGrid>
      <w:tr>
        <w:trPr>
          <w:trHeight w:val="317" w:hRule="exact"/>
        </w:trPr>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账龄</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金额</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vMerge w:val="restart"/>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计提 比例％</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金额</w:t>
            </w:r>
          </w:p>
        </w:tc>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94"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比例％</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坏账准备</w:t>
            </w:r>
          </w:p>
        </w:tc>
        <w:tc>
          <w:tcPr>
            <w:tcBorders/>
            <w:shd w:val="clear" w:color="auto" w:fill="FFFFFF"/>
            <w:vAlign w:val="bottom"/>
          </w:tcPr>
          <w:p>
            <w:pPr>
              <w:pStyle w:val="Style18"/>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计提 比例％</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color w:val="000000"/>
                <w:spacing w:val="0"/>
                <w:w w:val="100"/>
                <w:position w:val="0"/>
                <w:sz w:val="19"/>
                <w:szCs w:val="19"/>
              </w:rPr>
              <w:t>年以内</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208,198,456.56</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84.46</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4,163,969.13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159,109,469.52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80.51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3,182,189.39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w:t>
            </w:r>
          </w:p>
        </w:tc>
      </w:tr>
      <w:tr>
        <w:trPr>
          <w:trHeight w:val="36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21,722,564.49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8.81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2,172,256.45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30,069,170.94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3,006,917.09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w:t>
            </w:r>
          </w:p>
        </w:tc>
      </w:tr>
      <w:tr>
        <w:trPr>
          <w:trHeight w:val="36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11,673,400.30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4.74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2,334,680.06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rPr>
                <w:sz w:val="19"/>
                <w:szCs w:val="19"/>
              </w:rPr>
            </w:pPr>
            <w:r>
              <w:rPr>
                <w:rFonts w:ascii="Times New Roman" w:eastAsia="Times New Roman" w:hAnsi="Times New Roman" w:cs="Times New Roman"/>
                <w:color w:val="000000"/>
                <w:spacing w:val="0"/>
                <w:w w:val="100"/>
                <w:position w:val="0"/>
                <w:sz w:val="19"/>
                <w:szCs w:val="19"/>
              </w:rPr>
              <w:t>7,822,825.62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1,564,565.12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20</w:t>
            </w:r>
          </w:p>
        </w:tc>
      </w:tr>
      <w:tr>
        <w:trPr>
          <w:trHeight w:val="36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w:t>
            </w:r>
            <w:r>
              <w:rPr>
                <w:color w:val="000000"/>
                <w:spacing w:val="0"/>
                <w:w w:val="100"/>
                <w:position w:val="0"/>
                <w:sz w:val="19"/>
                <w:szCs w:val="19"/>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4,532,121.44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1.84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1,812,848.58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436,166.40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0.22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174,466.56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40</w:t>
            </w:r>
          </w:p>
        </w:tc>
      </w:tr>
      <w:tr>
        <w:trPr>
          <w:trHeight w:val="36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187,366.40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0.08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149,893.12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191,535.00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153,228.00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80</w:t>
            </w:r>
          </w:p>
        </w:tc>
      </w:tr>
      <w:tr>
        <w:trPr>
          <w:trHeight w:val="37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r>
              <w:rPr>
                <w:color w:val="000000"/>
                <w:spacing w:val="0"/>
                <w:w w:val="100"/>
                <w:position w:val="0"/>
                <w:sz w:val="19"/>
                <w:szCs w:val="19"/>
              </w:rPr>
              <w:t>年以上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191,535.00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0.08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191,535.00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9"/>
                <w:szCs w:val="19"/>
              </w:rPr>
            </w:pPr>
            <w:r>
              <w:rPr>
                <w:rFonts w:ascii="Times New Roman" w:eastAsia="Times New Roman" w:hAnsi="Times New Roman" w:cs="Times New Roman"/>
                <w:color w:val="000000"/>
                <w:spacing w:val="0"/>
                <w:w w:val="100"/>
                <w:position w:val="0"/>
                <w:sz w:val="19"/>
                <w:szCs w:val="19"/>
              </w:rPr>
              <w:t>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r>
      <w:tr>
        <w:trPr>
          <w:trHeight w:val="2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246,505,444.19 </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10,825,182.34</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19"/>
                <w:szCs w:val="19"/>
              </w:rPr>
              <w:t xml:space="preserve">197,629,167.48 </w:t>
            </w:r>
            <w:r>
              <w:rPr>
                <w:rFonts w:ascii="Times New Roman" w:eastAsia="Times New Roman" w:hAnsi="Times New Roman" w:cs="Times New Roman"/>
                <w:color w:val="000000"/>
                <w:spacing w:val="0"/>
                <w:w w:val="100"/>
                <w:position w:val="0"/>
                <w:sz w:val="8"/>
                <w:szCs w:val="8"/>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8,081,366.16</w:t>
            </w:r>
          </w:p>
        </w:tc>
        <w:tc>
          <w:tcPr>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22"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以上股份的股东单位欠款情况:</w:t>
      </w:r>
    </w:p>
    <w:p>
      <w:pPr>
        <w:widowControl w:val="0"/>
        <w:spacing w:after="119" w:line="1" w:lineRule="exact"/>
      </w:pPr>
    </w:p>
    <w:p>
      <w:pPr>
        <w:pStyle w:val="Style13"/>
        <w:keepNext w:val="0"/>
        <w:keepLines w:val="0"/>
        <w:widowControl w:val="0"/>
        <w:shd w:val="clear" w:color="auto" w:fill="auto"/>
        <w:tabs>
          <w:tab w:pos="2213" w:val="left"/>
          <w:tab w:pos="3878" w:val="left"/>
          <w:tab w:pos="5563" w:val="left"/>
        </w:tabs>
        <w:bidi w:val="0"/>
        <w:spacing w:before="0" w:after="120" w:line="422" w:lineRule="exact"/>
        <w:ind w:left="0" w:right="0" w:firstLine="0"/>
        <w:jc w:val="center"/>
        <w:rPr>
          <w:sz w:val="22"/>
          <w:szCs w:val="22"/>
        </w:rPr>
      </w:pPr>
      <w:r>
        <w:rPr>
          <w:color w:val="000000"/>
          <w:spacing w:val="0"/>
          <w:w w:val="100"/>
          <w:position w:val="0"/>
          <w:sz w:val="22"/>
          <w:szCs w:val="22"/>
        </w:rPr>
        <w:t>股东名称</w:t>
        <w:tab/>
        <w:t>欠款金额</w:t>
        <w:tab/>
        <w:t>欠款时间</w:t>
        <w:tab/>
        <w:t>款项性质</w:t>
      </w:r>
    </w:p>
    <w:p>
      <w:pPr>
        <w:pStyle w:val="Style13"/>
        <w:keepNext w:val="0"/>
        <w:keepLines w:val="0"/>
        <w:widowControl w:val="0"/>
        <w:shd w:val="clear" w:color="auto" w:fill="auto"/>
        <w:tabs>
          <w:tab w:pos="4220" w:val="left"/>
          <w:tab w:pos="6020" w:val="left"/>
          <w:tab w:pos="7854" w:val="left"/>
        </w:tabs>
        <w:bidi w:val="0"/>
        <w:spacing w:before="0" w:after="120" w:line="422" w:lineRule="exact"/>
        <w:ind w:left="1220" w:right="0" w:firstLine="0"/>
        <w:jc w:val="left"/>
      </w:pPr>
      <w:r>
        <w:rPr>
          <w:color w:val="000000"/>
          <w:spacing w:val="0"/>
          <w:w w:val="100"/>
          <w:position w:val="0"/>
        </w:rPr>
        <w:t>同方股份有限公司</w:t>
        <w:tab/>
      </w:r>
      <w:r>
        <w:rPr>
          <w:rFonts w:ascii="Times New Roman" w:eastAsia="Times New Roman" w:hAnsi="Times New Roman" w:cs="Times New Roman"/>
          <w:color w:val="000000"/>
          <w:spacing w:val="0"/>
          <w:w w:val="100"/>
          <w:position w:val="0"/>
        </w:rPr>
        <w:t>4,191,293.42</w:t>
        <w:tab/>
      </w:r>
      <w:r>
        <w:rPr>
          <w:rFonts w:ascii="Times New Roman" w:eastAsia="Times New Roman" w:hAnsi="Times New Roman" w:cs="Times New Roman"/>
          <w:color w:val="000000"/>
          <w:spacing w:val="0"/>
          <w:w w:val="100"/>
          <w:position w:val="0"/>
        </w:rPr>
        <w:t>1</w:t>
      </w:r>
      <w:r>
        <w:rPr>
          <w:color w:val="000000"/>
          <w:spacing w:val="0"/>
          <w:w w:val="100"/>
          <w:position w:val="0"/>
        </w:rPr>
        <w:t>年以内</w:t>
        <w:tab/>
        <w:t>货款</w:t>
      </w:r>
    </w:p>
    <w:p>
      <w:pPr>
        <w:pStyle w:val="Style13"/>
        <w:keepNext w:val="0"/>
        <w:keepLines w:val="0"/>
        <w:widowControl w:val="0"/>
        <w:shd w:val="clear" w:color="auto" w:fill="auto"/>
        <w:bidi w:val="0"/>
        <w:spacing w:before="0" w:after="0" w:line="422" w:lineRule="exact"/>
        <w:ind w:left="78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日余额中欠款前五名单位金额合计</w:t>
      </w:r>
      <w:r>
        <w:rPr>
          <w:color w:val="000000"/>
          <w:spacing w:val="0"/>
          <w:w w:val="100"/>
          <w:position w:val="0"/>
        </w:rPr>
        <w:t>37,321,492.90</w:t>
      </w:r>
      <w:r>
        <w:rPr>
          <w:color w:val="000000"/>
          <w:spacing w:val="0"/>
          <w:w w:val="100"/>
          <w:position w:val="0"/>
        </w:rPr>
        <w:t>元，占应收账款 余额比例为</w:t>
      </w:r>
      <w:r>
        <w:rPr>
          <w:color w:val="000000"/>
          <w:spacing w:val="0"/>
          <w:w w:val="100"/>
          <w:position w:val="0"/>
        </w:rPr>
        <w:t>15.14%</w:t>
      </w:r>
      <w:r>
        <w:rPr>
          <w:color w:val="000000"/>
          <w:spacing w:val="0"/>
          <w:w w:val="100"/>
          <w:position w:val="0"/>
        </w:rPr>
        <w:t>。</w:t>
      </w:r>
    </w:p>
    <w:p>
      <w:pPr>
        <w:pStyle w:val="Style13"/>
        <w:keepNext w:val="0"/>
        <w:keepLines w:val="0"/>
        <w:widowControl w:val="0"/>
        <w:shd w:val="clear" w:color="auto" w:fill="auto"/>
        <w:bidi w:val="0"/>
        <w:spacing w:before="0" w:after="0" w:line="422" w:lineRule="exact"/>
        <w:ind w:left="78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日余额增幅</w:t>
      </w:r>
      <w:r>
        <w:rPr>
          <w:color w:val="000000"/>
          <w:spacing w:val="0"/>
          <w:w w:val="100"/>
          <w:position w:val="0"/>
        </w:rPr>
        <w:t>24.73%</w:t>
      </w:r>
      <w:r>
        <w:rPr>
          <w:color w:val="000000"/>
          <w:spacing w:val="0"/>
          <w:w w:val="100"/>
          <w:position w:val="0"/>
        </w:rPr>
        <w:t>，主要系本公司合并 范围发生变化及经营业务扩展、相关行业结算方式变更所致。</w:t>
      </w:r>
    </w:p>
    <w:p>
      <w:pPr>
        <w:pStyle w:val="Style13"/>
        <w:keepNext w:val="0"/>
        <w:keepLines w:val="0"/>
        <w:widowControl w:val="0"/>
        <w:shd w:val="clear" w:color="auto" w:fill="auto"/>
        <w:bidi w:val="0"/>
        <w:spacing w:before="0" w:after="120" w:line="422" w:lineRule="exact"/>
        <w:ind w:left="1220" w:right="0" w:firstLine="0"/>
        <w:jc w:val="left"/>
      </w:pPr>
      <w:bookmarkStart w:id="362" w:name="bookmark362"/>
      <w:r>
        <w:rPr>
          <w:color w:val="000000"/>
          <w:spacing w:val="0"/>
          <w:w w:val="100"/>
          <w:position w:val="0"/>
        </w:rPr>
        <w:t>5</w:t>
      </w:r>
      <w:bookmarkEnd w:id="362"/>
      <w:r>
        <w:rPr>
          <w:color w:val="000000"/>
          <w:spacing w:val="0"/>
          <w:w w:val="100"/>
          <w:position w:val="0"/>
        </w:rPr>
        <w:t>、其他应收款</w:t>
      </w:r>
      <w:r>
        <w:br w:type="page"/>
      </w:r>
    </w:p>
    <w:p>
      <w:pPr>
        <w:pStyle w:val="Style26"/>
        <w:keepNext w:val="0"/>
        <w:keepLines w:val="0"/>
        <w:widowControl w:val="0"/>
        <w:shd w:val="clear" w:color="auto" w:fill="auto"/>
        <w:tabs>
          <w:tab w:pos="3878" w:val="left"/>
        </w:tabs>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tab/>
        <w:t>2005.12.31</w:t>
      </w:r>
    </w:p>
    <w:tbl>
      <w:tblPr>
        <w:tblOverlap w:val="never"/>
        <w:jc w:val="center"/>
        <w:tblLayout w:type="fixed"/>
      </w:tblPr>
      <w:tblGrid>
        <w:gridCol w:w="811"/>
        <w:gridCol w:w="1282"/>
        <w:gridCol w:w="730"/>
        <w:gridCol w:w="1186"/>
        <w:gridCol w:w="701"/>
        <w:gridCol w:w="1325"/>
        <w:gridCol w:w="686"/>
        <w:gridCol w:w="1171"/>
        <w:gridCol w:w="696"/>
      </w:tblGrid>
      <w:tr>
        <w:trPr>
          <w:trHeight w:val="52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账龄</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r>
              <w:rPr>
                <w:color w:val="000000"/>
                <w:spacing w:val="0"/>
                <w:w w:val="100"/>
                <w:position w:val="0"/>
                <w:sz w:val="19"/>
                <w:szCs w:val="19"/>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计提 比例</w:t>
            </w:r>
            <w:r>
              <w:rPr>
                <w:color w:val="000000"/>
                <w:spacing w:val="0"/>
                <w:w w:val="100"/>
                <w:position w:val="0"/>
                <w:sz w:val="19"/>
                <w:szCs w:val="19"/>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金额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r>
              <w:rPr>
                <w:color w:val="000000"/>
                <w:spacing w:val="0"/>
                <w:w w:val="100"/>
                <w:position w:val="0"/>
                <w:sz w:val="19"/>
                <w:szCs w:val="19"/>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坏账准备</w:t>
            </w:r>
          </w:p>
        </w:tc>
        <w:tc>
          <w:tcPr>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计提 比例</w:t>
            </w:r>
            <w:r>
              <w:rPr>
                <w:color w:val="000000"/>
                <w:spacing w:val="0"/>
                <w:w w:val="100"/>
                <w:position w:val="0"/>
                <w:sz w:val="19"/>
                <w:szCs w:val="19"/>
              </w:rPr>
              <w:t>％</w:t>
            </w:r>
          </w:p>
        </w:tc>
      </w:tr>
      <w:tr>
        <w:trPr>
          <w:trHeight w:val="45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68,495,890.36</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81.84</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969,917.81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32,201,509.43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65.33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644,030.20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w:t>
            </w:r>
          </w:p>
        </w:tc>
      </w:tr>
      <w:tr>
        <w:trPr>
          <w:trHeight w:val="43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3,524,552.01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4.21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352,455.20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12,283,657.73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24.92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1,228,365.78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10</w:t>
            </w:r>
          </w:p>
        </w:tc>
      </w:tr>
      <w:tr>
        <w:trPr>
          <w:trHeight w:val="44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2-3</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8,516,084.93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10.17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1,703,216.99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4,602,947.82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9.34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920,589.56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20</w:t>
            </w:r>
          </w:p>
        </w:tc>
      </w:tr>
      <w:tr>
        <w:trPr>
          <w:trHeight w:val="44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2,963,514.27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3.54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1,185,405.71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135,076.39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0.27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54,030.56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40</w:t>
            </w:r>
          </w:p>
        </w:tc>
      </w:tr>
      <w:tr>
        <w:trPr>
          <w:trHeight w:val="43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4-5</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129,481.19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0.15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103,584.95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80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68,956.99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0.14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55,165.59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80</w:t>
            </w:r>
          </w:p>
        </w:tc>
      </w:tr>
      <w:tr>
        <w:trPr>
          <w:trHeight w:val="44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年以上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68,956.99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0.09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68,956.99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r>
      <w:tr>
        <w:trPr>
          <w:trHeight w:val="33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18"/>
                <w:szCs w:val="18"/>
              </w:rPr>
              <w:t xml:space="preserve">83,698,479.75 </w:t>
            </w:r>
            <w:r>
              <w:rPr>
                <w:rFonts w:ascii="Times New Roman" w:eastAsia="Times New Roman" w:hAnsi="Times New Roman" w:cs="Times New Roman"/>
                <w:color w:val="000000"/>
                <w:spacing w:val="0"/>
                <w:w w:val="100"/>
                <w:position w:val="0"/>
                <w:sz w:val="8"/>
                <w:szCs w:val="8"/>
                <w:vertAlign w:val="superscript"/>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100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8"/>
                <w:szCs w:val="8"/>
                <w:vertAlign w:val="superscript"/>
              </w:rPr>
              <w:t>-</w:t>
            </w:r>
            <w:r>
              <w:rPr>
                <w:rFonts w:ascii="Times New Roman" w:eastAsia="Times New Roman" w:hAnsi="Times New Roman" w:cs="Times New Roman"/>
                <w:color w:val="000000"/>
                <w:spacing w:val="0"/>
                <w:w w:val="100"/>
                <w:position w:val="0"/>
                <w:sz w:val="8"/>
                <w:szCs w:val="8"/>
              </w:rPr>
              <w:t xml:space="preserve"> </w:t>
            </w:r>
            <w:r>
              <w:rPr>
                <w:rFonts w:ascii="Times New Roman" w:eastAsia="Times New Roman" w:hAnsi="Times New Roman" w:cs="Times New Roman"/>
                <w:color w:val="000000"/>
                <w:spacing w:val="0"/>
                <w:w w:val="100"/>
                <w:position w:val="0"/>
                <w:sz w:val="19"/>
                <w:szCs w:val="19"/>
              </w:rPr>
              <w:t>4,383,537.65</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49,292,148.36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8"/>
                <w:szCs w:val="8"/>
              </w:rPr>
              <w:t>-</w:t>
            </w:r>
            <w:r>
              <w:rPr>
                <w:rFonts w:ascii="Times New Roman" w:eastAsia="Times New Roman" w:hAnsi="Times New Roman" w:cs="Times New Roman"/>
                <w:color w:val="000000"/>
                <w:spacing w:val="0"/>
                <w:w w:val="100"/>
                <w:position w:val="0"/>
                <w:sz w:val="19"/>
                <w:szCs w:val="19"/>
              </w:rPr>
              <w:t xml:space="preserve">100 </w:t>
            </w:r>
            <w:r>
              <w:rPr>
                <w:rFonts w:ascii="Times New Roman" w:eastAsia="Times New Roman" w:hAnsi="Times New Roman" w:cs="Times New Roman"/>
                <w:color w:val="000000"/>
                <w:spacing w:val="0"/>
                <w:w w:val="100"/>
                <w:position w:val="0"/>
                <w:sz w:val="8"/>
                <w:szCs w:val="8"/>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2,902,181.69</w:t>
            </w:r>
          </w:p>
        </w:tc>
        <w:tc>
          <w:tcPr>
            <w:tcBorders/>
            <w:shd w:val="clear" w:color="auto" w:fill="FFFFFF"/>
            <w:vAlign w:val="top"/>
          </w:tcPr>
          <w:p>
            <w:pPr>
              <w:widowControl w:val="0"/>
              <w:rPr>
                <w:sz w:val="10"/>
                <w:szCs w:val="10"/>
              </w:rPr>
            </w:pPr>
          </w:p>
        </w:tc>
      </w:tr>
    </w:tbl>
    <w:p>
      <w:pPr>
        <w:widowControl w:val="0"/>
        <w:spacing w:after="39" w:line="1" w:lineRule="exact"/>
      </w:pPr>
    </w:p>
    <w:p>
      <w:pPr>
        <w:pStyle w:val="Style13"/>
        <w:keepNext w:val="0"/>
        <w:keepLines w:val="0"/>
        <w:widowControl w:val="0"/>
        <w:shd w:val="clear" w:color="auto" w:fill="auto"/>
        <w:bidi w:val="0"/>
        <w:spacing w:before="0" w:after="0" w:line="418" w:lineRule="exact"/>
        <w:ind w:left="122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以上股份的股东单位欠款。</w:t>
      </w:r>
    </w:p>
    <w:p>
      <w:pPr>
        <w:pStyle w:val="Style13"/>
        <w:keepNext w:val="0"/>
        <w:keepLines w:val="0"/>
        <w:widowControl w:val="0"/>
        <w:shd w:val="clear" w:color="auto" w:fill="auto"/>
        <w:bidi w:val="0"/>
        <w:spacing w:before="0" w:after="0" w:line="418" w:lineRule="exact"/>
        <w:ind w:left="78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日余额中欠款前五名单位金额合计</w:t>
      </w:r>
      <w:r>
        <w:rPr>
          <w:color w:val="000000"/>
          <w:spacing w:val="0"/>
          <w:w w:val="100"/>
          <w:position w:val="0"/>
        </w:rPr>
        <w:t>31,804,199.11</w:t>
      </w:r>
      <w:r>
        <w:rPr>
          <w:color w:val="000000"/>
          <w:spacing w:val="0"/>
          <w:w w:val="100"/>
          <w:position w:val="0"/>
        </w:rPr>
        <w:t>元，占其他应收 款余额比例为</w:t>
      </w:r>
      <w:r>
        <w:rPr>
          <w:color w:val="000000"/>
          <w:spacing w:val="0"/>
          <w:w w:val="100"/>
          <w:position w:val="0"/>
        </w:rPr>
        <w:t>38%</w:t>
      </w:r>
      <w:r>
        <w:rPr>
          <w:color w:val="000000"/>
          <w:spacing w:val="0"/>
          <w:w w:val="100"/>
          <w:position w:val="0"/>
        </w:rPr>
        <w:t>。</w:t>
      </w:r>
    </w:p>
    <w:p>
      <w:pPr>
        <w:pStyle w:val="Style13"/>
        <w:keepNext w:val="0"/>
        <w:keepLines w:val="0"/>
        <w:widowControl w:val="0"/>
        <w:shd w:val="clear" w:color="auto" w:fill="auto"/>
        <w:bidi w:val="0"/>
        <w:spacing w:before="0" w:after="0" w:line="414" w:lineRule="exact"/>
        <w:ind w:left="78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本帐户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日余额增幅</w:t>
      </w:r>
      <w:r>
        <w:rPr>
          <w:color w:val="000000"/>
          <w:spacing w:val="0"/>
          <w:w w:val="100"/>
          <w:position w:val="0"/>
        </w:rPr>
        <w:t>69.80%</w:t>
      </w:r>
      <w:r>
        <w:rPr>
          <w:color w:val="000000"/>
          <w:spacing w:val="0"/>
          <w:w w:val="100"/>
          <w:position w:val="0"/>
        </w:rPr>
        <w:t>，主要系根据本公 司与长春市朝阳区财政区、长春市国有资本投资经营有限公司、长宇光电子工厂、长春市人民政府签 订的资产收购协议，向长春市朝阳区国有资产管理局支付了购买长春宇光电子工厂的有效资产</w:t>
      </w:r>
      <w:r>
        <w:rPr>
          <w:color w:val="000000"/>
          <w:spacing w:val="0"/>
          <w:w w:val="100"/>
          <w:position w:val="0"/>
        </w:rPr>
        <w:t xml:space="preserve">2000 </w:t>
      </w:r>
      <w:r>
        <w:rPr>
          <w:color w:val="000000"/>
          <w:spacing w:val="0"/>
          <w:w w:val="100"/>
          <w:position w:val="0"/>
        </w:rPr>
        <w:t>万元，由于款项尚未全部付清，资产尚未办理转让手续，故暂挂其他应收款，对该款项未计提坏帐准 备。</w:t>
      </w:r>
    </w:p>
    <w:p>
      <w:pPr>
        <w:pStyle w:val="Style13"/>
        <w:keepNext w:val="0"/>
        <w:keepLines w:val="0"/>
        <w:widowControl w:val="0"/>
        <w:shd w:val="clear" w:color="auto" w:fill="auto"/>
        <w:bidi w:val="0"/>
        <w:spacing w:before="0" w:after="240" w:line="414" w:lineRule="exact"/>
        <w:ind w:left="1220" w:right="0" w:firstLine="0"/>
        <w:jc w:val="left"/>
      </w:pPr>
      <w:bookmarkStart w:id="363" w:name="bookmark363"/>
      <w:r>
        <w:rPr>
          <w:color w:val="000000"/>
          <w:spacing w:val="0"/>
          <w:w w:val="100"/>
          <w:position w:val="0"/>
        </w:rPr>
        <w:t>6</w:t>
      </w:r>
      <w:bookmarkEnd w:id="363"/>
      <w:r>
        <w:rPr>
          <w:color w:val="000000"/>
          <w:spacing w:val="0"/>
          <w:w w:val="100"/>
          <w:position w:val="0"/>
        </w:rPr>
        <w:t>、预付账款</w:t>
      </w:r>
    </w:p>
    <w:tbl>
      <w:tblPr>
        <w:tblOverlap w:val="never"/>
        <w:jc w:val="center"/>
        <w:tblLayout w:type="fixed"/>
      </w:tblPr>
      <w:tblGrid>
        <w:gridCol w:w="1512"/>
        <w:gridCol w:w="2304"/>
        <w:gridCol w:w="1181"/>
        <w:gridCol w:w="2102"/>
        <w:gridCol w:w="859"/>
      </w:tblGrid>
      <w:tr>
        <w:trPr>
          <w:trHeight w:val="293" w:hRule="exact"/>
        </w:trPr>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2005.12.31</w:t>
            </w:r>
          </w:p>
        </w:tc>
      </w:tr>
      <w:tr>
        <w:trPr>
          <w:trHeight w:val="365" w:hRule="exact"/>
        </w:trPr>
        <w:tc>
          <w:tcPr>
            <w:vMerge/>
            <w:tcBorders/>
            <w:shd w:val="clear" w:color="auto" w:fill="FFFFFF"/>
            <w:vAlign w:val="bottom"/>
          </w:tcPr>
          <w:p>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比例</w:t>
            </w:r>
            <w:r>
              <w:rPr>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r>
              <w:rPr>
                <w:color w:val="000000"/>
                <w:spacing w:val="0"/>
                <w:w w:val="100"/>
                <w:position w:val="0"/>
              </w:rPr>
              <w:t>％</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85,456,190.51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85.75</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57,965,112.46</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85.29</w:t>
            </w:r>
          </w:p>
        </w:tc>
      </w:tr>
      <w:tr>
        <w:trPr>
          <w:trHeight w:val="37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11,623,228.56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9,847,226.71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w:t>
            </w:r>
          </w:p>
        </w:tc>
      </w:tr>
      <w:tr>
        <w:trPr>
          <w:trHeight w:val="37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2,572,682.71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2.59</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151,995.94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30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99,652,101.78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67,964,335.11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99" w:line="1" w:lineRule="exact"/>
      </w:pPr>
    </w:p>
    <w:p>
      <w:pPr>
        <w:pStyle w:val="Style1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本帐户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日余额增幅</w:t>
      </w:r>
      <w:r>
        <w:rPr>
          <w:color w:val="000000"/>
          <w:spacing w:val="0"/>
          <w:w w:val="100"/>
          <w:position w:val="0"/>
        </w:rPr>
        <w:t>46.62%</w:t>
      </w:r>
      <w:r>
        <w:rPr>
          <w:color w:val="000000"/>
          <w:spacing w:val="0"/>
          <w:w w:val="100"/>
          <w:position w:val="0"/>
        </w:rPr>
        <w:t>，主要系本公司生产</w:t>
      </w:r>
    </w:p>
    <w:p>
      <w:pPr>
        <w:pStyle w:val="Style13"/>
        <w:keepNext w:val="0"/>
        <w:keepLines w:val="0"/>
        <w:widowControl w:val="0"/>
        <w:shd w:val="clear" w:color="auto" w:fill="auto"/>
        <w:bidi w:val="0"/>
        <w:spacing w:before="0" w:after="0" w:line="413" w:lineRule="exact"/>
        <w:ind w:left="0" w:right="0" w:firstLine="780"/>
        <w:jc w:val="both"/>
      </w:pPr>
      <w:r>
        <w:rPr>
          <w:color w:val="000000"/>
          <w:spacing w:val="0"/>
          <w:w w:val="100"/>
          <w:position w:val="0"/>
        </w:rPr>
        <w:t>规模扩大增加采购量所致。</w:t>
      </w:r>
    </w:p>
    <w:p>
      <w:pPr>
        <w:pStyle w:val="Style13"/>
        <w:keepNext w:val="0"/>
        <w:keepLines w:val="0"/>
        <w:widowControl w:val="0"/>
        <w:shd w:val="clear" w:color="auto" w:fill="auto"/>
        <w:bidi w:val="0"/>
        <w:spacing w:before="0" w:after="0" w:line="413" w:lineRule="exact"/>
        <w:ind w:left="78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以上股份的股东单位同方股份有限 公司欠款</w:t>
      </w:r>
      <w:r>
        <w:rPr>
          <w:color w:val="000000"/>
          <w:spacing w:val="0"/>
          <w:w w:val="100"/>
          <w:position w:val="0"/>
        </w:rPr>
        <w:t>223,185.7</w:t>
      </w:r>
      <w:r>
        <w:rPr>
          <w:color w:val="000000"/>
          <w:spacing w:val="0"/>
          <w:w w:val="100"/>
          <w:position w:val="0"/>
        </w:rPr>
        <w:t>0</w:t>
      </w:r>
      <w:r>
        <w:rPr>
          <w:color w:val="000000"/>
          <w:spacing w:val="0"/>
          <w:w w:val="100"/>
          <w:position w:val="0"/>
        </w:rPr>
        <w:t>元。</w:t>
      </w:r>
    </w:p>
    <w:p>
      <w:pPr>
        <w:pStyle w:val="Style13"/>
        <w:keepNext w:val="0"/>
        <w:keepLines w:val="0"/>
        <w:widowControl w:val="0"/>
        <w:shd w:val="clear" w:color="auto" w:fill="auto"/>
        <w:bidi w:val="0"/>
        <w:spacing w:before="0" w:after="120" w:line="413" w:lineRule="exact"/>
        <w:ind w:left="1220" w:right="0" w:firstLine="0"/>
        <w:jc w:val="left"/>
      </w:pPr>
      <w:bookmarkStart w:id="364" w:name="bookmark364"/>
      <w:r>
        <w:rPr>
          <w:color w:val="000000"/>
          <w:spacing w:val="0"/>
          <w:w w:val="100"/>
          <w:position w:val="0"/>
        </w:rPr>
        <w:t>7</w:t>
      </w:r>
      <w:bookmarkEnd w:id="364"/>
      <w:r>
        <w:rPr>
          <w:color w:val="000000"/>
          <w:spacing w:val="0"/>
          <w:w w:val="100"/>
          <w:position w:val="0"/>
        </w:rPr>
        <w:t>、存货</w:t>
      </w:r>
      <w:r>
        <w:br w:type="page"/>
      </w:r>
    </w:p>
    <w:tbl>
      <w:tblPr>
        <w:tblOverlap w:val="never"/>
        <w:jc w:val="center"/>
        <w:tblLayout w:type="fixed"/>
      </w:tblPr>
      <w:tblGrid>
        <w:gridCol w:w="2366"/>
        <w:gridCol w:w="2232"/>
        <w:gridCol w:w="854"/>
        <w:gridCol w:w="965"/>
        <w:gridCol w:w="1363"/>
        <w:gridCol w:w="1910"/>
        <w:gridCol w:w="638"/>
      </w:tblGrid>
      <w:tr>
        <w:trPr>
          <w:trHeight w:val="25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项目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存货跌价准备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2005.12.31</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存货跌价准备</w:t>
            </w:r>
          </w:p>
        </w:tc>
      </w:tr>
      <w:tr>
        <w:trPr>
          <w:trHeight w:val="4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原材料</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rPr>
                <w:sz w:val="19"/>
                <w:szCs w:val="19"/>
              </w:rPr>
            </w:pPr>
            <w:r>
              <w:rPr>
                <w:rFonts w:ascii="Times New Roman" w:eastAsia="Times New Roman" w:hAnsi="Times New Roman" w:cs="Times New Roman"/>
                <w:color w:val="000000"/>
                <w:spacing w:val="0"/>
                <w:w w:val="100"/>
                <w:position w:val="0"/>
                <w:sz w:val="19"/>
                <w:szCs w:val="19"/>
              </w:rPr>
              <w:t>94,795,263.72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92,360,358.98</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在产品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both"/>
              <w:rPr>
                <w:sz w:val="19"/>
                <w:szCs w:val="19"/>
              </w:rPr>
            </w:pPr>
            <w:r>
              <w:rPr>
                <w:rFonts w:ascii="Times New Roman" w:eastAsia="Times New Roman" w:hAnsi="Times New Roman" w:cs="Times New Roman"/>
                <w:color w:val="000000"/>
                <w:spacing w:val="0"/>
                <w:w w:val="100"/>
                <w:position w:val="0"/>
                <w:sz w:val="19"/>
                <w:szCs w:val="19"/>
              </w:rPr>
              <w:t>47,661,272.53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33,280,662.33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劳务成本</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9"/>
                <w:szCs w:val="19"/>
              </w:rPr>
            </w:pPr>
            <w:r>
              <w:rPr>
                <w:rFonts w:ascii="Times New Roman" w:eastAsia="Times New Roman" w:hAnsi="Times New Roman" w:cs="Times New Roman"/>
                <w:color w:val="000000"/>
                <w:spacing w:val="0"/>
                <w:w w:val="100"/>
                <w:position w:val="0"/>
                <w:sz w:val="19"/>
                <w:szCs w:val="19"/>
              </w:rPr>
              <w:t>18,033,380.80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19,245,440.00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库存商品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146,228,346.24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129,285,612.35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306,718,263.29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274,172,073.66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w:t>
            </w:r>
            <w:r>
              <w:rPr>
                <w:color w:val="000000"/>
                <w:spacing w:val="0"/>
                <w:w w:val="100"/>
                <w:position w:val="0"/>
              </w:rPr>
              <w:t>、长期投资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8-1</w:t>
            </w:r>
            <w:r>
              <w:rPr>
                <w:color w:val="000000"/>
                <w:spacing w:val="0"/>
                <w:w w:val="100"/>
                <w:position w:val="0"/>
              </w:rPr>
              <w:t>、长期股权投资具体明细如下：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6" w:hRule="exact"/>
        </w:trPr>
        <w:tc>
          <w:tcPr>
            <w:tcBorders/>
            <w:shd w:val="clear" w:color="auto" w:fill="FFFFFF"/>
            <w:vAlign w:val="center"/>
          </w:tcPr>
          <w:p>
            <w:pPr>
              <w:pStyle w:val="Style18"/>
              <w:keepNext w:val="0"/>
              <w:keepLines w:val="0"/>
              <w:widowControl w:val="0"/>
              <w:shd w:val="clear" w:color="auto" w:fill="auto"/>
              <w:tabs>
                <w:tab w:pos="1277" w:val="left"/>
              </w:tabs>
              <w:bidi w:val="0"/>
              <w:spacing w:before="0" w:after="0" w:line="240" w:lineRule="auto"/>
              <w:ind w:left="0" w:right="0" w:firstLine="0"/>
              <w:jc w:val="left"/>
              <w:rPr>
                <w:sz w:val="14"/>
                <w:szCs w:val="14"/>
              </w:rPr>
            </w:pPr>
            <w:r>
              <w:rPr>
                <w:color w:val="000000"/>
                <w:spacing w:val="0"/>
                <w:w w:val="100"/>
                <w:position w:val="0"/>
                <w:sz w:val="14"/>
                <w:szCs w:val="14"/>
              </w:rPr>
              <w:t>被投资单位名称</w:t>
              <w:tab/>
              <w:t>初始投资额</w:t>
            </w:r>
          </w:p>
        </w:tc>
        <w:tc>
          <w:tcPr>
            <w:tcBorders/>
            <w:shd w:val="clear" w:color="auto" w:fill="FFFFFF"/>
            <w:vAlign w:val="center"/>
          </w:tcPr>
          <w:p>
            <w:pPr>
              <w:pStyle w:val="Style18"/>
              <w:keepNext w:val="0"/>
              <w:keepLines w:val="0"/>
              <w:widowControl w:val="0"/>
              <w:shd w:val="clear" w:color="auto" w:fill="auto"/>
              <w:tabs>
                <w:tab w:pos="1278" w:val="left"/>
              </w:tabs>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2005.12.31</w:t>
              <w:tab/>
            </w:r>
            <w:r>
              <w:rPr>
                <w:color w:val="000000"/>
                <w:spacing w:val="0"/>
                <w:w w:val="100"/>
                <w:position w:val="0"/>
                <w:sz w:val="14"/>
                <w:szCs w:val="14"/>
              </w:rPr>
              <w:t>本期增加</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本期减少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2006.12.31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累计追加投资</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 投资</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累计权益增减 核算投限</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方法期限</w:t>
            </w:r>
          </w:p>
        </w:tc>
        <w:tc>
          <w:tcPr>
            <w:tcBorders/>
            <w:shd w:val="clear" w:color="auto" w:fill="FFFFFF"/>
            <w:vAlign w:val="bottom"/>
          </w:tcPr>
          <w:p>
            <w:pPr>
              <w:pStyle w:val="Style18"/>
              <w:keepNext w:val="0"/>
              <w:keepLines w:val="0"/>
              <w:widowControl w:val="0"/>
              <w:shd w:val="clear" w:color="auto" w:fill="auto"/>
              <w:bidi w:val="0"/>
              <w:spacing w:before="0" w:after="0" w:line="175" w:lineRule="exact"/>
              <w:ind w:left="0" w:right="0" w:firstLine="0"/>
              <w:jc w:val="left"/>
              <w:rPr>
                <w:sz w:val="14"/>
                <w:szCs w:val="14"/>
              </w:rPr>
            </w:pPr>
            <w:r>
              <w:rPr>
                <w:color w:val="000000"/>
                <w:spacing w:val="0"/>
                <w:w w:val="100"/>
                <w:position w:val="0"/>
                <w:sz w:val="14"/>
                <w:szCs w:val="14"/>
              </w:rPr>
              <w:t>占被投资 单位注册 资本比例</w:t>
            </w:r>
          </w:p>
        </w:tc>
      </w:tr>
    </w:tbl>
    <w:p>
      <w:pPr>
        <w:widowControl w:val="0"/>
        <w:spacing w:after="219" w:line="1" w:lineRule="exact"/>
      </w:pPr>
    </w:p>
    <w:p>
      <w:pPr>
        <w:widowControl w:val="0"/>
        <w:spacing w:line="1" w:lineRule="exact"/>
      </w:pPr>
    </w:p>
    <w:tbl>
      <w:tblPr>
        <w:tblOverlap w:val="never"/>
        <w:jc w:val="center"/>
        <w:tblLayout w:type="fixed"/>
      </w:tblPr>
      <w:tblGrid>
        <w:gridCol w:w="1248"/>
        <w:gridCol w:w="1138"/>
        <w:gridCol w:w="1162"/>
        <w:gridCol w:w="1051"/>
        <w:gridCol w:w="946"/>
        <w:gridCol w:w="1128"/>
        <w:gridCol w:w="1085"/>
        <w:gridCol w:w="1061"/>
        <w:gridCol w:w="542"/>
        <w:gridCol w:w="427"/>
        <w:gridCol w:w="557"/>
      </w:tblGrid>
      <w:tr>
        <w:trPr>
          <w:trHeight w:val="446" w:hRule="exact"/>
        </w:trPr>
        <w:tc>
          <w:tcPr>
            <w:tcBorders/>
            <w:shd w:val="clear" w:color="auto" w:fill="FFFFFF"/>
            <w:vAlign w:val="top"/>
          </w:tcPr>
          <w:p>
            <w:pPr>
              <w:pStyle w:val="Style18"/>
              <w:keepNext w:val="0"/>
              <w:keepLines w:val="0"/>
              <w:widowControl w:val="0"/>
              <w:shd w:val="clear" w:color="auto" w:fill="auto"/>
              <w:bidi w:val="0"/>
              <w:spacing w:before="0" w:after="0" w:line="168" w:lineRule="exact"/>
              <w:ind w:left="0" w:right="0" w:firstLine="0"/>
              <w:jc w:val="left"/>
              <w:rPr>
                <w:sz w:val="14"/>
                <w:szCs w:val="14"/>
              </w:rPr>
            </w:pPr>
            <w:r>
              <w:rPr>
                <w:color w:val="000000"/>
                <w:spacing w:val="0"/>
                <w:w w:val="100"/>
                <w:position w:val="0"/>
                <w:sz w:val="14"/>
                <w:szCs w:val="14"/>
              </w:rPr>
              <w:t>中国浦发机械工业 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4"/>
                <w:szCs w:val="14"/>
              </w:rPr>
            </w:pPr>
            <w:r>
              <w:rPr>
                <w:rFonts w:ascii="Times New Roman" w:eastAsia="Times New Roman" w:hAnsi="Times New Roman" w:cs="Times New Roman"/>
                <w:color w:val="000000"/>
                <w:spacing w:val="0"/>
                <w:w w:val="100"/>
                <w:position w:val="0"/>
                <w:sz w:val="14"/>
                <w:szCs w:val="14"/>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100,000.00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成本法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0.5%</w:t>
            </w:r>
          </w:p>
        </w:tc>
      </w:tr>
      <w:tr>
        <w:trPr>
          <w:trHeight w:val="533" w:hRule="exact"/>
        </w:trPr>
        <w:tc>
          <w:tcPr>
            <w:tcBorders/>
            <w:shd w:val="clear" w:color="auto" w:fill="FFFFFF"/>
            <w:vAlign w:val="center"/>
          </w:tcPr>
          <w:p>
            <w:pPr>
              <w:pStyle w:val="Style18"/>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清华同方人工环境 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98,983,354.20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123,029,452.35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5,160,385.35</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128,189,837.70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11,421,780.51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17,784,702.99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41.63%</w:t>
            </w:r>
          </w:p>
        </w:tc>
      </w:tr>
      <w:tr>
        <w:trPr>
          <w:trHeight w:val="542" w:hRule="exact"/>
        </w:trPr>
        <w:tc>
          <w:tcPr>
            <w:tcBorders/>
            <w:shd w:val="clear" w:color="auto" w:fill="FFFFFF"/>
            <w:vAlign w:val="center"/>
          </w:tcPr>
          <w:p>
            <w:pPr>
              <w:pStyle w:val="Style18"/>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南昌创业投资有限 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39,782.73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29,960,217.27</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-39,782.73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27.27%</w:t>
            </w:r>
          </w:p>
        </w:tc>
      </w:tr>
      <w:tr>
        <w:trPr>
          <w:trHeight w:val="36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129,083,354.20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153,129,452.35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5,160,385.35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139,782.73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158,150,054.97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11,421,780.51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17,644,920.26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042" w:right="0" w:firstLine="0"/>
        <w:jc w:val="left"/>
      </w:pPr>
      <w:r>
        <w:rPr>
          <w:color w:val="000000"/>
          <w:spacing w:val="0"/>
          <w:w w:val="100"/>
          <w:position w:val="0"/>
        </w:rPr>
        <w:t>8-2</w:t>
      </w:r>
      <w:r>
        <w:rPr>
          <w:color w:val="000000"/>
          <w:spacing w:val="0"/>
          <w:w w:val="100"/>
          <w:position w:val="0"/>
        </w:rPr>
        <w:t>、长期债权投资明细如下:</w:t>
      </w:r>
    </w:p>
    <w:p>
      <w:pPr>
        <w:widowControl w:val="0"/>
        <w:spacing w:after="219" w:line="1" w:lineRule="exact"/>
      </w:pPr>
    </w:p>
    <w:p>
      <w:pPr>
        <w:pStyle w:val="Style47"/>
        <w:keepNext w:val="0"/>
        <w:keepLines w:val="0"/>
        <w:widowControl w:val="0"/>
        <w:shd w:val="clear" w:color="auto" w:fill="auto"/>
        <w:tabs>
          <w:tab w:pos="7490" w:val="left"/>
        </w:tabs>
        <w:bidi w:val="0"/>
        <w:spacing w:before="0" w:after="220" w:line="240" w:lineRule="auto"/>
        <w:ind w:left="4500" w:right="0" w:firstLine="0"/>
        <w:jc w:val="left"/>
      </w:pPr>
      <w:r>
        <w:rPr>
          <w:color w:val="000000"/>
          <w:spacing w:val="0"/>
          <w:w w:val="100"/>
          <w:position w:val="0"/>
        </w:rPr>
        <w:t>2006.12.31</w:t>
        <w:tab/>
        <w:t>2005.12.31</w:t>
      </w:r>
    </w:p>
    <w:p>
      <w:pPr>
        <w:pStyle w:val="Style13"/>
        <w:keepNext w:val="0"/>
        <w:keepLines w:val="0"/>
        <w:widowControl w:val="0"/>
        <w:shd w:val="clear" w:color="auto" w:fill="auto"/>
        <w:tabs>
          <w:tab w:pos="3930" w:val="left"/>
          <w:tab w:pos="5270" w:val="left"/>
          <w:tab w:pos="6845" w:val="left"/>
          <w:tab w:pos="8318" w:val="left"/>
        </w:tabs>
        <w:bidi w:val="0"/>
        <w:spacing w:before="0" w:after="220" w:line="240" w:lineRule="auto"/>
        <w:ind w:left="2040" w:right="0" w:firstLine="0"/>
        <w:jc w:val="left"/>
      </w:pPr>
      <w:r>
        <w:rPr>
          <w:color w:val="000000"/>
          <w:spacing w:val="0"/>
          <w:w w:val="100"/>
          <w:position w:val="0"/>
          <w:sz w:val="24"/>
          <w:szCs w:val="24"/>
        </w:rPr>
        <w:t>项 目</w:t>
        <w:tab/>
      </w:r>
      <w:r>
        <w:rPr>
          <w:color w:val="000000"/>
          <w:spacing w:val="0"/>
          <w:w w:val="100"/>
          <w:position w:val="0"/>
        </w:rPr>
        <w:t>金 额</w:t>
        <w:tab/>
        <w:t>跌价准备</w:t>
        <w:tab/>
        <w:t>金 额</w:t>
        <w:tab/>
        <w:t>跌价准备</w:t>
      </w:r>
    </w:p>
    <w:p>
      <w:pPr>
        <w:pStyle w:val="Style47"/>
        <w:keepNext w:val="0"/>
        <w:keepLines w:val="0"/>
        <w:widowControl w:val="0"/>
        <w:shd w:val="clear" w:color="auto" w:fill="auto"/>
        <w:tabs>
          <w:tab w:pos="3930" w:val="left"/>
          <w:tab w:pos="6845" w:val="left"/>
        </w:tabs>
        <w:bidi w:val="0"/>
        <w:spacing w:before="0" w:after="220" w:line="240" w:lineRule="auto"/>
        <w:ind w:left="1580" w:right="0" w:firstLine="0"/>
        <w:jc w:val="left"/>
      </w:pPr>
      <w:r>
        <w:rPr>
          <w:rFonts w:ascii="SimSun" w:eastAsia="SimSun" w:hAnsi="SimSun" w:cs="SimSun"/>
          <w:color w:val="000000"/>
          <w:spacing w:val="0"/>
          <w:w w:val="100"/>
          <w:position w:val="0"/>
        </w:rPr>
        <w:t>电力债券</w:t>
        <w:tab/>
      </w:r>
      <w:r>
        <w:rPr>
          <w:color w:val="000000"/>
          <w:spacing w:val="0"/>
          <w:w w:val="100"/>
          <w:position w:val="0"/>
        </w:rPr>
        <w:t>31,540.00</w:t>
        <w:tab/>
        <w:t>31,540.00</w:t>
      </w:r>
    </w:p>
    <w:p>
      <w:pPr>
        <w:pStyle w:val="Style47"/>
        <w:keepNext w:val="0"/>
        <w:keepLines w:val="0"/>
        <w:widowControl w:val="0"/>
        <w:shd w:val="clear" w:color="auto" w:fill="auto"/>
        <w:tabs>
          <w:tab w:pos="3930" w:val="left"/>
          <w:tab w:pos="7018" w:val="left"/>
        </w:tabs>
        <w:bidi w:val="0"/>
        <w:spacing w:before="0" w:after="220" w:line="240" w:lineRule="auto"/>
        <w:ind w:left="1580" w:right="0" w:firstLine="0"/>
        <w:jc w:val="left"/>
      </w:pPr>
      <w:r>
        <w:rPr>
          <w:rFonts w:ascii="SimSun" w:eastAsia="SimSun" w:hAnsi="SimSun" w:cs="SimSun"/>
          <w:color w:val="000000"/>
          <w:spacing w:val="0"/>
          <w:w w:val="100"/>
          <w:position w:val="0"/>
        </w:rPr>
        <w:t>国库券</w:t>
        <w:tab/>
      </w:r>
      <w:r>
        <w:rPr>
          <w:color w:val="000000"/>
          <w:spacing w:val="0"/>
          <w:w w:val="100"/>
          <w:position w:val="0"/>
        </w:rPr>
        <w:t>2,200.00</w:t>
        <w:tab/>
        <w:t>2,200.00</w:t>
      </w:r>
    </w:p>
    <w:p>
      <w:pPr>
        <w:pStyle w:val="Style47"/>
        <w:keepNext w:val="0"/>
        <w:keepLines w:val="0"/>
        <w:widowControl w:val="0"/>
        <w:shd w:val="clear" w:color="auto" w:fill="auto"/>
        <w:tabs>
          <w:tab w:pos="3930" w:val="left"/>
          <w:tab w:pos="6845" w:val="left"/>
        </w:tabs>
        <w:bidi w:val="0"/>
        <w:spacing w:before="0" w:after="260" w:line="240" w:lineRule="auto"/>
        <w:ind w:left="2040" w:right="0" w:firstLine="0"/>
        <w:jc w:val="left"/>
      </w:pPr>
      <w:r>
        <w:rPr>
          <w:rFonts w:ascii="SimSun" w:eastAsia="SimSun" w:hAnsi="SimSun" w:cs="SimSun"/>
          <w:color w:val="000000"/>
          <w:spacing w:val="0"/>
          <w:w w:val="100"/>
          <w:position w:val="0"/>
        </w:rPr>
        <w:t>合 计</w:t>
        <w:tab/>
      </w:r>
      <w:r>
        <w:rPr>
          <w:color w:val="000000"/>
          <w:spacing w:val="0"/>
          <w:w w:val="100"/>
          <w:position w:val="0"/>
        </w:rPr>
        <w:t>33,740.00</w:t>
        <w:tab/>
        <w:t>33,740.00</w:t>
      </w:r>
    </w:p>
    <w:p>
      <w:pPr>
        <w:pStyle w:val="Style13"/>
        <w:keepNext w:val="0"/>
        <w:keepLines w:val="0"/>
        <w:widowControl w:val="0"/>
        <w:shd w:val="clear" w:color="auto" w:fill="auto"/>
        <w:bidi w:val="0"/>
        <w:spacing w:before="0" w:after="380" w:line="240" w:lineRule="auto"/>
        <w:ind w:left="1220" w:right="0" w:firstLine="0"/>
        <w:jc w:val="left"/>
      </w:pPr>
      <w:r>
        <w:rPr>
          <w:color w:val="000000"/>
          <w:spacing w:val="0"/>
          <w:w w:val="100"/>
          <w:position w:val="0"/>
        </w:rPr>
        <w:t>8-3</w:t>
      </w:r>
      <w:r>
        <w:rPr>
          <w:color w:val="000000"/>
          <w:spacing w:val="0"/>
          <w:w w:val="100"/>
          <w:position w:val="0"/>
        </w:rPr>
        <w:t>、股权投资差额</w:t>
      </w:r>
    </w:p>
    <w:tbl>
      <w:tblPr>
        <w:tblOverlap w:val="never"/>
        <w:jc w:val="center"/>
        <w:tblLayout w:type="fixed"/>
      </w:tblPr>
      <w:tblGrid>
        <w:gridCol w:w="1886"/>
        <w:gridCol w:w="1402"/>
        <w:gridCol w:w="1080"/>
        <w:gridCol w:w="2467"/>
        <w:gridCol w:w="1253"/>
        <w:gridCol w:w="1262"/>
      </w:tblGrid>
      <w:tr>
        <w:trPr>
          <w:trHeight w:val="42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被投资单位名称</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shd w:val="clear" w:color="auto" w:fill="FFFFFF"/>
            <w:vAlign w:val="top"/>
          </w:tcPr>
          <w:p>
            <w:pPr>
              <w:pStyle w:val="Style18"/>
              <w:keepNext w:val="0"/>
              <w:keepLines w:val="0"/>
              <w:widowControl w:val="0"/>
              <w:shd w:val="clear" w:color="auto" w:fill="auto"/>
              <w:tabs>
                <w:tab w:pos="121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2005.12.31</w:t>
              <w:tab/>
            </w:r>
            <w:r>
              <w:rPr>
                <w:color w:val="000000"/>
                <w:spacing w:val="0"/>
                <w:w w:val="100"/>
                <w:position w:val="0"/>
              </w:rPr>
              <w:t>本期增加</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本年摊销</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2006. 12.31</w:t>
            </w:r>
          </w:p>
        </w:tc>
      </w:tr>
      <w:tr>
        <w:trPr>
          <w:trHeight w:val="74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pPr>
            <w:r>
              <w:rPr>
                <w:color w:val="000000"/>
                <w:spacing w:val="0"/>
                <w:w w:val="100"/>
                <w:position w:val="0"/>
              </w:rPr>
              <w:t>北京清华泰豪智能 科技有限公司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6,843,417.89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6,843,417.89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228,113.93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6,615,303.96</w:t>
            </w:r>
          </w:p>
        </w:tc>
      </w:tr>
      <w:tr>
        <w:trPr>
          <w:trHeight w:val="432" w:hRule="exact"/>
        </w:trPr>
        <w:tc>
          <w:tcPr>
            <w:tcBorders/>
            <w:shd w:val="clear" w:color="auto" w:fill="FFFFFF"/>
            <w:vAlign w:val="bottom"/>
          </w:tcPr>
          <w:p>
            <w:pPr>
              <w:pStyle w:val="Style18"/>
              <w:keepNext w:val="0"/>
              <w:keepLines w:val="0"/>
              <w:widowControl w:val="0"/>
              <w:shd w:val="clear" w:color="auto" w:fill="auto"/>
              <w:tabs>
                <w:tab w:pos="1198" w:val="left"/>
              </w:tabs>
              <w:bidi w:val="0"/>
              <w:spacing w:before="0" w:after="0" w:line="240" w:lineRule="auto"/>
              <w:ind w:left="0" w:right="0" w:firstLine="420"/>
              <w:jc w:val="left"/>
            </w:pPr>
            <w:r>
              <w:rPr>
                <w:color w:val="000000"/>
                <w:spacing w:val="0"/>
                <w:w w:val="100"/>
                <w:position w:val="0"/>
              </w:rPr>
              <w:t>合</w:t>
              <w:tab/>
              <w:t>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6,843,417.89</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6,843,417.89</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228,113.93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6,615,303.96</w:t>
            </w:r>
          </w:p>
        </w:tc>
      </w:tr>
    </w:tbl>
    <w:p>
      <w:pPr>
        <w:pStyle w:val="Style13"/>
        <w:keepNext w:val="0"/>
        <w:keepLines w:val="0"/>
        <w:widowControl w:val="0"/>
        <w:shd w:val="clear" w:color="auto" w:fill="auto"/>
        <w:bidi w:val="0"/>
        <w:spacing w:before="0" w:after="0" w:line="403" w:lineRule="exact"/>
        <w:ind w:left="80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本公司将持有的中国浦发机械有限公司</w:t>
      </w:r>
      <w:r>
        <w:rPr>
          <w:color w:val="000000"/>
          <w:spacing w:val="0"/>
          <w:w w:val="100"/>
          <w:position w:val="0"/>
        </w:rPr>
        <w:t>103153</w:t>
      </w:r>
      <w:r>
        <w:rPr>
          <w:color w:val="000000"/>
          <w:spacing w:val="0"/>
          <w:w w:val="100"/>
          <w:position w:val="0"/>
        </w:rPr>
        <w:t>股在上海联合产权交易所挂牌交易，收回投 资款</w:t>
      </w:r>
      <w:r>
        <w:rPr>
          <w:color w:val="000000"/>
          <w:spacing w:val="0"/>
          <w:w w:val="100"/>
          <w:position w:val="0"/>
        </w:rPr>
        <w:t>52254.8</w:t>
      </w:r>
      <w:r>
        <w:rPr>
          <w:color w:val="000000"/>
          <w:spacing w:val="0"/>
          <w:w w:val="100"/>
          <w:position w:val="0"/>
        </w:rPr>
        <w:t>0</w:t>
      </w:r>
      <w:r>
        <w:rPr>
          <w:color w:val="000000"/>
          <w:spacing w:val="0"/>
          <w:w w:val="100"/>
          <w:position w:val="0"/>
        </w:rPr>
        <w:t>元，投资损失</w:t>
      </w:r>
      <w:r>
        <w:rPr>
          <w:color w:val="000000"/>
          <w:spacing w:val="0"/>
          <w:w w:val="100"/>
          <w:position w:val="0"/>
        </w:rPr>
        <w:t>47,745.20</w:t>
      </w:r>
      <w:r>
        <w:rPr>
          <w:color w:val="000000"/>
          <w:spacing w:val="0"/>
          <w:w w:val="100"/>
          <w:position w:val="0"/>
        </w:rPr>
        <w:t>元。</w:t>
      </w:r>
    </w:p>
    <w:p>
      <w:pPr>
        <w:pStyle w:val="Style13"/>
        <w:keepNext w:val="0"/>
        <w:keepLines w:val="0"/>
        <w:widowControl w:val="0"/>
        <w:shd w:val="clear" w:color="auto" w:fill="auto"/>
        <w:bidi w:val="0"/>
        <w:spacing w:before="0" w:after="0" w:line="403" w:lineRule="exact"/>
        <w:ind w:left="122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本公司长期投资可收回金额未出现低于帐面价值的情况，故本期末未计提减值准备。</w:t>
      </w:r>
    </w:p>
    <w:p>
      <w:pPr>
        <w:pStyle w:val="Style13"/>
        <w:keepNext w:val="0"/>
        <w:keepLines w:val="0"/>
        <w:widowControl w:val="0"/>
        <w:shd w:val="clear" w:color="auto" w:fill="auto"/>
        <w:bidi w:val="0"/>
        <w:spacing w:before="0" w:after="40" w:line="403" w:lineRule="exact"/>
        <w:ind w:left="1220" w:right="0" w:firstLine="0"/>
        <w:jc w:val="left"/>
      </w:pPr>
      <w:bookmarkStart w:id="365" w:name="bookmark365"/>
      <w:r>
        <w:rPr>
          <w:color w:val="000000"/>
          <w:spacing w:val="0"/>
          <w:w w:val="100"/>
          <w:position w:val="0"/>
        </w:rPr>
        <w:t>9</w:t>
      </w:r>
      <w:bookmarkEnd w:id="365"/>
      <w:r>
        <w:rPr>
          <w:color w:val="000000"/>
          <w:spacing w:val="0"/>
          <w:w w:val="100"/>
          <w:position w:val="0"/>
        </w:rPr>
        <w:t>、固定资产及累计折旧</w:t>
      </w:r>
    </w:p>
    <w:p>
      <w:pPr>
        <w:pStyle w:val="Style13"/>
        <w:keepNext w:val="0"/>
        <w:keepLines w:val="0"/>
        <w:widowControl w:val="0"/>
        <w:shd w:val="clear" w:color="auto" w:fill="auto"/>
        <w:bidi w:val="0"/>
        <w:spacing w:before="0" w:after="220" w:line="403" w:lineRule="exact"/>
        <w:ind w:left="1220" w:right="0" w:firstLine="0"/>
        <w:jc w:val="left"/>
      </w:pPr>
      <w:r>
        <w:rPr>
          <w:color w:val="000000"/>
          <w:spacing w:val="0"/>
          <w:w w:val="100"/>
          <w:position w:val="0"/>
        </w:rPr>
        <w:t>①固定资产原值</w:t>
      </w:r>
      <w:r>
        <w:br w:type="page"/>
      </w:r>
    </w:p>
    <w:tbl>
      <w:tblPr>
        <w:tblOverlap w:val="never"/>
        <w:jc w:val="center"/>
        <w:tblLayout w:type="fixed"/>
      </w:tblPr>
      <w:tblGrid>
        <w:gridCol w:w="1670"/>
        <w:gridCol w:w="1747"/>
        <w:gridCol w:w="1685"/>
        <w:gridCol w:w="1637"/>
        <w:gridCol w:w="1637"/>
      </w:tblGrid>
      <w:tr>
        <w:trPr>
          <w:trHeight w:val="250" w:hRule="exact"/>
        </w:trPr>
        <w:tc>
          <w:tcPr>
            <w:tcBorders/>
            <w:shd w:val="clear" w:color="auto" w:fill="FFFFFF"/>
            <w:vAlign w:val="top"/>
          </w:tcPr>
          <w:p>
            <w:pPr>
              <w:pStyle w:val="Style18"/>
              <w:keepNext w:val="0"/>
              <w:keepLines w:val="0"/>
              <w:widowControl w:val="0"/>
              <w:shd w:val="clear" w:color="auto" w:fill="auto"/>
              <w:tabs>
                <w:tab w:pos="1194" w:val="left"/>
              </w:tabs>
              <w:bidi w:val="0"/>
              <w:spacing w:before="0" w:after="0" w:line="240" w:lineRule="auto"/>
              <w:ind w:left="0" w:right="0" w:firstLine="460"/>
              <w:jc w:val="left"/>
              <w:rPr>
                <w:sz w:val="17"/>
                <w:szCs w:val="17"/>
              </w:rPr>
            </w:pPr>
            <w:r>
              <w:rPr>
                <w:color w:val="000000"/>
                <w:spacing w:val="0"/>
                <w:w w:val="100"/>
                <w:position w:val="0"/>
                <w:sz w:val="17"/>
                <w:szCs w:val="17"/>
              </w:rPr>
              <w:t>项</w:t>
              <w:tab/>
              <w:t>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2005.12.31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本期增加数</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本期减少数</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2006. 12.31</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房屋建筑物</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247,549,846.18</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155,076,488.46</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24,887,565.55</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377,738,769.09</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通用设备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84,482,447.09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39,493,851.95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3,979,208.03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119,997,091.01</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专用设备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14,650,000.39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10,957,366.05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5,310,044.85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20,297,321.59</w:t>
            </w: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12,885,988.43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4,945,677.60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84,971.00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17,746,695.03</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20,299,534.83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5,062,888.59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305,948.03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25,056,475.39</w:t>
            </w:r>
          </w:p>
        </w:tc>
      </w:tr>
      <w:tr>
        <w:trPr>
          <w:trHeight w:val="418" w:hRule="exact"/>
        </w:trPr>
        <w:tc>
          <w:tcPr>
            <w:tcBorders/>
            <w:shd w:val="clear" w:color="auto" w:fill="FFFFFF"/>
            <w:vAlign w:val="center"/>
          </w:tcPr>
          <w:p>
            <w:pPr>
              <w:pStyle w:val="Style18"/>
              <w:keepNext w:val="0"/>
              <w:keepLines w:val="0"/>
              <w:widowControl w:val="0"/>
              <w:shd w:val="clear" w:color="auto" w:fill="auto"/>
              <w:tabs>
                <w:tab w:pos="1055" w:val="left"/>
              </w:tabs>
              <w:bidi w:val="0"/>
              <w:spacing w:before="0" w:after="0" w:line="240" w:lineRule="auto"/>
              <w:ind w:left="0" w:right="0" w:firstLine="460"/>
              <w:jc w:val="left"/>
              <w:rPr>
                <w:sz w:val="17"/>
                <w:szCs w:val="17"/>
              </w:rPr>
            </w:pPr>
            <w:r>
              <w:rPr>
                <w:color w:val="000000"/>
                <w:spacing w:val="0"/>
                <w:w w:val="100"/>
                <w:position w:val="0"/>
                <w:sz w:val="17"/>
                <w:szCs w:val="17"/>
              </w:rPr>
              <w:t>合</w:t>
              <w:tab/>
              <w:t>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379,867,816.92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215,536,272.65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34,567,737.46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560,836,352.11</w:t>
            </w:r>
          </w:p>
        </w:tc>
      </w:tr>
      <w:tr>
        <w:trPr>
          <w:trHeight w:val="47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②累计折旧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 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2005.12.31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本期增加数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本期减少数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2006.12.31</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27,131,104.19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11,047,408.50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2,244,978.66</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35,933,534.03</w:t>
            </w:r>
          </w:p>
        </w:tc>
      </w:tr>
      <w:tr>
        <w:trPr>
          <w:trHeight w:val="36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通用设备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26,540,300.75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7,609,964.84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269,933.99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33,880,331.60</w:t>
            </w:r>
          </w:p>
        </w:tc>
      </w:tr>
      <w:tr>
        <w:trPr>
          <w:trHeight w:val="36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3,764,614.14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1,846,319.52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79,234.06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5,531,699.60</w:t>
            </w:r>
          </w:p>
        </w:tc>
      </w:tr>
      <w:tr>
        <w:trPr>
          <w:trHeight w:val="36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3,577,220.78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2,012,664.45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21,291.35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5,568,593.88</w:t>
            </w:r>
          </w:p>
        </w:tc>
      </w:tr>
      <w:tr>
        <w:trPr>
          <w:trHeight w:val="37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8,376,567.74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4,263,817.48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188,877.57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12,451,507.65</w:t>
            </w:r>
          </w:p>
        </w:tc>
      </w:tr>
      <w:tr>
        <w:trPr>
          <w:trHeight w:val="28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69,389,807.60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26,780,174.79</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2,804,315.63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93,365,666.76</w:t>
            </w:r>
          </w:p>
        </w:tc>
      </w:tr>
    </w:tbl>
    <w:p>
      <w:pPr>
        <w:widowControl w:val="0"/>
        <w:spacing w:after="39" w:line="1" w:lineRule="exact"/>
      </w:pPr>
    </w:p>
    <w:p>
      <w:pPr>
        <w:pStyle w:val="Style13"/>
        <w:keepNext w:val="0"/>
        <w:keepLines w:val="0"/>
        <w:widowControl w:val="0"/>
        <w:shd w:val="clear" w:color="auto" w:fill="auto"/>
        <w:bidi w:val="0"/>
        <w:spacing w:before="0" w:after="0" w:line="365" w:lineRule="exact"/>
        <w:ind w:left="108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固定资产本期增加额主要系本公司合并会计报表范围变动，新增北京清华泰豪智能科技有 限公司、长春泰豪电子装备有限公司固定资产及及在建工程完工转入所致。</w:t>
      </w:r>
    </w:p>
    <w:p>
      <w:pPr>
        <w:pStyle w:val="Style13"/>
        <w:keepNext w:val="0"/>
        <w:keepLines w:val="0"/>
        <w:widowControl w:val="0"/>
        <w:shd w:val="clear" w:color="auto" w:fill="auto"/>
        <w:bidi w:val="0"/>
        <w:spacing w:before="0" w:after="0" w:line="379" w:lineRule="exact"/>
        <w:ind w:left="108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本期上海泰豪智能建筑电气有限公司与上海张江集成电力产业区开发有限公司签订了商品 房预售合同，购买了张东路</w:t>
      </w:r>
      <w:r>
        <w:rPr>
          <w:color w:val="000000"/>
          <w:spacing w:val="0"/>
          <w:w w:val="100"/>
          <w:position w:val="0"/>
        </w:rPr>
        <w:t>1387</w:t>
      </w:r>
      <w:r>
        <w:rPr>
          <w:color w:val="000000"/>
          <w:spacing w:val="0"/>
          <w:w w:val="100"/>
          <w:position w:val="0"/>
        </w:rPr>
        <w:t>号</w:t>
      </w:r>
      <w:r>
        <w:rPr>
          <w:color w:val="000000"/>
          <w:spacing w:val="0"/>
          <w:w w:val="100"/>
          <w:position w:val="0"/>
        </w:rPr>
        <w:t>19</w:t>
      </w:r>
      <w:r>
        <w:rPr>
          <w:color w:val="000000"/>
          <w:spacing w:val="0"/>
          <w:w w:val="100"/>
          <w:position w:val="0"/>
        </w:rPr>
        <w:t>栋</w:t>
      </w:r>
      <w:r>
        <w:rPr>
          <w:color w:val="000000"/>
          <w:spacing w:val="0"/>
          <w:w w:val="100"/>
          <w:position w:val="0"/>
        </w:rPr>
        <w:t>1</w:t>
      </w:r>
      <w:r>
        <w:rPr>
          <w:color w:val="000000"/>
          <w:spacing w:val="0"/>
          <w:w w:val="100"/>
          <w:position w:val="0"/>
        </w:rPr>
        <w:t>层</w:t>
      </w:r>
      <w:r>
        <w:rPr>
          <w:color w:val="000000"/>
          <w:spacing w:val="0"/>
          <w:w w:val="100"/>
          <w:position w:val="0"/>
        </w:rPr>
        <w:t>101 — 102</w:t>
      </w:r>
      <w:r>
        <w:rPr>
          <w:color w:val="000000"/>
          <w:spacing w:val="0"/>
          <w:w w:val="100"/>
          <w:position w:val="0"/>
        </w:rPr>
        <w:t>的房产，合同价款</w:t>
      </w:r>
      <w:r>
        <w:rPr>
          <w:color w:val="000000"/>
          <w:spacing w:val="0"/>
          <w:w w:val="100"/>
          <w:position w:val="0"/>
        </w:rPr>
        <w:t>27,214,488.5</w:t>
      </w:r>
      <w:r>
        <w:rPr>
          <w:color w:val="000000"/>
          <w:spacing w:val="0"/>
          <w:w w:val="100"/>
          <w:position w:val="0"/>
        </w:rPr>
        <w:t>0</w:t>
      </w:r>
      <w:r>
        <w:rPr>
          <w:color w:val="000000"/>
          <w:spacing w:val="0"/>
          <w:w w:val="100"/>
          <w:position w:val="0"/>
        </w:rPr>
        <w:t>元，款项 已支付，房屋已交付。</w:t>
      </w:r>
    </w:p>
    <w:p>
      <w:pPr>
        <w:pStyle w:val="Style13"/>
        <w:keepNext w:val="0"/>
        <w:keepLines w:val="0"/>
        <w:widowControl w:val="0"/>
        <w:shd w:val="clear" w:color="auto" w:fill="auto"/>
        <w:bidi w:val="0"/>
        <w:spacing w:before="0" w:after="0" w:line="372" w:lineRule="exact"/>
        <w:ind w:left="1080" w:right="0" w:firstLine="420"/>
        <w:jc w:val="left"/>
      </w:pPr>
      <w:r>
        <w:rPr>
          <w:color w:val="000000"/>
          <w:spacing w:val="0"/>
          <w:w w:val="100"/>
          <w:position w:val="0"/>
        </w:rPr>
        <w:t>注</w:t>
      </w:r>
      <w:r>
        <w:rPr>
          <w:color w:val="000000"/>
          <w:spacing w:val="0"/>
          <w:w w:val="100"/>
          <w:position w:val="0"/>
        </w:rPr>
        <w:t>3：</w:t>
      </w:r>
      <w:r>
        <w:rPr>
          <w:color w:val="000000"/>
          <w:spacing w:val="0"/>
          <w:w w:val="100"/>
          <w:position w:val="0"/>
        </w:rPr>
        <w:t>固定资产本期减少主要系根据第三届董事会第二次临时会议通过的关于出售有色大厦的决 议，本公司于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月签订了深圳市房地产买卖合同，出售了位于深圳有色大厦</w:t>
      </w:r>
      <w:r>
        <w:rPr>
          <w:color w:val="000000"/>
          <w:spacing w:val="0"/>
          <w:w w:val="100"/>
          <w:position w:val="0"/>
        </w:rPr>
        <w:t>12</w:t>
      </w:r>
      <w:r>
        <w:rPr>
          <w:color w:val="000000"/>
          <w:spacing w:val="0"/>
          <w:w w:val="100"/>
          <w:position w:val="0"/>
        </w:rPr>
        <w:t>层、</w:t>
      </w:r>
      <w:r>
        <w:rPr>
          <w:color w:val="000000"/>
          <w:spacing w:val="0"/>
          <w:w w:val="100"/>
          <w:position w:val="0"/>
        </w:rPr>
        <w:t>13</w:t>
      </w:r>
      <w:r>
        <w:rPr>
          <w:color w:val="000000"/>
          <w:spacing w:val="0"/>
          <w:w w:val="100"/>
          <w:position w:val="0"/>
        </w:rPr>
        <w:t>层的房 产及其相关配套设备，处置固定资产原值</w:t>
      </w:r>
      <w:r>
        <w:rPr>
          <w:color w:val="000000"/>
          <w:spacing w:val="0"/>
          <w:w w:val="100"/>
          <w:position w:val="0"/>
        </w:rPr>
        <w:t>33,953,080.12</w:t>
      </w:r>
      <w:r>
        <w:rPr>
          <w:color w:val="000000"/>
          <w:spacing w:val="0"/>
          <w:w w:val="100"/>
          <w:position w:val="0"/>
        </w:rPr>
        <w:t>元，累计折旧</w:t>
      </w:r>
      <w:r>
        <w:rPr>
          <w:color w:val="000000"/>
          <w:spacing w:val="0"/>
          <w:w w:val="100"/>
          <w:position w:val="0"/>
        </w:rPr>
        <w:t>2,337,091.12</w:t>
      </w:r>
      <w:r>
        <w:rPr>
          <w:color w:val="000000"/>
          <w:spacing w:val="0"/>
          <w:w w:val="100"/>
          <w:position w:val="0"/>
        </w:rPr>
        <w:t>元。</w:t>
      </w:r>
    </w:p>
    <w:p>
      <w:pPr>
        <w:pStyle w:val="Style13"/>
        <w:keepNext w:val="0"/>
        <w:keepLines w:val="0"/>
        <w:widowControl w:val="0"/>
        <w:shd w:val="clear" w:color="auto" w:fill="auto"/>
        <w:bidi w:val="0"/>
        <w:spacing w:before="0" w:after="0" w:line="372" w:lineRule="exact"/>
        <w:ind w:left="1080" w:right="0" w:firstLine="420"/>
        <w:jc w:val="left"/>
      </w:pPr>
      <w:r>
        <w:rPr>
          <w:color w:val="000000"/>
          <w:spacing w:val="0"/>
          <w:w w:val="100"/>
          <w:position w:val="0"/>
        </w:rPr>
        <w:t>注</w:t>
      </w:r>
      <w:r>
        <w:rPr>
          <w:color w:val="000000"/>
          <w:spacing w:val="0"/>
          <w:w w:val="100"/>
          <w:position w:val="0"/>
        </w:rPr>
        <w:t>4：</w:t>
      </w:r>
      <w:r>
        <w:rPr>
          <w:color w:val="000000"/>
          <w:spacing w:val="0"/>
          <w:w w:val="100"/>
          <w:position w:val="0"/>
        </w:rPr>
        <w:t>期末固定资产可收回金额不低于于其账面价值，期末未计提固定资产减值准备。</w:t>
      </w:r>
    </w:p>
    <w:p>
      <w:pPr>
        <w:pStyle w:val="Style13"/>
        <w:keepNext w:val="0"/>
        <w:keepLines w:val="0"/>
        <w:widowControl w:val="0"/>
        <w:shd w:val="clear" w:color="auto" w:fill="auto"/>
        <w:bidi w:val="0"/>
        <w:spacing w:before="0" w:after="0" w:line="372" w:lineRule="exact"/>
        <w:ind w:left="1480" w:right="0" w:firstLine="0"/>
        <w:jc w:val="left"/>
      </w:pPr>
      <w:r>
        <w:rPr>
          <w:color w:val="000000"/>
          <w:spacing w:val="0"/>
          <w:w w:val="100"/>
          <w:position w:val="0"/>
        </w:rPr>
        <w:t>注</w:t>
      </w:r>
      <w:r>
        <w:rPr>
          <w:color w:val="000000"/>
          <w:spacing w:val="0"/>
          <w:w w:val="100"/>
          <w:position w:val="0"/>
        </w:rPr>
        <w:t>5：</w:t>
      </w: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日无融资租入固定资产。</w:t>
      </w:r>
    </w:p>
    <w:p>
      <w:pPr>
        <w:pStyle w:val="Style13"/>
        <w:keepNext w:val="0"/>
        <w:keepLines w:val="0"/>
        <w:widowControl w:val="0"/>
        <w:shd w:val="clear" w:color="auto" w:fill="auto"/>
        <w:bidi w:val="0"/>
        <w:spacing w:before="0" w:after="160" w:line="372" w:lineRule="exact"/>
        <w:ind w:left="1480" w:right="0" w:firstLine="0"/>
        <w:jc w:val="left"/>
      </w:pPr>
      <w:bookmarkStart w:id="366" w:name="bookmark366"/>
      <w:r>
        <w:rPr>
          <w:color w:val="000000"/>
          <w:spacing w:val="0"/>
          <w:w w:val="100"/>
          <w:position w:val="0"/>
        </w:rPr>
        <w:t>1</w:t>
      </w:r>
      <w:bookmarkEnd w:id="366"/>
      <w:r>
        <w:rPr>
          <w:color w:val="000000"/>
          <w:spacing w:val="0"/>
          <w:w w:val="100"/>
          <w:position w:val="0"/>
        </w:rPr>
        <w:t>0</w:t>
      </w:r>
      <w:r>
        <w:rPr>
          <w:color w:val="000000"/>
          <w:spacing w:val="0"/>
          <w:w w:val="100"/>
          <w:position w:val="0"/>
        </w:rPr>
        <w:t>、在建工程</w:t>
      </w:r>
    </w:p>
    <w:tbl>
      <w:tblPr>
        <w:tblOverlap w:val="never"/>
        <w:jc w:val="center"/>
        <w:tblLayout w:type="fixed"/>
      </w:tblPr>
      <w:tblGrid>
        <w:gridCol w:w="1387"/>
        <w:gridCol w:w="994"/>
        <w:gridCol w:w="1133"/>
        <w:gridCol w:w="1195"/>
        <w:gridCol w:w="1109"/>
        <w:gridCol w:w="1238"/>
        <w:gridCol w:w="1157"/>
        <w:gridCol w:w="1085"/>
        <w:gridCol w:w="941"/>
        <w:gridCol w:w="470"/>
      </w:tblGrid>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工程名称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预算数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2 005. 12. </w:t>
            </w:r>
            <w:r>
              <w:rPr>
                <w:color w:val="000000"/>
                <w:spacing w:val="0"/>
                <w:w w:val="100"/>
                <w:position w:val="0"/>
                <w:sz w:val="12"/>
                <w:szCs w:val="12"/>
              </w:rPr>
              <w:t>3 1</w:t>
            </w:r>
          </w:p>
        </w:tc>
        <w:tc>
          <w:tcPr>
            <w:tcBorders/>
            <w:shd w:val="clear" w:color="auto" w:fill="FFFFFF"/>
            <w:vAlign w:val="top"/>
          </w:tcPr>
          <w:p>
            <w:pPr>
              <w:pStyle w:val="Style18"/>
              <w:keepNext w:val="0"/>
              <w:keepLines w:val="0"/>
              <w:widowControl w:val="0"/>
              <w:shd w:val="clear" w:color="auto" w:fill="auto"/>
              <w:bidi w:val="0"/>
              <w:spacing w:before="0" w:after="0" w:line="149" w:lineRule="exact"/>
              <w:ind w:left="0" w:right="0" w:firstLine="0"/>
              <w:jc w:val="left"/>
              <w:rPr>
                <w:sz w:val="12"/>
                <w:szCs w:val="12"/>
              </w:rPr>
            </w:pPr>
            <w:r>
              <w:rPr>
                <w:color w:val="000000"/>
                <w:spacing w:val="0"/>
                <w:w w:val="100"/>
                <w:position w:val="0"/>
                <w:sz w:val="12"/>
                <w:szCs w:val="12"/>
              </w:rPr>
              <w:t>其中：借款费 用资本化金额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本期增加</w:t>
            </w:r>
          </w:p>
        </w:tc>
        <w:tc>
          <w:tcPr>
            <w:tcBorders/>
            <w:shd w:val="clear" w:color="auto" w:fill="FFFFFF"/>
            <w:vAlign w:val="top"/>
          </w:tcPr>
          <w:p>
            <w:pPr>
              <w:pStyle w:val="Style18"/>
              <w:keepNext w:val="0"/>
              <w:keepLines w:val="0"/>
              <w:widowControl w:val="0"/>
              <w:shd w:val="clear" w:color="auto" w:fill="auto"/>
              <w:bidi w:val="0"/>
              <w:spacing w:before="0" w:after="0" w:line="149" w:lineRule="exact"/>
              <w:ind w:left="0" w:right="220" w:firstLine="0"/>
              <w:jc w:val="right"/>
              <w:rPr>
                <w:sz w:val="12"/>
                <w:szCs w:val="12"/>
              </w:rPr>
            </w:pPr>
            <w:r>
              <w:rPr>
                <w:color w:val="000000"/>
                <w:spacing w:val="0"/>
                <w:w w:val="100"/>
                <w:position w:val="0"/>
                <w:sz w:val="12"/>
                <w:szCs w:val="12"/>
              </w:rPr>
              <w:t>其中：借款费 用资本化金额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本期减少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2 006. 12. </w:t>
            </w:r>
            <w:r>
              <w:rPr>
                <w:color w:val="000000"/>
                <w:spacing w:val="0"/>
                <w:w w:val="100"/>
                <w:position w:val="0"/>
                <w:sz w:val="12"/>
                <w:szCs w:val="12"/>
              </w:rPr>
              <w:t>3 1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80" w:firstLine="0"/>
              <w:jc w:val="right"/>
              <w:rPr>
                <w:sz w:val="12"/>
                <w:szCs w:val="12"/>
              </w:rPr>
            </w:pPr>
            <w:r>
              <w:rPr>
                <w:color w:val="000000"/>
                <w:spacing w:val="0"/>
                <w:w w:val="100"/>
                <w:position w:val="0"/>
                <w:sz w:val="12"/>
                <w:szCs w:val="12"/>
              </w:rPr>
              <w:t>资金来源</w:t>
            </w:r>
          </w:p>
        </w:tc>
        <w:tc>
          <w:tcPr>
            <w:tcBorders/>
            <w:shd w:val="clear" w:color="auto" w:fill="FFFFFF"/>
            <w:vAlign w:val="top"/>
          </w:tcPr>
          <w:p>
            <w:pPr>
              <w:pStyle w:val="Style18"/>
              <w:keepNext w:val="0"/>
              <w:keepLines w:val="0"/>
              <w:widowControl w:val="0"/>
              <w:shd w:val="clear" w:color="auto" w:fill="auto"/>
              <w:bidi w:val="0"/>
              <w:spacing w:before="0" w:after="0" w:line="149" w:lineRule="exact"/>
              <w:ind w:left="0" w:right="0" w:firstLine="0"/>
              <w:jc w:val="left"/>
              <w:rPr>
                <w:sz w:val="12"/>
                <w:szCs w:val="12"/>
              </w:rPr>
            </w:pPr>
            <w:r>
              <w:rPr>
                <w:color w:val="000000"/>
                <w:spacing w:val="0"/>
                <w:w w:val="100"/>
                <w:position w:val="0"/>
                <w:sz w:val="12"/>
                <w:szCs w:val="12"/>
              </w:rPr>
              <w:t>工程 进度</w:t>
            </w:r>
          </w:p>
        </w:tc>
      </w:tr>
      <w:tr>
        <w:trPr>
          <w:trHeight w:val="422"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158" w:lineRule="exact"/>
              <w:ind w:left="0" w:right="0" w:firstLine="0"/>
              <w:jc w:val="left"/>
              <w:rPr>
                <w:sz w:val="12"/>
                <w:szCs w:val="12"/>
              </w:rPr>
            </w:pPr>
            <w:r>
              <w:rPr>
                <w:color w:val="000000"/>
                <w:spacing w:val="0"/>
                <w:w w:val="100"/>
                <w:position w:val="0"/>
                <w:sz w:val="12"/>
                <w:szCs w:val="12"/>
              </w:rPr>
              <w:t>智能化高低压开关 柜技术改造项目</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4937</w:t>
            </w:r>
            <w:r>
              <w:rPr>
                <w:color w:val="000000"/>
                <w:spacing w:val="0"/>
                <w:w w:val="100"/>
                <w:position w:val="0"/>
                <w:sz w:val="10"/>
                <w:szCs w:val="10"/>
              </w:rPr>
              <w:t>万元</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0"/>
                <w:szCs w:val="10"/>
              </w:rPr>
            </w:pPr>
            <w:r>
              <w:rPr>
                <w:rFonts w:ascii="Times New Roman" w:eastAsia="Times New Roman" w:hAnsi="Times New Roman" w:cs="Times New Roman"/>
                <w:color w:val="000000"/>
                <w:spacing w:val="0"/>
                <w:w w:val="100"/>
                <w:position w:val="0"/>
                <w:sz w:val="10"/>
                <w:szCs w:val="10"/>
              </w:rPr>
              <w:t>3,000,000.00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3,000,000.00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募股、自筹</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100%</w:t>
            </w:r>
          </w:p>
        </w:tc>
      </w:tr>
      <w:tr>
        <w:trPr>
          <w:trHeight w:val="317" w:hRule="exact"/>
        </w:trPr>
        <w:tc>
          <w:tcPr>
            <w:tcBorders/>
            <w:shd w:val="clear" w:color="auto" w:fill="FFFFFF"/>
            <w:vAlign w:val="bottom"/>
          </w:tcPr>
          <w:p>
            <w:pPr>
              <w:pStyle w:val="Style18"/>
              <w:keepNext w:val="0"/>
              <w:keepLines w:val="0"/>
              <w:widowControl w:val="0"/>
              <w:shd w:val="clear" w:color="auto" w:fill="auto"/>
              <w:bidi w:val="0"/>
              <w:spacing w:before="0" w:after="0" w:line="154" w:lineRule="exact"/>
              <w:ind w:left="0" w:right="0" w:firstLine="0"/>
              <w:jc w:val="left"/>
              <w:rPr>
                <w:sz w:val="12"/>
                <w:szCs w:val="12"/>
              </w:rPr>
            </w:pPr>
            <w:r>
              <w:rPr>
                <w:color w:val="000000"/>
                <w:spacing w:val="0"/>
                <w:w w:val="100"/>
                <w:position w:val="0"/>
                <w:sz w:val="12"/>
                <w:szCs w:val="12"/>
              </w:rPr>
              <w:t>智能配电设备研发 制造项目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0"/>
                <w:szCs w:val="10"/>
              </w:rPr>
            </w:pPr>
            <w:r>
              <w:rPr>
                <w:color w:val="000000"/>
                <w:spacing w:val="0"/>
                <w:w w:val="100"/>
                <w:position w:val="0"/>
                <w:sz w:val="10"/>
                <w:szCs w:val="10"/>
              </w:rPr>
              <w:t>3 106</w:t>
            </w:r>
            <w:r>
              <w:rPr>
                <w:color w:val="000000"/>
                <w:spacing w:val="0"/>
                <w:w w:val="100"/>
                <w:position w:val="0"/>
                <w:sz w:val="10"/>
                <w:szCs w:val="10"/>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0"/>
                <w:szCs w:val="10"/>
              </w:rPr>
              <w:t>1 8,228,497.22</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28,455,73 9.3 7</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26,207,690.30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20,476,546.29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募股、自筹</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66%</w:t>
            </w:r>
          </w:p>
        </w:tc>
      </w:tr>
      <w:tr>
        <w:trPr>
          <w:trHeight w:val="413" w:hRule="exact"/>
        </w:trPr>
        <w:tc>
          <w:tcPr>
            <w:tcBorders/>
            <w:shd w:val="clear" w:color="auto" w:fill="FFFFFF"/>
            <w:vAlign w:val="bottom"/>
          </w:tcPr>
          <w:p>
            <w:pPr>
              <w:pStyle w:val="Style18"/>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600 </w:t>
            </w:r>
            <w:r>
              <w:rPr>
                <w:color w:val="000000"/>
                <w:spacing w:val="0"/>
                <w:w w:val="100"/>
                <w:position w:val="0"/>
                <w:sz w:val="12"/>
                <w:szCs w:val="12"/>
              </w:rPr>
              <w:t xml:space="preserve">— </w:t>
            </w:r>
            <w:r>
              <w:rPr>
                <w:rFonts w:ascii="Times New Roman" w:eastAsia="Times New Roman" w:hAnsi="Times New Roman" w:cs="Times New Roman"/>
                <w:color w:val="000000"/>
                <w:spacing w:val="0"/>
                <w:w w:val="100"/>
                <w:position w:val="0"/>
                <w:sz w:val="12"/>
                <w:szCs w:val="12"/>
              </w:rPr>
              <w:t xml:space="preserve">2000kw </w:t>
            </w:r>
            <w:r>
              <w:rPr>
                <w:color w:val="000000"/>
                <w:spacing w:val="0"/>
                <w:w w:val="100"/>
                <w:position w:val="0"/>
                <w:sz w:val="12"/>
                <w:szCs w:val="12"/>
              </w:rPr>
              <w:t>出 口 发电机项目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rPr>
              <w:t>14 158</w:t>
            </w:r>
            <w:r>
              <w:rPr>
                <w:color w:val="000000"/>
                <w:spacing w:val="0"/>
                <w:w w:val="100"/>
                <w:position w:val="0"/>
                <w:sz w:val="10"/>
                <w:szCs w:val="10"/>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0"/>
                <w:szCs w:val="10"/>
              </w:rPr>
              <w:t>1 7,226,212.54</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49,943,095.52</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1 8,440,1 79.00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48,729,1 29.06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募股、自筹</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45%</w:t>
            </w:r>
          </w:p>
        </w:tc>
      </w:tr>
      <w:tr>
        <w:trPr>
          <w:trHeight w:val="379" w:hRule="exact"/>
        </w:trPr>
        <w:tc>
          <w:tcPr>
            <w:tcBorders/>
            <w:shd w:val="clear" w:color="auto" w:fill="FFFFFF"/>
            <w:vAlign w:val="bottom"/>
          </w:tcPr>
          <w:p>
            <w:pPr>
              <w:pStyle w:val="Style18"/>
              <w:keepNext w:val="0"/>
              <w:keepLines w:val="0"/>
              <w:widowControl w:val="0"/>
              <w:shd w:val="clear" w:color="auto" w:fill="auto"/>
              <w:bidi w:val="0"/>
              <w:spacing w:before="0" w:after="0" w:line="154" w:lineRule="exact"/>
              <w:ind w:left="0" w:right="0" w:firstLine="0"/>
              <w:jc w:val="left"/>
              <w:rPr>
                <w:sz w:val="12"/>
                <w:szCs w:val="12"/>
              </w:rPr>
            </w:pPr>
            <w:r>
              <w:rPr>
                <w:color w:val="000000"/>
                <w:spacing w:val="0"/>
                <w:w w:val="100"/>
                <w:position w:val="0"/>
                <w:sz w:val="12"/>
                <w:szCs w:val="12"/>
              </w:rPr>
              <w:t>车载通信系统改造 项目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0"/>
                <w:szCs w:val="10"/>
              </w:rPr>
            </w:pPr>
            <w:r>
              <w:rPr>
                <w:color w:val="000000"/>
                <w:spacing w:val="0"/>
                <w:w w:val="100"/>
                <w:position w:val="0"/>
                <w:sz w:val="10"/>
                <w:szCs w:val="10"/>
              </w:rPr>
              <w:t>1 1 3 88</w:t>
            </w:r>
            <w:r>
              <w:rPr>
                <w:color w:val="000000"/>
                <w:spacing w:val="0"/>
                <w:w w:val="100"/>
                <w:position w:val="0"/>
                <w:sz w:val="10"/>
                <w:szCs w:val="10"/>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0"/>
                <w:szCs w:val="10"/>
              </w:rPr>
              <w:t>72,648,915.1 0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0"/>
                <w:szCs w:val="10"/>
              </w:rPr>
            </w:pPr>
            <w:r>
              <w:rPr>
                <w:rFonts w:ascii="Times New Roman" w:eastAsia="Times New Roman" w:hAnsi="Times New Roman" w:cs="Times New Roman"/>
                <w:color w:val="000000"/>
                <w:spacing w:val="0"/>
                <w:w w:val="100"/>
                <w:position w:val="0"/>
                <w:sz w:val="10"/>
                <w:szCs w:val="10"/>
              </w:rPr>
              <w:t>1,1 3 3,85 3.40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26,267,078.61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0"/>
                <w:szCs w:val="10"/>
              </w:rPr>
            </w:pPr>
            <w:r>
              <w:rPr>
                <w:rFonts w:ascii="Times New Roman" w:eastAsia="Times New Roman" w:hAnsi="Times New Roman" w:cs="Times New Roman"/>
                <w:color w:val="000000"/>
                <w:spacing w:val="0"/>
                <w:w w:val="100"/>
                <w:position w:val="0"/>
                <w:sz w:val="10"/>
                <w:szCs w:val="10"/>
              </w:rPr>
              <w:t>3,0 1 9,362.5 0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83,986,745.56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14,929,248.15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自筹</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87%</w:t>
            </w:r>
          </w:p>
        </w:tc>
      </w:tr>
      <w:tr>
        <w:trPr>
          <w:trHeight w:val="336" w:hRule="exact"/>
        </w:trPr>
        <w:tc>
          <w:tcPr>
            <w:tcBorders/>
            <w:shd w:val="clear" w:color="auto" w:fill="FFFFFF"/>
            <w:vAlign w:val="bottom"/>
          </w:tcPr>
          <w:p>
            <w:pPr>
              <w:pStyle w:val="Style18"/>
              <w:keepNext w:val="0"/>
              <w:keepLines w:val="0"/>
              <w:widowControl w:val="0"/>
              <w:shd w:val="clear" w:color="auto" w:fill="auto"/>
              <w:bidi w:val="0"/>
              <w:spacing w:before="0" w:after="0" w:line="154" w:lineRule="exact"/>
              <w:ind w:left="0" w:right="0" w:firstLine="0"/>
              <w:jc w:val="left"/>
              <w:rPr>
                <w:sz w:val="12"/>
                <w:szCs w:val="12"/>
              </w:rPr>
            </w:pPr>
            <w:r>
              <w:rPr>
                <w:color w:val="000000"/>
                <w:spacing w:val="0"/>
                <w:w w:val="100"/>
                <w:position w:val="0"/>
                <w:sz w:val="12"/>
                <w:szCs w:val="12"/>
              </w:rPr>
              <w:t>特种电机制造技改 项目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 xml:space="preserve">2 3 88. </w:t>
            </w:r>
            <w:r>
              <w:rPr>
                <w:color w:val="000000"/>
                <w:spacing w:val="0"/>
                <w:w w:val="100"/>
                <w:position w:val="0"/>
                <w:sz w:val="10"/>
                <w:szCs w:val="10"/>
              </w:rPr>
              <w:t xml:space="preserve">97 </w:t>
            </w:r>
            <w:r>
              <w:rPr>
                <w:color w:val="000000"/>
                <w:spacing w:val="0"/>
                <w:w w:val="100"/>
                <w:position w:val="0"/>
                <w:sz w:val="10"/>
                <w:szCs w:val="10"/>
              </w:rPr>
              <w:t>万元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0"/>
                <w:szCs w:val="10"/>
              </w:rPr>
            </w:pPr>
            <w:r>
              <w:rPr>
                <w:rFonts w:ascii="Times New Roman" w:eastAsia="Times New Roman" w:hAnsi="Times New Roman" w:cs="Times New Roman"/>
                <w:color w:val="000000"/>
                <w:spacing w:val="0"/>
                <w:w w:val="100"/>
                <w:position w:val="0"/>
                <w:sz w:val="10"/>
                <w:szCs w:val="10"/>
              </w:rPr>
              <w:t>1 2,1 61,344.03</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0"/>
                <w:szCs w:val="10"/>
              </w:rPr>
            </w:pPr>
            <w:r>
              <w:rPr>
                <w:rFonts w:ascii="Times New Roman" w:eastAsia="Times New Roman" w:hAnsi="Times New Roman" w:cs="Times New Roman"/>
                <w:color w:val="000000"/>
                <w:spacing w:val="0"/>
                <w:w w:val="100"/>
                <w:position w:val="0"/>
                <w:sz w:val="10"/>
                <w:szCs w:val="10"/>
              </w:rPr>
              <w:t>8,928,093.97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rPr>
                <w:sz w:val="10"/>
                <w:szCs w:val="10"/>
              </w:rPr>
            </w:pPr>
            <w:r>
              <w:rPr>
                <w:rFonts w:ascii="Times New Roman" w:eastAsia="Times New Roman" w:hAnsi="Times New Roman" w:cs="Times New Roman"/>
                <w:color w:val="000000"/>
                <w:spacing w:val="0"/>
                <w:w w:val="100"/>
                <w:position w:val="0"/>
                <w:sz w:val="10"/>
                <w:szCs w:val="10"/>
              </w:rPr>
              <w:t>955,987.5 0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1 0,778,734.60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10,31 0,703.40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自筹</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43%</w:t>
            </w:r>
          </w:p>
        </w:tc>
      </w:tr>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158" w:lineRule="exact"/>
              <w:ind w:left="0" w:right="0" w:firstLine="0"/>
              <w:jc w:val="left"/>
              <w:rPr>
                <w:sz w:val="12"/>
                <w:szCs w:val="12"/>
              </w:rPr>
            </w:pPr>
            <w:r>
              <w:rPr>
                <w:color w:val="000000"/>
                <w:spacing w:val="0"/>
                <w:w w:val="100"/>
                <w:position w:val="0"/>
                <w:sz w:val="12"/>
                <w:szCs w:val="12"/>
              </w:rPr>
              <w:t>园区信息化控制系 统工程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0"/>
                <w:szCs w:val="10"/>
              </w:rPr>
            </w:pPr>
            <w:r>
              <w:rPr>
                <w:rFonts w:ascii="Times New Roman" w:eastAsia="Times New Roman" w:hAnsi="Times New Roman" w:cs="Times New Roman"/>
                <w:color w:val="000000"/>
                <w:spacing w:val="0"/>
                <w:w w:val="100"/>
                <w:position w:val="0"/>
                <w:sz w:val="10"/>
                <w:szCs w:val="10"/>
              </w:rPr>
              <w:t xml:space="preserve">839,895 </w:t>
            </w:r>
            <w:r>
              <w:rPr>
                <w:rFonts w:ascii="Times New Roman" w:eastAsia="Times New Roman" w:hAnsi="Times New Roman" w:cs="Times New Roman"/>
                <w:color w:val="000000"/>
                <w:spacing w:val="0"/>
                <w:w w:val="100"/>
                <w:position w:val="0"/>
                <w:sz w:val="10"/>
                <w:szCs w:val="10"/>
              </w:rPr>
              <w:t>.27</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51,874.00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891,769.27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2"/>
                <w:szCs w:val="12"/>
              </w:rPr>
            </w:pPr>
            <w:r>
              <w:rPr>
                <w:color w:val="000000"/>
                <w:spacing w:val="0"/>
                <w:w w:val="100"/>
                <w:position w:val="0"/>
                <w:sz w:val="12"/>
                <w:szCs w:val="12"/>
              </w:rPr>
              <w:t>自筹</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零星工程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0"/>
                <w:szCs w:val="10"/>
              </w:rPr>
            </w:pPr>
            <w:r>
              <w:rPr>
                <w:rFonts w:ascii="Times New Roman" w:eastAsia="Times New Roman" w:hAnsi="Times New Roman" w:cs="Times New Roman"/>
                <w:color w:val="000000"/>
                <w:spacing w:val="0"/>
                <w:w w:val="100"/>
                <w:position w:val="0"/>
                <w:sz w:val="10"/>
                <w:szCs w:val="10"/>
              </w:rPr>
              <w:t>422,209.09</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0"/>
                <w:szCs w:val="10"/>
              </w:rPr>
            </w:pPr>
            <w:r>
              <w:rPr>
                <w:rFonts w:ascii="Times New Roman" w:eastAsia="Times New Roman" w:hAnsi="Times New Roman" w:cs="Times New Roman"/>
                <w:color w:val="000000"/>
                <w:spacing w:val="0"/>
                <w:w w:val="100"/>
                <w:position w:val="0"/>
                <w:sz w:val="10"/>
                <w:szCs w:val="10"/>
              </w:rPr>
              <w:t>241,009.50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0"/>
                <w:szCs w:val="10"/>
              </w:rPr>
            </w:pPr>
            <w:r>
              <w:rPr>
                <w:rFonts w:ascii="Times New Roman" w:eastAsia="Times New Roman" w:hAnsi="Times New Roman" w:cs="Times New Roman"/>
                <w:color w:val="000000"/>
                <w:spacing w:val="0"/>
                <w:w w:val="100"/>
                <w:position w:val="0"/>
                <w:sz w:val="10"/>
                <w:szCs w:val="10"/>
              </w:rPr>
              <w:t>181,199.59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8"/>
              <w:keepNext w:val="0"/>
              <w:keepLines w:val="0"/>
              <w:widowControl w:val="0"/>
              <w:shd w:val="clear" w:color="auto" w:fill="auto"/>
              <w:tabs>
                <w:tab w:pos="828" w:val="left"/>
              </w:tabs>
              <w:bidi w:val="0"/>
              <w:spacing w:before="0" w:after="0" w:line="240" w:lineRule="auto"/>
              <w:ind w:left="0" w:right="0" w:firstLine="420"/>
              <w:jc w:val="left"/>
              <w:rPr>
                <w:sz w:val="12"/>
                <w:szCs w:val="12"/>
              </w:rPr>
            </w:pPr>
            <w:r>
              <w:rPr>
                <w:color w:val="000000"/>
                <w:spacing w:val="0"/>
                <w:w w:val="100"/>
                <w:position w:val="0"/>
                <w:sz w:val="12"/>
                <w:szCs w:val="12"/>
              </w:rPr>
              <w:t>合</w:t>
              <w:tab/>
              <w:t>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 xml:space="preserve">0. </w:t>
            </w:r>
            <w:r>
              <w:rPr>
                <w:color w:val="000000"/>
                <w:spacing w:val="0"/>
                <w:w w:val="100"/>
                <w:position w:val="0"/>
                <w:sz w:val="10"/>
                <w:szCs w:val="10"/>
              </w:rPr>
              <w:t>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0"/>
                <w:szCs w:val="10"/>
              </w:rPr>
            </w:pPr>
            <w:r>
              <w:rPr>
                <w:rFonts w:ascii="Times New Roman" w:eastAsia="Times New Roman" w:hAnsi="Times New Roman" w:cs="Times New Roman"/>
                <w:color w:val="000000"/>
                <w:spacing w:val="0"/>
                <w:w w:val="100"/>
                <w:position w:val="0"/>
                <w:sz w:val="10"/>
                <w:szCs w:val="10"/>
              </w:rPr>
              <w:t>1 24,1 04,864.1 6</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0"/>
                <w:szCs w:val="10"/>
              </w:rPr>
            </w:pPr>
            <w:r>
              <w:rPr>
                <w:rFonts w:ascii="Times New Roman" w:eastAsia="Times New Roman" w:hAnsi="Times New Roman" w:cs="Times New Roman"/>
                <w:color w:val="000000"/>
                <w:spacing w:val="0"/>
                <w:w w:val="100"/>
                <w:position w:val="0"/>
                <w:sz w:val="10"/>
                <w:szCs w:val="10"/>
              </w:rPr>
              <w:t>1 14,068,090.56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0"/>
                <w:szCs w:val="10"/>
              </w:rPr>
            </w:pPr>
            <w:r>
              <w:rPr>
                <w:rFonts w:ascii="Times New Roman" w:eastAsia="Times New Roman" w:hAnsi="Times New Roman" w:cs="Times New Roman"/>
                <w:color w:val="000000"/>
                <w:spacing w:val="0"/>
                <w:w w:val="100"/>
                <w:position w:val="0"/>
                <w:sz w:val="10"/>
                <w:szCs w:val="10"/>
              </w:rPr>
              <w:t>3,975,35 0.00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0"/>
                <w:szCs w:val="10"/>
              </w:rPr>
            </w:pPr>
            <w:r>
              <w:rPr>
                <w:rFonts w:ascii="Times New Roman" w:eastAsia="Times New Roman" w:hAnsi="Times New Roman" w:cs="Times New Roman"/>
                <w:color w:val="000000"/>
                <w:spacing w:val="0"/>
                <w:w w:val="100"/>
                <w:position w:val="0"/>
                <w:sz w:val="10"/>
                <w:szCs w:val="10"/>
              </w:rPr>
              <w:t>142,654,358.96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0"/>
                <w:szCs w:val="10"/>
              </w:rPr>
            </w:pPr>
            <w:r>
              <w:rPr>
                <w:rFonts w:ascii="Times New Roman" w:eastAsia="Times New Roman" w:hAnsi="Times New Roman" w:cs="Times New Roman"/>
                <w:color w:val="000000"/>
                <w:spacing w:val="0"/>
                <w:w w:val="100"/>
                <w:position w:val="0"/>
                <w:sz w:val="10"/>
                <w:szCs w:val="10"/>
              </w:rPr>
              <w:t>95,5 1 8,5 95.76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gridSpan w:val="8"/>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本期在建工程的期末余额主要为预付江西福安建筑装饰工程有限公司等工程款及设备</w:t>
            </w:r>
          </w:p>
        </w:tc>
        <w:tc>
          <w:tcPr>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438" w:lineRule="exact"/>
        <w:ind w:left="1040" w:right="0" w:firstLine="0"/>
        <w:jc w:val="left"/>
      </w:pPr>
      <w:r>
        <w:rPr>
          <w:color w:val="000000"/>
          <w:spacing w:val="0"/>
          <w:w w:val="100"/>
          <w:position w:val="0"/>
        </w:rPr>
        <w:t>款。</w:t>
      </w:r>
    </w:p>
    <w:p>
      <w:pPr>
        <w:pStyle w:val="Style13"/>
        <w:keepNext w:val="0"/>
        <w:keepLines w:val="0"/>
        <w:widowControl w:val="0"/>
        <w:shd w:val="clear" w:color="auto" w:fill="auto"/>
        <w:bidi w:val="0"/>
        <w:spacing w:before="0" w:after="0" w:line="438" w:lineRule="exact"/>
        <w:ind w:left="148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在建工程本期减少数中转入固定资产金额为</w:t>
      </w:r>
      <w:r>
        <w:rPr>
          <w:color w:val="000000"/>
          <w:spacing w:val="0"/>
          <w:w w:val="100"/>
          <w:position w:val="0"/>
        </w:rPr>
        <w:t>107,932,210.96</w:t>
      </w:r>
      <w:r>
        <w:rPr>
          <w:color w:val="000000"/>
          <w:spacing w:val="0"/>
          <w:w w:val="100"/>
          <w:position w:val="0"/>
        </w:rPr>
        <w:t>元，转入无形资产金额为</w:t>
      </w:r>
    </w:p>
    <w:p>
      <w:pPr>
        <w:pStyle w:val="Style13"/>
        <w:keepNext w:val="0"/>
        <w:keepLines w:val="0"/>
        <w:widowControl w:val="0"/>
        <w:shd w:val="clear" w:color="auto" w:fill="auto"/>
        <w:bidi w:val="0"/>
        <w:spacing w:before="0" w:after="0" w:line="438" w:lineRule="exact"/>
        <w:ind w:left="1040" w:right="0" w:firstLine="20"/>
        <w:jc w:val="left"/>
      </w:pPr>
      <w:r>
        <w:rPr>
          <w:color w:val="000000"/>
          <w:spacing w:val="0"/>
          <w:w w:val="100"/>
          <w:position w:val="0"/>
        </w:rPr>
        <w:t>31,722,148.00</w:t>
      </w:r>
      <w:r>
        <w:rPr>
          <w:color w:val="000000"/>
          <w:spacing w:val="0"/>
          <w:w w:val="100"/>
          <w:position w:val="0"/>
        </w:rPr>
        <w:t>元。其中泰豪科技研发基地项目转入固定资产</w:t>
      </w:r>
      <w:r>
        <w:rPr>
          <w:color w:val="000000"/>
          <w:spacing w:val="0"/>
          <w:w w:val="100"/>
          <w:position w:val="0"/>
        </w:rPr>
        <w:t>19,165,721.30</w:t>
      </w:r>
      <w:r>
        <w:rPr>
          <w:color w:val="000000"/>
          <w:spacing w:val="0"/>
          <w:w w:val="100"/>
          <w:position w:val="0"/>
        </w:rPr>
        <w:t xml:space="preserve">元，土地转入无形资产 </w:t>
      </w:r>
      <w:r>
        <w:rPr>
          <w:color w:val="000000"/>
          <w:spacing w:val="0"/>
          <w:w w:val="100"/>
          <w:position w:val="0"/>
        </w:rPr>
        <w:t>7,041,969.00</w:t>
      </w:r>
      <w:r>
        <w:rPr>
          <w:color w:val="000000"/>
          <w:spacing w:val="0"/>
          <w:w w:val="100"/>
          <w:position w:val="0"/>
        </w:rPr>
        <w:t>元</w:t>
      </w:r>
      <w:r>
        <w:rPr>
          <w:color w:val="000000"/>
          <w:spacing w:val="0"/>
          <w:w w:val="100"/>
          <w:position w:val="0"/>
        </w:rPr>
        <w:t>；</w:t>
      </w:r>
      <w:r>
        <w:rPr>
          <w:color w:val="000000"/>
          <w:spacing w:val="0"/>
          <w:w w:val="100"/>
          <w:position w:val="0"/>
        </w:rPr>
        <w:t xml:space="preserve">600-2000KW </w:t>
      </w:r>
      <w:r>
        <w:rPr>
          <w:color w:val="000000"/>
          <w:spacing w:val="0"/>
          <w:w w:val="100"/>
          <w:position w:val="0"/>
        </w:rPr>
        <w:t xml:space="preserve">出 口发电机项目预付土地款取得土地使用证，转入无形资产 </w:t>
      </w:r>
      <w:r>
        <w:rPr>
          <w:color w:val="000000"/>
          <w:spacing w:val="0"/>
          <w:w w:val="100"/>
          <w:position w:val="0"/>
        </w:rPr>
        <w:t>18,440,179.00</w:t>
      </w:r>
      <w:r>
        <w:rPr>
          <w:color w:val="000000"/>
          <w:spacing w:val="0"/>
          <w:w w:val="100"/>
          <w:position w:val="0"/>
        </w:rPr>
        <w:t>元；车辆通信系统改造项目完工转入固定资产</w:t>
      </w:r>
      <w:r>
        <w:rPr>
          <w:color w:val="000000"/>
          <w:spacing w:val="0"/>
          <w:w w:val="100"/>
          <w:position w:val="0"/>
        </w:rPr>
        <w:t>77,746,745.56</w:t>
      </w:r>
      <w:r>
        <w:rPr>
          <w:color w:val="000000"/>
          <w:spacing w:val="0"/>
          <w:w w:val="100"/>
          <w:position w:val="0"/>
        </w:rPr>
        <w:t xml:space="preserve">元，土地转入无形资产 </w:t>
      </w:r>
      <w:r>
        <w:rPr>
          <w:color w:val="000000"/>
          <w:spacing w:val="0"/>
          <w:w w:val="100"/>
          <w:position w:val="0"/>
        </w:rPr>
        <w:t>6,240,000.00</w:t>
      </w:r>
      <w:r>
        <w:rPr>
          <w:color w:val="000000"/>
          <w:spacing w:val="0"/>
          <w:w w:val="100"/>
          <w:position w:val="0"/>
        </w:rPr>
        <w:t>元；特种电机制造技改项目完工转固资产</w:t>
      </w:r>
      <w:r>
        <w:rPr>
          <w:color w:val="000000"/>
          <w:spacing w:val="0"/>
          <w:w w:val="100"/>
          <w:position w:val="0"/>
        </w:rPr>
        <w:t>10,778,734.60</w:t>
      </w:r>
      <w:r>
        <w:rPr>
          <w:color w:val="000000"/>
          <w:spacing w:val="0"/>
          <w:w w:val="100"/>
          <w:position w:val="0"/>
        </w:rPr>
        <w:t>元。</w:t>
      </w:r>
    </w:p>
    <w:p>
      <w:pPr>
        <w:pStyle w:val="Style13"/>
        <w:keepNext w:val="0"/>
        <w:keepLines w:val="0"/>
        <w:widowControl w:val="0"/>
        <w:shd w:val="clear" w:color="auto" w:fill="auto"/>
        <w:bidi w:val="0"/>
        <w:spacing w:before="0" w:after="0" w:line="438" w:lineRule="exact"/>
        <w:ind w:left="1040" w:right="0" w:firstLine="440"/>
        <w:jc w:val="left"/>
      </w:pPr>
      <w:r>
        <w:rPr>
          <w:color w:val="000000"/>
          <w:spacing w:val="0"/>
          <w:w w:val="100"/>
          <w:position w:val="0"/>
        </w:rPr>
        <w:t>注</w:t>
      </w:r>
      <w:r>
        <w:rPr>
          <w:color w:val="000000"/>
          <w:spacing w:val="0"/>
          <w:w w:val="100"/>
          <w:position w:val="0"/>
        </w:rPr>
        <w:t>3：</w:t>
      </w:r>
      <w:r>
        <w:rPr>
          <w:color w:val="000000"/>
          <w:spacing w:val="0"/>
          <w:w w:val="100"/>
          <w:position w:val="0"/>
        </w:rPr>
        <w:t>根据本公司</w:t>
      </w:r>
      <w:r>
        <w:rPr>
          <w:color w:val="000000"/>
          <w:spacing w:val="0"/>
          <w:w w:val="100"/>
          <w:position w:val="0"/>
        </w:rPr>
        <w:t>2006</w:t>
      </w:r>
      <w:r>
        <w:rPr>
          <w:color w:val="000000"/>
          <w:spacing w:val="0"/>
          <w:w w:val="100"/>
          <w:position w:val="0"/>
        </w:rPr>
        <w:t>年招股意向书中项目名称的列示，原“泰豪科技研发基地项目”名称变更 为“智能配电设备研发制造项目”。</w:t>
      </w:r>
    </w:p>
    <w:p>
      <w:pPr>
        <w:pStyle w:val="Style13"/>
        <w:keepNext w:val="0"/>
        <w:keepLines w:val="0"/>
        <w:widowControl w:val="0"/>
        <w:shd w:val="clear" w:color="auto" w:fill="auto"/>
        <w:bidi w:val="0"/>
        <w:spacing w:before="0" w:after="0" w:line="438" w:lineRule="exact"/>
        <w:ind w:left="148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期末在建工程无减值情况，未计提减值准备。</w:t>
      </w:r>
    </w:p>
    <w:p>
      <w:pPr>
        <w:pStyle w:val="Style13"/>
        <w:keepNext w:val="0"/>
        <w:keepLines w:val="0"/>
        <w:widowControl w:val="0"/>
        <w:shd w:val="clear" w:color="auto" w:fill="auto"/>
        <w:bidi w:val="0"/>
        <w:spacing w:before="0" w:after="320" w:line="438" w:lineRule="exact"/>
        <w:ind w:left="1480" w:right="0" w:firstLine="0"/>
        <w:jc w:val="left"/>
      </w:pPr>
      <w:bookmarkStart w:id="367" w:name="bookmark367"/>
      <w:r>
        <w:rPr>
          <w:color w:val="000000"/>
          <w:spacing w:val="0"/>
          <w:w w:val="100"/>
          <w:position w:val="0"/>
        </w:rPr>
        <w:t>1</w:t>
      </w:r>
      <w:bookmarkEnd w:id="367"/>
      <w:r>
        <w:rPr>
          <w:color w:val="000000"/>
          <w:spacing w:val="0"/>
          <w:w w:val="100"/>
          <w:position w:val="0"/>
        </w:rPr>
        <w:t>1</w:t>
      </w:r>
      <w:r>
        <w:rPr>
          <w:color w:val="000000"/>
          <w:spacing w:val="0"/>
          <w:w w:val="100"/>
          <w:position w:val="0"/>
        </w:rPr>
        <w:t>、无形资产</w:t>
      </w:r>
    </w:p>
    <w:tbl>
      <w:tblPr>
        <w:tblOverlap w:val="never"/>
        <w:jc w:val="center"/>
        <w:tblLayout w:type="fixed"/>
      </w:tblPr>
      <w:tblGrid>
        <w:gridCol w:w="965"/>
        <w:gridCol w:w="1027"/>
        <w:gridCol w:w="538"/>
        <w:gridCol w:w="1104"/>
        <w:gridCol w:w="1066"/>
        <w:gridCol w:w="1042"/>
        <w:gridCol w:w="994"/>
        <w:gridCol w:w="1037"/>
        <w:gridCol w:w="1008"/>
        <w:gridCol w:w="787"/>
      </w:tblGrid>
      <w:tr>
        <w:trPr>
          <w:trHeight w:val="54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项目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 值</w:t>
            </w:r>
          </w:p>
        </w:tc>
        <w:tc>
          <w:tcPr>
            <w:tcBorders/>
            <w:shd w:val="clear" w:color="auto" w:fill="FFFFFF"/>
            <w:vAlign w:val="top"/>
          </w:tcPr>
          <w:p>
            <w:pPr>
              <w:pStyle w:val="Style1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取得 方式</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本期增加</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本期减少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本期摊销</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累计摊销数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2006.12.31</w:t>
            </w:r>
          </w:p>
        </w:tc>
        <w:tc>
          <w:tcPr>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剩余擀肖 年限</w:t>
            </w:r>
          </w:p>
        </w:tc>
      </w:tr>
      <w:tr>
        <w:trPr>
          <w:trHeight w:val="69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变配电自动 化技术</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167,000.00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62,600.00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16,700.00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121,100.00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45,900.00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年</w:t>
            </w:r>
            <w:r>
              <w:rPr>
                <w:color w:val="000000"/>
                <w:spacing w:val="0"/>
                <w:w w:val="100"/>
                <w:position w:val="0"/>
                <w:sz w:val="16"/>
                <w:szCs w:val="16"/>
              </w:rPr>
              <w:t>9</w:t>
            </w:r>
            <w:r>
              <w:rPr>
                <w:color w:val="000000"/>
                <w:spacing w:val="0"/>
                <w:w w:val="100"/>
                <w:position w:val="0"/>
                <w:sz w:val="16"/>
                <w:szCs w:val="16"/>
              </w:rPr>
              <w:t>个月</w:t>
            </w:r>
          </w:p>
        </w:tc>
      </w:tr>
      <w:tr>
        <w:trPr>
          <w:trHeight w:val="68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非专利技术</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2,007,929.40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452,611.78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653,768.00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194,331.21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1,095,880.83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912,048.57</w:t>
            </w:r>
          </w:p>
        </w:tc>
        <w:tc>
          <w:tcPr>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6</w:t>
            </w:r>
            <w:r>
              <w:rPr>
                <w:color w:val="000000"/>
                <w:spacing w:val="0"/>
                <w:w w:val="100"/>
                <w:position w:val="0"/>
                <w:sz w:val="16"/>
                <w:szCs w:val="16"/>
              </w:rPr>
              <w:t>个月</w:t>
            </w:r>
            <w:r>
              <w:rPr>
                <w:color w:val="000000"/>
                <w:spacing w:val="0"/>
                <w:w w:val="100"/>
                <w:position w:val="0"/>
                <w:sz w:val="16"/>
                <w:szCs w:val="16"/>
              </w:rPr>
              <w:t>一</w:t>
            </w:r>
            <w:r>
              <w:rPr>
                <w:color w:val="000000"/>
                <w:spacing w:val="0"/>
                <w:w w:val="100"/>
                <w:position w:val="0"/>
                <w:sz w:val="16"/>
                <w:szCs w:val="16"/>
              </w:rPr>
              <w:t xml:space="preserve">8 </w:t>
            </w:r>
            <w:r>
              <w:rPr>
                <w:color w:val="000000"/>
                <w:spacing w:val="0"/>
                <w:w w:val="100"/>
                <w:position w:val="0"/>
                <w:sz w:val="16"/>
                <w:szCs w:val="16"/>
              </w:rPr>
              <w:t>年</w:t>
            </w:r>
            <w:r>
              <w:rPr>
                <w:color w:val="000000"/>
                <w:spacing w:val="0"/>
                <w:w w:val="100"/>
                <w:position w:val="0"/>
                <w:sz w:val="16"/>
                <w:szCs w:val="16"/>
              </w:rPr>
              <w:t>5</w:t>
            </w:r>
            <w:r>
              <w:rPr>
                <w:color w:val="000000"/>
                <w:spacing w:val="0"/>
                <w:w w:val="100"/>
                <w:position w:val="0"/>
                <w:sz w:val="16"/>
                <w:szCs w:val="16"/>
              </w:rPr>
              <w:t>个月</w:t>
            </w:r>
          </w:p>
        </w:tc>
      </w:tr>
      <w:tr>
        <w:trPr>
          <w:trHeight w:val="57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土地使用权</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107,623,979.65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出让</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64,310,034.07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44,801,616.06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4,889,800.00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1,400,383.05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3,402,129.52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102,821,467.08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41</w:t>
            </w:r>
            <w:r>
              <w:rPr>
                <w:color w:val="000000"/>
                <w:spacing w:val="0"/>
                <w:w w:val="100"/>
                <w:position w:val="0"/>
                <w:sz w:val="16"/>
                <w:szCs w:val="16"/>
              </w:rPr>
              <w:t>年</w:t>
            </w:r>
            <w:r>
              <w:rPr>
                <w:color w:val="000000"/>
                <w:spacing w:val="0"/>
                <w:w w:val="100"/>
                <w:position w:val="0"/>
                <w:sz w:val="14"/>
                <w:szCs w:val="14"/>
              </w:rPr>
              <w:t>6</w:t>
            </w:r>
            <w:r>
              <w:rPr>
                <w:color w:val="000000"/>
                <w:spacing w:val="0"/>
                <w:w w:val="100"/>
                <w:position w:val="0"/>
                <w:sz w:val="16"/>
                <w:szCs w:val="16"/>
              </w:rPr>
              <w:t>个月</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w:t>
            </w:r>
            <w:r>
              <w:rPr>
                <w:color w:val="000000"/>
                <w:spacing w:val="0"/>
                <w:w w:val="100"/>
                <w:position w:val="0"/>
                <w:sz w:val="16"/>
                <w:szCs w:val="16"/>
              </w:rPr>
              <w:t>年</w:t>
            </w:r>
          </w:p>
        </w:tc>
      </w:tr>
      <w:tr>
        <w:trPr>
          <w:trHeight w:val="1546" w:hRule="exact"/>
        </w:trPr>
        <w:tc>
          <w:tcPr>
            <w:tcBorders/>
            <w:shd w:val="clear" w:color="auto" w:fill="FFFFFF"/>
            <w:vAlign w:val="center"/>
          </w:tcPr>
          <w:p>
            <w:pPr>
              <w:pStyle w:val="Style18"/>
              <w:keepNext w:val="0"/>
              <w:keepLines w:val="0"/>
              <w:widowControl w:val="0"/>
              <w:shd w:val="clear" w:color="auto" w:fill="auto"/>
              <w:bidi w:val="0"/>
              <w:spacing w:before="0" w:after="480" w:line="240" w:lineRule="auto"/>
              <w:ind w:left="0" w:right="0" w:firstLine="0"/>
              <w:jc w:val="left"/>
              <w:rPr>
                <w:sz w:val="16"/>
                <w:szCs w:val="16"/>
              </w:rPr>
            </w:pPr>
            <w:r>
              <w:rPr>
                <w:color w:val="000000"/>
                <w:spacing w:val="0"/>
                <w:w w:val="100"/>
                <w:position w:val="0"/>
                <w:sz w:val="16"/>
                <w:szCs w:val="16"/>
              </w:rPr>
              <w:t>财务软件</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自控软件</w:t>
            </w:r>
          </w:p>
        </w:tc>
        <w:tc>
          <w:tcPr>
            <w:tcBorders/>
            <w:shd w:val="clear" w:color="auto" w:fill="FFFFFF"/>
            <w:vAlign w:val="center"/>
          </w:tcPr>
          <w:p>
            <w:pPr>
              <w:pStyle w:val="Style18"/>
              <w:keepNext w:val="0"/>
              <w:keepLines w:val="0"/>
              <w:widowControl w:val="0"/>
              <w:shd w:val="clear" w:color="auto" w:fill="auto"/>
              <w:bidi w:val="0"/>
              <w:spacing w:before="0" w:after="50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440,420.00</w:t>
            </w:r>
          </w:p>
          <w:p>
            <w:pPr>
              <w:pStyle w:val="Style18"/>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1,050,351.00</w:t>
            </w:r>
          </w:p>
        </w:tc>
        <w:tc>
          <w:tcPr>
            <w:tcBorders/>
            <w:shd w:val="clear" w:color="auto" w:fill="FFFFFF"/>
            <w:vAlign w:val="center"/>
          </w:tcPr>
          <w:p>
            <w:pPr>
              <w:pStyle w:val="Style18"/>
              <w:keepNext w:val="0"/>
              <w:keepLines w:val="0"/>
              <w:widowControl w:val="0"/>
              <w:shd w:val="clear" w:color="auto" w:fill="auto"/>
              <w:bidi w:val="0"/>
              <w:spacing w:before="0" w:after="480" w:line="240" w:lineRule="auto"/>
              <w:ind w:left="0" w:right="0" w:firstLine="0"/>
              <w:jc w:val="left"/>
              <w:rPr>
                <w:sz w:val="16"/>
                <w:szCs w:val="16"/>
              </w:rPr>
            </w:pPr>
            <w:r>
              <w:rPr>
                <w:color w:val="000000"/>
                <w:spacing w:val="0"/>
                <w:w w:val="100"/>
                <w:position w:val="0"/>
                <w:sz w:val="16"/>
                <w:szCs w:val="16"/>
              </w:rPr>
              <w:t>购入</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shd w:val="clear" w:color="auto" w:fill="FFFFFF"/>
            <w:vAlign w:val="center"/>
          </w:tcPr>
          <w:p>
            <w:pPr>
              <w:pStyle w:val="Style18"/>
              <w:keepNext w:val="0"/>
              <w:keepLines w:val="0"/>
              <w:widowControl w:val="0"/>
              <w:shd w:val="clear" w:color="auto" w:fill="auto"/>
              <w:bidi w:val="0"/>
              <w:spacing w:before="0" w:after="50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16,848.00</w:t>
            </w:r>
          </w:p>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565,941.70</w:t>
            </w:r>
          </w:p>
        </w:tc>
        <w:tc>
          <w:tcPr>
            <w:tcBorders/>
            <w:shd w:val="clear" w:color="auto" w:fill="FFFFFF"/>
            <w:vAlign w:val="center"/>
          </w:tcPr>
          <w:p>
            <w:pPr>
              <w:pStyle w:val="Style18"/>
              <w:keepNext w:val="0"/>
              <w:keepLines w:val="0"/>
              <w:widowControl w:val="0"/>
              <w:shd w:val="clear" w:color="auto" w:fill="auto"/>
              <w:bidi w:val="0"/>
              <w:spacing w:before="0" w:after="50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412,949.99</w:t>
            </w:r>
          </w:p>
          <w:p>
            <w:pPr>
              <w:pStyle w:val="Style18"/>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62,600.00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50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45,125.62</w:t>
            </w:r>
          </w:p>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184,787.57</w:t>
            </w:r>
          </w:p>
        </w:tc>
        <w:tc>
          <w:tcPr>
            <w:tcBorders/>
            <w:shd w:val="clear" w:color="auto" w:fill="FFFFFF"/>
            <w:vAlign w:val="center"/>
          </w:tcPr>
          <w:p>
            <w:pPr>
              <w:pStyle w:val="Style18"/>
              <w:keepNext w:val="0"/>
              <w:keepLines w:val="0"/>
              <w:widowControl w:val="0"/>
              <w:shd w:val="clear" w:color="auto" w:fill="auto"/>
              <w:bidi w:val="0"/>
              <w:spacing w:before="0" w:after="50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55,747.63</w:t>
            </w:r>
          </w:p>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606,596.87</w:t>
            </w:r>
          </w:p>
        </w:tc>
        <w:tc>
          <w:tcPr>
            <w:tcBorders/>
            <w:shd w:val="clear" w:color="auto" w:fill="FFFFFF"/>
            <w:vAlign w:val="center"/>
          </w:tcPr>
          <w:p>
            <w:pPr>
              <w:pStyle w:val="Style18"/>
              <w:keepNext w:val="0"/>
              <w:keepLines w:val="0"/>
              <w:widowControl w:val="0"/>
              <w:shd w:val="clear" w:color="auto" w:fill="auto"/>
              <w:bidi w:val="0"/>
              <w:spacing w:before="0" w:after="50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384,672.37</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443,754.13</w:t>
            </w:r>
          </w:p>
        </w:tc>
        <w:tc>
          <w:tcPr>
            <w:tcBorders/>
            <w:shd w:val="clear" w:color="auto" w:fill="FFFFFF"/>
            <w:vAlign w:val="center"/>
          </w:tcPr>
          <w:p>
            <w:pPr>
              <w:pStyle w:val="Style18"/>
              <w:keepNext w:val="0"/>
              <w:keepLines w:val="0"/>
              <w:widowControl w:val="0"/>
              <w:shd w:val="clear" w:color="auto" w:fill="auto"/>
              <w:bidi w:val="0"/>
              <w:spacing w:before="0" w:after="60" w:line="199" w:lineRule="exact"/>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年</w:t>
            </w:r>
            <w:r>
              <w:rPr>
                <w:color w:val="000000"/>
                <w:spacing w:val="0"/>
                <w:w w:val="100"/>
                <w:position w:val="0"/>
                <w:sz w:val="15"/>
                <w:szCs w:val="15"/>
              </w:rPr>
              <w:t>6</w:t>
            </w:r>
            <w:r>
              <w:rPr>
                <w:color w:val="000000"/>
                <w:spacing w:val="0"/>
                <w:w w:val="100"/>
                <w:position w:val="0"/>
                <w:sz w:val="15"/>
                <w:szCs w:val="15"/>
              </w:rPr>
              <w:t xml:space="preserve">个月 </w:t>
            </w:r>
            <w:r>
              <w:rPr>
                <w:color w:val="000000"/>
                <w:spacing w:val="0"/>
                <w:w w:val="100"/>
                <w:position w:val="0"/>
                <w:sz w:val="15"/>
                <w:szCs w:val="15"/>
              </w:rPr>
              <w:t>-8</w:t>
            </w:r>
            <w:r>
              <w:rPr>
                <w:color w:val="000000"/>
                <w:spacing w:val="0"/>
                <w:w w:val="100"/>
                <w:position w:val="0"/>
                <w:sz w:val="15"/>
                <w:szCs w:val="15"/>
              </w:rPr>
              <w:t>年</w:t>
            </w:r>
            <w:r>
              <w:rPr>
                <w:color w:val="000000"/>
                <w:spacing w:val="0"/>
                <w:w w:val="100"/>
                <w:position w:val="0"/>
                <w:sz w:val="15"/>
                <w:szCs w:val="15"/>
              </w:rPr>
              <w:t>9</w:t>
            </w:r>
            <w:r>
              <w:rPr>
                <w:color w:val="000000"/>
                <w:spacing w:val="0"/>
                <w:w w:val="100"/>
                <w:position w:val="0"/>
                <w:sz w:val="15"/>
                <w:szCs w:val="15"/>
              </w:rPr>
              <w:t>个 月</w:t>
            </w:r>
          </w:p>
          <w:p>
            <w:pPr>
              <w:pStyle w:val="Style18"/>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年</w:t>
            </w:r>
            <w:r>
              <w:rPr>
                <w:color w:val="000000"/>
                <w:spacing w:val="0"/>
                <w:w w:val="100"/>
                <w:position w:val="0"/>
                <w:sz w:val="15"/>
                <w:szCs w:val="15"/>
              </w:rPr>
              <w:t>3</w:t>
            </w:r>
            <w:r>
              <w:rPr>
                <w:color w:val="000000"/>
                <w:spacing w:val="0"/>
                <w:w w:val="100"/>
                <w:position w:val="0"/>
                <w:sz w:val="15"/>
                <w:szCs w:val="15"/>
              </w:rPr>
              <w:t>个月 一</w:t>
            </w:r>
            <w:r>
              <w:rPr>
                <w:color w:val="000000"/>
                <w:spacing w:val="0"/>
                <w:w w:val="100"/>
                <w:position w:val="0"/>
                <w:sz w:val="15"/>
                <w:szCs w:val="15"/>
              </w:rPr>
              <w:t>5</w:t>
            </w:r>
            <w:r>
              <w:rPr>
                <w:color w:val="000000"/>
                <w:spacing w:val="0"/>
                <w:w w:val="100"/>
                <w:position w:val="0"/>
                <w:sz w:val="15"/>
                <w:szCs w:val="15"/>
              </w:rPr>
              <w:t>年</w:t>
            </w:r>
            <w:r>
              <w:rPr>
                <w:color w:val="000000"/>
                <w:spacing w:val="0"/>
                <w:w w:val="100"/>
                <w:position w:val="0"/>
                <w:sz w:val="15"/>
                <w:szCs w:val="15"/>
              </w:rPr>
              <w:t>11</w:t>
            </w:r>
            <w:r>
              <w:rPr>
                <w:color w:val="000000"/>
                <w:spacing w:val="0"/>
                <w:w w:val="100"/>
                <w:position w:val="0"/>
                <w:sz w:val="15"/>
                <w:szCs w:val="15"/>
              </w:rPr>
              <w:t>个 月</w:t>
            </w: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111,289,680.05</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65,408,035.55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45,930,934.05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4,889,800.00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1,841,327.45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5,281,454.85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104,607,842.15</w:t>
            </w:r>
          </w:p>
        </w:tc>
        <w:tc>
          <w:tcPr>
            <w:tcBorders/>
            <w:shd w:val="clear" w:color="auto" w:fill="FFFFFF"/>
            <w:vAlign w:val="top"/>
          </w:tcPr>
          <w:p>
            <w:pPr>
              <w:widowControl w:val="0"/>
              <w:rPr>
                <w:sz w:val="10"/>
                <w:szCs w:val="10"/>
              </w:rPr>
            </w:pPr>
          </w:p>
        </w:tc>
      </w:tr>
    </w:tbl>
    <w:p>
      <w:pPr>
        <w:widowControl w:val="0"/>
        <w:spacing w:after="59" w:line="1" w:lineRule="exact"/>
      </w:pPr>
    </w:p>
    <w:p>
      <w:pPr>
        <w:pStyle w:val="Style13"/>
        <w:keepNext w:val="0"/>
        <w:keepLines w:val="0"/>
        <w:widowControl w:val="0"/>
        <w:shd w:val="clear" w:color="auto" w:fill="auto"/>
        <w:bidi w:val="0"/>
        <w:spacing w:before="0" w:after="0" w:line="418" w:lineRule="exact"/>
        <w:ind w:left="860" w:right="0" w:firstLine="540"/>
        <w:jc w:val="left"/>
      </w:pPr>
      <w:r>
        <w:rPr>
          <w:color w:val="000000"/>
          <w:spacing w:val="0"/>
          <w:w w:val="100"/>
          <w:position w:val="0"/>
        </w:rPr>
        <w:t>注</w:t>
      </w:r>
      <w:r>
        <w:rPr>
          <w:color w:val="000000"/>
          <w:spacing w:val="0"/>
          <w:w w:val="100"/>
          <w:position w:val="0"/>
        </w:rPr>
        <w:t>1：</w:t>
      </w:r>
      <w:r>
        <w:rPr>
          <w:color w:val="000000"/>
          <w:spacing w:val="0"/>
          <w:w w:val="100"/>
          <w:position w:val="0"/>
        </w:rPr>
        <w:t xml:space="preserve">本期土地使用权增加系合并范围发生变化新增北京泰豪智能科技有限公司土地款 </w:t>
      </w:r>
      <w:r>
        <w:rPr>
          <w:color w:val="000000"/>
          <w:spacing w:val="0"/>
          <w:w w:val="100"/>
          <w:position w:val="0"/>
        </w:rPr>
        <w:t>13,079,468.06</w:t>
      </w:r>
      <w:r>
        <w:rPr>
          <w:color w:val="000000"/>
          <w:spacing w:val="0"/>
          <w:w w:val="100"/>
          <w:position w:val="0"/>
        </w:rPr>
        <w:t>元及在建工程转入土地使用权</w:t>
      </w:r>
      <w:r>
        <w:rPr>
          <w:color w:val="000000"/>
          <w:spacing w:val="0"/>
          <w:w w:val="100"/>
          <w:position w:val="0"/>
        </w:rPr>
        <w:t>13,281,969.00</w:t>
      </w:r>
      <w:r>
        <w:rPr>
          <w:color w:val="000000"/>
          <w:spacing w:val="0"/>
          <w:w w:val="100"/>
          <w:position w:val="0"/>
        </w:rPr>
        <w:t>元所致。</w:t>
      </w:r>
    </w:p>
    <w:p>
      <w:pPr>
        <w:pStyle w:val="Style13"/>
        <w:keepNext w:val="0"/>
        <w:keepLines w:val="0"/>
        <w:widowControl w:val="0"/>
        <w:shd w:val="clear" w:color="auto" w:fill="auto"/>
        <w:bidi w:val="0"/>
        <w:spacing w:before="0" w:after="0" w:line="418" w:lineRule="exact"/>
        <w:ind w:left="140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本期土地使用权的减少见附注六一</w:t>
      </w:r>
      <w:r>
        <w:rPr>
          <w:color w:val="000000"/>
          <w:spacing w:val="0"/>
          <w:w w:val="100"/>
          <w:position w:val="0"/>
        </w:rPr>
        <w:t>22</w:t>
      </w:r>
      <w:r>
        <w:rPr>
          <w:color w:val="000000"/>
          <w:spacing w:val="0"/>
          <w:w w:val="100"/>
          <w:position w:val="0"/>
        </w:rPr>
        <w:t>。</w:t>
      </w:r>
    </w:p>
    <w:p>
      <w:pPr>
        <w:pStyle w:val="Style13"/>
        <w:keepNext w:val="0"/>
        <w:keepLines w:val="0"/>
        <w:widowControl w:val="0"/>
        <w:shd w:val="clear" w:color="auto" w:fill="auto"/>
        <w:bidi w:val="0"/>
        <w:spacing w:before="0" w:after="0" w:line="418" w:lineRule="exact"/>
        <w:ind w:left="140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日，本公司用于抵押的无形资产原值</w:t>
      </w:r>
      <w:r>
        <w:rPr>
          <w:color w:val="000000"/>
          <w:spacing w:val="0"/>
          <w:w w:val="100"/>
          <w:position w:val="0"/>
        </w:rPr>
        <w:t>624</w:t>
      </w:r>
      <w:r>
        <w:rPr>
          <w:color w:val="000000"/>
          <w:spacing w:val="0"/>
          <w:w w:val="100"/>
          <w:position w:val="0"/>
        </w:rPr>
        <w:t>万元，抵押面积</w:t>
      </w:r>
      <w:r>
        <w:rPr>
          <w:color w:val="000000"/>
          <w:spacing w:val="0"/>
          <w:w w:val="100"/>
          <w:position w:val="0"/>
        </w:rPr>
        <w:t>124.8</w:t>
      </w:r>
      <w:r>
        <w:rPr>
          <w:color w:val="000000"/>
          <w:spacing w:val="0"/>
          <w:w w:val="100"/>
          <w:position w:val="0"/>
        </w:rPr>
        <w:t>亩。</w:t>
      </w:r>
    </w:p>
    <w:p>
      <w:pPr>
        <w:pStyle w:val="Style13"/>
        <w:keepNext w:val="0"/>
        <w:keepLines w:val="0"/>
        <w:widowControl w:val="0"/>
        <w:shd w:val="clear" w:color="auto" w:fill="auto"/>
        <w:bidi w:val="0"/>
        <w:spacing w:before="0" w:after="0" w:line="418" w:lineRule="exact"/>
        <w:ind w:left="140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期末无形资产无账面价值高于其可收回金额情况，故未计提无形资产减值准备。</w:t>
      </w:r>
    </w:p>
    <w:p>
      <w:pPr>
        <w:pStyle w:val="Style13"/>
        <w:keepNext w:val="0"/>
        <w:keepLines w:val="0"/>
        <w:widowControl w:val="0"/>
        <w:shd w:val="clear" w:color="auto" w:fill="auto"/>
        <w:bidi w:val="0"/>
        <w:spacing w:before="0" w:after="0" w:line="418" w:lineRule="exact"/>
        <w:ind w:left="1400" w:right="0" w:firstLine="0"/>
        <w:jc w:val="left"/>
      </w:pPr>
      <w:bookmarkStart w:id="368" w:name="bookmark368"/>
      <w:r>
        <w:rPr>
          <w:color w:val="000000"/>
          <w:spacing w:val="0"/>
          <w:w w:val="100"/>
          <w:position w:val="0"/>
        </w:rPr>
        <w:t>1</w:t>
      </w:r>
      <w:bookmarkEnd w:id="368"/>
      <w:r>
        <w:rPr>
          <w:color w:val="000000"/>
          <w:spacing w:val="0"/>
          <w:w w:val="100"/>
          <w:position w:val="0"/>
        </w:rPr>
        <w:t>2</w:t>
      </w:r>
      <w:r>
        <w:rPr>
          <w:color w:val="000000"/>
          <w:spacing w:val="0"/>
          <w:w w:val="100"/>
          <w:position w:val="0"/>
        </w:rPr>
        <w:t>、短期借款</w:t>
      </w:r>
      <w:r>
        <w:br w:type="page"/>
      </w:r>
    </w:p>
    <w:tbl>
      <w:tblPr>
        <w:tblOverlap w:val="never"/>
        <w:jc w:val="center"/>
        <w:tblLayout w:type="fixed"/>
      </w:tblPr>
      <w:tblGrid>
        <w:gridCol w:w="3221"/>
        <w:gridCol w:w="936"/>
        <w:gridCol w:w="1526"/>
        <w:gridCol w:w="1459"/>
        <w:gridCol w:w="734"/>
        <w:gridCol w:w="1099"/>
      </w:tblGrid>
      <w:tr>
        <w:trPr>
          <w:trHeight w:val="48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贷款单位</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币种</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2005.12.31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月利率</w:t>
            </w:r>
          </w:p>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Times New Roman" w:eastAsia="Times New Roman" w:hAnsi="Times New Roman" w:cs="Times New Roman"/>
                <w:color w:val="000000"/>
                <w:spacing w:val="0"/>
                <w:w w:val="100"/>
                <w:position w:val="0"/>
                <w:sz w:val="8"/>
                <w:szCs w:val="8"/>
              </w:rPr>
              <w:t>%0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借款条件</w:t>
            </w:r>
          </w:p>
        </w:tc>
      </w:tr>
      <w:tr>
        <w:trPr>
          <w:trHeight w:val="36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中国工商银行南昌市北京西路支行</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30,000,000.00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60,000,000.00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4.65</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担保、信用</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中国工商银行南昌市北京西路支行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79,000,000.00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20,000,000.00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5.10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担保、信用</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中国银行南昌市西湖支行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25,000,000.00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5,000,000.00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4.65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中国银行南昌市西湖支行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5,000,000.00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4.88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中国银行南昌市西湖支行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5,000,000.00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30,000,000.00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5.10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招商银行南昌福州路支行</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人民币</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30,000,000.00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20,000,000.00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5.10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信用</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招商银行南昌福州路支行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30,000,000.00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4.65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信用</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交通银行南昌市分行东湖支行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人民币</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40,000,000.00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4.65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上海浦东发展银行南昌分行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人民币</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50,000,000.00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4.65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光大银行深圳第二营业部</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color w:val="000000"/>
                <w:spacing w:val="0"/>
                <w:w w:val="100"/>
                <w:position w:val="0"/>
                <w:sz w:val="19"/>
                <w:szCs w:val="19"/>
              </w:rPr>
              <w:t>人民币</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10,000,000.00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5.12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光大银行深圳第二营业部</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10,000,000.00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5.12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国家开发银行江西省分行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30,000,000.00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4.65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兴业银行南昌分行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30,000,000.00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5.88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中国工商银行高安市支行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2,000,000.00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4.88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上海浦东发展银行南昌分行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60,000,000.00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10,000,000.00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4.65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中国工商银行衡阳市城中支行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16,500,000.00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9"/>
                <w:szCs w:val="19"/>
              </w:rPr>
            </w:pPr>
            <w:r>
              <w:rPr>
                <w:rFonts w:ascii="Times New Roman" w:eastAsia="Times New Roman" w:hAnsi="Times New Roman" w:cs="Times New Roman"/>
                <w:color w:val="000000"/>
                <w:spacing w:val="0"/>
                <w:w w:val="100"/>
                <w:position w:val="0"/>
                <w:sz w:val="19"/>
                <w:szCs w:val="19"/>
              </w:rPr>
              <w:t>17,000,000.00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6.63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担保</w:t>
            </w:r>
          </w:p>
        </w:tc>
      </w:tr>
      <w:tr>
        <w:trPr>
          <w:trHeight w:val="288" w:hRule="exact"/>
        </w:trPr>
        <w:tc>
          <w:tcPr>
            <w:tcBorders/>
            <w:shd w:val="clear" w:color="auto" w:fill="FFFFFF"/>
            <w:vAlign w:val="bottom"/>
          </w:tcPr>
          <w:p>
            <w:pPr>
              <w:pStyle w:val="Style18"/>
              <w:keepNext w:val="0"/>
              <w:keepLines w:val="0"/>
              <w:widowControl w:val="0"/>
              <w:shd w:val="clear" w:color="auto" w:fill="auto"/>
              <w:tabs>
                <w:tab w:pos="797" w:val="left"/>
              </w:tabs>
              <w:bidi w:val="0"/>
              <w:spacing w:before="0" w:after="0" w:line="240" w:lineRule="auto"/>
              <w:ind w:left="0" w:right="0" w:firstLine="0"/>
              <w:jc w:val="center"/>
              <w:rPr>
                <w:sz w:val="19"/>
                <w:szCs w:val="19"/>
              </w:rPr>
            </w:pPr>
            <w:r>
              <w:rPr>
                <w:color w:val="000000"/>
                <w:spacing w:val="0"/>
                <w:w w:val="100"/>
                <w:position w:val="0"/>
                <w:sz w:val="19"/>
                <w:szCs w:val="19"/>
              </w:rPr>
              <w:t>合</w:t>
              <w:tab/>
              <w:t>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307,500,000.00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339,000,000.00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408" w:lineRule="exact"/>
        <w:ind w:left="1040" w:right="0" w:firstLine="20"/>
        <w:jc w:val="left"/>
      </w:pPr>
      <w:r>
        <w:rPr>
          <w:color w:val="000000"/>
          <w:spacing w:val="0"/>
          <w:w w:val="100"/>
          <w:position w:val="0"/>
        </w:rPr>
        <w:t>注：中国工商银行南昌市北京西路支行贷款</w:t>
      </w:r>
      <w:r>
        <w:rPr>
          <w:color w:val="000000"/>
          <w:spacing w:val="0"/>
          <w:w w:val="100"/>
          <w:position w:val="0"/>
        </w:rPr>
        <w:t>5000</w:t>
      </w:r>
      <w:r>
        <w:rPr>
          <w:color w:val="000000"/>
          <w:spacing w:val="0"/>
          <w:w w:val="100"/>
          <w:position w:val="0"/>
        </w:rPr>
        <w:t>万由泰豪软件股份有限公司提供担保，中国工商银行 南昌市北京西路支行贷款</w:t>
      </w:r>
      <w:r>
        <w:rPr>
          <w:color w:val="000000"/>
          <w:spacing w:val="0"/>
          <w:w w:val="100"/>
          <w:position w:val="0"/>
        </w:rPr>
        <w:t>1900</w:t>
      </w:r>
      <w:r>
        <w:rPr>
          <w:color w:val="000000"/>
          <w:spacing w:val="0"/>
          <w:w w:val="100"/>
          <w:position w:val="0"/>
        </w:rPr>
        <w:t>万由江西汇仁药业有限公司提供担保，中国工商银行高安市支行</w:t>
      </w:r>
      <w:r>
        <w:rPr>
          <w:color w:val="000000"/>
          <w:spacing w:val="0"/>
          <w:w w:val="100"/>
          <w:position w:val="0"/>
        </w:rPr>
        <w:t xml:space="preserve">200 </w:t>
      </w:r>
      <w:r>
        <w:rPr>
          <w:color w:val="000000"/>
          <w:spacing w:val="0"/>
          <w:w w:val="100"/>
          <w:position w:val="0"/>
        </w:rPr>
        <w:t>万由本公司为控股子公司江西泰豪特种电机有限公司提供担保、中国银行南昌市西湖支行贷款</w:t>
      </w:r>
      <w:r>
        <w:rPr>
          <w:color w:val="000000"/>
          <w:spacing w:val="0"/>
          <w:w w:val="100"/>
          <w:position w:val="0"/>
        </w:rPr>
        <w:t xml:space="preserve">6000 </w:t>
      </w:r>
      <w:r>
        <w:rPr>
          <w:color w:val="000000"/>
          <w:spacing w:val="0"/>
          <w:w w:val="100"/>
          <w:position w:val="0"/>
        </w:rPr>
        <w:t>万、上海浦东发展银行南昌分行</w:t>
      </w:r>
      <w:r>
        <w:rPr>
          <w:color w:val="000000"/>
          <w:spacing w:val="0"/>
          <w:w w:val="100"/>
          <w:position w:val="0"/>
        </w:rPr>
        <w:t>6000</w:t>
      </w:r>
      <w:r>
        <w:rPr>
          <w:color w:val="000000"/>
          <w:spacing w:val="0"/>
          <w:w w:val="100"/>
          <w:position w:val="0"/>
        </w:rPr>
        <w:t>万由泰豪集团有限公司提供担保，兴业银行南昌分行贷款</w:t>
      </w:r>
      <w:r>
        <w:rPr>
          <w:color w:val="000000"/>
          <w:spacing w:val="0"/>
          <w:w w:val="100"/>
          <w:position w:val="0"/>
        </w:rPr>
        <w:t xml:space="preserve">3000 </w:t>
      </w:r>
      <w:r>
        <w:rPr>
          <w:color w:val="000000"/>
          <w:spacing w:val="0"/>
          <w:w w:val="100"/>
          <w:position w:val="0"/>
        </w:rPr>
        <w:t>万由本公司为控股子公司江西清华泰豪三波电机有限公司提供担保，中国工商银行衡阳市城中支行贷 款</w:t>
      </w:r>
      <w:r>
        <w:rPr>
          <w:color w:val="000000"/>
          <w:spacing w:val="0"/>
          <w:w w:val="100"/>
          <w:position w:val="0"/>
        </w:rPr>
        <w:t>1650</w:t>
      </w:r>
      <w:r>
        <w:rPr>
          <w:color w:val="000000"/>
          <w:spacing w:val="0"/>
          <w:w w:val="100"/>
          <w:position w:val="0"/>
        </w:rPr>
        <w:t>万由本公司为控股子公司衡阳泰豪通信车辆有限公司提供担保。</w:t>
      </w:r>
    </w:p>
    <w:p>
      <w:pPr>
        <w:pStyle w:val="Style13"/>
        <w:keepNext w:val="0"/>
        <w:keepLines w:val="0"/>
        <w:widowControl w:val="0"/>
        <w:shd w:val="clear" w:color="auto" w:fill="auto"/>
        <w:bidi w:val="0"/>
        <w:spacing w:before="0" w:after="220" w:line="408" w:lineRule="exact"/>
        <w:ind w:left="1480" w:right="0" w:firstLine="0"/>
        <w:jc w:val="left"/>
      </w:pPr>
      <w:bookmarkStart w:id="369" w:name="bookmark369"/>
      <w:r>
        <w:rPr>
          <w:color w:val="000000"/>
          <w:spacing w:val="0"/>
          <w:w w:val="100"/>
          <w:position w:val="0"/>
        </w:rPr>
        <w:t>1</w:t>
      </w:r>
      <w:bookmarkEnd w:id="369"/>
      <w:r>
        <w:rPr>
          <w:color w:val="000000"/>
          <w:spacing w:val="0"/>
          <w:w w:val="100"/>
          <w:position w:val="0"/>
        </w:rPr>
        <w:t>3</w:t>
      </w:r>
      <w:r>
        <w:rPr>
          <w:color w:val="000000"/>
          <w:spacing w:val="0"/>
          <w:w w:val="100"/>
          <w:position w:val="0"/>
        </w:rPr>
        <w:t>、应付票据</w:t>
      </w:r>
    </w:p>
    <w:tbl>
      <w:tblPr>
        <w:tblOverlap w:val="never"/>
        <w:jc w:val="center"/>
        <w:tblLayout w:type="fixed"/>
      </w:tblPr>
      <w:tblGrid>
        <w:gridCol w:w="2112"/>
        <w:gridCol w:w="2045"/>
        <w:gridCol w:w="1483"/>
      </w:tblGrid>
      <w:tr>
        <w:trPr>
          <w:trHeight w:val="26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票据种类</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2005.12.31</w:t>
            </w:r>
          </w:p>
        </w:tc>
      </w:tr>
      <w:tr>
        <w:trPr>
          <w:trHeight w:val="35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114,599,578.50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73,577,467.50</w:t>
            </w:r>
          </w:p>
        </w:tc>
      </w:tr>
      <w:tr>
        <w:trPr>
          <w:trHeight w:val="293" w:hRule="exact"/>
        </w:trPr>
        <w:tc>
          <w:tcPr>
            <w:tcBorders/>
            <w:shd w:val="clear" w:color="auto" w:fill="FFFFFF"/>
            <w:vAlign w:val="bottom"/>
          </w:tcPr>
          <w:p>
            <w:pPr>
              <w:pStyle w:val="Style18"/>
              <w:keepNext w:val="0"/>
              <w:keepLines w:val="0"/>
              <w:widowControl w:val="0"/>
              <w:shd w:val="clear" w:color="auto" w:fill="auto"/>
              <w:tabs>
                <w:tab w:pos="1398" w:val="left"/>
              </w:tabs>
              <w:bidi w:val="0"/>
              <w:spacing w:before="0" w:after="0" w:line="240" w:lineRule="auto"/>
              <w:ind w:left="0" w:right="0" w:firstLine="500"/>
              <w:jc w:val="left"/>
            </w:pPr>
            <w:r>
              <w:rPr>
                <w:color w:val="000000"/>
                <w:spacing w:val="0"/>
                <w:w w:val="100"/>
                <w:position w:val="0"/>
              </w:rPr>
              <w:t>合</w:t>
              <w:tab/>
              <w:t>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114,599,578.50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73,577,467.50</w:t>
            </w:r>
          </w:p>
        </w:tc>
      </w:tr>
    </w:tbl>
    <w:p>
      <w:pPr>
        <w:pStyle w:val="Style13"/>
        <w:keepNext w:val="0"/>
        <w:keepLines w:val="0"/>
        <w:widowControl w:val="0"/>
        <w:shd w:val="clear" w:color="auto" w:fill="auto"/>
        <w:bidi w:val="0"/>
        <w:spacing w:before="0" w:after="0" w:line="422" w:lineRule="exact"/>
        <w:ind w:left="148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日余额中无欠持本公司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以上股份的股东单位的款项。</w:t>
      </w:r>
    </w:p>
    <w:p>
      <w:pPr>
        <w:pStyle w:val="Style13"/>
        <w:keepNext w:val="0"/>
        <w:keepLines w:val="0"/>
        <w:widowControl w:val="0"/>
        <w:shd w:val="clear" w:color="auto" w:fill="auto"/>
        <w:bidi w:val="0"/>
        <w:spacing w:before="0" w:after="0" w:line="422" w:lineRule="exact"/>
        <w:ind w:left="104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日增幅</w:t>
      </w:r>
      <w:r>
        <w:rPr>
          <w:color w:val="000000"/>
          <w:spacing w:val="0"/>
          <w:w w:val="100"/>
          <w:position w:val="0"/>
        </w:rPr>
        <w:t>55.75%，</w:t>
      </w:r>
      <w:r>
        <w:rPr>
          <w:color w:val="000000"/>
          <w:spacing w:val="0"/>
          <w:w w:val="100"/>
          <w:position w:val="0"/>
        </w:rPr>
        <w:t>主要系本公司生产规模 扩大增加采购量及相关行业结算方式变更所致。</w:t>
      </w:r>
    </w:p>
    <w:p>
      <w:pPr>
        <w:pStyle w:val="Style13"/>
        <w:keepNext w:val="0"/>
        <w:keepLines w:val="0"/>
        <w:widowControl w:val="0"/>
        <w:shd w:val="clear" w:color="auto" w:fill="auto"/>
        <w:bidi w:val="0"/>
        <w:spacing w:before="0" w:after="120" w:line="422" w:lineRule="exact"/>
        <w:ind w:left="1480" w:right="0" w:firstLine="0"/>
        <w:jc w:val="left"/>
      </w:pPr>
      <w:bookmarkStart w:id="370" w:name="bookmark370"/>
      <w:r>
        <w:rPr>
          <w:color w:val="000000"/>
          <w:spacing w:val="0"/>
          <w:w w:val="100"/>
          <w:position w:val="0"/>
        </w:rPr>
        <w:t>1</w:t>
      </w:r>
      <w:bookmarkEnd w:id="370"/>
      <w:r>
        <w:rPr>
          <w:color w:val="000000"/>
          <w:spacing w:val="0"/>
          <w:w w:val="100"/>
          <w:position w:val="0"/>
        </w:rPr>
        <w:t>4</w:t>
      </w:r>
      <w:r>
        <w:rPr>
          <w:color w:val="000000"/>
          <w:spacing w:val="0"/>
          <w:w w:val="100"/>
          <w:position w:val="0"/>
        </w:rPr>
        <w:t>、应付账款</w:t>
      </w:r>
      <w:r>
        <w:br w:type="page"/>
      </w:r>
    </w:p>
    <w:tbl>
      <w:tblPr>
        <w:tblOverlap w:val="never"/>
        <w:jc w:val="left"/>
        <w:tblLayout w:type="fixed"/>
      </w:tblPr>
      <w:tblGrid>
        <w:gridCol w:w="1349"/>
        <w:gridCol w:w="2011"/>
        <w:gridCol w:w="1306"/>
        <w:gridCol w:w="1829"/>
        <w:gridCol w:w="1056"/>
      </w:tblGrid>
      <w:tr>
        <w:trPr>
          <w:trHeight w:val="278" w:hRule="exact"/>
        </w:trPr>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账龄</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金额</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比例</w:t>
            </w:r>
            <w:r>
              <w:rPr>
                <w:color w:val="000000"/>
                <w:spacing w:val="0"/>
                <w:w w:val="100"/>
                <w:position w:val="0"/>
                <w:sz w:val="18"/>
                <w:szCs w:val="18"/>
              </w:rPr>
              <w:t>％</w:t>
            </w:r>
          </w:p>
        </w:tc>
      </w:tr>
      <w:tr>
        <w:trPr>
          <w:trHeight w:val="355" w:hRule="exact"/>
        </w:trPr>
        <w:tc>
          <w:tcPr>
            <w:tcBorders>
              <w:top w:val="single" w:sz="4"/>
            </w:tcBorders>
            <w:shd w:val="clear" w:color="auto" w:fill="FFFFFF"/>
            <w:vAlign w:val="center"/>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198,130,416.01</w:t>
            </w:r>
          </w:p>
        </w:tc>
        <w:tc>
          <w:tcPr>
            <w:tcBorders>
              <w:top w:val="single" w:sz="4"/>
            </w:tcBorders>
            <w:shd w:val="clear" w:color="auto" w:fill="FFFFFF"/>
            <w:vAlign w:val="center"/>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87.40</w:t>
            </w:r>
          </w:p>
        </w:tc>
        <w:tc>
          <w:tcPr>
            <w:tcBorders>
              <w:top w:val="single" w:sz="4"/>
            </w:tcBorders>
            <w:shd w:val="clear" w:color="auto" w:fill="FFFFFF"/>
            <w:vAlign w:val="center"/>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153,930,637.54</w:t>
            </w:r>
          </w:p>
        </w:tc>
        <w:tc>
          <w:tcPr>
            <w:tcBorders>
              <w:top w:val="single" w:sz="4"/>
            </w:tcBorders>
            <w:shd w:val="clear" w:color="auto" w:fill="FFFFFF"/>
            <w:vAlign w:val="center"/>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w:t>
            </w:r>
          </w:p>
        </w:tc>
      </w:tr>
      <w:tr>
        <w:trPr>
          <w:trHeight w:val="341" w:hRule="exact"/>
        </w:trPr>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23,225,695.18</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10.25</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9,871,548.45</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5.94</w:t>
            </w:r>
          </w:p>
        </w:tc>
      </w:tr>
      <w:tr>
        <w:trPr>
          <w:trHeight w:val="341" w:hRule="exact"/>
        </w:trPr>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3,777,618.88</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1,985,057.36</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1.19</w:t>
            </w:r>
          </w:p>
        </w:tc>
      </w:tr>
      <w:tr>
        <w:trPr>
          <w:trHeight w:val="341" w:hRule="exact"/>
        </w:trPr>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1,562,388.13</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474,125.56</w:t>
            </w:r>
          </w:p>
        </w:tc>
        <w:tc>
          <w:tcPr>
            <w:tcBorders/>
            <w:shd w:val="clear" w:color="auto" w:fill="FFFFFF"/>
            <w:vAlign w:val="top"/>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283" w:hRule="exact"/>
        </w:trPr>
        <w:tc>
          <w:tcPr>
            <w:tcBorders/>
            <w:shd w:val="clear" w:color="auto" w:fill="FFFFFF"/>
            <w:vAlign w:val="bottom"/>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合计</w:t>
            </w:r>
          </w:p>
        </w:tc>
        <w:tc>
          <w:tcPr>
            <w:tcBorders/>
            <w:shd w:val="clear" w:color="auto" w:fill="FFFFFF"/>
            <w:vAlign w:val="bottom"/>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226,696,118.20</w:t>
            </w:r>
          </w:p>
        </w:tc>
        <w:tc>
          <w:tcPr>
            <w:tcBorders/>
            <w:shd w:val="clear" w:color="auto" w:fill="FFFFFF"/>
            <w:vAlign w:val="bottom"/>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bottom"/>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166,261,368.91</w:t>
            </w:r>
          </w:p>
        </w:tc>
        <w:tc>
          <w:tcPr>
            <w:tcBorders/>
            <w:shd w:val="clear" w:color="auto" w:fill="FFFFFF"/>
            <w:vAlign w:val="bottom"/>
          </w:tcPr>
          <w:p>
            <w:pPr>
              <w:pStyle w:val="Style18"/>
              <w:keepNext w:val="0"/>
              <w:keepLines w:val="0"/>
              <w:framePr w:w="7550" w:h="1939" w:vSpace="365" w:wrap="notBeside" w:vAnchor="text" w:hAnchor="text" w:x="165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6"/>
        <w:keepNext w:val="0"/>
        <w:keepLines w:val="0"/>
        <w:framePr w:w="936" w:h="259" w:hSpace="1656" w:wrap="notBeside" w:vAnchor="text" w:hAnchor="text" w:x="4235"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2006.12.31</w:t>
      </w:r>
    </w:p>
    <w:p>
      <w:pPr>
        <w:pStyle w:val="Style26"/>
        <w:keepNext w:val="0"/>
        <w:keepLines w:val="0"/>
        <w:framePr w:w="936" w:h="259" w:hSpace="1656" w:wrap="notBeside" w:vAnchor="text" w:hAnchor="text" w:x="736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p>
      <w:pPr>
        <w:widowControl w:val="0"/>
        <w:spacing w:line="1" w:lineRule="exact"/>
      </w:pPr>
    </w:p>
    <w:p>
      <w:pPr>
        <w:pStyle w:val="Style13"/>
        <w:keepNext w:val="0"/>
        <w:keepLines w:val="0"/>
        <w:widowControl w:val="0"/>
        <w:shd w:val="clear" w:color="auto" w:fill="auto"/>
        <w:bidi w:val="0"/>
        <w:spacing w:before="0" w:after="0" w:line="418" w:lineRule="exact"/>
        <w:ind w:left="1080" w:right="0"/>
        <w:jc w:val="left"/>
      </w:pPr>
      <w:r>
        <w:rPr>
          <w:color w:val="000000"/>
          <w:spacing w:val="0"/>
          <w:w w:val="100"/>
          <w:position w:val="0"/>
        </w:rPr>
        <w:t>注</w:t>
      </w:r>
      <w:r>
        <w:rPr>
          <w:color w:val="000000"/>
          <w:spacing w:val="0"/>
          <w:w w:val="100"/>
          <w:position w:val="0"/>
        </w:rPr>
        <w:t>1：</w:t>
      </w:r>
      <w:r>
        <w:rPr>
          <w:color w:val="000000"/>
          <w:spacing w:val="0"/>
          <w:w w:val="100"/>
          <w:position w:val="0"/>
        </w:rPr>
        <w:t>本帐户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日余额增幅</w:t>
      </w:r>
      <w:r>
        <w:rPr>
          <w:color w:val="000000"/>
          <w:spacing w:val="0"/>
          <w:w w:val="100"/>
          <w:position w:val="0"/>
        </w:rPr>
        <w:t>36.35%</w:t>
      </w:r>
      <w:r>
        <w:rPr>
          <w:color w:val="000000"/>
          <w:spacing w:val="0"/>
          <w:w w:val="100"/>
          <w:position w:val="0"/>
        </w:rPr>
        <w:t>，主要系本期合并会 计报表范围变动，新增北京清华泰豪智能科技有限公司及长春泰豪电子装备有限公司应付账款及本公 司生产规模扩大增加采购量所致。</w:t>
      </w:r>
    </w:p>
    <w:p>
      <w:pPr>
        <w:pStyle w:val="Style13"/>
        <w:keepNext w:val="0"/>
        <w:keepLines w:val="0"/>
        <w:widowControl w:val="0"/>
        <w:shd w:val="clear" w:color="auto" w:fill="auto"/>
        <w:bidi w:val="0"/>
        <w:spacing w:before="0" w:after="180" w:line="418" w:lineRule="exact"/>
        <w:ind w:left="146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日余额中无欠持本公司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以上股份的股东单位款项。</w:t>
      </w:r>
    </w:p>
    <w:p>
      <w:pPr>
        <w:pStyle w:val="Style13"/>
        <w:keepNext w:val="0"/>
        <w:keepLines w:val="0"/>
        <w:widowControl w:val="0"/>
        <w:shd w:val="clear" w:color="auto" w:fill="auto"/>
        <w:bidi w:val="0"/>
        <w:spacing w:before="0" w:after="180" w:line="240" w:lineRule="auto"/>
        <w:ind w:left="1460" w:right="0" w:firstLine="0"/>
        <w:jc w:val="left"/>
      </w:pPr>
      <w:bookmarkStart w:id="371" w:name="bookmark371"/>
      <w:r>
        <w:rPr>
          <w:color w:val="000000"/>
          <w:spacing w:val="0"/>
          <w:w w:val="100"/>
          <w:position w:val="0"/>
        </w:rPr>
        <w:t>1</w:t>
      </w:r>
      <w:bookmarkEnd w:id="371"/>
      <w:r>
        <w:rPr>
          <w:color w:val="000000"/>
          <w:spacing w:val="0"/>
          <w:w w:val="100"/>
          <w:position w:val="0"/>
        </w:rPr>
        <w:t>5</w:t>
      </w:r>
      <w:r>
        <w:rPr>
          <w:color w:val="000000"/>
          <w:spacing w:val="0"/>
          <w:w w:val="100"/>
          <w:position w:val="0"/>
        </w:rPr>
        <w:t>、预收账款</w:t>
      </w:r>
    </w:p>
    <w:tbl>
      <w:tblPr>
        <w:tblOverlap w:val="never"/>
        <w:jc w:val="left"/>
        <w:tblLayout w:type="fixed"/>
      </w:tblPr>
      <w:tblGrid>
        <w:gridCol w:w="1435"/>
        <w:gridCol w:w="1944"/>
        <w:gridCol w:w="1320"/>
        <w:gridCol w:w="1814"/>
        <w:gridCol w:w="1037"/>
      </w:tblGrid>
      <w:tr>
        <w:trPr>
          <w:trHeight w:val="269" w:hRule="exact"/>
        </w:trPr>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 龄</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金额</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比例％</w:t>
            </w:r>
          </w:p>
        </w:tc>
      </w:tr>
      <w:tr>
        <w:trPr>
          <w:trHeight w:val="341" w:hRule="exact"/>
        </w:trPr>
        <w:tc>
          <w:tcPr>
            <w:tcBorders>
              <w:top w:val="single" w:sz="4"/>
            </w:tcBorders>
            <w:shd w:val="clear" w:color="auto" w:fill="FFFFFF"/>
            <w:vAlign w:val="center"/>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tcBorders>
            <w:shd w:val="clear" w:color="auto" w:fill="FFFFFF"/>
            <w:vAlign w:val="center"/>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41,120,676.43</w:t>
            </w:r>
          </w:p>
        </w:tc>
        <w:tc>
          <w:tcPr>
            <w:tcBorders>
              <w:top w:val="single" w:sz="4"/>
            </w:tcBorders>
            <w:shd w:val="clear" w:color="auto" w:fill="FFFFFF"/>
            <w:vAlign w:val="center"/>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500"/>
              <w:jc w:val="left"/>
              <w:rPr>
                <w:sz w:val="17"/>
                <w:szCs w:val="17"/>
              </w:rPr>
            </w:pPr>
            <w:r>
              <w:rPr>
                <w:rFonts w:ascii="Trebuchet MS" w:eastAsia="Trebuchet MS" w:hAnsi="Trebuchet MS" w:cs="Trebuchet MS"/>
                <w:color w:val="000000"/>
                <w:spacing w:val="0"/>
                <w:w w:val="100"/>
                <w:position w:val="0"/>
                <w:sz w:val="17"/>
                <w:szCs w:val="17"/>
              </w:rPr>
              <w:t>85.69</w:t>
            </w:r>
          </w:p>
        </w:tc>
        <w:tc>
          <w:tcPr>
            <w:tcBorders>
              <w:top w:val="single" w:sz="4"/>
            </w:tcBorders>
            <w:shd w:val="clear" w:color="auto" w:fill="FFFFFF"/>
            <w:vAlign w:val="center"/>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47,079,881.37</w:t>
            </w:r>
          </w:p>
        </w:tc>
        <w:tc>
          <w:tcPr>
            <w:tcBorders>
              <w:top w:val="single" w:sz="4"/>
            </w:tcBorders>
            <w:shd w:val="clear" w:color="auto" w:fill="FFFFFF"/>
            <w:vAlign w:val="center"/>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92.54</w:t>
            </w:r>
          </w:p>
        </w:tc>
      </w:tr>
      <w:tr>
        <w:trPr>
          <w:trHeight w:val="331" w:hRule="exact"/>
        </w:trPr>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w:t>
            </w:r>
            <w:r>
              <w:rPr>
                <w:color w:val="000000"/>
                <w:spacing w:val="0"/>
                <w:w w:val="100"/>
                <w:position w:val="0"/>
                <w:sz w:val="17"/>
                <w:szCs w:val="17"/>
              </w:rPr>
              <w:t>年</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7"/>
                <w:szCs w:val="17"/>
              </w:rPr>
              <w:t>5,687,058.41</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500"/>
              <w:jc w:val="left"/>
              <w:rPr>
                <w:sz w:val="17"/>
                <w:szCs w:val="17"/>
              </w:rPr>
            </w:pPr>
            <w:r>
              <w:rPr>
                <w:rFonts w:ascii="Trebuchet MS" w:eastAsia="Trebuchet MS" w:hAnsi="Trebuchet MS" w:cs="Trebuchet MS"/>
                <w:color w:val="000000"/>
                <w:spacing w:val="0"/>
                <w:w w:val="100"/>
                <w:position w:val="0"/>
                <w:sz w:val="17"/>
                <w:szCs w:val="17"/>
              </w:rPr>
              <w:t>11.85</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340" w:firstLine="0"/>
              <w:jc w:val="right"/>
              <w:rPr>
                <w:sz w:val="17"/>
                <w:szCs w:val="17"/>
              </w:rPr>
            </w:pPr>
            <w:r>
              <w:rPr>
                <w:rFonts w:ascii="Times New Roman" w:eastAsia="Times New Roman" w:hAnsi="Times New Roman" w:cs="Times New Roman"/>
                <w:color w:val="000000"/>
                <w:spacing w:val="0"/>
                <w:w w:val="100"/>
                <w:position w:val="0"/>
                <w:sz w:val="17"/>
                <w:szCs w:val="17"/>
              </w:rPr>
              <w:t>3,612,405.60</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7.10</w:t>
            </w:r>
          </w:p>
        </w:tc>
      </w:tr>
      <w:tr>
        <w:trPr>
          <w:trHeight w:val="331" w:hRule="exact"/>
        </w:trPr>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w:t>
            </w:r>
            <w:r>
              <w:rPr>
                <w:color w:val="000000"/>
                <w:spacing w:val="0"/>
                <w:w w:val="100"/>
                <w:position w:val="0"/>
                <w:sz w:val="17"/>
                <w:szCs w:val="17"/>
              </w:rPr>
              <w:t>年</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7"/>
                <w:szCs w:val="17"/>
              </w:rPr>
              <w:t>1,065,367.09</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20"/>
              <w:jc w:val="left"/>
              <w:rPr>
                <w:sz w:val="17"/>
                <w:szCs w:val="17"/>
              </w:rPr>
            </w:pPr>
            <w:r>
              <w:rPr>
                <w:rFonts w:ascii="Trebuchet MS" w:eastAsia="Trebuchet MS" w:hAnsi="Trebuchet MS" w:cs="Trebuchet MS"/>
                <w:color w:val="000000"/>
                <w:spacing w:val="0"/>
                <w:w w:val="100"/>
                <w:position w:val="0"/>
                <w:sz w:val="17"/>
                <w:szCs w:val="17"/>
              </w:rPr>
              <w:t>2.22</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65,346.44</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0.13</w:t>
            </w:r>
          </w:p>
        </w:tc>
      </w:tr>
      <w:tr>
        <w:trPr>
          <w:trHeight w:val="326" w:hRule="exact"/>
        </w:trPr>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年以上</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7"/>
                <w:szCs w:val="17"/>
              </w:rPr>
              <w:t>112,156.44</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20"/>
              <w:jc w:val="left"/>
              <w:rPr>
                <w:sz w:val="17"/>
                <w:szCs w:val="17"/>
              </w:rPr>
            </w:pPr>
            <w:r>
              <w:rPr>
                <w:rFonts w:ascii="Trebuchet MS" w:eastAsia="Trebuchet MS" w:hAnsi="Trebuchet MS" w:cs="Trebuchet MS"/>
                <w:color w:val="000000"/>
                <w:spacing w:val="0"/>
                <w:w w:val="100"/>
                <w:position w:val="0"/>
                <w:sz w:val="17"/>
                <w:szCs w:val="17"/>
              </w:rPr>
              <w:t>0.24</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118,310.00</w:t>
            </w:r>
          </w:p>
        </w:tc>
        <w:tc>
          <w:tcPr>
            <w:tcBorders/>
            <w:shd w:val="clear" w:color="auto" w:fill="FFFFFF"/>
            <w:vAlign w:val="top"/>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0.23</w:t>
            </w:r>
          </w:p>
        </w:tc>
      </w:tr>
      <w:tr>
        <w:trPr>
          <w:trHeight w:val="274" w:hRule="exact"/>
        </w:trPr>
        <w:tc>
          <w:tcPr>
            <w:tcBorders/>
            <w:shd w:val="clear" w:color="auto" w:fill="FFFFFF"/>
            <w:vAlign w:val="bottom"/>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 计</w:t>
            </w:r>
          </w:p>
        </w:tc>
        <w:tc>
          <w:tcPr>
            <w:tcBorders/>
            <w:shd w:val="clear" w:color="auto" w:fill="FFFFFF"/>
            <w:vAlign w:val="bottom"/>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47,985,258.37</w:t>
            </w:r>
          </w:p>
        </w:tc>
        <w:tc>
          <w:tcPr>
            <w:tcBorders/>
            <w:shd w:val="clear" w:color="auto" w:fill="FFFFFF"/>
            <w:vAlign w:val="bottom"/>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680"/>
              <w:jc w:val="left"/>
              <w:rPr>
                <w:sz w:val="17"/>
                <w:szCs w:val="17"/>
              </w:rPr>
            </w:pPr>
            <w:r>
              <w:rPr>
                <w:rFonts w:ascii="Trebuchet MS" w:eastAsia="Trebuchet MS" w:hAnsi="Trebuchet MS" w:cs="Trebuchet MS"/>
                <w:color w:val="000000"/>
                <w:spacing w:val="0"/>
                <w:w w:val="100"/>
                <w:position w:val="0"/>
                <w:sz w:val="17"/>
                <w:szCs w:val="17"/>
              </w:rPr>
              <w:t>100</w:t>
            </w:r>
          </w:p>
        </w:tc>
        <w:tc>
          <w:tcPr>
            <w:tcBorders/>
            <w:shd w:val="clear" w:color="auto" w:fill="FFFFFF"/>
            <w:vAlign w:val="bottom"/>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50,875,943.41</w:t>
            </w:r>
          </w:p>
        </w:tc>
        <w:tc>
          <w:tcPr>
            <w:tcBorders/>
            <w:shd w:val="clear" w:color="auto" w:fill="FFFFFF"/>
            <w:vAlign w:val="bottom"/>
          </w:tcPr>
          <w:p>
            <w:pPr>
              <w:pStyle w:val="Style18"/>
              <w:keepNext w:val="0"/>
              <w:keepLines w:val="0"/>
              <w:framePr w:w="7550" w:h="1872" w:vSpace="350" w:wrap="notBeside" w:vAnchor="text" w:hAnchor="text" w:x="1657" w:y="35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w:t>
            </w:r>
          </w:p>
        </w:tc>
      </w:tr>
    </w:tbl>
    <w:p>
      <w:pPr>
        <w:pStyle w:val="Style26"/>
        <w:keepNext w:val="0"/>
        <w:keepLines w:val="0"/>
        <w:framePr w:w="926" w:h="254" w:hSpace="1656" w:wrap="notBeside" w:vAnchor="text" w:hAnchor="text" w:x="4239"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2006.12.31</w:t>
      </w:r>
    </w:p>
    <w:p>
      <w:pPr>
        <w:pStyle w:val="Style26"/>
        <w:keepNext w:val="0"/>
        <w:keepLines w:val="0"/>
        <w:framePr w:w="936" w:h="254" w:hSpace="1656" w:wrap="notBeside" w:vAnchor="text" w:hAnchor="text" w:x="7369"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2005.12.31</w:t>
      </w:r>
    </w:p>
    <w:p>
      <w:pPr>
        <w:widowControl w:val="0"/>
        <w:spacing w:line="1" w:lineRule="exact"/>
      </w:pPr>
    </w:p>
    <w:p>
      <w:pPr>
        <w:pStyle w:val="Style13"/>
        <w:keepNext w:val="0"/>
        <w:keepLines w:val="0"/>
        <w:widowControl w:val="0"/>
        <w:shd w:val="clear" w:color="auto" w:fill="auto"/>
        <w:bidi w:val="0"/>
        <w:spacing w:before="0" w:after="180" w:line="240" w:lineRule="auto"/>
        <w:ind w:left="146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日余额中无欠持本公司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以上股份的股东单位的款项。</w:t>
      </w:r>
    </w:p>
    <w:p>
      <w:pPr>
        <w:pStyle w:val="Style13"/>
        <w:keepNext w:val="0"/>
        <w:keepLines w:val="0"/>
        <w:widowControl w:val="0"/>
        <w:shd w:val="clear" w:color="auto" w:fill="auto"/>
        <w:bidi w:val="0"/>
        <w:spacing w:before="0" w:after="180" w:line="240" w:lineRule="auto"/>
        <w:ind w:left="146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本账户账龄超过</w:t>
      </w:r>
      <w:r>
        <w:rPr>
          <w:color w:val="000000"/>
          <w:spacing w:val="0"/>
          <w:w w:val="100"/>
          <w:position w:val="0"/>
        </w:rPr>
        <w:t>1</w:t>
      </w:r>
      <w:r>
        <w:rPr>
          <w:color w:val="000000"/>
          <w:spacing w:val="0"/>
          <w:w w:val="100"/>
          <w:position w:val="0"/>
        </w:rPr>
        <w:t>年的预收帐款主要系部分工程结算尾款。</w:t>
      </w:r>
    </w:p>
    <w:p>
      <w:pPr>
        <w:pStyle w:val="Style13"/>
        <w:keepNext w:val="0"/>
        <w:keepLines w:val="0"/>
        <w:widowControl w:val="0"/>
        <w:shd w:val="clear" w:color="auto" w:fill="auto"/>
        <w:bidi w:val="0"/>
        <w:spacing w:before="0" w:after="260" w:line="240" w:lineRule="auto"/>
        <w:ind w:left="1460" w:right="0" w:firstLine="0"/>
        <w:jc w:val="left"/>
      </w:pPr>
      <w:bookmarkStart w:id="372" w:name="bookmark372"/>
      <w:r>
        <w:rPr>
          <w:color w:val="000000"/>
          <w:spacing w:val="0"/>
          <w:w w:val="100"/>
          <w:position w:val="0"/>
        </w:rPr>
        <w:t>1</w:t>
      </w:r>
      <w:bookmarkEnd w:id="372"/>
      <w:r>
        <w:rPr>
          <w:color w:val="000000"/>
          <w:spacing w:val="0"/>
          <w:w w:val="100"/>
          <w:position w:val="0"/>
        </w:rPr>
        <w:t>6</w:t>
      </w:r>
      <w:r>
        <w:rPr>
          <w:color w:val="000000"/>
          <w:spacing w:val="0"/>
          <w:w w:val="100"/>
          <w:position w:val="0"/>
        </w:rPr>
        <w:t>、应付福利费</w:t>
      </w:r>
    </w:p>
    <w:p>
      <w:pPr>
        <w:pStyle w:val="Style96"/>
        <w:keepNext w:val="0"/>
        <w:keepLines w:val="0"/>
        <w:widowControl w:val="0"/>
        <w:shd w:val="clear" w:color="auto" w:fill="auto"/>
        <w:tabs>
          <w:tab w:pos="2981" w:val="left"/>
        </w:tabs>
        <w:bidi w:val="0"/>
        <w:spacing w:before="0" w:after="180" w:line="240" w:lineRule="auto"/>
        <w:ind w:left="0" w:right="0" w:firstLine="0"/>
        <w:jc w:val="center"/>
      </w:pPr>
      <w:r>
        <w:rPr>
          <w:rFonts w:ascii="SimSun" w:eastAsia="SimSun" w:hAnsi="SimSun" w:cs="SimSun"/>
          <w:color w:val="000000"/>
          <w:spacing w:val="0"/>
          <w:w w:val="100"/>
          <w:position w:val="0"/>
        </w:rPr>
        <w:t xml:space="preserve">项 目 </w:t>
      </w:r>
      <w:r>
        <w:rPr>
          <w:color w:val="000000"/>
          <w:spacing w:val="0"/>
          <w:w w:val="100"/>
          <w:position w:val="0"/>
        </w:rPr>
        <w:t>2006.12.31</w:t>
        <w:tab/>
        <w:t xml:space="preserve">2005.12.31 </w:t>
      </w:r>
      <w:r>
        <w:rPr>
          <w:rFonts w:ascii="SimSun" w:eastAsia="SimSun" w:hAnsi="SimSun" w:cs="SimSun"/>
          <w:color w:val="000000"/>
          <w:spacing w:val="0"/>
          <w:w w:val="100"/>
          <w:position w:val="0"/>
        </w:rPr>
        <w:t>计提比例 计提基数</w:t>
      </w:r>
    </w:p>
    <w:p>
      <w:pPr>
        <w:pStyle w:val="Style96"/>
        <w:keepNext w:val="0"/>
        <w:keepLines w:val="0"/>
        <w:widowControl w:val="0"/>
        <w:shd w:val="clear" w:color="auto" w:fill="auto"/>
        <w:tabs>
          <w:tab w:pos="1680" w:val="left"/>
          <w:tab w:pos="3269" w:val="left"/>
          <w:tab w:pos="5328" w:val="left"/>
        </w:tabs>
        <w:bidi w:val="0"/>
        <w:spacing w:before="0" w:after="260" w:line="240" w:lineRule="auto"/>
        <w:ind w:left="0" w:right="0" w:firstLine="0"/>
        <w:jc w:val="center"/>
      </w:pPr>
      <w:r>
        <w:rPr>
          <w:rFonts w:ascii="SimSun" w:eastAsia="SimSun" w:hAnsi="SimSun" w:cs="SimSun"/>
          <w:color w:val="000000"/>
          <w:spacing w:val="0"/>
          <w:w w:val="100"/>
          <w:position w:val="0"/>
        </w:rPr>
        <w:t>应付福利费</w:t>
        <w:tab/>
      </w:r>
      <w:r>
        <w:rPr>
          <w:color w:val="000000"/>
          <w:spacing w:val="0"/>
          <w:w w:val="100"/>
          <w:position w:val="0"/>
        </w:rPr>
        <w:t>9,469,205.04</w:t>
        <w:tab/>
        <w:t>8,777,150.81</w:t>
        <w:tab/>
      </w:r>
      <w:r>
        <w:rPr>
          <w:color w:val="000000"/>
          <w:spacing w:val="0"/>
          <w:w w:val="100"/>
          <w:position w:val="0"/>
        </w:rPr>
        <w:t xml:space="preserve">14% </w:t>
      </w:r>
      <w:r>
        <w:rPr>
          <w:rFonts w:ascii="SimSun" w:eastAsia="SimSun" w:hAnsi="SimSun" w:cs="SimSun"/>
          <w:color w:val="000000"/>
          <w:spacing w:val="0"/>
          <w:w w:val="100"/>
          <w:position w:val="0"/>
        </w:rPr>
        <w:t>工资总额</w:t>
      </w:r>
    </w:p>
    <w:p>
      <w:pPr>
        <w:pStyle w:val="Style13"/>
        <w:keepNext w:val="0"/>
        <w:keepLines w:val="0"/>
        <w:widowControl w:val="0"/>
        <w:shd w:val="clear" w:color="auto" w:fill="auto"/>
        <w:bidi w:val="0"/>
        <w:spacing w:before="0" w:after="180" w:line="240" w:lineRule="auto"/>
        <w:ind w:left="1460" w:right="0" w:firstLine="0"/>
        <w:jc w:val="left"/>
      </w:pPr>
      <w:bookmarkStart w:id="373" w:name="bookmark373"/>
      <w:r>
        <w:rPr>
          <w:color w:val="000000"/>
          <w:spacing w:val="0"/>
          <w:w w:val="100"/>
          <w:position w:val="0"/>
        </w:rPr>
        <w:t>1</w:t>
      </w:r>
      <w:bookmarkEnd w:id="373"/>
      <w:r>
        <w:rPr>
          <w:color w:val="000000"/>
          <w:spacing w:val="0"/>
          <w:w w:val="100"/>
          <w:position w:val="0"/>
        </w:rPr>
        <w:t>7</w:t>
      </w:r>
      <w:r>
        <w:rPr>
          <w:color w:val="000000"/>
          <w:spacing w:val="0"/>
          <w:w w:val="100"/>
          <w:position w:val="0"/>
        </w:rPr>
        <w:t>、应交税金</w:t>
      </w:r>
    </w:p>
    <w:p>
      <w:pPr>
        <w:widowControl w:val="0"/>
        <w:spacing w:line="1" w:lineRule="exact"/>
      </w:pPr>
      <w:r>
        <mc:AlternateContent>
          <mc:Choice Requires="wps">
            <w:drawing>
              <wp:anchor distT="63500" distB="1554480" distL="0" distR="0" simplePos="0" relativeHeight="125829384" behindDoc="0" locked="0" layoutInCell="1" allowOverlap="1">
                <wp:simplePos x="0" y="0"/>
                <wp:positionH relativeFrom="page">
                  <wp:posOffset>2040890</wp:posOffset>
                </wp:positionH>
                <wp:positionV relativeFrom="paragraph">
                  <wp:posOffset>63500</wp:posOffset>
                </wp:positionV>
                <wp:extent cx="2054225" cy="161290"/>
                <wp:wrapTopAndBottom/>
                <wp:docPr id="13" name="Shape 13"/>
                <a:graphic xmlns:a="http://schemas.openxmlformats.org/drawingml/2006/main">
                  <a:graphicData uri="http://schemas.microsoft.com/office/word/2010/wordprocessingShape">
                    <wps:wsp>
                      <wps:cNvSpPr txBox="1"/>
                      <wps:spPr>
                        <a:xfrm>
                          <a:ext cx="2054225" cy="161290"/>
                        </a:xfrm>
                        <a:prstGeom prst="rect"/>
                        <a:noFill/>
                      </wps:spPr>
                      <wps:txbx>
                        <w:txbxContent>
                          <w:p>
                            <w:pPr>
                              <w:pStyle w:val="Style40"/>
                              <w:keepNext w:val="0"/>
                              <w:keepLines w:val="0"/>
                              <w:widowControl w:val="0"/>
                              <w:shd w:val="clear" w:color="auto" w:fill="auto"/>
                              <w:tabs>
                                <w:tab w:pos="912" w:val="left"/>
                                <w:tab w:pos="2290" w:val="left"/>
                              </w:tabs>
                              <w:bidi w:val="0"/>
                              <w:spacing w:before="0" w:after="0" w:line="240" w:lineRule="auto"/>
                              <w:ind w:left="0" w:right="0" w:firstLine="0"/>
                              <w:jc w:val="left"/>
                            </w:pPr>
                            <w:r>
                              <w:rPr>
                                <w:rFonts w:ascii="SimSun" w:eastAsia="SimSun" w:hAnsi="SimSun" w:cs="SimSun"/>
                                <w:color w:val="000000"/>
                                <w:spacing w:val="0"/>
                                <w:w w:val="100"/>
                                <w:position w:val="0"/>
                                <w:sz w:val="18"/>
                                <w:szCs w:val="18"/>
                              </w:rPr>
                              <w:t>项</w:t>
                              <w:tab/>
                              <w:t>目</w:t>
                              <w:tab/>
                            </w:r>
                            <w:r>
                              <w:rPr>
                                <w:color w:val="000000"/>
                                <w:spacing w:val="0"/>
                                <w:w w:val="100"/>
                                <w:position w:val="0"/>
                              </w:rPr>
                              <w:t>2006.12.31</w:t>
                            </w:r>
                          </w:p>
                        </w:txbxContent>
                      </wps:txbx>
                      <wps:bodyPr wrap="none" lIns="0" tIns="0" rIns="0" bIns="0">
                        <a:noAutoFit/>
                      </wps:bodyPr>
                    </wps:wsp>
                  </a:graphicData>
                </a:graphic>
              </wp:anchor>
            </w:drawing>
          </mc:Choice>
          <mc:Fallback>
            <w:pict>
              <v:shape id="_x0000_s1039" type="#_x0000_t202" style="position:absolute;margin-left:160.70000000000002pt;margin-top:5.pt;width:161.75pt;height:12.700000000000001pt;z-index:-125829369;mso-wrap-distance-left:0;mso-wrap-distance-top:5.pt;mso-wrap-distance-right:0;mso-wrap-distance-bottom:122.40000000000001pt;mso-position-horizontal-relative:page" filled="f" stroked="f">
                <v:textbox inset="0,0,0,0">
                  <w:txbxContent>
                    <w:p>
                      <w:pPr>
                        <w:pStyle w:val="Style40"/>
                        <w:keepNext w:val="0"/>
                        <w:keepLines w:val="0"/>
                        <w:widowControl w:val="0"/>
                        <w:shd w:val="clear" w:color="auto" w:fill="auto"/>
                        <w:tabs>
                          <w:tab w:pos="912" w:val="left"/>
                          <w:tab w:pos="2290" w:val="left"/>
                        </w:tabs>
                        <w:bidi w:val="0"/>
                        <w:spacing w:before="0" w:after="0" w:line="240" w:lineRule="auto"/>
                        <w:ind w:left="0" w:right="0" w:firstLine="0"/>
                        <w:jc w:val="left"/>
                      </w:pPr>
                      <w:r>
                        <w:rPr>
                          <w:rFonts w:ascii="SimSun" w:eastAsia="SimSun" w:hAnsi="SimSun" w:cs="SimSun"/>
                          <w:color w:val="000000"/>
                          <w:spacing w:val="0"/>
                          <w:w w:val="100"/>
                          <w:position w:val="0"/>
                          <w:sz w:val="18"/>
                          <w:szCs w:val="18"/>
                        </w:rPr>
                        <w:t>项</w:t>
                        <w:tab/>
                        <w:t>目</w:t>
                        <w:tab/>
                      </w:r>
                      <w:r>
                        <w:rPr>
                          <w:color w:val="000000"/>
                          <w:spacing w:val="0"/>
                          <w:w w:val="100"/>
                          <w:position w:val="0"/>
                        </w:rPr>
                        <w:t>2006.12.31</w:t>
                      </w:r>
                    </w:p>
                  </w:txbxContent>
                </v:textbox>
                <w10:wrap type="topAndBottom" anchorx="page"/>
              </v:shape>
            </w:pict>
          </mc:Fallback>
        </mc:AlternateContent>
      </w:r>
      <w:r>
        <mc:AlternateContent>
          <mc:Choice Requires="wps">
            <w:drawing>
              <wp:anchor distT="261620" distB="0" distL="0" distR="0" simplePos="0" relativeHeight="125829386" behindDoc="0" locked="0" layoutInCell="1" allowOverlap="1">
                <wp:simplePos x="0" y="0"/>
                <wp:positionH relativeFrom="page">
                  <wp:posOffset>1772920</wp:posOffset>
                </wp:positionH>
                <wp:positionV relativeFrom="paragraph">
                  <wp:posOffset>261620</wp:posOffset>
                </wp:positionV>
                <wp:extent cx="877570" cy="1517650"/>
                <wp:wrapTopAndBottom/>
                <wp:docPr id="15" name="Shape 15"/>
                <a:graphic xmlns:a="http://schemas.openxmlformats.org/drawingml/2006/main">
                  <a:graphicData uri="http://schemas.microsoft.com/office/word/2010/wordprocessingShape">
                    <wps:wsp>
                      <wps:cNvSpPr txBox="1"/>
                      <wps:spPr>
                        <a:xfrm>
                          <a:ext cx="877570" cy="1517650"/>
                        </a:xfrm>
                        <a:prstGeom prst="rect"/>
                        <a:noFill/>
                      </wps:spPr>
                      <wps:txbx>
                        <w:txbxContent>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增值税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营业税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城建税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所得税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房产税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个人所得税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其 他</w:t>
                            </w:r>
                          </w:p>
                          <w:p>
                            <w:pPr>
                              <w:pStyle w:val="Style43"/>
                              <w:keepNext w:val="0"/>
                              <w:keepLines w:val="0"/>
                              <w:widowControl w:val="0"/>
                              <w:shd w:val="clear" w:color="auto" w:fill="auto"/>
                              <w:bidi w:val="0"/>
                              <w:spacing w:before="0" w:line="240" w:lineRule="auto"/>
                              <w:ind w:left="0" w:right="0" w:firstLine="580"/>
                              <w:jc w:val="left"/>
                            </w:pPr>
                            <w:r>
                              <w:rPr>
                                <w:color w:val="000000"/>
                                <w:spacing w:val="0"/>
                                <w:w w:val="100"/>
                                <w:position w:val="0"/>
                              </w:rPr>
                              <w:t>合 计</w:t>
                            </w:r>
                          </w:p>
                        </w:txbxContent>
                      </wps:txbx>
                      <wps:bodyPr lIns="0" tIns="0" rIns="0" bIns="0">
                        <a:noAutoFit/>
                      </wps:bodyPr>
                    </wps:wsp>
                  </a:graphicData>
                </a:graphic>
              </wp:anchor>
            </w:drawing>
          </mc:Choice>
          <mc:Fallback>
            <w:pict>
              <v:shape id="_x0000_s1041" type="#_x0000_t202" style="position:absolute;margin-left:139.59999999999999pt;margin-top:20.600000000000001pt;width:69.100000000000009pt;height:119.5pt;z-index:-125829367;mso-wrap-distance-left:0;mso-wrap-distance-top:20.600000000000001pt;mso-wrap-distance-right:0;mso-position-horizontal-relative:page" filled="f" stroked="f">
                <v:textbox inset="0,0,0,0">
                  <w:txbxContent>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增值税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营业税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城建税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所得税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房产税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个人所得税</w:t>
                      </w: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rPr>
                        <w:t>其 他</w:t>
                      </w:r>
                    </w:p>
                    <w:p>
                      <w:pPr>
                        <w:pStyle w:val="Style43"/>
                        <w:keepNext w:val="0"/>
                        <w:keepLines w:val="0"/>
                        <w:widowControl w:val="0"/>
                        <w:shd w:val="clear" w:color="auto" w:fill="auto"/>
                        <w:bidi w:val="0"/>
                        <w:spacing w:before="0" w:line="240" w:lineRule="auto"/>
                        <w:ind w:left="0" w:right="0" w:firstLine="580"/>
                        <w:jc w:val="left"/>
                      </w:pPr>
                      <w:r>
                        <w:rPr>
                          <w:color w:val="000000"/>
                          <w:spacing w:val="0"/>
                          <w:w w:val="100"/>
                          <w:position w:val="0"/>
                        </w:rPr>
                        <w:t>合 计</w:t>
                      </w:r>
                    </w:p>
                  </w:txbxContent>
                </v:textbox>
                <w10:wrap type="topAndBottom" anchorx="page"/>
              </v:shape>
            </w:pict>
          </mc:Fallback>
        </mc:AlternateContent>
      </w:r>
      <w:r>
        <mc:AlternateContent>
          <mc:Choice Requires="wps">
            <w:drawing>
              <wp:anchor distT="264160" distB="12065" distL="0" distR="0" simplePos="0" relativeHeight="125829388" behindDoc="0" locked="0" layoutInCell="1" allowOverlap="1">
                <wp:simplePos x="0" y="0"/>
                <wp:positionH relativeFrom="page">
                  <wp:posOffset>3623310</wp:posOffset>
                </wp:positionH>
                <wp:positionV relativeFrom="paragraph">
                  <wp:posOffset>264160</wp:posOffset>
                </wp:positionV>
                <wp:extent cx="2084705" cy="1502410"/>
                <wp:wrapTopAndBottom/>
                <wp:docPr id="17" name="Shape 17"/>
                <a:graphic xmlns:a="http://schemas.openxmlformats.org/drawingml/2006/main">
                  <a:graphicData uri="http://schemas.microsoft.com/office/word/2010/wordprocessingShape">
                    <wps:wsp>
                      <wps:cNvSpPr txBox="1"/>
                      <wps:spPr>
                        <a:xfrm>
                          <a:ext cx="2084705" cy="1502410"/>
                        </a:xfrm>
                        <a:prstGeom prst="rect"/>
                        <a:noFill/>
                      </wps:spPr>
                      <wps:txbx>
                        <w:txbxContent>
                          <w:tbl>
                            <w:tblPr>
                              <w:tblOverlap w:val="never"/>
                              <w:jc w:val="left"/>
                              <w:tblLayout w:type="fixed"/>
                            </w:tblPr>
                            <w:tblGrid>
                              <w:gridCol w:w="1646"/>
                              <w:gridCol w:w="1637"/>
                            </w:tblGrid>
                            <w:tr>
                              <w:trPr>
                                <w:tblHeader/>
                                <w:trHeight w:val="25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10,296,779.57</w:t>
                                  </w: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9,525,851.83</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2,821,079.27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1,979,238.11</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1,260,883.47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988,149.13</w:t>
                                  </w:r>
                                </w:p>
                              </w:tc>
                            </w:tr>
                            <w:tr>
                              <w:trPr>
                                <w:trHeight w:val="31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10,007,119.26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7,874,776.99</w:t>
                                  </w:r>
                                </w:p>
                              </w:tc>
                            </w:tr>
                            <w:tr>
                              <w:trPr>
                                <w:trHeight w:val="31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535,237.12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526,780.34</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402,581.47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136,507.46</w:t>
                                  </w:r>
                                </w:p>
                              </w:tc>
                            </w:tr>
                            <w:tr>
                              <w:trPr>
                                <w:trHeight w:val="31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201,472.38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444,479.27</w:t>
                                  </w:r>
                                </w:p>
                              </w:tc>
                            </w:tr>
                            <w:tr>
                              <w:trPr>
                                <w:trHeight w:val="25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25,525,152.54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21,475,783.13</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285.30000000000001pt;margin-top:20.800000000000001pt;width:164.15000000000001pt;height:118.3pt;z-index:-125829365;mso-wrap-distance-left:0;mso-wrap-distance-top:20.800000000000001pt;mso-wrap-distance-right:0;mso-wrap-distance-bottom:0.95000000000000007pt;mso-position-horizontal-relative:page" filled="f" stroked="f">
                <v:textbox inset="0,0,0,0">
                  <w:txbxContent>
                    <w:tbl>
                      <w:tblPr>
                        <w:tblOverlap w:val="never"/>
                        <w:jc w:val="left"/>
                        <w:tblLayout w:type="fixed"/>
                      </w:tblPr>
                      <w:tblGrid>
                        <w:gridCol w:w="1646"/>
                        <w:gridCol w:w="1637"/>
                      </w:tblGrid>
                      <w:tr>
                        <w:trPr>
                          <w:tblHeader/>
                          <w:trHeight w:val="254"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10,296,779.57</w:t>
                            </w: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9,525,851.83</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2,821,079.27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1,979,238.11</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1,260,883.47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988,149.13</w:t>
                            </w:r>
                          </w:p>
                        </w:tc>
                      </w:tr>
                      <w:tr>
                        <w:trPr>
                          <w:trHeight w:val="31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10,007,119.26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7,874,776.99</w:t>
                            </w:r>
                          </w:p>
                        </w:tc>
                      </w:tr>
                      <w:tr>
                        <w:trPr>
                          <w:trHeight w:val="31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535,237.12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526,780.34</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402,581.47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136,507.46</w:t>
                            </w:r>
                          </w:p>
                        </w:tc>
                      </w:tr>
                      <w:tr>
                        <w:trPr>
                          <w:trHeight w:val="31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201,472.38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444,479.27</w:t>
                            </w:r>
                          </w:p>
                        </w:tc>
                      </w:tr>
                      <w:tr>
                        <w:trPr>
                          <w:trHeight w:val="25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25,525,152.54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21,475,783.13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4866640</wp:posOffset>
                </wp:positionH>
                <wp:positionV relativeFrom="paragraph">
                  <wp:posOffset>72390</wp:posOffset>
                </wp:positionV>
                <wp:extent cx="597535" cy="152400"/>
                <wp:wrapNone/>
                <wp:docPr id="19" name="Shape 19"/>
                <a:graphic xmlns:a="http://schemas.openxmlformats.org/drawingml/2006/main">
                  <a:graphicData uri="http://schemas.microsoft.com/office/word/2010/wordprocessingShape">
                    <wps:wsp>
                      <wps:cNvSpPr txBox="1"/>
                      <wps:spPr>
                        <a:xfrm>
                          <a:ext cx="59753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2005.12.31</w:t>
                            </w:r>
                          </w:p>
                        </w:txbxContent>
                      </wps:txbx>
                      <wps:bodyPr lIns="0" tIns="0" rIns="0" bIns="0">
                        <a:noAutoFit/>
                      </wps:bodyPr>
                    </wps:wsp>
                  </a:graphicData>
                </a:graphic>
              </wp:anchor>
            </w:drawing>
          </mc:Choice>
          <mc:Fallback>
            <w:pict>
              <v:shape id="_x0000_s1045" type="#_x0000_t202" style="position:absolute;margin-left:383.19999999999999pt;margin-top:5.7000000000000002pt;width:47.050000000000004pt;height:12.pt;z-index:25165772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2005.12.31</w:t>
                      </w:r>
                    </w:p>
                  </w:txbxContent>
                </v:textbox>
                <w10:wrap anchorx="page"/>
              </v:shape>
            </w:pict>
          </mc:Fallback>
        </mc:AlternateContent>
      </w:r>
      <w:r>
        <w:br w:type="page"/>
      </w:r>
    </w:p>
    <w:p>
      <w:pPr>
        <w:pStyle w:val="Style13"/>
        <w:keepNext w:val="0"/>
        <w:keepLines w:val="0"/>
        <w:widowControl w:val="0"/>
        <w:shd w:val="clear" w:color="auto" w:fill="auto"/>
        <w:bidi w:val="0"/>
        <w:spacing w:before="0" w:after="260" w:line="240" w:lineRule="auto"/>
        <w:ind w:left="0" w:right="0" w:firstLine="780"/>
        <w:jc w:val="left"/>
      </w:pPr>
      <w:bookmarkStart w:id="374" w:name="bookmark374"/>
      <w:r>
        <w:rPr>
          <w:color w:val="000000"/>
          <w:spacing w:val="0"/>
          <w:w w:val="100"/>
          <w:position w:val="0"/>
        </w:rPr>
        <w:t>1</w:t>
      </w:r>
      <w:bookmarkEnd w:id="374"/>
      <w:r>
        <w:rPr>
          <w:color w:val="000000"/>
          <w:spacing w:val="0"/>
          <w:w w:val="100"/>
          <w:position w:val="0"/>
        </w:rPr>
        <w:t>8</w:t>
      </w:r>
      <w:r>
        <w:rPr>
          <w:color w:val="000000"/>
          <w:spacing w:val="0"/>
          <w:w w:val="100"/>
          <w:position w:val="0"/>
        </w:rPr>
        <w:t>、其他应交款</w:t>
      </w:r>
    </w:p>
    <w:tbl>
      <w:tblPr>
        <w:tblOverlap w:val="never"/>
        <w:jc w:val="center"/>
        <w:tblLayout w:type="fixed"/>
      </w:tblPr>
      <w:tblGrid>
        <w:gridCol w:w="1810"/>
        <w:gridCol w:w="2285"/>
        <w:gridCol w:w="1834"/>
        <w:gridCol w:w="1478"/>
      </w:tblGrid>
      <w:tr>
        <w:trPr>
          <w:trHeight w:val="250" w:hRule="exact"/>
        </w:trPr>
        <w:tc>
          <w:tcPr>
            <w:tcBorders/>
            <w:shd w:val="clear" w:color="auto" w:fill="FFFFFF"/>
            <w:vAlign w:val="top"/>
          </w:tcPr>
          <w:p>
            <w:pPr>
              <w:pStyle w:val="Style18"/>
              <w:keepNext w:val="0"/>
              <w:keepLines w:val="0"/>
              <w:widowControl w:val="0"/>
              <w:shd w:val="clear" w:color="auto" w:fill="auto"/>
              <w:tabs>
                <w:tab w:pos="1274" w:val="left"/>
              </w:tabs>
              <w:bidi w:val="0"/>
              <w:spacing w:before="0" w:after="0" w:line="240" w:lineRule="auto"/>
              <w:ind w:left="0" w:right="0" w:firstLine="540"/>
              <w:jc w:val="left"/>
            </w:pPr>
            <w:r>
              <w:rPr>
                <w:color w:val="000000"/>
                <w:spacing w:val="0"/>
                <w:w w:val="100"/>
                <w:position w:val="0"/>
              </w:rPr>
              <w:t>项</w:t>
              <w:tab/>
              <w:t>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计缴标准</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2005.12.31</w:t>
            </w:r>
          </w:p>
        </w:tc>
      </w:tr>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流转税的</w:t>
            </w:r>
            <w:r>
              <w:rPr>
                <w:color w:val="000000"/>
                <w:spacing w:val="0"/>
                <w:w w:val="100"/>
                <w:position w:val="0"/>
                <w:sz w:val="20"/>
                <w:szCs w:val="20"/>
              </w:rPr>
              <w:t>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676,161.97</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569,049.85</w:t>
            </w:r>
          </w:p>
        </w:tc>
      </w:tr>
      <w:tr>
        <w:trPr>
          <w:trHeight w:val="38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防洪保安基金</w:t>
            </w:r>
          </w:p>
        </w:tc>
        <w:tc>
          <w:tcPr>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营业收入的</w:t>
            </w:r>
            <w:r>
              <w:rPr>
                <w:color w:val="000000"/>
                <w:spacing w:val="0"/>
                <w:w w:val="100"/>
                <w:position w:val="0"/>
                <w:sz w:val="20"/>
                <w:szCs w:val="20"/>
              </w:rPr>
              <w:t>1.2%</w:t>
            </w:r>
            <w:r>
              <w:rPr>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2,576,532.66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1,930,731.33</w:t>
            </w:r>
          </w:p>
        </w:tc>
      </w:tr>
      <w:tr>
        <w:trPr>
          <w:trHeight w:val="38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营业收入的</w:t>
            </w:r>
            <w:r>
              <w:rPr>
                <w:color w:val="000000"/>
                <w:spacing w:val="0"/>
                <w:w w:val="100"/>
                <w:position w:val="0"/>
                <w:sz w:val="20"/>
                <w:szCs w:val="20"/>
              </w:rPr>
              <w:t>1%</w:t>
            </w:r>
            <w:r>
              <w:rPr>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2,168,657.80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1,648,161.95</w:t>
            </w:r>
          </w:p>
        </w:tc>
      </w:tr>
      <w:tr>
        <w:trPr>
          <w:trHeight w:val="28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5,421,352.43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4,147,943.13</w:t>
            </w:r>
          </w:p>
        </w:tc>
      </w:tr>
    </w:tbl>
    <w:p>
      <w:pPr>
        <w:pStyle w:val="Style13"/>
        <w:keepNext w:val="0"/>
        <w:keepLines w:val="0"/>
        <w:widowControl w:val="0"/>
        <w:shd w:val="clear" w:color="auto" w:fill="auto"/>
        <w:bidi w:val="0"/>
        <w:spacing w:before="0" w:after="0" w:line="413" w:lineRule="exact"/>
        <w:ind w:left="340" w:right="0" w:firstLine="440"/>
        <w:jc w:val="left"/>
      </w:pPr>
      <w:r>
        <w:rPr>
          <w:color w:val="000000"/>
          <w:spacing w:val="0"/>
          <w:w w:val="100"/>
          <w:position w:val="0"/>
        </w:rPr>
        <w:t>注：价格调节基金系按南昌市人民政府第</w:t>
      </w:r>
      <w:r>
        <w:rPr>
          <w:color w:val="000000"/>
          <w:spacing w:val="0"/>
          <w:w w:val="100"/>
          <w:position w:val="0"/>
        </w:rPr>
        <w:t>29</w:t>
      </w:r>
      <w:r>
        <w:rPr>
          <w:color w:val="000000"/>
          <w:spacing w:val="0"/>
          <w:w w:val="100"/>
          <w:position w:val="0"/>
        </w:rPr>
        <w:t>号令有关规定计缴，防洪保安基金系按江西省人民政 府赣府发</w:t>
      </w:r>
      <w:r>
        <w:rPr>
          <w:color w:val="000000"/>
          <w:spacing w:val="0"/>
          <w:w w:val="100"/>
          <w:position w:val="0"/>
        </w:rPr>
        <w:t>（1995） 63</w:t>
      </w:r>
      <w:r>
        <w:rPr>
          <w:color w:val="000000"/>
          <w:spacing w:val="0"/>
          <w:w w:val="100"/>
          <w:position w:val="0"/>
        </w:rPr>
        <w:t>号文有关规定计缴。</w:t>
      </w:r>
    </w:p>
    <w:p>
      <w:pPr>
        <w:pStyle w:val="Style13"/>
        <w:keepNext w:val="0"/>
        <w:keepLines w:val="0"/>
        <w:widowControl w:val="0"/>
        <w:shd w:val="clear" w:color="auto" w:fill="auto"/>
        <w:bidi w:val="0"/>
        <w:spacing w:before="0" w:after="260" w:line="413" w:lineRule="exact"/>
        <w:ind w:left="0" w:right="0" w:firstLine="780"/>
        <w:jc w:val="left"/>
      </w:pPr>
      <w:bookmarkStart w:id="375" w:name="bookmark375"/>
      <w:r>
        <w:rPr>
          <w:color w:val="000000"/>
          <w:spacing w:val="0"/>
          <w:w w:val="100"/>
          <w:position w:val="0"/>
        </w:rPr>
        <w:t>1</w:t>
      </w:r>
      <w:bookmarkEnd w:id="375"/>
      <w:r>
        <w:rPr>
          <w:color w:val="000000"/>
          <w:spacing w:val="0"/>
          <w:w w:val="100"/>
          <w:position w:val="0"/>
        </w:rPr>
        <w:t>9</w:t>
      </w:r>
      <w:r>
        <w:rPr>
          <w:color w:val="000000"/>
          <w:spacing w:val="0"/>
          <w:w w:val="100"/>
          <w:position w:val="0"/>
        </w:rPr>
        <w:t>、其他应付款</w:t>
      </w:r>
    </w:p>
    <w:tbl>
      <w:tblPr>
        <w:tblOverlap w:val="never"/>
        <w:jc w:val="center"/>
        <w:tblLayout w:type="fixed"/>
      </w:tblPr>
      <w:tblGrid>
        <w:gridCol w:w="1450"/>
        <w:gridCol w:w="2160"/>
        <w:gridCol w:w="1094"/>
        <w:gridCol w:w="2035"/>
        <w:gridCol w:w="864"/>
      </w:tblGrid>
      <w:tr>
        <w:trPr>
          <w:trHeight w:val="269" w:hRule="exact"/>
        </w:trPr>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账龄</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350" w:hRule="exact"/>
        </w:trPr>
        <w:tc>
          <w:tcPr>
            <w:vMerge/>
            <w:tcBorders/>
            <w:shd w:val="clear" w:color="auto" w:fill="FFFFFF"/>
            <w:vAlign w:val="bottom"/>
          </w:tcPr>
          <w:p>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金额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金额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比例％</w:t>
            </w:r>
          </w:p>
        </w:tc>
      </w:tr>
      <w:tr>
        <w:trPr>
          <w:trHeight w:val="36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color w:val="000000"/>
                <w:spacing w:val="0"/>
                <w:w w:val="100"/>
                <w:position w:val="0"/>
                <w:sz w:val="19"/>
                <w:szCs w:val="19"/>
              </w:rPr>
              <w:t>年以内</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31,882,168.23</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84.59</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11,726,219.05</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19.53</w:t>
            </w:r>
          </w:p>
        </w:tc>
      </w:tr>
      <w:tr>
        <w:trPr>
          <w:trHeight w:val="34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w:t>
            </w:r>
            <w:r>
              <w:rPr>
                <w:color w:val="000000"/>
                <w:spacing w:val="0"/>
                <w:w w:val="100"/>
                <w:position w:val="0"/>
                <w:sz w:val="19"/>
                <w:szCs w:val="19"/>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4,166,086.81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11.05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47,290,832.95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78.76</w:t>
            </w:r>
          </w:p>
        </w:tc>
      </w:tr>
      <w:tr>
        <w:trPr>
          <w:trHeight w:val="34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w:t>
            </w:r>
            <w:r>
              <w:rPr>
                <w:color w:val="000000"/>
                <w:spacing w:val="0"/>
                <w:w w:val="100"/>
                <w:position w:val="0"/>
                <w:sz w:val="19"/>
                <w:szCs w:val="19"/>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832,175.44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2.21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626,916.53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1.04</w:t>
            </w:r>
          </w:p>
        </w:tc>
      </w:tr>
      <w:tr>
        <w:trPr>
          <w:trHeight w:val="34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r>
              <w:rPr>
                <w:color w:val="000000"/>
                <w:spacing w:val="0"/>
                <w:w w:val="100"/>
                <w:position w:val="0"/>
                <w:sz w:val="19"/>
                <w:szCs w:val="19"/>
              </w:rPr>
              <w:t>年以上</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808,566.50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2.15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400,165.17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0.67</w:t>
            </w:r>
          </w:p>
        </w:tc>
      </w:tr>
      <w:tr>
        <w:trPr>
          <w:trHeight w:val="29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37,688,996.98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60,044,133.70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w:t>
            </w:r>
          </w:p>
        </w:tc>
      </w:tr>
    </w:tbl>
    <w:p>
      <w:pPr>
        <w:widowControl w:val="0"/>
        <w:spacing w:after="1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418"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日余额中无欠持本公司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以上股份的股东单位的款项。</w:t>
      </w:r>
    </w:p>
    <w:tbl>
      <w:tblPr>
        <w:tblOverlap w:val="never"/>
        <w:jc w:val="center"/>
        <w:tblLayout w:type="fixed"/>
      </w:tblPr>
      <w:tblGrid>
        <w:gridCol w:w="2098"/>
        <w:gridCol w:w="1157"/>
        <w:gridCol w:w="2539"/>
        <w:gridCol w:w="3485"/>
      </w:tblGrid>
      <w:tr>
        <w:trPr>
          <w:trHeight w:val="744" w:hRule="exact"/>
        </w:trPr>
        <w:tc>
          <w:tcPr>
            <w:gridSpan w:val="4"/>
            <w:tcBorders/>
            <w:shd w:val="clear" w:color="auto" w:fill="FFFFFF"/>
            <w:vAlign w:val="top"/>
          </w:tcPr>
          <w:p>
            <w:pPr>
              <w:pStyle w:val="Style18"/>
              <w:keepNext w:val="0"/>
              <w:keepLines w:val="0"/>
              <w:widowControl w:val="0"/>
              <w:shd w:val="clear" w:color="auto" w:fill="auto"/>
              <w:bidi w:val="0"/>
              <w:spacing w:before="0" w:after="0" w:line="418" w:lineRule="exact"/>
              <w:ind w:left="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本帐户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日余额比</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日余额下降</w:t>
            </w:r>
            <w:r>
              <w:rPr>
                <w:color w:val="000000"/>
                <w:spacing w:val="0"/>
                <w:w w:val="100"/>
                <w:position w:val="0"/>
              </w:rPr>
              <w:t>37.22%</w:t>
            </w:r>
            <w:r>
              <w:rPr>
                <w:color w:val="000000"/>
                <w:spacing w:val="0"/>
                <w:w w:val="100"/>
                <w:position w:val="0"/>
              </w:rPr>
              <w:t>，主要系支付了上年 欠付的收购清华同方人工环境有限公司</w:t>
            </w:r>
            <w:r>
              <w:rPr>
                <w:color w:val="000000"/>
                <w:spacing w:val="0"/>
                <w:w w:val="100"/>
                <w:position w:val="0"/>
              </w:rPr>
              <w:t>39%</w:t>
            </w:r>
            <w:r>
              <w:rPr>
                <w:color w:val="000000"/>
                <w:spacing w:val="0"/>
                <w:w w:val="100"/>
                <w:position w:val="0"/>
              </w:rPr>
              <w:t>股权款</w:t>
            </w:r>
            <w:r>
              <w:rPr>
                <w:color w:val="000000"/>
                <w:spacing w:val="0"/>
                <w:w w:val="100"/>
                <w:position w:val="0"/>
              </w:rPr>
              <w:t>41,983,354.20</w:t>
            </w:r>
            <w:r>
              <w:rPr>
                <w:color w:val="000000"/>
                <w:spacing w:val="0"/>
                <w:w w:val="100"/>
                <w:position w:val="0"/>
              </w:rPr>
              <w:t>元所致。</w:t>
            </w:r>
          </w:p>
        </w:tc>
      </w:tr>
      <w:tr>
        <w:trPr>
          <w:trHeight w:val="45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w:t>
            </w:r>
            <w:r>
              <w:rPr>
                <w:color w:val="000000"/>
                <w:spacing w:val="0"/>
                <w:w w:val="100"/>
                <w:position w:val="0"/>
              </w:rPr>
              <w:t>、预提费用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项</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33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借款利息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519,120.00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617,048.89</w:t>
            </w:r>
          </w:p>
        </w:tc>
      </w:tr>
      <w:tr>
        <w:trPr>
          <w:trHeight w:val="32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房租水电费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181,000.00</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700,120.00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617,048.89</w:t>
            </w:r>
          </w:p>
        </w:tc>
      </w:tr>
    </w:tbl>
    <w:p>
      <w:pPr>
        <w:widowControl w:val="0"/>
        <w:spacing w:after="1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33" w:right="0" w:firstLine="0"/>
        <w:jc w:val="left"/>
      </w:pPr>
      <w:r>
        <w:rPr>
          <w:color w:val="000000"/>
          <w:spacing w:val="0"/>
          <w:w w:val="100"/>
          <w:position w:val="0"/>
        </w:rPr>
        <w:t>21</w:t>
      </w:r>
      <w:r>
        <w:rPr>
          <w:color w:val="000000"/>
          <w:spacing w:val="0"/>
          <w:w w:val="100"/>
          <w:position w:val="0"/>
        </w:rPr>
        <w:t>、一年内到期的长期负债</w:t>
      </w:r>
    </w:p>
    <w:tbl>
      <w:tblPr>
        <w:tblOverlap w:val="never"/>
        <w:jc w:val="center"/>
        <w:tblLayout w:type="fixed"/>
      </w:tblPr>
      <w:tblGrid>
        <w:gridCol w:w="1982"/>
        <w:gridCol w:w="864"/>
        <w:gridCol w:w="1541"/>
        <w:gridCol w:w="1474"/>
        <w:gridCol w:w="739"/>
        <w:gridCol w:w="974"/>
        <w:gridCol w:w="1915"/>
      </w:tblGrid>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贷款单位</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币种</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2006.12.31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2005.12.31</w:t>
            </w:r>
          </w:p>
        </w:tc>
        <w:tc>
          <w:tcPr>
            <w:tcBorders/>
            <w:shd w:val="clear" w:color="auto" w:fill="FFFFFF"/>
            <w:vAlign w:val="top"/>
          </w:tcPr>
          <w:p>
            <w:pPr>
              <w:pStyle w:val="Style18"/>
              <w:keepNext w:val="0"/>
              <w:keepLines w:val="0"/>
              <w:widowControl w:val="0"/>
              <w:shd w:val="clear" w:color="auto" w:fill="auto"/>
              <w:bidi w:val="0"/>
              <w:spacing w:before="0" w:after="0" w:line="187" w:lineRule="exact"/>
              <w:ind w:left="0" w:right="0" w:firstLine="0"/>
              <w:jc w:val="center"/>
              <w:rPr>
                <w:sz w:val="16"/>
                <w:szCs w:val="16"/>
              </w:rPr>
            </w:pPr>
            <w:r>
              <w:rPr>
                <w:color w:val="000000"/>
                <w:spacing w:val="0"/>
                <w:w w:val="100"/>
                <w:position w:val="0"/>
                <w:sz w:val="16"/>
                <w:szCs w:val="16"/>
              </w:rPr>
              <w:t>月利 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借款条件</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起讫日期</w:t>
            </w:r>
          </w:p>
        </w:tc>
      </w:tr>
      <w:tr>
        <w:trPr>
          <w:trHeight w:val="41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中国建设银行衡阳市 雁峰支行</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5.363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抵押</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2005.06.30-2007.12.3</w:t>
            </w:r>
          </w:p>
        </w:tc>
      </w:tr>
      <w:tr>
        <w:trPr>
          <w:trHeight w:val="45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中国工商银行南昌市</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北京西路支行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4.80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2004.09.29-2007.09.2</w:t>
            </w:r>
          </w:p>
        </w:tc>
      </w:tr>
      <w:tr>
        <w:trPr>
          <w:trHeight w:val="509" w:hRule="exact"/>
        </w:trPr>
        <w:tc>
          <w:tcPr>
            <w:tcBorders/>
            <w:shd w:val="clear" w:color="auto" w:fill="FFFFFF"/>
            <w:vAlign w:val="bottom"/>
          </w:tcPr>
          <w:p>
            <w:pPr>
              <w:pStyle w:val="Style1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中国工商银行高安市 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2003.05.28-2007.12.3</w:t>
            </w:r>
          </w:p>
        </w:tc>
      </w:tr>
      <w:tr>
        <w:trPr>
          <w:trHeight w:val="322" w:hRule="exact"/>
        </w:trPr>
        <w:tc>
          <w:tcPr>
            <w:tcBorders/>
            <w:shd w:val="clear" w:color="auto" w:fill="FFFFFF"/>
            <w:vAlign w:val="bottom"/>
          </w:tcPr>
          <w:p>
            <w:pPr>
              <w:pStyle w:val="Style18"/>
              <w:keepNext w:val="0"/>
              <w:keepLines w:val="0"/>
              <w:widowControl w:val="0"/>
              <w:shd w:val="clear" w:color="auto" w:fill="auto"/>
              <w:tabs>
                <w:tab w:pos="802" w:val="left"/>
              </w:tabs>
              <w:bidi w:val="0"/>
              <w:spacing w:before="0" w:after="0" w:line="240" w:lineRule="auto"/>
              <w:ind w:left="0" w:right="0" w:firstLine="0"/>
              <w:jc w:val="center"/>
              <w:rPr>
                <w:sz w:val="16"/>
                <w:szCs w:val="16"/>
              </w:rPr>
            </w:pPr>
            <w:r>
              <w:rPr>
                <w:color w:val="000000"/>
                <w:spacing w:val="0"/>
                <w:w w:val="100"/>
                <w:position w:val="0"/>
                <w:sz w:val="16"/>
                <w:szCs w:val="16"/>
              </w:rPr>
              <w:t>合</w:t>
              <w:tab/>
              <w:t>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61,000,000.00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注</w:t>
      </w:r>
      <w:r>
        <w:rPr>
          <w:color w:val="000000"/>
          <w:spacing w:val="0"/>
          <w:w w:val="100"/>
          <w:position w:val="0"/>
        </w:rPr>
        <w:t>1：</w:t>
      </w:r>
      <w:r>
        <w:rPr>
          <w:color w:val="000000"/>
          <w:spacing w:val="0"/>
          <w:w w:val="100"/>
          <w:position w:val="0"/>
        </w:rPr>
        <w:t>中国工商银行南昌市北京西路支行的</w:t>
      </w:r>
      <w:r>
        <w:rPr>
          <w:color w:val="000000"/>
          <w:spacing w:val="0"/>
          <w:w w:val="100"/>
          <w:position w:val="0"/>
        </w:rPr>
        <w:t>5000</w:t>
      </w:r>
      <w:r>
        <w:rPr>
          <w:color w:val="000000"/>
          <w:spacing w:val="0"/>
          <w:w w:val="100"/>
          <w:position w:val="0"/>
        </w:rPr>
        <w:t>万贷款由汇仁集团有限公司提供担保。</w:t>
      </w:r>
    </w:p>
    <w:p>
      <w:pPr>
        <w:pStyle w:val="Style13"/>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注</w:t>
      </w:r>
      <w:r>
        <w:rPr>
          <w:color w:val="000000"/>
          <w:spacing w:val="0"/>
          <w:w w:val="100"/>
          <w:position w:val="0"/>
        </w:rPr>
        <w:t>2：</w:t>
      </w:r>
      <w:r>
        <w:rPr>
          <w:color w:val="000000"/>
          <w:spacing w:val="0"/>
          <w:w w:val="100"/>
          <w:position w:val="0"/>
        </w:rPr>
        <w:t>中国建设银行衡阳市雁峰支行的</w:t>
      </w:r>
      <w:r>
        <w:rPr>
          <w:color w:val="000000"/>
          <w:spacing w:val="0"/>
          <w:w w:val="100"/>
          <w:position w:val="0"/>
        </w:rPr>
        <w:t>500</w:t>
      </w:r>
      <w:r>
        <w:rPr>
          <w:color w:val="000000"/>
          <w:spacing w:val="0"/>
          <w:w w:val="100"/>
          <w:position w:val="0"/>
        </w:rPr>
        <w:t>万元贷款以本公司控股子公司衡阳泰豪通信车辆有限</w:t>
      </w:r>
    </w:p>
    <w:p>
      <w:pPr>
        <w:pStyle w:val="Style13"/>
        <w:keepNext w:val="0"/>
        <w:keepLines w:val="0"/>
        <w:widowControl w:val="0"/>
        <w:shd w:val="clear" w:color="auto" w:fill="auto"/>
        <w:bidi w:val="0"/>
        <w:spacing w:before="0" w:after="160" w:line="240" w:lineRule="auto"/>
        <w:ind w:left="0" w:right="0" w:firstLine="340"/>
        <w:jc w:val="both"/>
      </w:pPr>
      <w:r>
        <w:rPr>
          <w:color w:val="000000"/>
          <w:spacing w:val="0"/>
          <w:w w:val="100"/>
          <w:position w:val="0"/>
        </w:rPr>
        <w:t>公司土地抵押。</w:t>
      </w:r>
    </w:p>
    <w:p>
      <w:pPr>
        <w:pStyle w:val="Style13"/>
        <w:keepNext w:val="0"/>
        <w:keepLines w:val="0"/>
        <w:widowControl w:val="0"/>
        <w:shd w:val="clear" w:color="auto" w:fill="auto"/>
        <w:bidi w:val="0"/>
        <w:spacing w:before="0" w:after="140" w:line="427" w:lineRule="exact"/>
        <w:ind w:left="360" w:right="0" w:firstLine="420"/>
        <w:jc w:val="left"/>
      </w:pPr>
      <w:r>
        <w:rPr>
          <w:color w:val="000000"/>
          <w:spacing w:val="0"/>
          <w:w w:val="100"/>
          <w:position w:val="0"/>
        </w:rPr>
        <w:t>注</w:t>
      </w:r>
      <w:r>
        <w:rPr>
          <w:color w:val="000000"/>
          <w:spacing w:val="0"/>
          <w:w w:val="100"/>
          <w:position w:val="0"/>
        </w:rPr>
        <w:t>3：</w:t>
      </w:r>
      <w:r>
        <w:rPr>
          <w:color w:val="000000"/>
          <w:spacing w:val="0"/>
          <w:w w:val="100"/>
          <w:position w:val="0"/>
        </w:rPr>
        <w:t>中国工商银行高安市支行</w:t>
      </w:r>
      <w:r>
        <w:rPr>
          <w:color w:val="000000"/>
          <w:spacing w:val="0"/>
          <w:w w:val="100"/>
          <w:position w:val="0"/>
        </w:rPr>
        <w:t>600</w:t>
      </w:r>
      <w:r>
        <w:rPr>
          <w:color w:val="000000"/>
          <w:spacing w:val="0"/>
          <w:w w:val="100"/>
          <w:position w:val="0"/>
        </w:rPr>
        <w:t>万元贷款由本公司为控股子公司江西泰豪特种电机有限公司 提供担保。</w:t>
      </w:r>
    </w:p>
    <w:p>
      <w:pPr>
        <w:pStyle w:val="Style13"/>
        <w:keepNext w:val="0"/>
        <w:keepLines w:val="0"/>
        <w:widowControl w:val="0"/>
        <w:shd w:val="clear" w:color="auto" w:fill="auto"/>
        <w:bidi w:val="0"/>
        <w:spacing w:before="0" w:after="200" w:line="240" w:lineRule="auto"/>
        <w:ind w:left="0" w:right="0" w:firstLine="740"/>
        <w:jc w:val="left"/>
      </w:pPr>
      <w:bookmarkStart w:id="376" w:name="bookmark376"/>
      <w:r>
        <w:rPr>
          <w:color w:val="000000"/>
          <w:spacing w:val="0"/>
          <w:w w:val="100"/>
          <w:position w:val="0"/>
        </w:rPr>
        <w:t>2</w:t>
      </w:r>
      <w:bookmarkEnd w:id="376"/>
      <w:r>
        <w:rPr>
          <w:color w:val="000000"/>
          <w:spacing w:val="0"/>
          <w:w w:val="100"/>
          <w:position w:val="0"/>
        </w:rPr>
        <w:t>2</w:t>
      </w:r>
      <w:r>
        <w:rPr>
          <w:color w:val="000000"/>
          <w:spacing w:val="0"/>
          <w:w w:val="100"/>
          <w:position w:val="0"/>
        </w:rPr>
        <w:t>、长期借款</w:t>
      </w:r>
    </w:p>
    <w:tbl>
      <w:tblPr>
        <w:tblOverlap w:val="never"/>
        <w:jc w:val="center"/>
        <w:tblLayout w:type="fixed"/>
      </w:tblPr>
      <w:tblGrid>
        <w:gridCol w:w="1992"/>
        <w:gridCol w:w="979"/>
        <w:gridCol w:w="1541"/>
        <w:gridCol w:w="1536"/>
        <w:gridCol w:w="715"/>
        <w:gridCol w:w="1210"/>
        <w:gridCol w:w="2011"/>
      </w:tblGrid>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贷款单位</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币种</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160"/>
              <w:jc w:val="left"/>
              <w:rPr>
                <w:sz w:val="18"/>
                <w:szCs w:val="18"/>
              </w:rPr>
            </w:pPr>
            <w:r>
              <w:rPr>
                <w:color w:val="000000"/>
                <w:spacing w:val="0"/>
                <w:w w:val="100"/>
                <w:position w:val="0"/>
                <w:sz w:val="18"/>
                <w:szCs w:val="18"/>
              </w:rPr>
              <w:t>月利 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借款条件</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起讫日期</w:t>
            </w:r>
          </w:p>
        </w:tc>
      </w:tr>
      <w:tr>
        <w:trPr>
          <w:trHeight w:val="40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中国建设银行衡阳市 雁峰支行</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5.3625</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抵押</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2005.06.30-2007.12.31</w:t>
            </w:r>
          </w:p>
        </w:tc>
      </w:tr>
      <w:tr>
        <w:trPr>
          <w:trHeight w:val="4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中国建设银行衡阳市</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雁峰支行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5.3625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2005.06.30-2008.12.31</w:t>
            </w:r>
          </w:p>
        </w:tc>
      </w:tr>
      <w:tr>
        <w:trPr>
          <w:trHeight w:val="490" w:hRule="exact"/>
        </w:trPr>
        <w:tc>
          <w:tcPr>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中国建设银行衡阳市 雁峰支行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5.3625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2005.06.30-2009.12.31</w:t>
            </w:r>
          </w:p>
        </w:tc>
      </w:tr>
      <w:tr>
        <w:trPr>
          <w:trHeight w:val="3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中国建设银行衡阳市</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雁峰支行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5.3625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2005.06.30-2010.12.31</w:t>
            </w:r>
          </w:p>
        </w:tc>
      </w:tr>
      <w:tr>
        <w:trPr>
          <w:trHeight w:val="45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中国工商银行南昌市</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北京西路支行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2004.09.29-2007.09.28</w:t>
            </w:r>
          </w:p>
        </w:tc>
      </w:tr>
      <w:tr>
        <w:trPr>
          <w:trHeight w:val="44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中国工商银行南昌市</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北京西路支行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4.575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抵押</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2004.05.29-2007.05.28</w:t>
            </w:r>
          </w:p>
        </w:tc>
      </w:tr>
      <w:tr>
        <w:trPr>
          <w:trHeight w:val="437" w:hRule="exact"/>
        </w:trPr>
        <w:tc>
          <w:tcPr>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中国工商银行高安市 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4.88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2003.05.28-2007.12.31</w:t>
            </w:r>
          </w:p>
        </w:tc>
      </w:tr>
      <w:tr>
        <w:trPr>
          <w:trHeight w:val="490" w:hRule="exact"/>
        </w:trPr>
        <w:tc>
          <w:tcPr>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中国工商银行高安市 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4.88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2003.05.28-2006.12.31</w:t>
            </w:r>
          </w:p>
        </w:tc>
      </w:tr>
      <w:tr>
        <w:trPr>
          <w:trHeight w:val="394" w:hRule="exact"/>
        </w:trPr>
        <w:tc>
          <w:tcPr>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中国工商银行高安市 支行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7,000,000.00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4.88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担保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2003.05.28-2008.05.27</w:t>
            </w:r>
          </w:p>
        </w:tc>
      </w:tr>
      <w:tr>
        <w:trPr>
          <w:trHeight w:val="494" w:hRule="exact"/>
        </w:trPr>
        <w:tc>
          <w:tcPr>
            <w:tcBorders/>
            <w:shd w:val="clear" w:color="auto" w:fill="FFFFFF"/>
            <w:vAlign w:val="bottom"/>
          </w:tcPr>
          <w:p>
            <w:pPr>
              <w:pStyle w:val="Style1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深圳建设银行宝安支 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5.457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担保、抵押</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2006.04.19-2010.04.18</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国债贷款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1,620,000.00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8"/>
              <w:keepNext w:val="0"/>
              <w:keepLines w:val="0"/>
              <w:widowControl w:val="0"/>
              <w:shd w:val="clear" w:color="auto" w:fill="auto"/>
              <w:tabs>
                <w:tab w:pos="1301" w:val="left"/>
              </w:tabs>
              <w:bidi w:val="0"/>
              <w:spacing w:before="0" w:after="0" w:line="240" w:lineRule="auto"/>
              <w:ind w:left="0" w:right="0" w:firstLine="480"/>
              <w:jc w:val="left"/>
              <w:rPr>
                <w:sz w:val="16"/>
                <w:szCs w:val="16"/>
              </w:rPr>
            </w:pPr>
            <w:r>
              <w:rPr>
                <w:color w:val="000000"/>
                <w:spacing w:val="0"/>
                <w:w w:val="100"/>
                <w:position w:val="0"/>
                <w:sz w:val="16"/>
                <w:szCs w:val="16"/>
              </w:rPr>
              <w:t>合</w:t>
              <w:tab/>
              <w:t>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83,620,000.00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153,000,000.00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39" w:line="1" w:lineRule="exact"/>
      </w:pP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中国建设银行衡阳市雁峰支行的</w:t>
      </w:r>
      <w:r>
        <w:rPr>
          <w:color w:val="000000"/>
          <w:spacing w:val="0"/>
          <w:w w:val="100"/>
          <w:position w:val="0"/>
        </w:rPr>
        <w:t>4500</w:t>
      </w:r>
      <w:r>
        <w:rPr>
          <w:color w:val="000000"/>
          <w:spacing w:val="0"/>
          <w:w w:val="100"/>
          <w:position w:val="0"/>
        </w:rPr>
        <w:t>万贷款由本公司为控股子公司衡阳泰豪通信车辆有限</w:t>
      </w:r>
    </w:p>
    <w:p>
      <w:pPr>
        <w:pStyle w:val="Style13"/>
        <w:keepNext w:val="0"/>
        <w:keepLines w:val="0"/>
        <w:widowControl w:val="0"/>
        <w:shd w:val="clear" w:color="auto" w:fill="auto"/>
        <w:bidi w:val="0"/>
        <w:spacing w:before="0" w:after="0" w:line="415" w:lineRule="exact"/>
        <w:ind w:left="0" w:right="0" w:firstLine="0"/>
        <w:jc w:val="left"/>
      </w:pPr>
      <w:r>
        <w:rPr>
          <w:color w:val="000000"/>
          <w:spacing w:val="0"/>
          <w:w w:val="100"/>
          <w:position w:val="0"/>
        </w:rPr>
        <w:t>公司提供担保。</w:t>
      </w:r>
    </w:p>
    <w:p>
      <w:pPr>
        <w:pStyle w:val="Style13"/>
        <w:keepNext w:val="0"/>
        <w:keepLines w:val="0"/>
        <w:widowControl w:val="0"/>
        <w:shd w:val="clear" w:color="auto" w:fill="auto"/>
        <w:bidi w:val="0"/>
        <w:spacing w:before="0" w:after="0" w:line="427" w:lineRule="exact"/>
        <w:ind w:left="36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中国工商银行高安市支行</w:t>
      </w:r>
      <w:r>
        <w:rPr>
          <w:color w:val="000000"/>
          <w:spacing w:val="0"/>
          <w:w w:val="100"/>
          <w:position w:val="0"/>
        </w:rPr>
        <w:t>700</w:t>
      </w:r>
      <w:r>
        <w:rPr>
          <w:color w:val="000000"/>
          <w:spacing w:val="0"/>
          <w:w w:val="100"/>
          <w:position w:val="0"/>
        </w:rPr>
        <w:t>万元贷款由本公司为控股子公司江西泰豪特种电机有限公司 提供担保。</w:t>
      </w:r>
    </w:p>
    <w:p>
      <w:pPr>
        <w:pStyle w:val="Style13"/>
        <w:keepNext w:val="0"/>
        <w:keepLines w:val="0"/>
        <w:widowControl w:val="0"/>
        <w:shd w:val="clear" w:color="auto" w:fill="auto"/>
        <w:bidi w:val="0"/>
        <w:spacing w:before="0" w:after="0" w:line="418" w:lineRule="exact"/>
        <w:ind w:left="360" w:right="0" w:firstLine="420"/>
        <w:jc w:val="left"/>
      </w:pPr>
      <w:r>
        <w:rPr>
          <w:color w:val="000000"/>
          <w:spacing w:val="0"/>
          <w:w w:val="100"/>
          <w:position w:val="0"/>
        </w:rPr>
        <w:t>注</w:t>
      </w:r>
      <w:r>
        <w:rPr>
          <w:color w:val="000000"/>
          <w:spacing w:val="0"/>
          <w:w w:val="100"/>
          <w:position w:val="0"/>
        </w:rPr>
        <w:t>3：</w:t>
      </w:r>
      <w:r>
        <w:rPr>
          <w:color w:val="000000"/>
          <w:spacing w:val="0"/>
          <w:w w:val="100"/>
          <w:position w:val="0"/>
        </w:rPr>
        <w:t>深圳建设银行宝安支行</w:t>
      </w:r>
      <w:r>
        <w:rPr>
          <w:color w:val="000000"/>
          <w:spacing w:val="0"/>
          <w:w w:val="100"/>
          <w:position w:val="0"/>
        </w:rPr>
        <w:t>3000</w:t>
      </w:r>
      <w:r>
        <w:rPr>
          <w:color w:val="000000"/>
          <w:spacing w:val="0"/>
          <w:w w:val="100"/>
          <w:position w:val="0"/>
        </w:rPr>
        <w:t>万元贷款由本公司为控股子公司泰豪科技（深圳）电力技术有 限公司提供担保及泰豪科技（深圳）电力技术有限公司的土地抵押。</w:t>
      </w:r>
    </w:p>
    <w:p>
      <w:pPr>
        <w:pStyle w:val="Style13"/>
        <w:keepNext w:val="0"/>
        <w:keepLines w:val="0"/>
        <w:widowControl w:val="0"/>
        <w:shd w:val="clear" w:color="auto" w:fill="auto"/>
        <w:bidi w:val="0"/>
        <w:spacing w:before="0" w:after="380" w:line="415" w:lineRule="exact"/>
        <w:ind w:left="0" w:right="0" w:firstLine="740"/>
        <w:jc w:val="left"/>
      </w:pPr>
      <w:bookmarkStart w:id="377" w:name="bookmark377"/>
      <w:r>
        <w:rPr>
          <w:color w:val="000000"/>
          <w:spacing w:val="0"/>
          <w:w w:val="100"/>
          <w:position w:val="0"/>
        </w:rPr>
        <w:t>2</w:t>
      </w:r>
      <w:bookmarkEnd w:id="377"/>
      <w:r>
        <w:rPr>
          <w:color w:val="000000"/>
          <w:spacing w:val="0"/>
          <w:w w:val="100"/>
          <w:position w:val="0"/>
        </w:rPr>
        <w:t>3</w:t>
      </w:r>
      <w:r>
        <w:rPr>
          <w:color w:val="000000"/>
          <w:spacing w:val="0"/>
          <w:w w:val="100"/>
          <w:position w:val="0"/>
        </w:rPr>
        <w:t>、长期应付款</w:t>
      </w:r>
    </w:p>
    <w:p>
      <w:pPr>
        <w:pStyle w:val="Style96"/>
        <w:keepNext w:val="0"/>
        <w:keepLines w:val="0"/>
        <w:widowControl w:val="0"/>
        <w:shd w:val="clear" w:color="auto" w:fill="auto"/>
        <w:tabs>
          <w:tab w:leader="underscore" w:pos="2095" w:val="left"/>
          <w:tab w:leader="underscore" w:pos="3598" w:val="left"/>
          <w:tab w:pos="6660" w:val="left"/>
        </w:tabs>
        <w:bidi w:val="0"/>
        <w:spacing w:before="0" w:after="80" w:line="240" w:lineRule="auto"/>
        <w:ind w:left="1260" w:right="0" w:firstLine="0"/>
        <w:jc w:val="left"/>
      </w:pPr>
      <w:r>
        <w:rPr>
          <w:rFonts w:ascii="SimSun" w:eastAsia="SimSun" w:hAnsi="SimSun" w:cs="SimSun"/>
          <w:color w:val="000000"/>
          <w:spacing w:val="0"/>
          <w:w w:val="100"/>
          <w:position w:val="0"/>
        </w:rPr>
        <w:tab/>
      </w:r>
      <w:r>
        <w:rPr>
          <w:rFonts w:ascii="SimSun" w:eastAsia="SimSun" w:hAnsi="SimSun" w:cs="SimSun"/>
          <w:color w:val="000000"/>
          <w:spacing w:val="0"/>
          <w:w w:val="100"/>
          <w:position w:val="0"/>
          <w:u w:val="single"/>
        </w:rPr>
        <w:t>项 目</w:t>
      </w:r>
      <w:r>
        <w:rPr>
          <w:rFonts w:ascii="SimSun" w:eastAsia="SimSun" w:hAnsi="SimSun" w:cs="SimSun"/>
          <w:color w:val="000000"/>
          <w:spacing w:val="0"/>
          <w:w w:val="100"/>
          <w:position w:val="0"/>
        </w:rPr>
        <w:tab/>
        <w:t xml:space="preserve"> </w:t>
      </w:r>
      <w:r>
        <w:rPr>
          <w:color w:val="000000"/>
          <w:spacing w:val="0"/>
          <w:w w:val="100"/>
          <w:position w:val="0"/>
          <w:u w:val="single"/>
        </w:rPr>
        <w:t>2006.12.31</w:t>
        <w:tab/>
        <w:t>2005.12.31</w:t>
      </w:r>
    </w:p>
    <w:p>
      <w:pPr>
        <w:pStyle w:val="Style96"/>
        <w:keepNext w:val="0"/>
        <w:keepLines w:val="0"/>
        <w:widowControl w:val="0"/>
        <w:shd w:val="clear" w:color="auto" w:fill="auto"/>
        <w:tabs>
          <w:tab w:pos="3288" w:val="left"/>
          <w:tab w:pos="5438" w:val="left"/>
        </w:tabs>
        <w:bidi w:val="0"/>
        <w:spacing w:before="0" w:after="200" w:line="240" w:lineRule="auto"/>
        <w:ind w:left="0" w:right="0" w:firstLine="0"/>
        <w:jc w:val="center"/>
      </w:pPr>
      <w:r>
        <w:rPr>
          <w:rFonts w:ascii="SimSun" w:eastAsia="SimSun" w:hAnsi="SimSun" w:cs="SimSun"/>
          <w:color w:val="000000"/>
          <w:spacing w:val="0"/>
          <w:w w:val="100"/>
          <w:position w:val="0"/>
        </w:rPr>
        <w:t>土地出让金</w:t>
        <w:tab/>
      </w:r>
      <w:r>
        <w:rPr>
          <w:color w:val="000000"/>
          <w:spacing w:val="0"/>
          <w:w w:val="100"/>
          <w:position w:val="0"/>
        </w:rPr>
        <w:t>5,705,000.00</w:t>
        <w:tab/>
        <w:t>14,544,000.00</w:t>
      </w:r>
    </w:p>
    <w:p>
      <w:pPr>
        <w:pStyle w:val="Style96"/>
        <w:keepNext w:val="0"/>
        <w:keepLines w:val="0"/>
        <w:widowControl w:val="0"/>
        <w:shd w:val="clear" w:color="auto" w:fill="auto"/>
        <w:tabs>
          <w:tab w:pos="2429" w:val="left"/>
          <w:tab w:pos="4579" w:val="left"/>
        </w:tabs>
        <w:bidi w:val="0"/>
        <w:spacing w:before="0" w:after="8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5,705,000.00</w:t>
        <w:tab/>
        <w:t>14,544,000.00</w:t>
      </w:r>
    </w:p>
    <w:p>
      <w:pPr>
        <w:pStyle w:val="Style13"/>
        <w:keepNext w:val="0"/>
        <w:keepLines w:val="0"/>
        <w:widowControl w:val="0"/>
        <w:shd w:val="clear" w:color="auto" w:fill="auto"/>
        <w:bidi w:val="0"/>
        <w:spacing w:before="0" w:after="140" w:line="412" w:lineRule="exact"/>
        <w:ind w:left="36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根据衡阳市政府衡证办函【</w:t>
      </w:r>
      <w:r>
        <w:rPr>
          <w:color w:val="000000"/>
          <w:spacing w:val="0"/>
          <w:w w:val="100"/>
          <w:position w:val="0"/>
        </w:rPr>
        <w:t>2003J88</w:t>
      </w:r>
      <w:r>
        <w:rPr>
          <w:color w:val="000000"/>
          <w:spacing w:val="0"/>
          <w:w w:val="100"/>
          <w:position w:val="0"/>
        </w:rPr>
        <w:t>号关于《衡阳市人民政府办公室关于衡阳市四机总厂 产权制度改革实施方案的批复》，衡阳市四机总厂</w:t>
      </w: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日经评估的净资产为</w:t>
      </w:r>
      <w:r>
        <w:rPr>
          <w:color w:val="000000"/>
          <w:spacing w:val="0"/>
          <w:w w:val="100"/>
          <w:position w:val="0"/>
        </w:rPr>
        <w:t>5,014.30</w:t>
      </w:r>
      <w:r>
        <w:rPr>
          <w:color w:val="000000"/>
          <w:spacing w:val="0"/>
          <w:w w:val="100"/>
          <w:position w:val="0"/>
        </w:rPr>
        <w:t>万元, 本公司出资收购衡阳市四机总厂</w:t>
      </w:r>
      <w:r>
        <w:rPr>
          <w:color w:val="000000"/>
          <w:spacing w:val="0"/>
          <w:w w:val="100"/>
          <w:position w:val="0"/>
        </w:rPr>
        <w:t>3,014.3</w:t>
      </w:r>
      <w:r>
        <w:rPr>
          <w:color w:val="000000"/>
          <w:spacing w:val="0"/>
          <w:w w:val="100"/>
          <w:position w:val="0"/>
        </w:rPr>
        <w:t>0</w:t>
      </w:r>
      <w:r>
        <w:rPr>
          <w:color w:val="000000"/>
          <w:spacing w:val="0"/>
          <w:w w:val="100"/>
          <w:position w:val="0"/>
        </w:rPr>
        <w:t>万元净资产，衡阳市财政局保留国有资产</w:t>
      </w:r>
      <w:r>
        <w:rPr>
          <w:color w:val="000000"/>
          <w:spacing w:val="0"/>
          <w:w w:val="100"/>
          <w:position w:val="0"/>
        </w:rPr>
        <w:t>545.6</w:t>
      </w:r>
      <w:r>
        <w:rPr>
          <w:color w:val="000000"/>
          <w:spacing w:val="0"/>
          <w:w w:val="100"/>
          <w:position w:val="0"/>
        </w:rPr>
        <w:t>0</w:t>
      </w:r>
      <w:r>
        <w:rPr>
          <w:color w:val="000000"/>
          <w:spacing w:val="0"/>
          <w:w w:val="100"/>
          <w:position w:val="0"/>
        </w:rPr>
        <w:t>万元，本 公司与衡阳市财政局以上述净资产共同组建衡阳泰豪通信车辆有限公司，其余</w:t>
      </w:r>
      <w:r>
        <w:rPr>
          <w:color w:val="000000"/>
          <w:spacing w:val="0"/>
          <w:w w:val="100"/>
          <w:position w:val="0"/>
        </w:rPr>
        <w:t>1454.40</w:t>
      </w:r>
      <w:r>
        <w:rPr>
          <w:color w:val="000000"/>
          <w:spacing w:val="0"/>
          <w:w w:val="100"/>
          <w:position w:val="0"/>
        </w:rPr>
        <w:t>万元土地出让 金由衡阳市财政注入新组建的衡阳泰豪通信车辆有限公司，作为该公司对政府的长期负债。</w:t>
      </w:r>
      <w:r>
        <w:br w:type="page"/>
      </w:r>
    </w:p>
    <w:p>
      <w:pPr>
        <w:pStyle w:val="Style13"/>
        <w:keepNext w:val="0"/>
        <w:keepLines w:val="0"/>
        <w:widowControl w:val="0"/>
        <w:shd w:val="clear" w:color="auto" w:fill="auto"/>
        <w:bidi w:val="0"/>
        <w:spacing w:before="0" w:after="0" w:line="410" w:lineRule="exact"/>
        <w:ind w:left="34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根据衡阳市国有企业产权制度改革领导小组办公室下发的衡企改字【</w:t>
      </w:r>
      <w:r>
        <w:rPr>
          <w:color w:val="000000"/>
          <w:spacing w:val="0"/>
          <w:w w:val="100"/>
          <w:position w:val="0"/>
        </w:rPr>
        <w:t xml:space="preserve">2006] </w:t>
      </w:r>
      <w:r>
        <w:rPr>
          <w:color w:val="000000"/>
          <w:spacing w:val="0"/>
          <w:w w:val="100"/>
          <w:position w:val="0"/>
        </w:rPr>
        <w:t>56</w:t>
      </w:r>
      <w:r>
        <w:rPr>
          <w:color w:val="000000"/>
          <w:spacing w:val="0"/>
          <w:w w:val="100"/>
          <w:position w:val="0"/>
        </w:rPr>
        <w:t>号批文，同 意（</w:t>
      </w:r>
      <w:r>
        <w:rPr>
          <w:color w:val="000000"/>
          <w:spacing w:val="0"/>
          <w:w w:val="100"/>
          <w:position w:val="0"/>
        </w:rPr>
        <w:t>1）</w:t>
      </w:r>
      <w:r>
        <w:rPr>
          <w:color w:val="000000"/>
          <w:spacing w:val="0"/>
          <w:w w:val="100"/>
          <w:position w:val="0"/>
        </w:rPr>
        <w:t>核减原土地价值</w:t>
      </w:r>
      <w:r>
        <w:rPr>
          <w:color w:val="000000"/>
          <w:spacing w:val="0"/>
          <w:w w:val="100"/>
          <w:position w:val="0"/>
        </w:rPr>
        <w:t>488.98</w:t>
      </w:r>
      <w:r>
        <w:rPr>
          <w:color w:val="000000"/>
          <w:spacing w:val="0"/>
          <w:w w:val="100"/>
          <w:position w:val="0"/>
        </w:rPr>
        <w:t>万元；</w:t>
      </w:r>
      <w:r>
        <w:rPr>
          <w:color w:val="000000"/>
          <w:spacing w:val="0"/>
          <w:w w:val="100"/>
          <w:position w:val="0"/>
        </w:rPr>
        <w:t>（2）</w:t>
      </w:r>
      <w:r>
        <w:rPr>
          <w:color w:val="000000"/>
          <w:spacing w:val="0"/>
          <w:w w:val="100"/>
          <w:position w:val="0"/>
        </w:rPr>
        <w:t>将企业水改施工及按</w:t>
      </w:r>
      <w:r>
        <w:rPr>
          <w:color w:val="000000"/>
          <w:spacing w:val="0"/>
          <w:w w:val="100"/>
          <w:position w:val="0"/>
        </w:rPr>
        <w:t>8</w:t>
      </w:r>
      <w:r>
        <w:rPr>
          <w:color w:val="000000"/>
          <w:spacing w:val="0"/>
          <w:w w:val="100"/>
          <w:position w:val="0"/>
        </w:rPr>
        <w:t>年期限管理费用计提的</w:t>
      </w:r>
      <w:r>
        <w:rPr>
          <w:color w:val="000000"/>
          <w:spacing w:val="0"/>
          <w:w w:val="100"/>
          <w:position w:val="0"/>
        </w:rPr>
        <w:t>145.02</w:t>
      </w:r>
      <w:r>
        <w:rPr>
          <w:color w:val="000000"/>
          <w:spacing w:val="0"/>
          <w:w w:val="100"/>
          <w:position w:val="0"/>
        </w:rPr>
        <w:t>万 元列入改制成本；</w:t>
      </w:r>
      <w:r>
        <w:rPr>
          <w:color w:val="000000"/>
          <w:spacing w:val="0"/>
          <w:w w:val="100"/>
          <w:position w:val="0"/>
        </w:rPr>
        <w:t>（3）</w:t>
      </w:r>
      <w:r>
        <w:rPr>
          <w:color w:val="000000"/>
          <w:spacing w:val="0"/>
          <w:w w:val="100"/>
          <w:position w:val="0"/>
        </w:rPr>
        <w:t>应提社区管理费和增加职工安置费用计</w:t>
      </w:r>
      <w:r>
        <w:rPr>
          <w:color w:val="000000"/>
          <w:spacing w:val="0"/>
          <w:w w:val="100"/>
          <w:position w:val="0"/>
        </w:rPr>
        <w:t>249.90</w:t>
      </w:r>
      <w:r>
        <w:rPr>
          <w:color w:val="000000"/>
          <w:spacing w:val="0"/>
          <w:w w:val="100"/>
          <w:position w:val="0"/>
        </w:rPr>
        <w:t>万元；以上三项从衡阳泰豪对 政府的长期负债中冲抵合计</w:t>
      </w:r>
      <w:r>
        <w:rPr>
          <w:color w:val="000000"/>
          <w:spacing w:val="0"/>
          <w:w w:val="100"/>
          <w:position w:val="0"/>
        </w:rPr>
        <w:t>883.90</w:t>
      </w:r>
      <w:r>
        <w:rPr>
          <w:color w:val="000000"/>
          <w:spacing w:val="0"/>
          <w:w w:val="100"/>
          <w:position w:val="0"/>
        </w:rPr>
        <w:t>万元。</w:t>
      </w:r>
    </w:p>
    <w:p>
      <w:pPr>
        <w:pStyle w:val="Style13"/>
        <w:keepNext w:val="0"/>
        <w:keepLines w:val="0"/>
        <w:widowControl w:val="0"/>
        <w:shd w:val="clear" w:color="auto" w:fill="auto"/>
        <w:bidi w:val="0"/>
        <w:spacing w:before="0" w:after="260" w:line="410" w:lineRule="exact"/>
        <w:ind w:left="0" w:right="0" w:firstLine="780"/>
        <w:jc w:val="left"/>
      </w:pPr>
      <w:bookmarkStart w:id="378" w:name="bookmark378"/>
      <w:r>
        <w:rPr>
          <w:color w:val="000000"/>
          <w:spacing w:val="0"/>
          <w:w w:val="100"/>
          <w:position w:val="0"/>
        </w:rPr>
        <w:t>2</w:t>
      </w:r>
      <w:bookmarkEnd w:id="378"/>
      <w:r>
        <w:rPr>
          <w:color w:val="000000"/>
          <w:spacing w:val="0"/>
          <w:w w:val="100"/>
          <w:position w:val="0"/>
        </w:rPr>
        <w:t>4</w:t>
      </w:r>
      <w:r>
        <w:rPr>
          <w:color w:val="000000"/>
          <w:spacing w:val="0"/>
          <w:w w:val="100"/>
          <w:position w:val="0"/>
        </w:rPr>
        <w:t>、专项应付款</w:t>
      </w:r>
    </w:p>
    <w:tbl>
      <w:tblPr>
        <w:tblOverlap w:val="never"/>
        <w:jc w:val="center"/>
        <w:tblLayout w:type="fixed"/>
      </w:tblPr>
      <w:tblGrid>
        <w:gridCol w:w="2582"/>
        <w:gridCol w:w="2333"/>
        <w:gridCol w:w="1862"/>
      </w:tblGrid>
      <w:tr>
        <w:trPr>
          <w:trHeight w:val="259" w:hRule="exact"/>
        </w:trPr>
        <w:tc>
          <w:tcPr>
            <w:tcBorders/>
            <w:shd w:val="clear" w:color="auto" w:fill="FFFFFF"/>
            <w:vAlign w:val="top"/>
          </w:tcPr>
          <w:p>
            <w:pPr>
              <w:pStyle w:val="Style18"/>
              <w:keepNext w:val="0"/>
              <w:keepLines w:val="0"/>
              <w:widowControl w:val="0"/>
              <w:shd w:val="clear" w:color="auto" w:fill="auto"/>
              <w:tabs>
                <w:tab w:pos="1434" w:val="left"/>
              </w:tabs>
              <w:bidi w:val="0"/>
              <w:spacing w:before="0" w:after="0" w:line="240" w:lineRule="auto"/>
              <w:ind w:left="0" w:right="0" w:firstLine="80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35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财政拨款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132,593.00</w:t>
            </w:r>
          </w:p>
        </w:tc>
      </w:tr>
      <w:tr>
        <w:trPr>
          <w:trHeight w:val="33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科技三项费用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154,816.90</w:t>
            </w:r>
          </w:p>
        </w:tc>
      </w:tr>
      <w:tr>
        <w:trPr>
          <w:trHeight w:val="34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高新工程人才特殊津贴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113,500.00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113,500.00</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国债专项拨款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1,620,000.00</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1,733,500.00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400,909.90</w:t>
            </w:r>
          </w:p>
        </w:tc>
      </w:tr>
    </w:tbl>
    <w:p>
      <w:pPr>
        <w:widowControl w:val="0"/>
        <w:spacing w:after="179" w:line="1" w:lineRule="exact"/>
      </w:pPr>
    </w:p>
    <w:p>
      <w:pPr>
        <w:pStyle w:val="Style13"/>
        <w:keepNext w:val="0"/>
        <w:keepLines w:val="0"/>
        <w:widowControl w:val="0"/>
        <w:shd w:val="clear" w:color="auto" w:fill="auto"/>
        <w:bidi w:val="0"/>
        <w:spacing w:before="0" w:after="180" w:line="240" w:lineRule="auto"/>
        <w:ind w:left="0" w:right="0" w:firstLine="780"/>
        <w:jc w:val="left"/>
      </w:pPr>
      <w:r>
        <w:rPr>
          <w:color w:val="000000"/>
          <w:spacing w:val="0"/>
          <w:w w:val="100"/>
          <w:position w:val="0"/>
        </w:rPr>
        <w:t>注：根据江西省财政厅赣财建【</w:t>
      </w:r>
      <w:r>
        <w:rPr>
          <w:color w:val="000000"/>
          <w:spacing w:val="0"/>
          <w:w w:val="100"/>
          <w:position w:val="0"/>
        </w:rPr>
        <w:t>2006</w:t>
      </w:r>
      <w:r>
        <w:rPr>
          <w:color w:val="000000"/>
          <w:spacing w:val="0"/>
          <w:w w:val="100"/>
          <w:position w:val="0"/>
        </w:rPr>
        <w:t>】</w:t>
      </w:r>
      <w:r>
        <w:rPr>
          <w:color w:val="000000"/>
          <w:spacing w:val="0"/>
          <w:w w:val="100"/>
          <w:position w:val="0"/>
        </w:rPr>
        <w:t>29</w:t>
      </w:r>
      <w:r>
        <w:rPr>
          <w:color w:val="000000"/>
          <w:spacing w:val="0"/>
          <w:w w:val="100"/>
          <w:position w:val="0"/>
        </w:rPr>
        <w:t>号文，南昌市财政局对本公司现场总线智能控制器系列</w:t>
      </w:r>
    </w:p>
    <w:p>
      <w:pPr>
        <w:pStyle w:val="Style13"/>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产品建设项目国债专项拨款</w:t>
      </w:r>
      <w:r>
        <w:rPr>
          <w:color w:val="000000"/>
          <w:spacing w:val="0"/>
          <w:w w:val="100"/>
          <w:position w:val="0"/>
        </w:rPr>
        <w:t>162</w:t>
      </w:r>
      <w:r>
        <w:rPr>
          <w:color w:val="000000"/>
          <w:spacing w:val="0"/>
          <w:w w:val="100"/>
          <w:position w:val="0"/>
        </w:rPr>
        <w:t>万元。</w:t>
      </w:r>
    </w:p>
    <w:p>
      <w:pPr>
        <w:pStyle w:val="Style13"/>
        <w:keepNext w:val="0"/>
        <w:keepLines w:val="0"/>
        <w:widowControl w:val="0"/>
        <w:shd w:val="clear" w:color="auto" w:fill="auto"/>
        <w:bidi w:val="0"/>
        <w:spacing w:before="0" w:after="260" w:line="240" w:lineRule="auto"/>
        <w:ind w:left="0" w:right="0" w:firstLine="780"/>
        <w:jc w:val="left"/>
      </w:pPr>
      <w:bookmarkStart w:id="379" w:name="bookmark379"/>
      <w:r>
        <w:rPr>
          <w:color w:val="000000"/>
          <w:spacing w:val="0"/>
          <w:w w:val="100"/>
          <w:position w:val="0"/>
        </w:rPr>
        <w:t>2</w:t>
      </w:r>
      <w:bookmarkEnd w:id="379"/>
      <w:r>
        <w:rPr>
          <w:color w:val="000000"/>
          <w:spacing w:val="0"/>
          <w:w w:val="100"/>
          <w:position w:val="0"/>
        </w:rPr>
        <w:t>5</w:t>
      </w:r>
      <w:r>
        <w:rPr>
          <w:color w:val="000000"/>
          <w:spacing w:val="0"/>
          <w:w w:val="100"/>
          <w:position w:val="0"/>
        </w:rPr>
        <w:t>、股本</w:t>
      </w:r>
    </w:p>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本次变动增减</w:t>
      </w:r>
      <w:r>
        <w:rPr>
          <w:color w:val="000000"/>
          <w:spacing w:val="0"/>
          <w:w w:val="100"/>
          <w:position w:val="0"/>
          <w:sz w:val="14"/>
          <w:szCs w:val="14"/>
        </w:rPr>
        <w:t>（+,-）</w:t>
      </w:r>
    </w:p>
    <w:p>
      <w:pPr>
        <w:pStyle w:val="Style26"/>
        <w:keepNext w:val="0"/>
        <w:keepLines w:val="0"/>
        <w:widowControl w:val="0"/>
        <w:shd w:val="clear" w:color="auto" w:fill="auto"/>
        <w:tabs>
          <w:tab w:pos="1906" w:val="left"/>
          <w:tab w:pos="5894"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2005.12.31</w:t>
        <w:tab/>
      </w:r>
      <w:r>
        <w:rPr>
          <w:color w:val="000000"/>
          <w:spacing w:val="0"/>
          <w:w w:val="100"/>
          <w:position w:val="0"/>
          <w:sz w:val="20"/>
          <w:szCs w:val="20"/>
        </w:rPr>
        <w:t>八由人</w:t>
        <w:tab/>
      </w:r>
      <w:r>
        <w:rPr>
          <w:rFonts w:ascii="Times New Roman" w:eastAsia="Times New Roman" w:hAnsi="Times New Roman" w:cs="Times New Roman"/>
          <w:color w:val="000000"/>
          <w:spacing w:val="0"/>
          <w:w w:val="100"/>
          <w:position w:val="0"/>
          <w:sz w:val="14"/>
          <w:szCs w:val="14"/>
        </w:rPr>
        <w:t>2006.12.31</w:t>
      </w:r>
    </w:p>
    <w:p>
      <w:pPr>
        <w:pStyle w:val="Style26"/>
        <w:keepNext w:val="0"/>
        <w:keepLines w:val="0"/>
        <w:widowControl w:val="0"/>
        <w:shd w:val="clear" w:color="auto" w:fill="auto"/>
        <w:tabs>
          <w:tab w:pos="6144" w:val="left"/>
          <w:tab w:pos="7272" w:val="left"/>
        </w:tabs>
        <w:bidi w:val="0"/>
        <w:spacing w:before="0" w:after="0" w:line="240" w:lineRule="auto"/>
        <w:ind w:left="3302" w:right="0" w:firstLine="0"/>
        <w:jc w:val="left"/>
        <w:rPr>
          <w:sz w:val="14"/>
          <w:szCs w:val="14"/>
        </w:rPr>
      </w:pPr>
      <w:r>
        <w:rPr>
          <w:color w:val="000000"/>
          <w:spacing w:val="0"/>
          <w:w w:val="100"/>
          <w:position w:val="0"/>
          <w:sz w:val="14"/>
          <w:szCs w:val="14"/>
        </w:rPr>
        <w:t>配股送股 转股 增发</w:t>
        <w:tab/>
        <w:t>缩股</w:t>
        <w:tab/>
        <w:t>小计</w:t>
      </w:r>
    </w:p>
    <w:tbl>
      <w:tblPr>
        <w:tblOverlap w:val="never"/>
        <w:jc w:val="center"/>
        <w:tblLayout w:type="fixed"/>
      </w:tblPr>
      <w:tblGrid>
        <w:gridCol w:w="2098"/>
        <w:gridCol w:w="1330"/>
        <w:gridCol w:w="2338"/>
        <w:gridCol w:w="2251"/>
        <w:gridCol w:w="1262"/>
      </w:tblGrid>
      <w:tr>
        <w:trPr>
          <w:trHeight w:val="331" w:hRule="exact"/>
        </w:trPr>
        <w:tc>
          <w:tcPr>
            <w:gridSpan w:val="5"/>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一、未上市流通股份</w:t>
            </w:r>
          </w:p>
        </w:tc>
      </w:tr>
      <w:tr>
        <w:trPr>
          <w:trHeight w:val="922" w:hRule="exact"/>
        </w:trPr>
        <w:tc>
          <w:tcPr>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460"/>
              <w:jc w:val="left"/>
              <w:rPr>
                <w:sz w:val="14"/>
                <w:szCs w:val="14"/>
              </w:rPr>
            </w:pPr>
            <w:r>
              <w:rPr>
                <w:color w:val="000000"/>
                <w:spacing w:val="0"/>
                <w:w w:val="100"/>
                <w:position w:val="0"/>
                <w:sz w:val="14"/>
                <w:szCs w:val="14"/>
              </w:rPr>
              <w:t>1</w:t>
            </w:r>
            <w:r>
              <w:rPr>
                <w:color w:val="000000"/>
                <w:spacing w:val="0"/>
                <w:w w:val="100"/>
                <w:position w:val="0"/>
                <w:sz w:val="14"/>
                <w:szCs w:val="14"/>
              </w:rPr>
              <w:t>、发起人股份</w:t>
            </w:r>
          </w:p>
          <w:p>
            <w:pPr>
              <w:pStyle w:val="Style18"/>
              <w:keepNext w:val="0"/>
              <w:keepLines w:val="0"/>
              <w:widowControl w:val="0"/>
              <w:shd w:val="clear" w:color="auto" w:fill="auto"/>
              <w:bidi w:val="0"/>
              <w:spacing w:before="0" w:after="140" w:line="240" w:lineRule="auto"/>
              <w:ind w:left="0" w:right="0" w:firstLine="880"/>
              <w:jc w:val="left"/>
              <w:rPr>
                <w:sz w:val="14"/>
                <w:szCs w:val="14"/>
              </w:rPr>
            </w:pPr>
            <w:r>
              <w:rPr>
                <w:color w:val="000000"/>
                <w:spacing w:val="0"/>
                <w:w w:val="100"/>
                <w:position w:val="0"/>
                <w:sz w:val="14"/>
                <w:szCs w:val="14"/>
              </w:rPr>
              <w:t>其中：</w:t>
            </w:r>
          </w:p>
          <w:p>
            <w:pPr>
              <w:pStyle w:val="Style18"/>
              <w:keepNext w:val="0"/>
              <w:keepLines w:val="0"/>
              <w:widowControl w:val="0"/>
              <w:shd w:val="clear" w:color="auto" w:fill="auto"/>
              <w:bidi w:val="0"/>
              <w:spacing w:before="0" w:after="140" w:line="240" w:lineRule="auto"/>
              <w:ind w:left="0" w:right="0" w:firstLine="880"/>
              <w:jc w:val="left"/>
              <w:rPr>
                <w:sz w:val="14"/>
                <w:szCs w:val="14"/>
              </w:rPr>
            </w:pPr>
            <w:r>
              <w:rPr>
                <w:color w:val="000000"/>
                <w:spacing w:val="0"/>
                <w:w w:val="100"/>
                <w:position w:val="0"/>
                <w:sz w:val="14"/>
                <w:szCs w:val="14"/>
              </w:rPr>
              <w:t>国家持有股份</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90,730,407.00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left"/>
              <w:rPr>
                <w:sz w:val="14"/>
                <w:szCs w:val="14"/>
              </w:rPr>
            </w:pPr>
            <w:r>
              <w:rPr>
                <w:rFonts w:ascii="Times New Roman" w:eastAsia="Times New Roman" w:hAnsi="Times New Roman" w:cs="Times New Roman"/>
                <w:color w:val="000000"/>
                <w:spacing w:val="0"/>
                <w:w w:val="100"/>
                <w:position w:val="0"/>
                <w:sz w:val="14"/>
                <w:szCs w:val="14"/>
              </w:rPr>
              <w:t>7,648,433.00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380" w:right="0" w:firstLine="0"/>
              <w:jc w:val="left"/>
              <w:rPr>
                <w:sz w:val="14"/>
                <w:szCs w:val="14"/>
              </w:rPr>
            </w:pPr>
            <w:r>
              <w:rPr>
                <w:rFonts w:ascii="Times New Roman" w:eastAsia="Times New Roman" w:hAnsi="Times New Roman" w:cs="Times New Roman"/>
                <w:color w:val="000000"/>
                <w:spacing w:val="0"/>
                <w:w w:val="100"/>
                <w:position w:val="0"/>
                <w:sz w:val="14"/>
                <w:szCs w:val="14"/>
              </w:rPr>
              <w:t>7,648,433.00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98,378,840.00</w:t>
            </w:r>
          </w:p>
        </w:tc>
      </w:tr>
      <w:tr>
        <w:trPr>
          <w:trHeight w:val="1843" w:hRule="exact"/>
        </w:trPr>
        <w:tc>
          <w:tcPr>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820"/>
              <w:jc w:val="left"/>
              <w:rPr>
                <w:sz w:val="14"/>
                <w:szCs w:val="14"/>
              </w:rPr>
            </w:pPr>
            <w:r>
              <w:rPr>
                <w:color w:val="000000"/>
                <w:spacing w:val="0"/>
                <w:w w:val="100"/>
                <w:position w:val="0"/>
                <w:sz w:val="14"/>
                <w:szCs w:val="14"/>
              </w:rPr>
              <w:t>境内法人持有股份</w:t>
            </w:r>
          </w:p>
          <w:p>
            <w:pPr>
              <w:pStyle w:val="Style18"/>
              <w:keepNext w:val="0"/>
              <w:keepLines w:val="0"/>
              <w:widowControl w:val="0"/>
              <w:shd w:val="clear" w:color="auto" w:fill="auto"/>
              <w:bidi w:val="0"/>
              <w:spacing w:before="0" w:after="140" w:line="240" w:lineRule="auto"/>
              <w:ind w:left="0" w:right="0" w:firstLine="820"/>
              <w:jc w:val="left"/>
              <w:rPr>
                <w:sz w:val="14"/>
                <w:szCs w:val="14"/>
              </w:rPr>
            </w:pPr>
            <w:r>
              <w:rPr>
                <w:color w:val="000000"/>
                <w:spacing w:val="0"/>
                <w:w w:val="100"/>
                <w:position w:val="0"/>
                <w:sz w:val="14"/>
                <w:szCs w:val="14"/>
              </w:rPr>
              <w:t>境外法人持有股份</w:t>
            </w:r>
          </w:p>
          <w:p>
            <w:pPr>
              <w:pStyle w:val="Style18"/>
              <w:keepNext w:val="0"/>
              <w:keepLines w:val="0"/>
              <w:widowControl w:val="0"/>
              <w:shd w:val="clear" w:color="auto" w:fill="auto"/>
              <w:bidi w:val="0"/>
              <w:spacing w:before="0" w:after="140" w:line="240" w:lineRule="auto"/>
              <w:ind w:left="0" w:right="0" w:firstLine="820"/>
              <w:jc w:val="left"/>
              <w:rPr>
                <w:sz w:val="14"/>
                <w:szCs w:val="14"/>
              </w:rPr>
            </w:pPr>
            <w:r>
              <w:rPr>
                <w:color w:val="000000"/>
                <w:spacing w:val="0"/>
                <w:w w:val="100"/>
                <w:position w:val="0"/>
                <w:sz w:val="14"/>
                <w:szCs w:val="14"/>
              </w:rPr>
              <w:t>其他</w:t>
            </w:r>
          </w:p>
          <w:p>
            <w:pPr>
              <w:pStyle w:val="Style18"/>
              <w:keepNext w:val="0"/>
              <w:keepLines w:val="0"/>
              <w:widowControl w:val="0"/>
              <w:shd w:val="clear" w:color="auto" w:fill="auto"/>
              <w:tabs>
                <w:tab w:pos="671" w:val="left"/>
              </w:tabs>
              <w:bidi w:val="0"/>
              <w:spacing w:before="0" w:after="140" w:line="240" w:lineRule="auto"/>
              <w:ind w:left="0" w:right="0" w:firstLine="460"/>
              <w:jc w:val="left"/>
              <w:rPr>
                <w:sz w:val="14"/>
                <w:szCs w:val="14"/>
              </w:rPr>
            </w:pPr>
            <w:r>
              <w:rPr>
                <w:color w:val="000000"/>
                <w:spacing w:val="0"/>
                <w:w w:val="100"/>
                <w:position w:val="0"/>
                <w:sz w:val="14"/>
                <w:szCs w:val="14"/>
              </w:rPr>
              <w:t>2</w:t>
            </w:r>
            <w:r>
              <w:rPr>
                <w:color w:val="000000"/>
                <w:spacing w:val="0"/>
                <w:w w:val="100"/>
                <w:position w:val="0"/>
                <w:sz w:val="14"/>
                <w:szCs w:val="14"/>
              </w:rPr>
              <w:t>、</w:t>
              <w:tab/>
              <w:t>募集法人股份</w:t>
            </w:r>
          </w:p>
          <w:p>
            <w:pPr>
              <w:pStyle w:val="Style18"/>
              <w:keepNext w:val="0"/>
              <w:keepLines w:val="0"/>
              <w:widowControl w:val="0"/>
              <w:shd w:val="clear" w:color="auto" w:fill="auto"/>
              <w:tabs>
                <w:tab w:pos="686" w:val="left"/>
              </w:tabs>
              <w:bidi w:val="0"/>
              <w:spacing w:before="0" w:after="140" w:line="240" w:lineRule="auto"/>
              <w:ind w:left="0" w:right="0" w:firstLine="460"/>
              <w:jc w:val="left"/>
              <w:rPr>
                <w:sz w:val="14"/>
                <w:szCs w:val="14"/>
              </w:rPr>
            </w:pPr>
            <w:r>
              <w:rPr>
                <w:color w:val="000000"/>
                <w:spacing w:val="0"/>
                <w:w w:val="100"/>
                <w:position w:val="0"/>
                <w:sz w:val="14"/>
                <w:szCs w:val="14"/>
              </w:rPr>
              <w:t>3</w:t>
            </w:r>
            <w:r>
              <w:rPr>
                <w:color w:val="000000"/>
                <w:spacing w:val="0"/>
                <w:w w:val="100"/>
                <w:position w:val="0"/>
                <w:sz w:val="14"/>
                <w:szCs w:val="14"/>
              </w:rPr>
              <w:t>、</w:t>
              <w:tab/>
              <w:t>内部职工股</w:t>
            </w:r>
          </w:p>
          <w:p>
            <w:pPr>
              <w:pStyle w:val="Style18"/>
              <w:keepNext w:val="0"/>
              <w:keepLines w:val="0"/>
              <w:widowControl w:val="0"/>
              <w:shd w:val="clear" w:color="auto" w:fill="auto"/>
              <w:tabs>
                <w:tab w:pos="671" w:val="left"/>
              </w:tabs>
              <w:bidi w:val="0"/>
              <w:spacing w:before="0" w:after="140" w:line="240" w:lineRule="auto"/>
              <w:ind w:left="0" w:right="0" w:firstLine="460"/>
              <w:jc w:val="left"/>
              <w:rPr>
                <w:sz w:val="14"/>
                <w:szCs w:val="14"/>
              </w:rPr>
            </w:pPr>
            <w:r>
              <w:rPr>
                <w:color w:val="000000"/>
                <w:spacing w:val="0"/>
                <w:w w:val="100"/>
                <w:position w:val="0"/>
                <w:sz w:val="14"/>
                <w:szCs w:val="14"/>
              </w:rPr>
              <w:t>4</w:t>
            </w:r>
            <w:r>
              <w:rPr>
                <w:color w:val="000000"/>
                <w:spacing w:val="0"/>
                <w:w w:val="100"/>
                <w:position w:val="0"/>
                <w:sz w:val="14"/>
                <w:szCs w:val="14"/>
              </w:rPr>
              <w:t>、</w:t>
              <w:tab/>
              <w:t>优先股或其他</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90,730,407.00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left"/>
              <w:rPr>
                <w:sz w:val="14"/>
                <w:szCs w:val="14"/>
              </w:rPr>
            </w:pPr>
            <w:r>
              <w:rPr>
                <w:rFonts w:ascii="Times New Roman" w:eastAsia="Times New Roman" w:hAnsi="Times New Roman" w:cs="Times New Roman"/>
                <w:color w:val="000000"/>
                <w:spacing w:val="0"/>
                <w:w w:val="100"/>
                <w:position w:val="0"/>
                <w:sz w:val="14"/>
                <w:szCs w:val="14"/>
              </w:rPr>
              <w:t>7,648,433.00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380" w:right="0" w:firstLine="0"/>
              <w:jc w:val="left"/>
              <w:rPr>
                <w:sz w:val="14"/>
                <w:szCs w:val="14"/>
              </w:rPr>
            </w:pPr>
            <w:r>
              <w:rPr>
                <w:rFonts w:ascii="Times New Roman" w:eastAsia="Times New Roman" w:hAnsi="Times New Roman" w:cs="Times New Roman"/>
                <w:color w:val="000000"/>
                <w:spacing w:val="0"/>
                <w:w w:val="100"/>
                <w:position w:val="0"/>
                <w:sz w:val="14"/>
                <w:szCs w:val="14"/>
              </w:rPr>
              <w:t>7,648,433.00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98,378,840.00</w:t>
            </w:r>
          </w:p>
        </w:tc>
      </w:tr>
      <w:tr>
        <w:trPr>
          <w:trHeight w:val="614" w:hRule="exact"/>
        </w:trPr>
        <w:tc>
          <w:tcPr>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460"/>
              <w:jc w:val="left"/>
              <w:rPr>
                <w:sz w:val="14"/>
                <w:szCs w:val="14"/>
              </w:rPr>
            </w:pPr>
            <w:r>
              <w:rPr>
                <w:color w:val="000000"/>
                <w:spacing w:val="0"/>
                <w:w w:val="100"/>
                <w:position w:val="0"/>
                <w:sz w:val="14"/>
                <w:szCs w:val="14"/>
              </w:rPr>
              <w:t>未上市流通股份合计</w:t>
            </w:r>
          </w:p>
          <w:p>
            <w:pPr>
              <w:pStyle w:val="Style18"/>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二、已上市流通股份</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90,730,407.00</w:t>
            </w:r>
          </w:p>
        </w:tc>
        <w:tc>
          <w:tcPr>
            <w:tcBorders/>
            <w:shd w:val="clear" w:color="auto" w:fill="FFFFFF"/>
            <w:vAlign w:val="top"/>
          </w:tcPr>
          <w:p>
            <w:pPr>
              <w:pStyle w:val="Style18"/>
              <w:keepNext w:val="0"/>
              <w:keepLines w:val="0"/>
              <w:widowControl w:val="0"/>
              <w:shd w:val="clear" w:color="auto" w:fill="auto"/>
              <w:tabs>
                <w:tab w:pos="566" w:val="left"/>
                <w:tab w:pos="1094" w:val="left"/>
              </w:tabs>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tab/>
              <w:t>0.00</w:t>
              <w:tab/>
              <w:t>7,648,433.00</w:t>
            </w:r>
          </w:p>
        </w:tc>
        <w:tc>
          <w:tcPr>
            <w:tcBorders/>
            <w:shd w:val="clear" w:color="auto" w:fill="FFFFFF"/>
            <w:vAlign w:val="top"/>
          </w:tcPr>
          <w:p>
            <w:pPr>
              <w:pStyle w:val="Style18"/>
              <w:keepNext w:val="0"/>
              <w:keepLines w:val="0"/>
              <w:widowControl w:val="0"/>
              <w:shd w:val="clear" w:color="auto" w:fill="auto"/>
              <w:tabs>
                <w:tab w:pos="1362" w:val="left"/>
              </w:tabs>
              <w:bidi w:val="0"/>
              <w:spacing w:before="0" w:after="0" w:line="240" w:lineRule="auto"/>
              <w:ind w:left="0" w:right="0" w:firstLine="680"/>
              <w:jc w:val="left"/>
              <w:rPr>
                <w:sz w:val="14"/>
                <w:szCs w:val="14"/>
              </w:rPr>
            </w:pPr>
            <w:r>
              <w:rPr>
                <w:color w:val="000000"/>
                <w:spacing w:val="0"/>
                <w:w w:val="100"/>
                <w:position w:val="0"/>
                <w:sz w:val="14"/>
                <w:szCs w:val="14"/>
              </w:rPr>
              <w:t>0.00</w:t>
              <w:tab/>
            </w:r>
            <w:r>
              <w:rPr>
                <w:rFonts w:ascii="Times New Roman" w:eastAsia="Times New Roman" w:hAnsi="Times New Roman" w:cs="Times New Roman"/>
                <w:color w:val="000000"/>
                <w:spacing w:val="0"/>
                <w:w w:val="100"/>
                <w:position w:val="0"/>
                <w:sz w:val="14"/>
                <w:szCs w:val="14"/>
              </w:rPr>
              <w:t>7,648,433.00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98,378,840.00</w:t>
            </w:r>
          </w:p>
        </w:tc>
      </w:tr>
      <w:tr>
        <w:trPr>
          <w:trHeight w:val="1224" w:hRule="exact"/>
        </w:trPr>
        <w:tc>
          <w:tcPr>
            <w:tcBorders/>
            <w:shd w:val="clear" w:color="auto" w:fill="FFFFFF"/>
            <w:vAlign w:val="center"/>
          </w:tcPr>
          <w:p>
            <w:pPr>
              <w:pStyle w:val="Style18"/>
              <w:keepNext w:val="0"/>
              <w:keepLines w:val="0"/>
              <w:widowControl w:val="0"/>
              <w:shd w:val="clear" w:color="auto" w:fill="auto"/>
              <w:tabs>
                <w:tab w:pos="666" w:val="left"/>
              </w:tabs>
              <w:bidi w:val="0"/>
              <w:spacing w:before="0" w:after="140" w:line="240" w:lineRule="auto"/>
              <w:ind w:left="0" w:right="0" w:firstLine="460"/>
              <w:jc w:val="left"/>
              <w:rPr>
                <w:sz w:val="14"/>
                <w:szCs w:val="14"/>
              </w:rPr>
            </w:pPr>
            <w:r>
              <w:rPr>
                <w:color w:val="000000"/>
                <w:spacing w:val="0"/>
                <w:w w:val="100"/>
                <w:position w:val="0"/>
                <w:sz w:val="14"/>
                <w:szCs w:val="14"/>
              </w:rPr>
              <w:t>1</w:t>
            </w:r>
            <w:r>
              <w:rPr>
                <w:color w:val="000000"/>
                <w:spacing w:val="0"/>
                <w:w w:val="100"/>
                <w:position w:val="0"/>
                <w:sz w:val="14"/>
                <w:szCs w:val="14"/>
              </w:rPr>
              <w:t>、</w:t>
              <w:tab/>
              <w:t>人民币普通股</w:t>
            </w:r>
          </w:p>
          <w:p>
            <w:pPr>
              <w:pStyle w:val="Style18"/>
              <w:keepNext w:val="0"/>
              <w:keepLines w:val="0"/>
              <w:widowControl w:val="0"/>
              <w:shd w:val="clear" w:color="auto" w:fill="auto"/>
              <w:tabs>
                <w:tab w:pos="676" w:val="left"/>
              </w:tabs>
              <w:bidi w:val="0"/>
              <w:spacing w:before="0" w:after="140" w:line="240" w:lineRule="auto"/>
              <w:ind w:left="0" w:right="0" w:firstLine="460"/>
              <w:jc w:val="left"/>
              <w:rPr>
                <w:sz w:val="14"/>
                <w:szCs w:val="14"/>
              </w:rPr>
            </w:pPr>
            <w:r>
              <w:rPr>
                <w:color w:val="000000"/>
                <w:spacing w:val="0"/>
                <w:w w:val="100"/>
                <w:position w:val="0"/>
                <w:sz w:val="14"/>
                <w:szCs w:val="14"/>
              </w:rPr>
              <w:t>2</w:t>
            </w:r>
            <w:r>
              <w:rPr>
                <w:color w:val="000000"/>
                <w:spacing w:val="0"/>
                <w:w w:val="100"/>
                <w:position w:val="0"/>
                <w:sz w:val="14"/>
                <w:szCs w:val="14"/>
              </w:rPr>
              <w:t>、</w:t>
              <w:tab/>
              <w:t>境内上市的外资股</w:t>
            </w:r>
          </w:p>
          <w:p>
            <w:pPr>
              <w:pStyle w:val="Style18"/>
              <w:keepNext w:val="0"/>
              <w:keepLines w:val="0"/>
              <w:widowControl w:val="0"/>
              <w:shd w:val="clear" w:color="auto" w:fill="auto"/>
              <w:tabs>
                <w:tab w:pos="671" w:val="left"/>
              </w:tabs>
              <w:bidi w:val="0"/>
              <w:spacing w:before="0" w:after="140" w:line="240" w:lineRule="auto"/>
              <w:ind w:left="0" w:right="0" w:firstLine="460"/>
              <w:jc w:val="left"/>
              <w:rPr>
                <w:sz w:val="14"/>
                <w:szCs w:val="14"/>
              </w:rPr>
            </w:pPr>
            <w:r>
              <w:rPr>
                <w:color w:val="000000"/>
                <w:spacing w:val="0"/>
                <w:w w:val="100"/>
                <w:position w:val="0"/>
                <w:sz w:val="14"/>
                <w:szCs w:val="14"/>
              </w:rPr>
              <w:t>3</w:t>
            </w:r>
            <w:r>
              <w:rPr>
                <w:color w:val="000000"/>
                <w:spacing w:val="0"/>
                <w:w w:val="100"/>
                <w:position w:val="0"/>
                <w:sz w:val="14"/>
                <w:szCs w:val="14"/>
              </w:rPr>
              <w:t>、</w:t>
              <w:tab/>
              <w:t>境外上市的外资股</w:t>
            </w:r>
          </w:p>
          <w:p>
            <w:pPr>
              <w:pStyle w:val="Style18"/>
              <w:keepNext w:val="0"/>
              <w:keepLines w:val="0"/>
              <w:widowControl w:val="0"/>
              <w:shd w:val="clear" w:color="auto" w:fill="auto"/>
              <w:tabs>
                <w:tab w:pos="676" w:val="left"/>
              </w:tabs>
              <w:bidi w:val="0"/>
              <w:spacing w:before="0" w:after="140" w:line="240" w:lineRule="auto"/>
              <w:ind w:left="0" w:right="0" w:firstLine="460"/>
              <w:jc w:val="left"/>
              <w:rPr>
                <w:sz w:val="14"/>
                <w:szCs w:val="14"/>
              </w:rPr>
            </w:pPr>
            <w:r>
              <w:rPr>
                <w:color w:val="000000"/>
                <w:spacing w:val="0"/>
                <w:w w:val="100"/>
                <w:position w:val="0"/>
                <w:sz w:val="14"/>
                <w:szCs w:val="14"/>
              </w:rPr>
              <w:t>4</w:t>
            </w:r>
            <w:r>
              <w:rPr>
                <w:color w:val="000000"/>
                <w:spacing w:val="0"/>
                <w:w w:val="100"/>
                <w:position w:val="0"/>
                <w:sz w:val="14"/>
                <w:szCs w:val="14"/>
              </w:rPr>
              <w:t>、</w:t>
              <w:tab/>
              <w:t>其他</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60,000,000.00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400" w:right="0" w:firstLine="0"/>
              <w:jc w:val="left"/>
              <w:rPr>
                <w:sz w:val="14"/>
                <w:szCs w:val="14"/>
              </w:rPr>
            </w:pPr>
            <w:r>
              <w:rPr>
                <w:rFonts w:ascii="Times New Roman" w:eastAsia="Times New Roman" w:hAnsi="Times New Roman" w:cs="Times New Roman"/>
                <w:color w:val="000000"/>
                <w:spacing w:val="0"/>
                <w:w w:val="100"/>
                <w:position w:val="0"/>
                <w:sz w:val="14"/>
                <w:szCs w:val="14"/>
              </w:rPr>
              <w:t>37,951,570.00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rPr>
                <w:sz w:val="14"/>
                <w:szCs w:val="14"/>
              </w:rPr>
            </w:pPr>
            <w:r>
              <w:rPr>
                <w:rFonts w:ascii="Times New Roman" w:eastAsia="Times New Roman" w:hAnsi="Times New Roman" w:cs="Times New Roman"/>
                <w:color w:val="000000"/>
                <w:spacing w:val="0"/>
                <w:w w:val="100"/>
                <w:position w:val="0"/>
                <w:sz w:val="14"/>
                <w:szCs w:val="14"/>
              </w:rPr>
              <w:t>37,951,570.00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97,951,570.00</w:t>
            </w:r>
          </w:p>
        </w:tc>
      </w:tr>
      <w:tr>
        <w:trPr>
          <w:trHeight w:val="30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已上市流通股份合计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4"/>
                <w:szCs w:val="14"/>
              </w:rPr>
            </w:pPr>
            <w:r>
              <w:rPr>
                <w:rFonts w:ascii="Times New Roman" w:eastAsia="Times New Roman" w:hAnsi="Times New Roman" w:cs="Times New Roman"/>
                <w:color w:val="000000"/>
                <w:spacing w:val="0"/>
                <w:w w:val="100"/>
                <w:position w:val="0"/>
                <w:sz w:val="14"/>
                <w:szCs w:val="14"/>
              </w:rPr>
              <w:t>37,951,570.00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4"/>
                <w:szCs w:val="14"/>
              </w:rPr>
            </w:pPr>
            <w:r>
              <w:rPr>
                <w:rFonts w:ascii="Times New Roman" w:eastAsia="Times New Roman" w:hAnsi="Times New Roman" w:cs="Times New Roman"/>
                <w:color w:val="000000"/>
                <w:spacing w:val="0"/>
                <w:w w:val="100"/>
                <w:position w:val="0"/>
                <w:sz w:val="14"/>
                <w:szCs w:val="14"/>
              </w:rPr>
              <w:t>37,951,570.00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97,951,570.00</w:t>
            </w:r>
          </w:p>
        </w:tc>
      </w:tr>
      <w:tr>
        <w:trPr>
          <w:trHeight w:val="33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三、股份总数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150,730,407.00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4"/>
                <w:szCs w:val="14"/>
              </w:rPr>
            </w:pPr>
            <w:r>
              <w:rPr>
                <w:rFonts w:ascii="Times New Roman" w:eastAsia="Times New Roman" w:hAnsi="Times New Roman" w:cs="Times New Roman"/>
                <w:color w:val="000000"/>
                <w:spacing w:val="0"/>
                <w:w w:val="100"/>
                <w:position w:val="0"/>
                <w:sz w:val="14"/>
                <w:szCs w:val="14"/>
              </w:rPr>
              <w:t>45,600,003.00</w:t>
            </w:r>
          </w:p>
        </w:tc>
        <w:tc>
          <w:tcPr>
            <w:tcBorders/>
            <w:shd w:val="clear" w:color="auto" w:fill="FFFFFF"/>
            <w:vAlign w:val="center"/>
          </w:tcPr>
          <w:p>
            <w:pPr>
              <w:pStyle w:val="Style18"/>
              <w:keepNext w:val="0"/>
              <w:keepLines w:val="0"/>
              <w:widowControl w:val="0"/>
              <w:shd w:val="clear" w:color="auto" w:fill="auto"/>
              <w:tabs>
                <w:tab w:pos="1285" w:val="left"/>
              </w:tabs>
              <w:bidi w:val="0"/>
              <w:spacing w:before="0" w:after="0" w:line="240" w:lineRule="auto"/>
              <w:ind w:left="0" w:right="0" w:firstLine="680"/>
              <w:jc w:val="left"/>
              <w:rPr>
                <w:sz w:val="14"/>
                <w:szCs w:val="14"/>
              </w:rPr>
            </w:pPr>
            <w:r>
              <w:rPr>
                <w:color w:val="000000"/>
                <w:spacing w:val="0"/>
                <w:w w:val="100"/>
                <w:position w:val="0"/>
                <w:sz w:val="14"/>
                <w:szCs w:val="14"/>
              </w:rPr>
              <w:t>0.00</w:t>
              <w:tab/>
            </w:r>
            <w:r>
              <w:rPr>
                <w:rFonts w:ascii="Times New Roman" w:eastAsia="Times New Roman" w:hAnsi="Times New Roman" w:cs="Times New Roman"/>
                <w:color w:val="000000"/>
                <w:spacing w:val="0"/>
                <w:w w:val="100"/>
                <w:position w:val="0"/>
                <w:sz w:val="14"/>
                <w:szCs w:val="14"/>
              </w:rPr>
              <w:t>45,600,003.00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196,330,410.00</w:t>
            </w:r>
          </w:p>
        </w:tc>
      </w:tr>
      <w:tr>
        <w:trPr>
          <w:trHeight w:val="413" w:hRule="exact"/>
        </w:trPr>
        <w:tc>
          <w:tcPr>
            <w:gridSpan w:val="3"/>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注：经中国证券监督管理委员会证监发行字</w:t>
            </w:r>
            <w:r>
              <w:rPr>
                <w:color w:val="000000"/>
                <w:spacing w:val="0"/>
                <w:w w:val="100"/>
                <w:position w:val="0"/>
              </w:rPr>
              <w:t>[2006]11</w:t>
            </w:r>
            <w:r>
              <w:rPr>
                <w:color w:val="000000"/>
                <w:spacing w:val="0"/>
                <w:w w:val="100"/>
                <w:position w:val="0"/>
              </w:rPr>
              <w:t>号文批准</w:t>
            </w: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日公开发行</w:t>
            </w:r>
          </w:p>
        </w:tc>
      </w:tr>
      <w:tr>
        <w:trPr>
          <w:trHeight w:val="322" w:hRule="exact"/>
        </w:trPr>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了 </w:t>
            </w:r>
            <w:r>
              <w:rPr>
                <w:color w:val="000000"/>
                <w:spacing w:val="0"/>
                <w:w w:val="100"/>
                <w:position w:val="0"/>
              </w:rPr>
              <w:t>45,600,003</w:t>
            </w:r>
            <w:r>
              <w:rPr>
                <w:color w:val="000000"/>
                <w:spacing w:val="0"/>
                <w:w w:val="100"/>
                <w:position w:val="0"/>
              </w:rPr>
              <w:t>股人民币普通股</w:t>
            </w:r>
            <w:r>
              <w:rPr>
                <w:color w:val="000000"/>
                <w:spacing w:val="0"/>
                <w:w w:val="100"/>
                <w:position w:val="0"/>
              </w:rPr>
              <w:t>（A）,</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，发行价格每股</w:t>
            </w:r>
            <w:r>
              <w:rPr>
                <w:color w:val="000000"/>
                <w:spacing w:val="0"/>
                <w:w w:val="100"/>
                <w:position w:val="0"/>
              </w:rPr>
              <w:t>7.47</w:t>
            </w:r>
            <w:r>
              <w:rPr>
                <w:color w:val="000000"/>
                <w:spacing w:val="0"/>
                <w:w w:val="100"/>
                <w:position w:val="0"/>
              </w:rPr>
              <w:t>元，</w:t>
            </w: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共募集资金</w:t>
            </w:r>
            <w:r>
              <w:rPr>
                <w:color w:val="000000"/>
                <w:spacing w:val="0"/>
                <w:w w:val="100"/>
                <w:position w:val="0"/>
              </w:rPr>
              <w:t>340,632,022.41</w:t>
            </w:r>
            <w:r>
              <w:rPr>
                <w:color w:val="000000"/>
                <w:spacing w:val="0"/>
                <w:w w:val="100"/>
                <w:position w:val="0"/>
              </w:rPr>
              <w:t>元，扣除</w:t>
            </w:r>
          </w:p>
        </w:tc>
      </w:tr>
    </w:tbl>
    <w:p>
      <w:pPr>
        <w:widowControl w:val="0"/>
        <w:spacing w:after="119" w:line="1" w:lineRule="exact"/>
      </w:pPr>
    </w:p>
    <w:p>
      <w:pPr>
        <w:pStyle w:val="Style13"/>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发行费用后，实际募集资金净额</w:t>
      </w:r>
      <w:r>
        <w:rPr>
          <w:color w:val="000000"/>
          <w:spacing w:val="0"/>
          <w:w w:val="100"/>
          <w:position w:val="0"/>
        </w:rPr>
        <w:t>323,324,938.68</w:t>
      </w:r>
      <w:r>
        <w:rPr>
          <w:color w:val="000000"/>
          <w:spacing w:val="0"/>
          <w:w w:val="100"/>
          <w:position w:val="0"/>
        </w:rPr>
        <w:t>元。其中：股本</w:t>
      </w:r>
      <w:r>
        <w:rPr>
          <w:color w:val="000000"/>
          <w:spacing w:val="0"/>
          <w:w w:val="100"/>
          <w:position w:val="0"/>
        </w:rPr>
        <w:t>45,600,003.00</w:t>
      </w:r>
      <w:r>
        <w:rPr>
          <w:color w:val="000000"/>
          <w:spacing w:val="0"/>
          <w:w w:val="100"/>
          <w:position w:val="0"/>
        </w:rPr>
        <w:t>元，资本公积</w:t>
      </w: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277,724,935.68</w:t>
      </w:r>
      <w:r>
        <w:rPr>
          <w:color w:val="000000"/>
          <w:spacing w:val="0"/>
          <w:w w:val="100"/>
          <w:position w:val="0"/>
        </w:rPr>
        <w:t>元。本公司新增股本业经中磊会计师事务所审验，并出具中磊验字</w:t>
      </w:r>
      <w:r>
        <w:rPr>
          <w:color w:val="000000"/>
          <w:spacing w:val="0"/>
          <w:w w:val="100"/>
          <w:position w:val="0"/>
        </w:rPr>
        <w:t>（2006） 2003</w:t>
      </w:r>
      <w:r>
        <w:rPr>
          <w:color w:val="000000"/>
          <w:spacing w:val="0"/>
          <w:w w:val="100"/>
          <w:position w:val="0"/>
        </w:rPr>
        <w:t>号</w:t>
      </w:r>
    </w:p>
    <w:tbl>
      <w:tblPr>
        <w:tblOverlap w:val="never"/>
        <w:jc w:val="center"/>
        <w:tblLayout w:type="fixed"/>
      </w:tblPr>
      <w:tblGrid>
        <w:gridCol w:w="2083"/>
        <w:gridCol w:w="1848"/>
        <w:gridCol w:w="1824"/>
        <w:gridCol w:w="1454"/>
        <w:gridCol w:w="1622"/>
      </w:tblGrid>
      <w:tr>
        <w:trPr>
          <w:trHeight w:val="317"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验资报告，已办理工商变更登记手续。</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2006.12.31</w:t>
            </w:r>
          </w:p>
        </w:tc>
      </w:tr>
      <w:tr>
        <w:trPr>
          <w:trHeight w:val="816" w:hRule="exact"/>
        </w:trPr>
        <w:tc>
          <w:tcPr>
            <w:tcBorders/>
            <w:shd w:val="clear" w:color="auto" w:fill="FFFFFF"/>
            <w:vAlign w:val="bottom"/>
          </w:tcPr>
          <w:p>
            <w:pPr>
              <w:pStyle w:val="Style18"/>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26</w:t>
            </w:r>
            <w:r>
              <w:rPr>
                <w:color w:val="000000"/>
                <w:spacing w:val="0"/>
                <w:w w:val="100"/>
                <w:position w:val="0"/>
              </w:rPr>
              <w:t>、资本公积</w:t>
            </w:r>
          </w:p>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 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2005.12.31</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38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股本溢价</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148,479,390.99</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277,724,935.68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426,204,326.67</w:t>
            </w:r>
          </w:p>
        </w:tc>
      </w:tr>
      <w:tr>
        <w:trPr>
          <w:trHeight w:val="3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股权投资准备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1,751,232.13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832,671.58</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2,583,903.71</w:t>
            </w:r>
          </w:p>
        </w:tc>
      </w:tr>
      <w:tr>
        <w:trPr>
          <w:trHeight w:val="37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 他</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1,873,498.89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1,873,498.89</w:t>
            </w:r>
          </w:p>
        </w:tc>
      </w:tr>
      <w:tr>
        <w:trPr>
          <w:trHeight w:val="30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152,104,122.01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278,557,607.26</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430,661,729.27</w:t>
            </w:r>
          </w:p>
        </w:tc>
      </w:tr>
    </w:tbl>
    <w:p>
      <w:pPr>
        <w:pStyle w:val="Style13"/>
        <w:keepNext w:val="0"/>
        <w:keepLines w:val="0"/>
        <w:widowControl w:val="0"/>
        <w:shd w:val="clear" w:color="auto" w:fill="auto"/>
        <w:bidi w:val="0"/>
        <w:spacing w:before="0" w:after="0" w:line="391" w:lineRule="exact"/>
        <w:ind w:left="0" w:right="0" w:firstLine="760"/>
        <w:jc w:val="left"/>
      </w:pPr>
      <w:r>
        <w:rPr>
          <w:color w:val="000000"/>
          <w:spacing w:val="0"/>
          <w:w w:val="100"/>
          <w:position w:val="0"/>
        </w:rPr>
        <w:t>注</w:t>
      </w:r>
      <w:r>
        <w:rPr>
          <w:color w:val="000000"/>
          <w:spacing w:val="0"/>
          <w:w w:val="100"/>
          <w:position w:val="0"/>
        </w:rPr>
        <w:t>1：</w:t>
      </w:r>
      <w:r>
        <w:rPr>
          <w:color w:val="000000"/>
          <w:spacing w:val="0"/>
          <w:w w:val="100"/>
          <w:position w:val="0"/>
        </w:rPr>
        <w:t>资本公积股本溢价本期增加数系本公司</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月公开发行股票溢价所致。</w:t>
      </w:r>
    </w:p>
    <w:p>
      <w:pPr>
        <w:pStyle w:val="Style13"/>
        <w:keepNext w:val="0"/>
        <w:keepLines w:val="0"/>
        <w:widowControl w:val="0"/>
        <w:shd w:val="clear" w:color="auto" w:fill="auto"/>
        <w:bidi w:val="0"/>
        <w:spacing w:before="0" w:after="0" w:line="398" w:lineRule="exact"/>
        <w:ind w:left="34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资本公积股权投资准备增加系清华同方人工环境有限公司本年资本公积增加导致本公司按 投资比例增加所致。</w:t>
      </w:r>
    </w:p>
    <w:p>
      <w:pPr>
        <w:pStyle w:val="Style13"/>
        <w:keepNext w:val="0"/>
        <w:keepLines w:val="0"/>
        <w:widowControl w:val="0"/>
        <w:shd w:val="clear" w:color="auto" w:fill="auto"/>
        <w:tabs>
          <w:tab w:pos="1234" w:val="left"/>
        </w:tabs>
        <w:bidi w:val="0"/>
        <w:spacing w:before="0" w:after="60" w:line="391" w:lineRule="exact"/>
        <w:ind w:left="0" w:right="0" w:firstLine="760"/>
        <w:jc w:val="both"/>
      </w:pPr>
      <w:bookmarkStart w:id="380" w:name="bookmark380"/>
      <w:r>
        <w:rPr>
          <w:color w:val="000000"/>
          <w:spacing w:val="0"/>
          <w:w w:val="100"/>
          <w:position w:val="0"/>
        </w:rPr>
        <w:t>2</w:t>
      </w:r>
      <w:bookmarkEnd w:id="380"/>
      <w:r>
        <w:rPr>
          <w:color w:val="000000"/>
          <w:spacing w:val="0"/>
          <w:w w:val="100"/>
          <w:position w:val="0"/>
        </w:rPr>
        <w:t>7</w:t>
      </w:r>
      <w:r>
        <w:rPr>
          <w:color w:val="000000"/>
          <w:spacing w:val="0"/>
          <w:w w:val="100"/>
          <w:position w:val="0"/>
        </w:rPr>
        <w:t>、</w:t>
        <w:tab/>
        <w:t>盈余公积</w:t>
      </w:r>
    </w:p>
    <w:p>
      <w:pPr>
        <w:pStyle w:val="Style47"/>
        <w:keepNext w:val="0"/>
        <w:keepLines w:val="0"/>
        <w:widowControl w:val="0"/>
        <w:shd w:val="clear" w:color="auto" w:fill="auto"/>
        <w:tabs>
          <w:tab w:pos="2841" w:val="left"/>
        </w:tabs>
        <w:bidi w:val="0"/>
        <w:spacing w:before="0" w:after="0" w:line="391" w:lineRule="exact"/>
        <w:ind w:left="1140" w:right="0" w:firstLine="0"/>
        <w:jc w:val="left"/>
      </w:pPr>
      <w:r>
        <w:rPr>
          <w:rFonts w:ascii="SimSun" w:eastAsia="SimSun" w:hAnsi="SimSun" w:cs="SimSun"/>
          <w:color w:val="000000"/>
          <w:spacing w:val="0"/>
          <w:w w:val="100"/>
          <w:position w:val="0"/>
        </w:rPr>
        <w:t>项 目</w:t>
        <w:tab/>
      </w:r>
      <w:r>
        <w:rPr>
          <w:color w:val="000000"/>
          <w:spacing w:val="0"/>
          <w:w w:val="100"/>
          <w:position w:val="0"/>
        </w:rPr>
        <w:t xml:space="preserve">2005.12.31 </w:t>
      </w:r>
      <w:r>
        <w:rPr>
          <w:rFonts w:ascii="SimSun" w:eastAsia="SimSun" w:hAnsi="SimSun" w:cs="SimSun"/>
          <w:color w:val="000000"/>
          <w:spacing w:val="0"/>
          <w:w w:val="100"/>
          <w:position w:val="0"/>
        </w:rPr>
        <w:t xml:space="preserve">本期增加 本期减少 </w:t>
      </w:r>
      <w:r>
        <w:rPr>
          <w:color w:val="000000"/>
          <w:spacing w:val="0"/>
          <w:w w:val="100"/>
          <w:position w:val="0"/>
        </w:rPr>
        <w:t>2006.12.31</w:t>
      </w:r>
    </w:p>
    <w:p>
      <w:pPr>
        <w:pStyle w:val="Style47"/>
        <w:keepNext w:val="0"/>
        <w:keepLines w:val="0"/>
        <w:widowControl w:val="0"/>
        <w:shd w:val="clear" w:color="auto" w:fill="auto"/>
        <w:tabs>
          <w:tab w:pos="2841" w:val="left"/>
          <w:tab w:pos="4485" w:val="left"/>
          <w:tab w:pos="7499" w:val="left"/>
        </w:tabs>
        <w:bidi w:val="0"/>
        <w:spacing w:before="0" w:after="0" w:line="391" w:lineRule="exact"/>
        <w:ind w:left="0" w:right="0" w:firstLine="620"/>
        <w:jc w:val="left"/>
      </w:pPr>
      <w:r>
        <w:rPr>
          <w:rFonts w:ascii="SimSun" w:eastAsia="SimSun" w:hAnsi="SimSun" w:cs="SimSun"/>
          <w:color w:val="000000"/>
          <w:spacing w:val="0"/>
          <w:w w:val="100"/>
          <w:position w:val="0"/>
        </w:rPr>
        <w:t>法定盈余公积</w:t>
        <w:tab/>
      </w:r>
      <w:r>
        <w:rPr>
          <w:color w:val="000000"/>
          <w:spacing w:val="0"/>
          <w:w w:val="100"/>
          <w:position w:val="0"/>
        </w:rPr>
        <w:t>28,462,913.44</w:t>
        <w:tab/>
        <w:t>5,862,249.87</w:t>
        <w:tab/>
        <w:t>34,325,163.31</w:t>
      </w:r>
    </w:p>
    <w:p>
      <w:pPr>
        <w:pStyle w:val="Style47"/>
        <w:keepNext w:val="0"/>
        <w:keepLines w:val="0"/>
        <w:widowControl w:val="0"/>
        <w:shd w:val="clear" w:color="auto" w:fill="auto"/>
        <w:tabs>
          <w:tab w:pos="4485" w:val="left"/>
          <w:tab w:pos="7499" w:val="left"/>
        </w:tabs>
        <w:bidi w:val="0"/>
        <w:spacing w:before="0" w:after="60" w:line="391" w:lineRule="exact"/>
        <w:ind w:left="1140" w:right="0" w:firstLine="0"/>
        <w:jc w:val="left"/>
      </w:pPr>
      <w:r>
        <w:rPr>
          <w:rFonts w:ascii="SimSun" w:eastAsia="SimSun" w:hAnsi="SimSun" w:cs="SimSun"/>
          <w:color w:val="000000"/>
          <w:spacing w:val="0"/>
          <w:w w:val="100"/>
          <w:position w:val="0"/>
        </w:rPr>
        <w:t xml:space="preserve">合 计 </w:t>
      </w:r>
      <w:r>
        <w:rPr>
          <w:color w:val="000000"/>
          <w:spacing w:val="0"/>
          <w:w w:val="100"/>
          <w:position w:val="0"/>
        </w:rPr>
        <w:t>28,462,913.44</w:t>
        <w:tab/>
        <w:t>5,862,249.87</w:t>
        <w:tab/>
        <w:t>34,325,163.31</w:t>
      </w:r>
    </w:p>
    <w:p>
      <w:pPr>
        <w:pStyle w:val="Style13"/>
        <w:keepNext w:val="0"/>
        <w:keepLines w:val="0"/>
        <w:widowControl w:val="0"/>
        <w:shd w:val="clear" w:color="auto" w:fill="auto"/>
        <w:bidi w:val="0"/>
        <w:spacing w:before="0" w:after="0" w:line="384" w:lineRule="exact"/>
        <w:ind w:left="340" w:right="0" w:firstLine="440"/>
        <w:jc w:val="both"/>
      </w:pPr>
      <w:r>
        <w:rPr>
          <w:color w:val="000000"/>
          <w:spacing w:val="0"/>
          <w:w w:val="100"/>
          <w:position w:val="0"/>
        </w:rPr>
        <w:t>注：根据财企【</w:t>
      </w:r>
      <w:r>
        <w:rPr>
          <w:color w:val="000000"/>
          <w:spacing w:val="0"/>
          <w:w w:val="100"/>
          <w:position w:val="0"/>
        </w:rPr>
        <w:t>2006</w:t>
      </w:r>
      <w:r>
        <w:rPr>
          <w:color w:val="000000"/>
          <w:spacing w:val="0"/>
          <w:w w:val="100"/>
          <w:position w:val="0"/>
        </w:rPr>
        <w:t>】</w:t>
      </w:r>
      <w:r>
        <w:rPr>
          <w:color w:val="000000"/>
          <w:spacing w:val="0"/>
          <w:w w:val="100"/>
          <w:position w:val="0"/>
        </w:rPr>
        <w:t>67</w:t>
      </w:r>
      <w:r>
        <w:rPr>
          <w:color w:val="000000"/>
          <w:spacing w:val="0"/>
          <w:w w:val="100"/>
          <w:position w:val="0"/>
        </w:rPr>
        <w:t>号文中“企业对</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日的公益金结余，转作盈余公积金管 理使用”的规定，公司对</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日的公益金进行追溯调整。</w:t>
      </w:r>
    </w:p>
    <w:p>
      <w:pPr>
        <w:pStyle w:val="Style13"/>
        <w:keepNext w:val="0"/>
        <w:keepLines w:val="0"/>
        <w:widowControl w:val="0"/>
        <w:shd w:val="clear" w:color="auto" w:fill="auto"/>
        <w:tabs>
          <w:tab w:pos="1234" w:val="left"/>
        </w:tabs>
        <w:bidi w:val="0"/>
        <w:spacing w:before="0" w:after="220" w:line="384" w:lineRule="exact"/>
        <w:ind w:left="0" w:right="0" w:firstLine="760"/>
        <w:jc w:val="both"/>
      </w:pPr>
      <w:bookmarkStart w:id="381" w:name="bookmark381"/>
      <w:r>
        <w:rPr>
          <w:color w:val="000000"/>
          <w:spacing w:val="0"/>
          <w:w w:val="100"/>
          <w:position w:val="0"/>
        </w:rPr>
        <w:t>2</w:t>
      </w:r>
      <w:bookmarkEnd w:id="381"/>
      <w:r>
        <w:rPr>
          <w:color w:val="000000"/>
          <w:spacing w:val="0"/>
          <w:w w:val="100"/>
          <w:position w:val="0"/>
        </w:rPr>
        <w:t>8</w:t>
      </w:r>
      <w:r>
        <w:rPr>
          <w:color w:val="000000"/>
          <w:spacing w:val="0"/>
          <w:w w:val="100"/>
          <w:position w:val="0"/>
        </w:rPr>
        <w:t>、</w:t>
        <w:tab/>
        <w:t>未分配利润</w:t>
      </w:r>
    </w:p>
    <w:tbl>
      <w:tblPr>
        <w:tblOverlap w:val="never"/>
        <w:jc w:val="center"/>
        <w:tblLayout w:type="fixed"/>
      </w:tblPr>
      <w:tblGrid>
        <w:gridCol w:w="3806"/>
        <w:gridCol w:w="2285"/>
        <w:gridCol w:w="1920"/>
      </w:tblGrid>
      <w:tr>
        <w:trPr>
          <w:trHeight w:val="274" w:hRule="exact"/>
        </w:trPr>
        <w:tc>
          <w:tcPr>
            <w:tcBorders/>
            <w:shd w:val="clear" w:color="auto" w:fill="FFFFFF"/>
            <w:vAlign w:val="top"/>
          </w:tcPr>
          <w:p>
            <w:pPr>
              <w:pStyle w:val="Style18"/>
              <w:keepNext w:val="0"/>
              <w:keepLines w:val="0"/>
              <w:widowControl w:val="0"/>
              <w:shd w:val="clear" w:color="auto" w:fill="auto"/>
              <w:tabs>
                <w:tab w:pos="3014" w:val="left"/>
              </w:tabs>
              <w:bidi w:val="0"/>
              <w:spacing w:before="0" w:after="0" w:line="240" w:lineRule="auto"/>
              <w:ind w:left="2380" w:right="0" w:firstLine="0"/>
              <w:jc w:val="left"/>
              <w:rPr>
                <w:sz w:val="18"/>
                <w:szCs w:val="18"/>
              </w:rPr>
            </w:pPr>
            <w:r>
              <w:rPr>
                <w:color w:val="000000"/>
                <w:spacing w:val="0"/>
                <w:w w:val="100"/>
                <w:position w:val="0"/>
                <w:sz w:val="18"/>
                <w:szCs w:val="18"/>
              </w:rPr>
              <w:t>项</w:t>
              <w:tab/>
              <w:t>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36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当年净利润转入</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61,829,271.20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51,245,772.21</w:t>
            </w: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加：年初未分配利润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128,235,774.45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92,048,003.46</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减：提取法定盈余公积</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5,862,249.87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5,078,739.22</w:t>
            </w:r>
          </w:p>
        </w:tc>
      </w:tr>
      <w:tr>
        <w:trPr>
          <w:trHeight w:val="34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提取法定公益金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提取任意盈余公积金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应付普通股股利</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11,779,824.60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9,979,262.00</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期末未分配利润</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172,422,971.18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128,235,774.45</w:t>
            </w:r>
          </w:p>
        </w:tc>
      </w:tr>
      <w:tr>
        <w:trPr>
          <w:trHeight w:val="46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color w:val="000000"/>
                <w:spacing w:val="0"/>
                <w:w w:val="100"/>
                <w:position w:val="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项 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年度</w:t>
            </w:r>
          </w:p>
        </w:tc>
      </w:tr>
      <w:tr>
        <w:trPr>
          <w:trHeight w:val="38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智能建筑电气</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400,997,974.32</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362,996,894.10</w:t>
            </w:r>
          </w:p>
        </w:tc>
      </w:tr>
      <w:tr>
        <w:trPr>
          <w:trHeight w:val="35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其中：商业销售收入</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71,357,646.12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71,101,725.55</w:t>
            </w:r>
          </w:p>
        </w:tc>
      </w:tr>
      <w:tr>
        <w:trPr>
          <w:trHeight w:val="36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发电机及机组</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320,913,830.90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171,300,346.23</w:t>
            </w:r>
          </w:p>
        </w:tc>
      </w:tr>
      <w:tr>
        <w:trPr>
          <w:trHeight w:val="36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装备信息产品</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374,640,368.41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289,810,210.86</w:t>
            </w:r>
          </w:p>
        </w:tc>
      </w:tr>
      <w:tr>
        <w:trPr>
          <w:trHeight w:val="28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1,096,552,173.63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824,107,451.19</w:t>
            </w:r>
          </w:p>
        </w:tc>
      </w:tr>
    </w:tbl>
    <w:p>
      <w:pPr>
        <w:spacing w:lineRule="exact" w:line="1"/>
        <w:rPr>
          <w:sz w:val="2"/>
          <w:szCs w:val="2"/>
        </w:rPr>
      </w:pPr>
      <w:r>
        <w:br w:type="page"/>
      </w:r>
    </w:p>
    <w:p>
      <w:pPr>
        <w:pStyle w:val="Style13"/>
        <w:keepNext w:val="0"/>
        <w:keepLines w:val="0"/>
        <w:widowControl w:val="0"/>
        <w:shd w:val="clear" w:color="auto" w:fill="auto"/>
        <w:bidi w:val="0"/>
        <w:spacing w:before="0" w:after="0" w:line="408" w:lineRule="exact"/>
        <w:ind w:left="360" w:right="0" w:firstLine="420"/>
        <w:jc w:val="left"/>
      </w:pPr>
      <w:r>
        <w:rPr>
          <w:color w:val="000000"/>
          <w:spacing w:val="0"/>
          <w:w w:val="100"/>
          <w:position w:val="0"/>
        </w:rPr>
        <w:t>注：按照公司进行的产业结构调整和资源优化配置而建立的三大主业产品：智能建筑电气、发电 机及机组、装备信息产品进行分类。</w:t>
      </w:r>
    </w:p>
    <w:p>
      <w:pPr>
        <w:pStyle w:val="Style13"/>
        <w:keepNext w:val="0"/>
        <w:keepLines w:val="0"/>
        <w:widowControl w:val="0"/>
        <w:shd w:val="clear" w:color="auto" w:fill="auto"/>
        <w:bidi w:val="0"/>
        <w:spacing w:before="0" w:after="260" w:line="408" w:lineRule="exact"/>
        <w:ind w:left="0" w:right="0" w:firstLine="760"/>
        <w:jc w:val="left"/>
      </w:pPr>
      <w:r>
        <w:rPr>
          <w:color w:val="000000"/>
          <w:spacing w:val="0"/>
          <w:w w:val="100"/>
          <w:position w:val="0"/>
        </w:rPr>
        <w:t>注：公司前五名客户销售收入情况：</w:t>
      </w:r>
    </w:p>
    <w:tbl>
      <w:tblPr>
        <w:tblOverlap w:val="never"/>
        <w:jc w:val="center"/>
        <w:tblLayout w:type="fixed"/>
      </w:tblPr>
      <w:tblGrid>
        <w:gridCol w:w="2731"/>
        <w:gridCol w:w="2664"/>
        <w:gridCol w:w="2290"/>
      </w:tblGrid>
      <w:tr>
        <w:trPr>
          <w:trHeight w:val="25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年度</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418"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金额</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217,651,022.40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176,769,105.00</w:t>
            </w:r>
          </w:p>
        </w:tc>
      </w:tr>
      <w:tr>
        <w:trPr>
          <w:trHeight w:val="37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比例</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19.85%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21.45%</w:t>
            </w:r>
          </w:p>
        </w:tc>
      </w:tr>
      <w:tr>
        <w:trPr>
          <w:trHeight w:val="46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color w:val="000000"/>
                <w:spacing w:val="0"/>
                <w:w w:val="100"/>
                <w:position w:val="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 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38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智能建筑电气</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305,452,676.72</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279,363,337.93</w:t>
            </w:r>
          </w:p>
        </w:tc>
      </w:tr>
      <w:tr>
        <w:trPr>
          <w:trHeight w:val="36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其中：商业销售成本</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69,470,209.72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69,103,472.63</w:t>
            </w:r>
          </w:p>
        </w:tc>
      </w:tr>
      <w:tr>
        <w:trPr>
          <w:trHeight w:val="37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发电机及机组</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281,049,895.29</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149,736,216.96</w:t>
            </w:r>
          </w:p>
        </w:tc>
      </w:tr>
      <w:tr>
        <w:trPr>
          <w:trHeight w:val="37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装备信息产品</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294,639,707.03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222,726,396.30</w:t>
            </w:r>
          </w:p>
        </w:tc>
      </w:tr>
      <w:tr>
        <w:trPr>
          <w:trHeight w:val="40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 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881,142,279.04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651,825,951.19</w:t>
            </w:r>
          </w:p>
        </w:tc>
      </w:tr>
      <w:tr>
        <w:trPr>
          <w:trHeight w:val="47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color w:val="000000"/>
                <w:spacing w:val="0"/>
                <w:w w:val="100"/>
                <w:position w:val="0"/>
              </w:rPr>
              <w:t>、主营业务税金及附加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 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384"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营业税</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6,093,578.92</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3,270,131.22</w:t>
            </w:r>
          </w:p>
        </w:tc>
      </w:tr>
      <w:tr>
        <w:trPr>
          <w:trHeight w:val="37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城建税</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1,425,503.95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937,264.93</w:t>
            </w:r>
          </w:p>
        </w:tc>
      </w:tr>
      <w:tr>
        <w:trPr>
          <w:trHeight w:val="37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教育费附加</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913,443.88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584,318.36</w:t>
            </w:r>
          </w:p>
        </w:tc>
      </w:tr>
      <w:tr>
        <w:trPr>
          <w:trHeight w:val="40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 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8,432,526.75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4,791,714.51</w:t>
            </w:r>
          </w:p>
        </w:tc>
      </w:tr>
      <w:tr>
        <w:trPr>
          <w:trHeight w:val="49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r>
              <w:rPr>
                <w:color w:val="000000"/>
                <w:spacing w:val="0"/>
                <w:w w:val="100"/>
                <w:position w:val="0"/>
              </w:rPr>
              <w:t>、其他业务利润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 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44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房租及物业管理</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1,386,096.93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3,181,183.25</w:t>
            </w:r>
          </w:p>
        </w:tc>
      </w:tr>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材料让售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313,582.84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303,125.31</w:t>
            </w:r>
          </w:p>
        </w:tc>
      </w:tr>
      <w:tr>
        <w:trPr>
          <w:trHeight w:val="42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1,727,670.57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192,732.68</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 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3,427,350.34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3,677,041.24</w:t>
            </w:r>
          </w:p>
        </w:tc>
      </w:tr>
      <w:tr>
        <w:trPr>
          <w:trHeight w:val="49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r>
              <w:rPr>
                <w:color w:val="000000"/>
                <w:spacing w:val="0"/>
                <w:w w:val="100"/>
                <w:position w:val="0"/>
              </w:rPr>
              <w:t>、财务费用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 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48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利息支出</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23,717,542.81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19,675,425.25</w:t>
            </w:r>
          </w:p>
        </w:tc>
      </w:tr>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减：利息收入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2,167,911.36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650,684.08</w:t>
            </w:r>
          </w:p>
        </w:tc>
      </w:tr>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汇兑损益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-254,581.40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-2,619,047.70</w:t>
            </w:r>
          </w:p>
        </w:tc>
      </w:tr>
      <w:tr>
        <w:trPr>
          <w:trHeight w:val="3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 他</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1,051,291.62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1,222,995.22</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22,346,341.67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17,628,688.69</w:t>
            </w:r>
          </w:p>
        </w:tc>
      </w:tr>
    </w:tbl>
    <w:p>
      <w:pPr>
        <w:spacing w:lineRule="exact" w:line="1"/>
        <w:rPr>
          <w:sz w:val="2"/>
          <w:szCs w:val="2"/>
        </w:rPr>
      </w:pPr>
      <w:r>
        <w:br w:type="page"/>
      </w:r>
    </w:p>
    <w:p>
      <w:pPr>
        <w:pStyle w:val="Style13"/>
        <w:keepNext w:val="0"/>
        <w:keepLines w:val="0"/>
        <w:widowControl w:val="0"/>
        <w:shd w:val="clear" w:color="auto" w:fill="auto"/>
        <w:bidi w:val="0"/>
        <w:spacing w:before="0" w:after="280" w:line="240" w:lineRule="auto"/>
        <w:ind w:left="0" w:right="0" w:firstLine="780"/>
        <w:jc w:val="left"/>
      </w:pPr>
      <w:r>
        <w:rPr>
          <w:color w:val="000000"/>
          <w:spacing w:val="0"/>
          <w:w w:val="100"/>
          <w:position w:val="0"/>
        </w:rPr>
        <w:t>34</w:t>
      </w:r>
      <w:r>
        <w:rPr>
          <w:color w:val="000000"/>
          <w:spacing w:val="0"/>
          <w:w w:val="100"/>
          <w:position w:val="0"/>
        </w:rPr>
        <w:t>、投资收益</w:t>
      </w:r>
    </w:p>
    <w:p>
      <w:pPr>
        <w:pStyle w:val="Style47"/>
        <w:keepNext w:val="0"/>
        <w:keepLines w:val="0"/>
        <w:widowControl w:val="0"/>
        <w:shd w:val="clear" w:color="auto" w:fill="auto"/>
        <w:tabs>
          <w:tab w:pos="2942" w:val="left"/>
        </w:tabs>
        <w:bidi w:val="0"/>
        <w:spacing w:before="0" w:after="4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年度</w:t>
        <w:tab/>
      </w:r>
      <w:r>
        <w:rPr>
          <w:color w:val="000000"/>
          <w:spacing w:val="0"/>
          <w:w w:val="100"/>
          <w:position w:val="0"/>
        </w:rPr>
        <w:t>2005</w:t>
      </w:r>
      <w:r>
        <w:rPr>
          <w:rFonts w:ascii="SimSun" w:eastAsia="SimSun" w:hAnsi="SimSun" w:cs="SimSun"/>
          <w:color w:val="000000"/>
          <w:spacing w:val="0"/>
          <w:w w:val="100"/>
          <w:position w:val="0"/>
        </w:rPr>
        <w:t>年度</w:t>
      </w:r>
    </w:p>
    <w:p>
      <w:pPr>
        <w:pStyle w:val="Style26"/>
        <w:keepNext w:val="0"/>
        <w:keepLines w:val="0"/>
        <w:widowControl w:val="0"/>
        <w:shd w:val="clear" w:color="auto" w:fill="auto"/>
        <w:bidi w:val="0"/>
        <w:spacing w:before="0" w:after="0" w:line="240" w:lineRule="auto"/>
        <w:ind w:left="686" w:right="0" w:firstLine="0"/>
        <w:jc w:val="left"/>
      </w:pPr>
      <w:r>
        <w:rPr>
          <w:color w:val="000000"/>
          <w:spacing w:val="0"/>
          <w:w w:val="100"/>
          <w:position w:val="0"/>
        </w:rPr>
        <w:t>项 目</w:t>
      </w:r>
    </w:p>
    <w:tbl>
      <w:tblPr>
        <w:tblOverlap w:val="never"/>
        <w:jc w:val="center"/>
        <w:tblLayout w:type="fixed"/>
      </w:tblPr>
      <w:tblGrid>
        <w:gridCol w:w="2275"/>
        <w:gridCol w:w="1411"/>
        <w:gridCol w:w="1522"/>
        <w:gridCol w:w="1488"/>
        <w:gridCol w:w="1339"/>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短期投资</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长期投资</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短期投资</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长期投资</w:t>
            </w:r>
          </w:p>
        </w:tc>
      </w:tr>
      <w:tr>
        <w:trPr>
          <w:trHeight w:val="653"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权益法核算联营企业投 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4,287,931.05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5,843,753.22</w:t>
            </w:r>
          </w:p>
        </w:tc>
      </w:tr>
      <w:tr>
        <w:trPr>
          <w:trHeight w:val="58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其他股权投资收益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85,701.96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2,952,254.80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392.33</w:t>
            </w: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-228,113.93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85,701.96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7,012,071.92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392.33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5,843,753.22</w:t>
            </w:r>
          </w:p>
        </w:tc>
      </w:tr>
    </w:tbl>
    <w:p>
      <w:pPr>
        <w:widowControl w:val="0"/>
        <w:spacing w:after="119" w:line="1" w:lineRule="exact"/>
      </w:pPr>
    </w:p>
    <w:p>
      <w:pPr>
        <w:pStyle w:val="Style13"/>
        <w:keepNext w:val="0"/>
        <w:keepLines w:val="0"/>
        <w:widowControl w:val="0"/>
        <w:shd w:val="clear" w:color="auto" w:fill="auto"/>
        <w:bidi w:val="0"/>
        <w:spacing w:before="0" w:after="0" w:line="408" w:lineRule="exact"/>
        <w:ind w:left="34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本公司</w:t>
      </w:r>
      <w:r>
        <w:rPr>
          <w:color w:val="000000"/>
          <w:spacing w:val="0"/>
          <w:w w:val="100"/>
          <w:position w:val="0"/>
        </w:rPr>
        <w:t>2003</w:t>
      </w:r>
      <w:r>
        <w:rPr>
          <w:color w:val="000000"/>
          <w:spacing w:val="0"/>
          <w:w w:val="100"/>
          <w:position w:val="0"/>
        </w:rPr>
        <w:t>年与江西昌九置业有限公司合作开发建设的“红岭花园安置房小区项目”</w:t>
      </w:r>
      <w:r>
        <w:rPr>
          <w:color w:val="000000"/>
          <w:spacing w:val="0"/>
          <w:w w:val="100"/>
          <w:position w:val="0"/>
        </w:rPr>
        <w:t>，</w:t>
      </w:r>
      <w:r>
        <w:rPr>
          <w:color w:val="000000"/>
          <w:spacing w:val="0"/>
          <w:w w:val="100"/>
          <w:position w:val="0"/>
        </w:rPr>
        <w:t>投 入资金</w:t>
      </w:r>
      <w:r>
        <w:rPr>
          <w:color w:val="000000"/>
          <w:spacing w:val="0"/>
          <w:w w:val="100"/>
          <w:position w:val="0"/>
        </w:rPr>
        <w:t>5000</w:t>
      </w:r>
      <w:r>
        <w:rPr>
          <w:color w:val="000000"/>
          <w:spacing w:val="0"/>
          <w:w w:val="100"/>
          <w:position w:val="0"/>
        </w:rPr>
        <w:t>万元已于</w:t>
      </w:r>
      <w:r>
        <w:rPr>
          <w:color w:val="000000"/>
          <w:spacing w:val="0"/>
          <w:w w:val="100"/>
          <w:position w:val="0"/>
        </w:rPr>
        <w:t>2004</w:t>
      </w:r>
      <w:r>
        <w:rPr>
          <w:color w:val="000000"/>
          <w:spacing w:val="0"/>
          <w:w w:val="100"/>
          <w:position w:val="0"/>
        </w:rPr>
        <w:t>提前收回。该项目本年已竣工，根据江西昌九置业有限公司与本公司签署 的《红岭花园安置房小区合作建设补充协议》，工程交付结算后，本公司按投入运作资金的</w:t>
      </w:r>
      <w:r>
        <w:rPr>
          <w:color w:val="000000"/>
          <w:spacing w:val="0"/>
          <w:w w:val="100"/>
          <w:position w:val="0"/>
        </w:rPr>
        <w:t>6%</w:t>
      </w:r>
      <w:r>
        <w:rPr>
          <w:color w:val="000000"/>
          <w:spacing w:val="0"/>
          <w:w w:val="100"/>
          <w:position w:val="0"/>
        </w:rPr>
        <w:t>确认 收益，本年公司已收到投资收益</w:t>
      </w:r>
      <w:r>
        <w:rPr>
          <w:color w:val="000000"/>
          <w:spacing w:val="0"/>
          <w:w w:val="100"/>
          <w:position w:val="0"/>
        </w:rPr>
        <w:t>300</w:t>
      </w:r>
      <w:r>
        <w:rPr>
          <w:color w:val="000000"/>
          <w:spacing w:val="0"/>
          <w:w w:val="100"/>
          <w:position w:val="0"/>
        </w:rPr>
        <w:t>万元。本公司将持有的中国浦发机械有限公司</w:t>
      </w:r>
      <w:r>
        <w:rPr>
          <w:color w:val="000000"/>
          <w:spacing w:val="0"/>
          <w:w w:val="100"/>
          <w:position w:val="0"/>
        </w:rPr>
        <w:t>103153</w:t>
      </w:r>
      <w:r>
        <w:rPr>
          <w:color w:val="000000"/>
          <w:spacing w:val="0"/>
          <w:w w:val="100"/>
          <w:position w:val="0"/>
        </w:rPr>
        <w:t>股在上海联 合产权交易所挂牌交易，收回投资款</w:t>
      </w:r>
      <w:r>
        <w:rPr>
          <w:color w:val="000000"/>
          <w:spacing w:val="0"/>
          <w:w w:val="100"/>
          <w:position w:val="0"/>
        </w:rPr>
        <w:t>52254.8</w:t>
      </w:r>
      <w:r>
        <w:rPr>
          <w:color w:val="000000"/>
          <w:spacing w:val="0"/>
          <w:w w:val="100"/>
          <w:position w:val="0"/>
        </w:rPr>
        <w:t>0</w:t>
      </w:r>
      <w:r>
        <w:rPr>
          <w:color w:val="000000"/>
          <w:spacing w:val="0"/>
          <w:w w:val="100"/>
          <w:position w:val="0"/>
        </w:rPr>
        <w:t>元，投资损失</w:t>
      </w:r>
      <w:r>
        <w:rPr>
          <w:color w:val="000000"/>
          <w:spacing w:val="0"/>
          <w:w w:val="100"/>
          <w:position w:val="0"/>
        </w:rPr>
        <w:t>47,745.2</w:t>
      </w:r>
      <w:r>
        <w:rPr>
          <w:color w:val="000000"/>
          <w:spacing w:val="0"/>
          <w:w w:val="100"/>
          <w:position w:val="0"/>
        </w:rPr>
        <w:t>0</w:t>
      </w:r>
      <w:r>
        <w:rPr>
          <w:color w:val="000000"/>
          <w:spacing w:val="0"/>
          <w:w w:val="100"/>
          <w:position w:val="0"/>
        </w:rPr>
        <w:t>元。</w:t>
      </w:r>
    </w:p>
    <w:p>
      <w:pPr>
        <w:pStyle w:val="Style13"/>
        <w:keepNext w:val="0"/>
        <w:keepLines w:val="0"/>
        <w:widowControl w:val="0"/>
        <w:shd w:val="clear" w:color="auto" w:fill="auto"/>
        <w:bidi w:val="0"/>
        <w:spacing w:before="0" w:after="0" w:line="408" w:lineRule="exact"/>
        <w:ind w:left="0" w:right="0" w:firstLine="780"/>
        <w:jc w:val="left"/>
      </w:pPr>
      <w:r>
        <w:rPr>
          <w:color w:val="000000"/>
          <w:spacing w:val="0"/>
          <w:w w:val="100"/>
          <w:position w:val="0"/>
        </w:rPr>
        <w:t>注</w:t>
      </w:r>
      <w:r>
        <w:rPr>
          <w:color w:val="000000"/>
          <w:spacing w:val="0"/>
          <w:w w:val="100"/>
          <w:position w:val="0"/>
        </w:rPr>
        <w:t>2：</w:t>
      </w:r>
      <w:r>
        <w:rPr>
          <w:color w:val="000000"/>
          <w:spacing w:val="0"/>
          <w:w w:val="100"/>
          <w:position w:val="0"/>
        </w:rPr>
        <w:t>本公司投资收益汇回不存在限制。</w:t>
      </w:r>
    </w:p>
    <w:p>
      <w:pPr>
        <w:pStyle w:val="Style13"/>
        <w:keepNext w:val="0"/>
        <w:keepLines w:val="0"/>
        <w:widowControl w:val="0"/>
        <w:shd w:val="clear" w:color="auto" w:fill="auto"/>
        <w:bidi w:val="0"/>
        <w:spacing w:before="0" w:after="340" w:line="408" w:lineRule="exact"/>
        <w:ind w:left="0" w:right="0" w:firstLine="780"/>
        <w:jc w:val="left"/>
      </w:pPr>
      <w:r>
        <w:rPr>
          <w:color w:val="000000"/>
          <w:spacing w:val="0"/>
          <w:w w:val="100"/>
          <w:position w:val="0"/>
        </w:rPr>
        <w:t>35</w:t>
      </w:r>
      <w:r>
        <w:rPr>
          <w:color w:val="000000"/>
          <w:spacing w:val="0"/>
          <w:w w:val="100"/>
          <w:position w:val="0"/>
        </w:rPr>
        <w:t>、补贴收入</w:t>
      </w:r>
    </w:p>
    <w:tbl>
      <w:tblPr>
        <w:tblOverlap w:val="never"/>
        <w:jc w:val="center"/>
        <w:tblLayout w:type="fixed"/>
      </w:tblPr>
      <w:tblGrid>
        <w:gridCol w:w="3917"/>
        <w:gridCol w:w="2309"/>
        <w:gridCol w:w="3058"/>
      </w:tblGrid>
      <w:tr>
        <w:trPr>
          <w:trHeight w:val="29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2005</w:t>
            </w:r>
            <w:r>
              <w:rPr>
                <w:color w:val="000000"/>
                <w:spacing w:val="0"/>
                <w:w w:val="100"/>
                <w:position w:val="0"/>
              </w:rPr>
              <w:t>年度</w:t>
            </w:r>
          </w:p>
        </w:tc>
      </w:tr>
      <w:tr>
        <w:trPr>
          <w:trHeight w:val="38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财政补贴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增值税减免</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40"/>
              <w:jc w:val="left"/>
            </w:pPr>
            <w:r>
              <w:rPr>
                <w:color w:val="000000"/>
                <w:spacing w:val="0"/>
                <w:w w:val="100"/>
                <w:position w:val="0"/>
              </w:rPr>
              <w:t>注：增值税返还系本公司根据财政部、</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国家税务总局财税</w:t>
            </w:r>
            <w:r>
              <w:rPr>
                <w:color w:val="000000"/>
                <w:spacing w:val="0"/>
                <w:w w:val="100"/>
                <w:position w:val="0"/>
              </w:rPr>
              <w:t>(2000) 25</w:t>
            </w:r>
            <w:r>
              <w:rPr>
                <w:color w:val="000000"/>
                <w:spacing w:val="0"/>
                <w:w w:val="100"/>
                <w:position w:val="0"/>
              </w:rPr>
              <w:t>号《财政部、国家税务总局、</w:t>
            </w:r>
          </w:p>
        </w:tc>
      </w:tr>
      <w:tr>
        <w:trPr>
          <w:trHeight w:val="413" w:hRule="exact"/>
        </w:trPr>
        <w:tc>
          <w:tcPr>
            <w:gridSpan w:val="3"/>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海关总署关于鼓励软件产业和集成电路产业发展有关税收政策问题的通知》、及北京市国家税务局开</w:t>
            </w:r>
          </w:p>
        </w:tc>
      </w:tr>
      <w:tr>
        <w:trPr>
          <w:trHeight w:val="1330" w:hRule="exact"/>
        </w:trPr>
        <w:tc>
          <w:tcPr>
            <w:gridSpan w:val="2"/>
            <w:tcBorders/>
            <w:shd w:val="clear" w:color="auto" w:fill="FFFFFF"/>
            <w:vAlign w:val="top"/>
          </w:tcPr>
          <w:p>
            <w:pPr>
              <w:pStyle w:val="Style18"/>
              <w:keepNext w:val="0"/>
              <w:keepLines w:val="0"/>
              <w:widowControl w:val="0"/>
              <w:shd w:val="clear" w:color="auto" w:fill="auto"/>
              <w:bidi w:val="0"/>
              <w:spacing w:before="0" w:after="0" w:line="422" w:lineRule="exact"/>
              <w:ind w:left="0" w:right="0" w:firstLine="0"/>
              <w:jc w:val="both"/>
            </w:pPr>
            <w:r>
              <w:rPr>
                <w:color w:val="000000"/>
                <w:spacing w:val="0"/>
                <w:w w:val="100"/>
                <w:position w:val="0"/>
              </w:rPr>
              <w:t>发区分局开国税函【</w:t>
            </w:r>
            <w:r>
              <w:rPr>
                <w:color w:val="000000"/>
                <w:spacing w:val="0"/>
                <w:w w:val="100"/>
                <w:position w:val="0"/>
              </w:rPr>
              <w:t>2004</w:t>
            </w:r>
            <w:r>
              <w:rPr>
                <w:color w:val="000000"/>
                <w:spacing w:val="0"/>
                <w:w w:val="100"/>
                <w:position w:val="0"/>
              </w:rPr>
              <w:t>】</w:t>
            </w:r>
            <w:r>
              <w:rPr>
                <w:color w:val="000000"/>
                <w:spacing w:val="0"/>
                <w:w w:val="100"/>
                <w:position w:val="0"/>
              </w:rPr>
              <w:t>199</w:t>
            </w:r>
            <w:r>
              <w:rPr>
                <w:color w:val="000000"/>
                <w:spacing w:val="0"/>
                <w:w w:val="100"/>
                <w:position w:val="0"/>
              </w:rPr>
              <w:t>号和开国税函【</w:t>
            </w:r>
            <w:r>
              <w:rPr>
                <w:color w:val="000000"/>
                <w:spacing w:val="0"/>
                <w:w w:val="100"/>
                <w:position w:val="0"/>
              </w:rPr>
              <w:t>2004</w:t>
            </w:r>
            <w:r>
              <w:rPr>
                <w:color w:val="000000"/>
                <w:spacing w:val="0"/>
                <w:w w:val="100"/>
                <w:position w:val="0"/>
              </w:rPr>
              <w:t>】</w:t>
            </w:r>
            <w:r>
              <w:rPr>
                <w:color w:val="000000"/>
                <w:spacing w:val="0"/>
                <w:w w:val="100"/>
                <w:position w:val="0"/>
              </w:rPr>
              <w:t>114</w:t>
            </w:r>
            <w:r>
              <w:rPr>
                <w:color w:val="000000"/>
                <w:spacing w:val="0"/>
                <w:w w:val="100"/>
                <w:position w:val="0"/>
              </w:rPr>
              <w:t>号的批复, 税收优惠政策。</w:t>
            </w:r>
          </w:p>
          <w:p>
            <w:pPr>
              <w:pStyle w:val="Style18"/>
              <w:keepNext w:val="0"/>
              <w:keepLines w:val="0"/>
              <w:widowControl w:val="0"/>
              <w:shd w:val="clear" w:color="auto" w:fill="auto"/>
              <w:bidi w:val="0"/>
              <w:spacing w:before="0" w:after="0" w:line="422" w:lineRule="exact"/>
              <w:ind w:left="0" w:right="0" w:firstLine="440"/>
              <w:jc w:val="left"/>
            </w:pPr>
            <w:r>
              <w:rPr>
                <w:color w:val="000000"/>
                <w:spacing w:val="0"/>
                <w:w w:val="100"/>
                <w:position w:val="0"/>
              </w:rPr>
              <w:t>36</w:t>
            </w:r>
            <w:r>
              <w:rPr>
                <w:color w:val="000000"/>
                <w:spacing w:val="0"/>
                <w:w w:val="100"/>
                <w:position w:val="0"/>
              </w:rPr>
              <w:t>、营业外收入</w:t>
            </w:r>
          </w:p>
        </w:tc>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享受的软件产品增值税即征即退</w:t>
            </w:r>
          </w:p>
        </w:tc>
      </w:tr>
      <w:tr>
        <w:trPr>
          <w:trHeight w:val="47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项 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罚款收入</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55,500.00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5,188.93</w:t>
            </w:r>
          </w:p>
        </w:tc>
      </w:tr>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处置固定资产净收益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2,359,523.00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351,245.66</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其 他</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486,192.69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28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2,901,215.69</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356,484.59</w:t>
            </w:r>
          </w:p>
        </w:tc>
      </w:tr>
    </w:tbl>
    <w:p>
      <w:pPr>
        <w:spacing w:lineRule="exact" w:line="1"/>
        <w:rPr>
          <w:sz w:val="2"/>
          <w:szCs w:val="2"/>
        </w:rPr>
      </w:pPr>
      <w:r>
        <w:br w:type="page"/>
      </w:r>
    </w:p>
    <w:p>
      <w:pPr>
        <w:pStyle w:val="Style13"/>
        <w:keepNext w:val="0"/>
        <w:keepLines w:val="0"/>
        <w:widowControl w:val="0"/>
        <w:shd w:val="clear" w:color="auto" w:fill="auto"/>
        <w:bidi w:val="0"/>
        <w:spacing w:before="0" w:after="160" w:line="408" w:lineRule="exact"/>
        <w:ind w:left="340" w:right="0" w:firstLine="540"/>
        <w:jc w:val="left"/>
      </w:pPr>
      <w:r>
        <w:rPr>
          <w:color w:val="000000"/>
          <w:spacing w:val="0"/>
          <w:w w:val="100"/>
          <w:position w:val="0"/>
        </w:rPr>
        <w:t>注：根据第三届董事会第二次临时会议本公司于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月签订了深圳市房地产买卖合同，出 售了位于深圳有色大厦</w:t>
      </w:r>
      <w:r>
        <w:rPr>
          <w:color w:val="000000"/>
          <w:spacing w:val="0"/>
          <w:w w:val="100"/>
          <w:position w:val="0"/>
        </w:rPr>
        <w:t>12</w:t>
      </w:r>
      <w:r>
        <w:rPr>
          <w:color w:val="000000"/>
          <w:spacing w:val="0"/>
          <w:w w:val="100"/>
          <w:position w:val="0"/>
        </w:rPr>
        <w:t>层、</w:t>
      </w:r>
      <w:r>
        <w:rPr>
          <w:color w:val="000000"/>
          <w:spacing w:val="0"/>
          <w:w w:val="100"/>
          <w:position w:val="0"/>
        </w:rPr>
        <w:t>13</w:t>
      </w:r>
      <w:r>
        <w:rPr>
          <w:color w:val="000000"/>
          <w:spacing w:val="0"/>
          <w:w w:val="100"/>
          <w:position w:val="0"/>
        </w:rPr>
        <w:t>层的房产，处置收入</w:t>
      </w:r>
      <w:r>
        <w:rPr>
          <w:color w:val="000000"/>
          <w:spacing w:val="0"/>
          <w:w w:val="100"/>
          <w:position w:val="0"/>
        </w:rPr>
        <w:t>33,975,512.00</w:t>
      </w:r>
      <w:r>
        <w:rPr>
          <w:color w:val="000000"/>
          <w:spacing w:val="0"/>
          <w:w w:val="100"/>
          <w:position w:val="0"/>
        </w:rPr>
        <w:t>元，处置固定资产帐面净额</w:t>
      </w:r>
    </w:p>
    <w:tbl>
      <w:tblPr>
        <w:tblOverlap w:val="never"/>
        <w:jc w:val="left"/>
        <w:tblLayout w:type="fixed"/>
      </w:tblPr>
      <w:tblGrid>
        <w:gridCol w:w="3715"/>
        <w:gridCol w:w="2501"/>
        <w:gridCol w:w="1632"/>
      </w:tblGrid>
      <w:tr>
        <w:trPr>
          <w:trHeight w:val="326"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31,615,989.00</w:t>
            </w:r>
            <w:r>
              <w:rPr>
                <w:color w:val="000000"/>
                <w:spacing w:val="0"/>
                <w:w w:val="100"/>
                <w:position w:val="0"/>
              </w:rPr>
              <w:t>元，处置固定资产净收益</w:t>
            </w:r>
            <w:r>
              <w:rPr>
                <w:color w:val="000000"/>
                <w:spacing w:val="0"/>
                <w:w w:val="100"/>
                <w:position w:val="0"/>
              </w:rPr>
              <w:t>2,359,523.00</w:t>
            </w:r>
            <w:r>
              <w:rPr>
                <w:color w:val="000000"/>
                <w:spacing w:val="0"/>
                <w:w w:val="100"/>
                <w:position w:val="0"/>
              </w:rPr>
              <w:t>元。</w:t>
            </w:r>
          </w:p>
        </w:tc>
      </w:tr>
      <w:tr>
        <w:trPr>
          <w:trHeight w:val="432" w:hRule="exact"/>
        </w:trPr>
        <w:tc>
          <w:tcPr>
            <w:gridSpan w:val="2"/>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w:t>
            </w:r>
            <w:r>
              <w:rPr>
                <w:color w:val="000000"/>
                <w:spacing w:val="0"/>
                <w:w w:val="100"/>
                <w:position w:val="0"/>
              </w:rPr>
              <w:t>、营业外支出</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365"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vMerge/>
            <w:tcBorders/>
            <w:shd w:val="clear" w:color="auto" w:fill="FFFFFF"/>
            <w:vAlign w:val="bottom"/>
          </w:tcPr>
          <w:p>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防洪保安基金</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917,824.62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518,108.29</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处置固定资产净损失</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305,001.72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105,174.91</w:t>
            </w:r>
          </w:p>
        </w:tc>
      </w:tr>
      <w:tr>
        <w:trPr>
          <w:trHeight w:val="36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 他</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421,576.28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169,023.26</w:t>
            </w:r>
          </w:p>
        </w:tc>
      </w:tr>
      <w:tr>
        <w:trPr>
          <w:trHeight w:val="35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1,644,402.62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792,306.46</w:t>
            </w:r>
          </w:p>
        </w:tc>
      </w:tr>
      <w:tr>
        <w:trPr>
          <w:trHeight w:val="47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w:t>
            </w:r>
            <w:r>
              <w:rPr>
                <w:color w:val="000000"/>
                <w:spacing w:val="0"/>
                <w:w w:val="100"/>
                <w:position w:val="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18"/>
              <w:keepNext w:val="0"/>
              <w:keepLines w:val="0"/>
              <w:widowControl w:val="0"/>
              <w:shd w:val="clear" w:color="auto" w:fill="auto"/>
              <w:tabs>
                <w:tab w:pos="782" w:val="left"/>
              </w:tabs>
              <w:bidi w:val="0"/>
              <w:spacing w:before="0" w:after="0" w:line="240" w:lineRule="auto"/>
              <w:ind w:left="0" w:right="0" w:firstLine="0"/>
              <w:jc w:val="center"/>
            </w:pPr>
            <w:r>
              <w:rPr>
                <w:color w:val="000000"/>
                <w:spacing w:val="0"/>
                <w:w w:val="100"/>
                <w:position w:val="0"/>
              </w:rPr>
              <w:t>项</w:t>
              <w:tab/>
              <w:t>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收到金额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支付金额</w:t>
            </w:r>
          </w:p>
        </w:tc>
      </w:tr>
      <w:tr>
        <w:trPr>
          <w:trHeight w:val="36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其他与经营活动有关的现金</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24,385,063.12</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70,408,209.46</w:t>
            </w:r>
          </w:p>
        </w:tc>
      </w:tr>
    </w:tbl>
    <w:p>
      <w:pPr>
        <w:pStyle w:val="Style13"/>
        <w:keepNext w:val="0"/>
        <w:keepLines w:val="0"/>
        <w:widowControl w:val="0"/>
        <w:shd w:val="clear" w:color="auto" w:fill="auto"/>
        <w:bidi w:val="0"/>
        <w:spacing w:before="0" w:after="0" w:line="405" w:lineRule="exact"/>
        <w:ind w:left="34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收到的其他与经营活动有关的现金主要为收到专项应付款</w:t>
      </w:r>
      <w:r>
        <w:rPr>
          <w:color w:val="000000"/>
          <w:spacing w:val="0"/>
          <w:w w:val="100"/>
          <w:position w:val="0"/>
        </w:rPr>
        <w:t>8,815,755.60</w:t>
      </w:r>
      <w:r>
        <w:rPr>
          <w:color w:val="000000"/>
          <w:spacing w:val="0"/>
          <w:w w:val="100"/>
          <w:position w:val="0"/>
        </w:rPr>
        <w:t xml:space="preserve">元，收到利息收入 </w:t>
      </w:r>
      <w:r>
        <w:rPr>
          <w:color w:val="000000"/>
          <w:spacing w:val="0"/>
          <w:w w:val="100"/>
          <w:position w:val="0"/>
        </w:rPr>
        <w:t>2,167,911.36</w:t>
      </w:r>
      <w:r>
        <w:rPr>
          <w:color w:val="000000"/>
          <w:spacing w:val="0"/>
          <w:w w:val="100"/>
          <w:position w:val="0"/>
        </w:rPr>
        <w:t>元，收到罚款及违约金</w:t>
      </w:r>
      <w:r>
        <w:rPr>
          <w:color w:val="000000"/>
          <w:spacing w:val="0"/>
          <w:w w:val="100"/>
          <w:position w:val="0"/>
        </w:rPr>
        <w:t>322,616.54</w:t>
      </w:r>
      <w:r>
        <w:rPr>
          <w:color w:val="000000"/>
          <w:spacing w:val="0"/>
          <w:w w:val="100"/>
          <w:position w:val="0"/>
        </w:rPr>
        <w:t>元，收到其他收入</w:t>
      </w:r>
      <w:r>
        <w:rPr>
          <w:color w:val="000000"/>
          <w:spacing w:val="0"/>
          <w:w w:val="100"/>
          <w:position w:val="0"/>
        </w:rPr>
        <w:t>519,849.60</w:t>
      </w:r>
      <w:r>
        <w:rPr>
          <w:color w:val="000000"/>
          <w:spacing w:val="0"/>
          <w:w w:val="100"/>
          <w:position w:val="0"/>
        </w:rPr>
        <w:t xml:space="preserve">元，收到往来款 </w:t>
      </w:r>
      <w:r>
        <w:rPr>
          <w:color w:val="000000"/>
          <w:spacing w:val="0"/>
          <w:w w:val="100"/>
          <w:position w:val="0"/>
        </w:rPr>
        <w:t xml:space="preserve">12,558,930. </w:t>
      </w:r>
      <w:r>
        <w:rPr>
          <w:color w:val="000000"/>
          <w:spacing w:val="0"/>
          <w:w w:val="100"/>
          <w:position w:val="0"/>
        </w:rPr>
        <w:t xml:space="preserve">02 </w:t>
      </w:r>
      <w:r>
        <w:rPr>
          <w:color w:val="000000"/>
          <w:spacing w:val="0"/>
          <w:w w:val="100"/>
          <w:position w:val="0"/>
        </w:rPr>
        <w:t>元。</w:t>
      </w:r>
    </w:p>
    <w:p>
      <w:pPr>
        <w:pStyle w:val="Style13"/>
        <w:keepNext w:val="0"/>
        <w:keepLines w:val="0"/>
        <w:widowControl w:val="0"/>
        <w:shd w:val="clear" w:color="auto" w:fill="auto"/>
        <w:bidi w:val="0"/>
        <w:spacing w:before="0" w:after="0" w:line="405" w:lineRule="exact"/>
        <w:ind w:left="34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支付的其他与经营活动有关的现金主要为支付手续费支出</w:t>
      </w:r>
      <w:r>
        <w:rPr>
          <w:color w:val="000000"/>
          <w:spacing w:val="0"/>
          <w:w w:val="100"/>
          <w:position w:val="0"/>
        </w:rPr>
        <w:t>1,051,291.62</w:t>
      </w:r>
      <w:r>
        <w:rPr>
          <w:color w:val="000000"/>
          <w:spacing w:val="0"/>
          <w:w w:val="100"/>
          <w:position w:val="0"/>
        </w:rPr>
        <w:t xml:space="preserve">元，营业费用 </w:t>
      </w:r>
      <w:r>
        <w:rPr>
          <w:color w:val="000000"/>
          <w:spacing w:val="0"/>
          <w:w w:val="100"/>
          <w:position w:val="0"/>
        </w:rPr>
        <w:t xml:space="preserve">40,436,819.07 </w:t>
      </w:r>
      <w:r>
        <w:rPr>
          <w:color w:val="000000"/>
          <w:spacing w:val="0"/>
          <w:w w:val="100"/>
          <w:position w:val="0"/>
        </w:rPr>
        <w:t xml:space="preserve">元、管理费用 </w:t>
      </w:r>
      <w:r>
        <w:rPr>
          <w:color w:val="000000"/>
          <w:spacing w:val="0"/>
          <w:w w:val="100"/>
          <w:position w:val="0"/>
        </w:rPr>
        <w:t xml:space="preserve">28,498,522.89 </w:t>
      </w:r>
      <w:r>
        <w:rPr>
          <w:color w:val="000000"/>
          <w:spacing w:val="0"/>
          <w:w w:val="100"/>
          <w:position w:val="0"/>
        </w:rPr>
        <w:t xml:space="preserve">元、支付其他 </w:t>
      </w:r>
      <w:r>
        <w:rPr>
          <w:color w:val="000000"/>
          <w:spacing w:val="0"/>
          <w:w w:val="100"/>
          <w:position w:val="0"/>
        </w:rPr>
        <w:t xml:space="preserve">421,575.88 </w:t>
      </w:r>
      <w:r>
        <w:rPr>
          <w:color w:val="000000"/>
          <w:spacing w:val="0"/>
          <w:w w:val="100"/>
          <w:position w:val="0"/>
        </w:rPr>
        <w:t>元。</w:t>
      </w:r>
    </w:p>
    <w:p>
      <w:pPr>
        <w:pStyle w:val="Style13"/>
        <w:keepNext w:val="0"/>
        <w:keepLines w:val="0"/>
        <w:widowControl w:val="0"/>
        <w:shd w:val="clear" w:color="auto" w:fill="auto"/>
        <w:bidi w:val="0"/>
        <w:spacing w:before="0" w:after="0" w:line="405" w:lineRule="exact"/>
        <w:ind w:left="0" w:right="0" w:firstLine="780"/>
        <w:jc w:val="left"/>
      </w:pPr>
      <w:r>
        <w:rPr>
          <w:color w:val="000000"/>
          <w:spacing w:val="0"/>
          <w:w w:val="100"/>
          <w:position w:val="0"/>
        </w:rPr>
        <w:t>38</w:t>
      </w:r>
      <w:r>
        <w:rPr>
          <w:color w:val="000000"/>
          <w:spacing w:val="0"/>
          <w:w w:val="100"/>
          <w:position w:val="0"/>
        </w:rPr>
        <w:t>、母公司会计报表项目注释如下：</w:t>
      </w:r>
    </w:p>
    <w:p>
      <w:pPr>
        <w:pStyle w:val="Style13"/>
        <w:keepNext w:val="0"/>
        <w:keepLines w:val="0"/>
        <w:widowControl w:val="0"/>
        <w:shd w:val="clear" w:color="auto" w:fill="auto"/>
        <w:bidi w:val="0"/>
        <w:spacing w:before="0" w:after="260" w:line="405" w:lineRule="exact"/>
        <w:ind w:left="0" w:right="0" w:firstLine="780"/>
        <w:jc w:val="left"/>
      </w:pPr>
      <w:r>
        <w:rPr>
          <w:color w:val="000000"/>
          <w:spacing w:val="0"/>
          <w:w w:val="100"/>
          <w:position w:val="0"/>
        </w:rPr>
        <w:t>（1）</w:t>
      </w:r>
      <w:r>
        <w:rPr>
          <w:color w:val="000000"/>
          <w:spacing w:val="0"/>
          <w:w w:val="100"/>
          <w:position w:val="0"/>
        </w:rPr>
        <w:t>应收账款</w:t>
      </w:r>
    </w:p>
    <w:p>
      <w:pPr>
        <w:pStyle w:val="Style26"/>
        <w:keepNext w:val="0"/>
        <w:keepLines w:val="0"/>
        <w:widowControl w:val="0"/>
        <w:shd w:val="clear" w:color="auto" w:fill="auto"/>
        <w:tabs>
          <w:tab w:pos="393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tab/>
        <w:t>2005.12.31</w:t>
      </w:r>
    </w:p>
    <w:tbl>
      <w:tblPr>
        <w:tblOverlap w:val="never"/>
        <w:jc w:val="center"/>
        <w:tblLayout w:type="fixed"/>
      </w:tblPr>
      <w:tblGrid>
        <w:gridCol w:w="821"/>
        <w:gridCol w:w="1358"/>
        <w:gridCol w:w="715"/>
        <w:gridCol w:w="1190"/>
        <w:gridCol w:w="605"/>
        <w:gridCol w:w="1306"/>
        <w:gridCol w:w="744"/>
        <w:gridCol w:w="1238"/>
        <w:gridCol w:w="686"/>
      </w:tblGrid>
      <w:tr>
        <w:trPr>
          <w:trHeight w:val="4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账龄</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r>
              <w:rPr>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计提 比</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 比例</w:t>
            </w:r>
            <w:r>
              <w:rPr>
                <w:color w:val="000000"/>
                <w:spacing w:val="0"/>
                <w:w w:val="100"/>
                <w:position w:val="0"/>
              </w:rPr>
              <w:t>％</w:t>
            </w:r>
          </w:p>
        </w:tc>
      </w:tr>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105,673,731.17</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82.38</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2,113,474.62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76,797,540.50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81.09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1,535,950.81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2</w:t>
            </w:r>
          </w:p>
        </w:tc>
      </w:tr>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11,649,827.64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1,164,982.76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13,549,593.26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1,354,959.33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w:t>
            </w:r>
          </w:p>
        </w:tc>
      </w:tr>
      <w:tr>
        <w:trPr>
          <w:trHeight w:val="43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8,973,296.89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1,794,659.38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4,097,589.21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819,517.84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w:t>
            </w:r>
          </w:p>
        </w:tc>
      </w:tr>
      <w:tr>
        <w:trPr>
          <w:trHeight w:val="4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3,746,931.44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1,498,772.58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137,080.00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109,664.00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w:t>
            </w:r>
          </w:p>
        </w:tc>
      </w:tr>
      <w:tr>
        <w:trPr>
          <w:trHeight w:val="3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137,080.00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137,080.00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w:t>
            </w:r>
          </w:p>
        </w:tc>
      </w:tr>
      <w:tr>
        <w:trPr>
          <w:trHeight w:val="32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130,300,867.14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6,804,969.34</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94,701,802.97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3,868,091.98</w:t>
            </w:r>
          </w:p>
        </w:tc>
        <w:tc>
          <w:tcPr>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以上股份的股东单位欠款情况:</w:t>
      </w:r>
    </w:p>
    <w:p>
      <w:pPr>
        <w:widowControl w:val="0"/>
        <w:spacing w:after="319" w:line="1" w:lineRule="exact"/>
      </w:pPr>
    </w:p>
    <w:p>
      <w:pPr>
        <w:pStyle w:val="Style13"/>
        <w:keepNext w:val="0"/>
        <w:keepLines w:val="0"/>
        <w:widowControl w:val="0"/>
        <w:shd w:val="clear" w:color="auto" w:fill="auto"/>
        <w:tabs>
          <w:tab w:leader="underscore" w:pos="1627" w:val="left"/>
          <w:tab w:pos="3839" w:val="left"/>
          <w:tab w:pos="5552" w:val="left"/>
        </w:tabs>
        <w:bidi w:val="0"/>
        <w:spacing w:before="0" w:after="60" w:line="240" w:lineRule="auto"/>
        <w:ind w:left="0" w:right="0" w:firstLine="0"/>
        <w:jc w:val="center"/>
      </w:pPr>
      <w:r>
        <w:rPr>
          <w:color w:val="000000"/>
          <w:spacing w:val="0"/>
          <w:w w:val="100"/>
          <w:position w:val="0"/>
          <w:u w:val="single"/>
        </w:rPr>
        <w:t>股东名称</w:t>
      </w:r>
      <w:r>
        <w:rPr>
          <w:color w:val="000000"/>
          <w:spacing w:val="0"/>
          <w:w w:val="100"/>
          <w:position w:val="0"/>
        </w:rPr>
        <w:tab/>
        <w:t xml:space="preserve"> </w:t>
      </w:r>
      <w:r>
        <w:rPr>
          <w:color w:val="000000"/>
          <w:spacing w:val="0"/>
          <w:w w:val="100"/>
          <w:position w:val="0"/>
          <w:u w:val="single"/>
        </w:rPr>
        <w:t>欠款金额</w:t>
        <w:tab/>
        <w:t>欠款时间</w:t>
        <w:tab/>
        <w:t>款项性质</w:t>
      </w:r>
    </w:p>
    <w:p>
      <w:pPr>
        <w:pStyle w:val="Style13"/>
        <w:keepNext w:val="0"/>
        <w:keepLines w:val="0"/>
        <w:widowControl w:val="0"/>
        <w:shd w:val="clear" w:color="auto" w:fill="auto"/>
        <w:tabs>
          <w:tab w:pos="3839" w:val="left"/>
          <w:tab w:pos="5552" w:val="left"/>
          <w:tab w:pos="7414" w:val="left"/>
        </w:tabs>
        <w:bidi w:val="0"/>
        <w:spacing w:before="0" w:after="160" w:line="240" w:lineRule="auto"/>
        <w:ind w:left="0" w:right="0" w:firstLine="780"/>
        <w:jc w:val="left"/>
      </w:pPr>
      <w:r>
        <w:rPr>
          <w:color w:val="000000"/>
          <w:spacing w:val="0"/>
          <w:w w:val="100"/>
          <w:position w:val="0"/>
        </w:rPr>
        <w:t>同方股份有限公司</w:t>
        <w:tab/>
      </w:r>
      <w:r>
        <w:rPr>
          <w:rFonts w:ascii="Times New Roman" w:eastAsia="Times New Roman" w:hAnsi="Times New Roman" w:cs="Times New Roman"/>
          <w:color w:val="000000"/>
          <w:spacing w:val="0"/>
          <w:w w:val="100"/>
          <w:position w:val="0"/>
        </w:rPr>
        <w:t>1,321,402.73</w:t>
        <w:tab/>
      </w:r>
      <w:r>
        <w:rPr>
          <w:rFonts w:ascii="Times New Roman" w:eastAsia="Times New Roman" w:hAnsi="Times New Roman" w:cs="Times New Roman"/>
          <w:color w:val="000000"/>
          <w:spacing w:val="0"/>
          <w:w w:val="100"/>
          <w:position w:val="0"/>
        </w:rPr>
        <w:t>1</w:t>
      </w:r>
      <w:r>
        <w:rPr>
          <w:color w:val="000000"/>
          <w:spacing w:val="0"/>
          <w:w w:val="100"/>
          <w:position w:val="0"/>
        </w:rPr>
        <w:t>年以内</w:t>
        <w:tab/>
        <w:t>货款</w:t>
      </w:r>
      <w:r>
        <w:br w:type="page"/>
      </w:r>
    </w:p>
    <w:tbl>
      <w:tblPr>
        <w:tblOverlap w:val="never"/>
        <w:jc w:val="center"/>
        <w:tblLayout w:type="fixed"/>
      </w:tblPr>
      <w:tblGrid>
        <w:gridCol w:w="2174"/>
        <w:gridCol w:w="1987"/>
        <w:gridCol w:w="912"/>
        <w:gridCol w:w="3053"/>
        <w:gridCol w:w="1152"/>
      </w:tblGrid>
      <w:tr>
        <w:trPr>
          <w:trHeight w:val="331"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日余额中欠款前五名单位金额合计</w:t>
            </w:r>
            <w:r>
              <w:rPr>
                <w:color w:val="000000"/>
                <w:spacing w:val="0"/>
                <w:w w:val="100"/>
                <w:position w:val="0"/>
              </w:rPr>
              <w:t>38,918,403.09</w:t>
            </w:r>
            <w:r>
              <w:rPr>
                <w:color w:val="000000"/>
                <w:spacing w:val="0"/>
                <w:w w:val="100"/>
                <w:position w:val="0"/>
              </w:rPr>
              <w:t>元,</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w:t>
            </w:r>
          </w:p>
        </w:tc>
      </w:tr>
      <w:tr>
        <w:trPr>
          <w:trHeight w:val="40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余额比例为</w:t>
            </w:r>
            <w:r>
              <w:rPr>
                <w:color w:val="000000"/>
                <w:spacing w:val="0"/>
                <w:w w:val="100"/>
                <w:position w:val="0"/>
              </w:rPr>
              <w:t>29.87%</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60" w:hRule="exact"/>
        </w:trPr>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20"/>
              <w:jc w:val="left"/>
            </w:pPr>
            <w:r>
              <w:rPr>
                <w:color w:val="000000"/>
                <w:spacing w:val="0"/>
                <w:w w:val="100"/>
                <w:position w:val="0"/>
              </w:rPr>
              <w:t>(2)</w:t>
            </w:r>
            <w:r>
              <w:rPr>
                <w:color w:val="000000"/>
                <w:spacing w:val="0"/>
                <w:w w:val="100"/>
                <w:position w:val="0"/>
              </w:rPr>
              <w:t>其他应收款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2005.12.31</w:t>
            </w:r>
          </w:p>
        </w:tc>
        <w:tc>
          <w:tcPr>
            <w:tcBorders/>
            <w:shd w:val="clear" w:color="auto" w:fill="FFFFFF"/>
            <w:vAlign w:val="top"/>
          </w:tcPr>
          <w:p>
            <w:pPr>
              <w:widowControl w:val="0"/>
              <w:rPr>
                <w:sz w:val="10"/>
                <w:szCs w:val="10"/>
              </w:rPr>
            </w:pPr>
          </w:p>
        </w:tc>
      </w:tr>
      <w:tr>
        <w:trPr>
          <w:trHeight w:val="504" w:hRule="exact"/>
        </w:trPr>
        <w:tc>
          <w:tcPr>
            <w:tcBorders>
              <w:bottom w:val="single" w:sz="4"/>
            </w:tcBorders>
            <w:shd w:val="clear" w:color="auto" w:fill="FFFFFF"/>
            <w:vAlign w:val="center"/>
          </w:tcPr>
          <w:p>
            <w:pPr>
              <w:pStyle w:val="Style18"/>
              <w:keepNext w:val="0"/>
              <w:keepLines w:val="0"/>
              <w:widowControl w:val="0"/>
              <w:shd w:val="clear" w:color="auto" w:fill="auto"/>
              <w:tabs>
                <w:tab w:pos="1192" w:val="left"/>
              </w:tabs>
              <w:bidi w:val="0"/>
              <w:spacing w:before="0" w:after="0" w:line="240" w:lineRule="auto"/>
              <w:ind w:left="0" w:right="0" w:firstLine="160"/>
              <w:jc w:val="left"/>
              <w:rPr>
                <w:sz w:val="19"/>
                <w:szCs w:val="19"/>
              </w:rPr>
            </w:pPr>
            <w:r>
              <w:rPr>
                <w:color w:val="000000"/>
                <w:spacing w:val="0"/>
                <w:w w:val="100"/>
                <w:position w:val="0"/>
                <w:sz w:val="19"/>
                <w:szCs w:val="19"/>
              </w:rPr>
              <w:t>账龄</w:t>
              <w:tab/>
              <w:t>金额</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比例</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 </w:t>
            </w:r>
            <w:r>
              <w:rPr>
                <w:color w:val="000000"/>
                <w:spacing w:val="0"/>
                <w:w w:val="100"/>
                <w:position w:val="0"/>
                <w:sz w:val="19"/>
                <w:szCs w:val="19"/>
              </w:rPr>
              <w:t>坏账准备</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计提 比例</w:t>
            </w:r>
            <w:r>
              <w:rPr>
                <w:color w:val="000000"/>
                <w:spacing w:val="0"/>
                <w:w w:val="100"/>
                <w:position w:val="0"/>
                <w:sz w:val="19"/>
                <w:szCs w:val="19"/>
              </w:rPr>
              <w:t>％</w:t>
            </w:r>
          </w:p>
        </w:tc>
        <w:tc>
          <w:tcPr>
            <w:tcBorders>
              <w:bottom w:val="single" w:sz="4"/>
            </w:tcBorders>
            <w:shd w:val="clear" w:color="auto" w:fill="FFFFFF"/>
            <w:vAlign w:val="center"/>
          </w:tcPr>
          <w:p>
            <w:pPr>
              <w:pStyle w:val="Style18"/>
              <w:keepNext w:val="0"/>
              <w:keepLines w:val="0"/>
              <w:widowControl w:val="0"/>
              <w:shd w:val="clear" w:color="auto" w:fill="auto"/>
              <w:tabs>
                <w:tab w:pos="998" w:val="left"/>
                <w:tab w:pos="1805" w:val="left"/>
              </w:tabs>
              <w:bidi w:val="0"/>
              <w:spacing w:before="0" w:after="0" w:line="240" w:lineRule="auto"/>
              <w:ind w:left="0" w:right="0" w:firstLine="0"/>
              <w:jc w:val="center"/>
              <w:rPr>
                <w:sz w:val="19"/>
                <w:szCs w:val="19"/>
              </w:rPr>
            </w:pPr>
            <w:r>
              <w:rPr>
                <w:color w:val="000000"/>
                <w:spacing w:val="0"/>
                <w:w w:val="100"/>
                <w:position w:val="0"/>
                <w:sz w:val="19"/>
                <w:szCs w:val="19"/>
              </w:rPr>
              <w:t>金额</w:t>
              <w:tab/>
              <w:t>比例</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ab/>
            </w:r>
            <w:r>
              <w:rPr>
                <w:color w:val="000000"/>
                <w:spacing w:val="0"/>
                <w:w w:val="100"/>
                <w:position w:val="0"/>
                <w:sz w:val="19"/>
                <w:szCs w:val="19"/>
              </w:rPr>
              <w:t>坏账准备</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50" w:lineRule="exact"/>
              <w:ind w:left="80" w:right="0" w:firstLine="0"/>
              <w:jc w:val="center"/>
              <w:rPr>
                <w:sz w:val="19"/>
                <w:szCs w:val="19"/>
              </w:rPr>
            </w:pPr>
            <w:r>
              <w:rPr>
                <w:color w:val="000000"/>
                <w:spacing w:val="0"/>
                <w:w w:val="100"/>
                <w:position w:val="0"/>
                <w:sz w:val="19"/>
                <w:szCs w:val="19"/>
              </w:rPr>
              <w:t>计提 比例</w:t>
            </w:r>
            <w:r>
              <w:rPr>
                <w:color w:val="000000"/>
                <w:spacing w:val="0"/>
                <w:w w:val="100"/>
                <w:position w:val="0"/>
                <w:sz w:val="19"/>
                <w:szCs w:val="19"/>
              </w:rPr>
              <w:t>％</w:t>
            </w:r>
          </w:p>
        </w:tc>
      </w:tr>
    </w:tbl>
    <w:p>
      <w:pPr>
        <w:widowControl w:val="0"/>
        <w:spacing w:after="59" w:line="1" w:lineRule="exact"/>
      </w:pPr>
    </w:p>
    <w:p>
      <w:pPr>
        <w:widowControl w:val="0"/>
        <w:spacing w:line="1" w:lineRule="exact"/>
      </w:pPr>
    </w:p>
    <w:tbl>
      <w:tblPr>
        <w:tblOverlap w:val="never"/>
        <w:jc w:val="center"/>
        <w:tblLayout w:type="fixed"/>
      </w:tblPr>
      <w:tblGrid>
        <w:gridCol w:w="773"/>
        <w:gridCol w:w="1416"/>
        <w:gridCol w:w="763"/>
        <w:gridCol w:w="1282"/>
        <w:gridCol w:w="562"/>
        <w:gridCol w:w="1363"/>
        <w:gridCol w:w="720"/>
        <w:gridCol w:w="1301"/>
        <w:gridCol w:w="408"/>
      </w:tblGrid>
      <w:tr>
        <w:trPr>
          <w:trHeight w:val="32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167,768,973.47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96.64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3,355,379.46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34,807,726.03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83.59</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696,154.53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2,203,610.27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220,361.03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4,130,215.24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9.92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413,021.52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2-3</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1,467,337.18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0.85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293,467.44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20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2,607,198.54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6.26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521,439.71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20</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2,068,419.24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1.19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827,367.70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90,270.31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0.22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36,108.12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40</w:t>
            </w:r>
          </w:p>
        </w:tc>
      </w:tr>
      <w:tr>
        <w:trPr>
          <w:trHeight w:val="38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4-5</w:t>
            </w:r>
            <w:r>
              <w:rPr>
                <w:color w:val="000000"/>
                <w:spacing w:val="0"/>
                <w:w w:val="100"/>
                <w:position w:val="0"/>
                <w:sz w:val="19"/>
                <w:szCs w:val="19"/>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84,675.11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0.048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67,740.09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80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3,243.49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0.01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2,594.79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80</w:t>
            </w:r>
          </w:p>
        </w:tc>
      </w:tr>
      <w:tr>
        <w:trPr>
          <w:trHeight w:val="37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年以上</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3,243.49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0.002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3,243.49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173,596,258.76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4,767,559.21</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41,638,653.61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1,669,318.67</w:t>
            </w:r>
          </w:p>
        </w:tc>
        <w:tc>
          <w:tcPr>
            <w:tcBorders/>
            <w:shd w:val="clear" w:color="auto" w:fill="FFFFFF"/>
            <w:vAlign w:val="top"/>
          </w:tcPr>
          <w:p>
            <w:pPr>
              <w:widowControl w:val="0"/>
              <w:rPr>
                <w:sz w:val="10"/>
                <w:szCs w:val="10"/>
              </w:rPr>
            </w:pPr>
          </w:p>
        </w:tc>
      </w:tr>
    </w:tbl>
    <w:p>
      <w:pPr>
        <w:widowControl w:val="0"/>
        <w:spacing w:after="59" w:line="1" w:lineRule="exact"/>
      </w:pPr>
    </w:p>
    <w:p>
      <w:pPr>
        <w:pStyle w:val="Style13"/>
        <w:keepNext w:val="0"/>
        <w:keepLines w:val="0"/>
        <w:widowControl w:val="0"/>
        <w:shd w:val="clear" w:color="auto" w:fill="auto"/>
        <w:bidi w:val="0"/>
        <w:spacing w:before="0" w:after="0" w:line="413" w:lineRule="exact"/>
        <w:ind w:left="0" w:right="0" w:firstLine="780"/>
        <w:jc w:val="left"/>
      </w:pPr>
      <w:r>
        <w:rPr>
          <w:color w:val="000000"/>
          <w:spacing w:val="0"/>
          <w:w w:val="100"/>
          <w:position w:val="0"/>
        </w:rPr>
        <w:t>注</w:t>
      </w:r>
      <w:r>
        <w:rPr>
          <w:color w:val="000000"/>
          <w:spacing w:val="0"/>
          <w:w w:val="100"/>
          <w:position w:val="0"/>
        </w:rPr>
        <w:t>1：</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以上股份的股东单位欠款。</w:t>
      </w:r>
    </w:p>
    <w:p>
      <w:pPr>
        <w:pStyle w:val="Style13"/>
        <w:keepNext w:val="0"/>
        <w:keepLines w:val="0"/>
        <w:widowControl w:val="0"/>
        <w:shd w:val="clear" w:color="auto" w:fill="auto"/>
        <w:bidi w:val="0"/>
        <w:spacing w:before="0" w:after="0" w:line="413" w:lineRule="exact"/>
        <w:ind w:left="34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本账户</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日余额中欠款前五名单位金额合计</w:t>
      </w:r>
      <w:r>
        <w:rPr>
          <w:color w:val="000000"/>
          <w:spacing w:val="0"/>
          <w:w w:val="100"/>
          <w:position w:val="0"/>
        </w:rPr>
        <w:t>133,366,653.66</w:t>
      </w:r>
      <w:r>
        <w:rPr>
          <w:color w:val="000000"/>
          <w:spacing w:val="0"/>
          <w:w w:val="100"/>
          <w:position w:val="0"/>
        </w:rPr>
        <w:t>元，占其他应 收款余额比例为</w:t>
      </w:r>
      <w:r>
        <w:rPr>
          <w:color w:val="000000"/>
          <w:spacing w:val="0"/>
          <w:w w:val="100"/>
          <w:position w:val="0"/>
        </w:rPr>
        <w:t>76.83%</w:t>
      </w:r>
      <w:r>
        <w:rPr>
          <w:color w:val="000000"/>
          <w:spacing w:val="0"/>
          <w:w w:val="100"/>
          <w:position w:val="0"/>
        </w:rPr>
        <w:t>。</w:t>
      </w:r>
    </w:p>
    <w:p>
      <w:pPr>
        <w:pStyle w:val="Style13"/>
        <w:keepNext w:val="0"/>
        <w:keepLines w:val="0"/>
        <w:widowControl w:val="0"/>
        <w:shd w:val="clear" w:color="auto" w:fill="auto"/>
        <w:bidi w:val="0"/>
        <w:spacing w:before="0" w:after="0" w:line="413" w:lineRule="exact"/>
        <w:ind w:left="0" w:right="0" w:firstLine="780"/>
        <w:jc w:val="left"/>
      </w:pPr>
      <w:r>
        <w:rPr>
          <w:color w:val="000000"/>
          <w:spacing w:val="0"/>
          <w:w w:val="100"/>
          <w:position w:val="0"/>
        </w:rPr>
        <w:t xml:space="preserve">(3 </w:t>
      </w:r>
      <w:r>
        <w:rPr>
          <w:color w:val="000000"/>
          <w:spacing w:val="0"/>
          <w:w w:val="100"/>
          <w:position w:val="0"/>
        </w:rPr>
        <w:t>)长期投资</w:t>
      </w:r>
    </w:p>
    <w:p>
      <w:pPr>
        <w:pStyle w:val="Style13"/>
        <w:keepNext w:val="0"/>
        <w:keepLines w:val="0"/>
        <w:widowControl w:val="0"/>
        <w:shd w:val="clear" w:color="auto" w:fill="auto"/>
        <w:bidi w:val="0"/>
        <w:spacing w:before="0" w:after="60" w:line="413" w:lineRule="exact"/>
        <w:ind w:left="0" w:right="0" w:firstLine="780"/>
        <w:jc w:val="left"/>
      </w:pPr>
      <w:r>
        <w:rPr>
          <w:color w:val="000000"/>
          <w:spacing w:val="0"/>
          <w:w w:val="100"/>
          <w:position w:val="0"/>
        </w:rPr>
        <w:t>1</w:t>
      </w:r>
      <w:r>
        <w:rPr>
          <w:color w:val="000000"/>
          <w:spacing w:val="0"/>
          <w:w w:val="100"/>
          <w:position w:val="0"/>
        </w:rPr>
        <w:t>、长期股权投资</w:t>
      </w:r>
      <w:r>
        <w:br w:type="page"/>
      </w:r>
    </w:p>
    <w:tbl>
      <w:tblPr>
        <w:tblOverlap w:val="never"/>
        <w:jc w:val="center"/>
        <w:tblLayout w:type="fixed"/>
      </w:tblPr>
      <w:tblGrid>
        <w:gridCol w:w="1248"/>
        <w:gridCol w:w="1080"/>
        <w:gridCol w:w="1123"/>
        <w:gridCol w:w="1114"/>
        <w:gridCol w:w="1037"/>
        <w:gridCol w:w="1109"/>
        <w:gridCol w:w="1051"/>
        <w:gridCol w:w="955"/>
        <w:gridCol w:w="504"/>
        <w:gridCol w:w="379"/>
        <w:gridCol w:w="643"/>
      </w:tblGrid>
      <w:tr>
        <w:trPr>
          <w:trHeight w:val="60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被投资单位名称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初始投资额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2005.12.31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本期增加</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本期减少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2006.12.31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累计追加投资</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累计权益增减</w:t>
            </w:r>
          </w:p>
        </w:tc>
        <w:tc>
          <w:tcPr>
            <w:tcBorders/>
            <w:shd w:val="clear" w:color="auto" w:fill="FFFFFF"/>
            <w:vAlign w:val="top"/>
          </w:tcPr>
          <w:p>
            <w:pPr>
              <w:pStyle w:val="Style18"/>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收益 核算 方法</w:t>
            </w:r>
          </w:p>
        </w:tc>
        <w:tc>
          <w:tcPr>
            <w:tcBorders/>
            <w:shd w:val="clear" w:color="auto" w:fill="FFFFFF"/>
            <w:vAlign w:val="center"/>
          </w:tcPr>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投资 期限</w:t>
            </w:r>
          </w:p>
        </w:tc>
        <w:tc>
          <w:tcPr>
            <w:tcBorders/>
            <w:shd w:val="clear" w:color="auto" w:fill="FFFFFF"/>
            <w:vAlign w:val="top"/>
          </w:tcPr>
          <w:p>
            <w:pPr>
              <w:pStyle w:val="Style18"/>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占被投资 单位注册 资本比例</w:t>
            </w:r>
          </w:p>
        </w:tc>
      </w:tr>
      <w:tr>
        <w:trPr>
          <w:trHeight w:val="31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江西泰豪电器城有 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2,000,000.00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5,910,049.14</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487,137.77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6,397,186.91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4,000,000.00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397,186.91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权益法</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年</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w:t>
            </w:r>
          </w:p>
        </w:tc>
      </w:tr>
      <w:tr>
        <w:trPr>
          <w:trHeight w:val="389" w:hRule="exact"/>
        </w:trPr>
        <w:tc>
          <w:tcPr>
            <w:tcBorders/>
            <w:shd w:val="clear" w:color="auto" w:fill="FFFFFF"/>
            <w:vAlign w:val="bottom"/>
          </w:tcPr>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中国浦发机械工业 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成本法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长期</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0.5%</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154" w:lineRule="exact"/>
              <w:ind w:left="0" w:right="0" w:firstLine="0"/>
              <w:jc w:val="left"/>
              <w:rPr>
                <w:sz w:val="13"/>
                <w:szCs w:val="13"/>
              </w:rPr>
            </w:pPr>
            <w:r>
              <w:rPr>
                <w:color w:val="000000"/>
                <w:spacing w:val="0"/>
                <w:w w:val="100"/>
                <w:position w:val="0"/>
                <w:sz w:val="13"/>
                <w:szCs w:val="13"/>
              </w:rPr>
              <w:t>北京泰豪西电电源 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4,700,000.00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23,089,984.78</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1,468,671.39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21,621,313.39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11,300,000.00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5,621,313.39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w:t>
            </w:r>
          </w:p>
        </w:tc>
      </w:tr>
      <w:tr>
        <w:trPr>
          <w:trHeight w:val="355" w:hRule="exact"/>
        </w:trPr>
        <w:tc>
          <w:tcPr>
            <w:tcBorders/>
            <w:shd w:val="clear" w:color="auto" w:fill="FFFFFF"/>
            <w:vAlign w:val="bottom"/>
          </w:tcPr>
          <w:p>
            <w:pPr>
              <w:pStyle w:val="Style18"/>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深圳市清华泰豪智 能科技有限公司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4,500,000.00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18,010,075.21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8,470,391.76</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26,480,466.97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15,500,000.00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6,480,466.97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r>
      <w:tr>
        <w:trPr>
          <w:trHeight w:val="346" w:hRule="exact"/>
        </w:trPr>
        <w:tc>
          <w:tcPr>
            <w:tcBorders/>
            <w:shd w:val="clear" w:color="auto" w:fill="FFFFFF"/>
            <w:vAlign w:val="top"/>
          </w:tcPr>
          <w:p>
            <w:pPr>
              <w:pStyle w:val="Style18"/>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江西清华泰豪三波 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7,800,000.00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93,423,567.96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29,158,556.56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29,880,000.00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92,702,124.52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42,256,000.00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42,646,124.52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泰豪科技（深圳） 电力技术有限公司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59,796,209.91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5,743,700.65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12,131,278.43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53,408,632.13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8,408,632.13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江西泰豪科技进出</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口有限公司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4,500,000.00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4,277,579.79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475,000.00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232,759.25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4,519,820.54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475,000.00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-455,179.46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上海泰豪智能建筑 电气有限公司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400,000.00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3,533,148.74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880,000.00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2,620,478.25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1,792,670.49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4,480,000.00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-3,087,329.51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衡阳泰豪通信车辆 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50,143,000.00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58,748,299.41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5,308,492.13</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64,056,791.54</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13,913,791.54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90.19%</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清华同方人工环境</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98,983,354.20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123,029,452.35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5,160,385.35</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128,189,837.70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11,421,780.51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17,784,702.99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41.63%</w:t>
            </w: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江西清华泰豪微电</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5,625,751.13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280,218.43</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5,905,969.56</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-94,030.44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江西泰豪特种电机 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28,200,000.00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28,393,723.95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1,582,610.03</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29,976,333.98</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1,776,333.98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南昌创业投资有限</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30,000,000.00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39,782.73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29,960,217.27</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-39,782.73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27.27%</w:t>
            </w: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长春泰豪电子装备 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25,500,000.00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25,500,000.00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1,954,053.21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23,545,946.79</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-1,954,053.21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85.50%</w:t>
            </w:r>
          </w:p>
        </w:tc>
      </w:tr>
      <w:tr>
        <w:trPr>
          <w:trHeight w:val="350" w:hRule="exact"/>
        </w:trPr>
        <w:tc>
          <w:tcPr>
            <w:tcBorders/>
            <w:shd w:val="clear" w:color="auto" w:fill="FFFFFF"/>
            <w:vAlign w:val="bottom"/>
          </w:tcPr>
          <w:p>
            <w:pPr>
              <w:pStyle w:val="Style18"/>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北京清华泰豪智能 科技有限公司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84,240,000.00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84,240,000.00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8,049,955.29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76,190,044.71</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-8,049,955.29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权益法</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70.20%</w:t>
            </w:r>
          </w:p>
        </w:tc>
      </w:tr>
      <w:tr>
        <w:trPr>
          <w:trHeight w:val="25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合计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362,066,354.20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453,937,842.37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167,286,492.68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56,476,978.55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564,747,356.50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119,432,780.51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83,348,221.79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19" w:line="1" w:lineRule="exact"/>
      </w:pPr>
    </w:p>
    <w:p>
      <w:pPr>
        <w:pStyle w:val="Style13"/>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2</w:t>
      </w:r>
      <w:r>
        <w:rPr>
          <w:color w:val="000000"/>
          <w:spacing w:val="0"/>
          <w:w w:val="100"/>
          <w:position w:val="0"/>
        </w:rPr>
        <w:t>、长期股权投资差额</w:t>
      </w:r>
    </w:p>
    <w:tbl>
      <w:tblPr>
        <w:tblOverlap w:val="never"/>
        <w:jc w:val="center"/>
        <w:tblLayout w:type="fixed"/>
      </w:tblPr>
      <w:tblGrid>
        <w:gridCol w:w="2971"/>
        <w:gridCol w:w="1286"/>
        <w:gridCol w:w="1872"/>
        <w:gridCol w:w="1234"/>
        <w:gridCol w:w="1114"/>
        <w:gridCol w:w="1224"/>
      </w:tblGrid>
      <w:tr>
        <w:trPr>
          <w:trHeight w:val="42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被投资单位名称</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初始金额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摊销年限</w:t>
            </w:r>
            <w:r>
              <w:rPr>
                <w:rFonts w:ascii="Times New Roman" w:eastAsia="Times New Roman" w:hAnsi="Times New Roman" w:cs="Times New Roman"/>
                <w:color w:val="000000"/>
                <w:spacing w:val="0"/>
                <w:w w:val="100"/>
                <w:position w:val="0"/>
                <w:sz w:val="19"/>
                <w:szCs w:val="19"/>
              </w:rPr>
              <w:t>2005.12.31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本年摊销</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2006.12.31</w:t>
            </w:r>
          </w:p>
        </w:tc>
      </w:tr>
      <w:tr>
        <w:trPr>
          <w:trHeight w:val="65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北京清华泰豪智能科技有限公司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6,843,417.89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年</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6,843,417.89</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228,113.93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6,615,303.96</w:t>
            </w:r>
          </w:p>
        </w:tc>
      </w:tr>
      <w:tr>
        <w:trPr>
          <w:trHeight w:val="65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上海泰豪智能建筑电气有限公司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425,663.65</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425,663.65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425,663.65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0.00</w:t>
            </w:r>
          </w:p>
        </w:tc>
      </w:tr>
      <w:tr>
        <w:trPr>
          <w:trHeight w:val="58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江西泰豪科技进出口有限公司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17,416.27</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17,416.27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17,416.27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0.00</w:t>
            </w:r>
          </w:p>
        </w:tc>
      </w:tr>
      <w:tr>
        <w:trPr>
          <w:trHeight w:val="374" w:hRule="exact"/>
        </w:trPr>
        <w:tc>
          <w:tcPr>
            <w:tcBorders/>
            <w:shd w:val="clear" w:color="auto" w:fill="FFFFFF"/>
            <w:vAlign w:val="bottom"/>
          </w:tcPr>
          <w:p>
            <w:pPr>
              <w:pStyle w:val="Style18"/>
              <w:keepNext w:val="0"/>
              <w:keepLines w:val="0"/>
              <w:widowControl w:val="0"/>
              <w:shd w:val="clear" w:color="auto" w:fill="auto"/>
              <w:tabs>
                <w:tab w:pos="701" w:val="left"/>
              </w:tabs>
              <w:bidi w:val="0"/>
              <w:spacing w:before="0" w:after="0" w:line="240" w:lineRule="auto"/>
              <w:ind w:left="0" w:right="0" w:firstLine="0"/>
              <w:jc w:val="center"/>
              <w:rPr>
                <w:sz w:val="19"/>
                <w:szCs w:val="19"/>
              </w:rPr>
            </w:pPr>
            <w:r>
              <w:rPr>
                <w:color w:val="000000"/>
                <w:spacing w:val="0"/>
                <w:w w:val="100"/>
                <w:position w:val="0"/>
                <w:sz w:val="19"/>
                <w:szCs w:val="19"/>
              </w:rPr>
              <w:t>合</w:t>
              <w:tab/>
              <w:t>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7,286,497.81</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7,286,497.81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671,193.85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6,615,303.96</w:t>
            </w:r>
          </w:p>
        </w:tc>
      </w:tr>
    </w:tbl>
    <w:p>
      <w:pPr>
        <w:widowControl w:val="0"/>
        <w:spacing w:after="59" w:line="1" w:lineRule="exact"/>
      </w:pPr>
    </w:p>
    <w:p>
      <w:pPr>
        <w:pStyle w:val="Style13"/>
        <w:keepNext w:val="0"/>
        <w:keepLines w:val="0"/>
        <w:widowControl w:val="0"/>
        <w:shd w:val="clear" w:color="auto" w:fill="auto"/>
        <w:bidi w:val="0"/>
        <w:spacing w:before="0" w:after="0" w:line="414" w:lineRule="exact"/>
        <w:ind w:left="56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本账户本期减少额其中江西清华泰豪三波电机有限公司分配股利</w:t>
      </w:r>
      <w:r>
        <w:rPr>
          <w:color w:val="000000"/>
          <w:spacing w:val="0"/>
          <w:w w:val="100"/>
          <w:position w:val="0"/>
        </w:rPr>
        <w:t>29,880,000.00</w:t>
      </w:r>
      <w:r>
        <w:rPr>
          <w:color w:val="000000"/>
          <w:spacing w:val="0"/>
          <w:w w:val="100"/>
          <w:position w:val="0"/>
        </w:rPr>
        <w:t>元，泰豪 科技（深圳）电力技术有限公司分配股利</w:t>
      </w:r>
      <w:r>
        <w:rPr>
          <w:color w:val="000000"/>
          <w:spacing w:val="0"/>
          <w:w w:val="100"/>
          <w:position w:val="0"/>
        </w:rPr>
        <w:t>1</w:t>
      </w:r>
      <w:r>
        <w:rPr>
          <w:color w:val="000000"/>
          <w:spacing w:val="0"/>
          <w:w w:val="100"/>
          <w:position w:val="0"/>
        </w:rPr>
        <w:t>2,131,278.43</w:t>
      </w:r>
      <w:r>
        <w:rPr>
          <w:color w:val="000000"/>
          <w:spacing w:val="0"/>
          <w:w w:val="100"/>
          <w:position w:val="0"/>
        </w:rPr>
        <w:t>元。</w:t>
      </w:r>
    </w:p>
    <w:p>
      <w:pPr>
        <w:pStyle w:val="Style13"/>
        <w:keepNext w:val="0"/>
        <w:keepLines w:val="0"/>
        <w:widowControl w:val="0"/>
        <w:shd w:val="clear" w:color="auto" w:fill="auto"/>
        <w:bidi w:val="0"/>
        <w:spacing w:before="0" w:after="0" w:line="414" w:lineRule="exact"/>
        <w:ind w:left="56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本公司本年对长春泰豪电子装备有限公司、北京清华泰豪智能科技有限公司的投资，及增 加对江西泰豪科技进出口有限公司、深圳清华泰豪智能科技有限公司、江西清华泰豪三波电机有限公 司和上海泰豪智能建筑电气有限公司的出资情况见附注四。</w:t>
      </w:r>
    </w:p>
    <w:p>
      <w:pPr>
        <w:pStyle w:val="Style13"/>
        <w:keepNext w:val="0"/>
        <w:keepLines w:val="0"/>
        <w:widowControl w:val="0"/>
        <w:shd w:val="clear" w:color="auto" w:fill="auto"/>
        <w:bidi w:val="0"/>
        <w:spacing w:before="0" w:after="0" w:line="414" w:lineRule="exact"/>
        <w:ind w:left="0" w:right="0" w:firstLine="980"/>
        <w:jc w:val="left"/>
      </w:pPr>
      <w:r>
        <w:rPr>
          <w:color w:val="000000"/>
          <w:spacing w:val="0"/>
          <w:w w:val="100"/>
          <w:position w:val="0"/>
        </w:rPr>
        <w:t>（4）</w:t>
      </w:r>
      <w:r>
        <w:rPr>
          <w:color w:val="000000"/>
          <w:spacing w:val="0"/>
          <w:w w:val="100"/>
          <w:position w:val="0"/>
        </w:rPr>
        <w:t>固定资产及累计折旧</w:t>
      </w:r>
    </w:p>
    <w:p>
      <w:pPr>
        <w:pStyle w:val="Style13"/>
        <w:keepNext w:val="0"/>
        <w:keepLines w:val="0"/>
        <w:widowControl w:val="0"/>
        <w:shd w:val="clear" w:color="auto" w:fill="auto"/>
        <w:bidi w:val="0"/>
        <w:spacing w:before="0" w:after="220" w:line="414" w:lineRule="exact"/>
        <w:ind w:left="0" w:right="0" w:firstLine="980"/>
        <w:jc w:val="left"/>
      </w:pPr>
      <w:r>
        <w:rPr>
          <w:color w:val="000000"/>
          <w:spacing w:val="0"/>
          <w:w w:val="100"/>
          <w:position w:val="0"/>
        </w:rPr>
        <w:t>①固定资产原值</w:t>
      </w:r>
      <w:r>
        <w:br w:type="page"/>
      </w:r>
    </w:p>
    <w:tbl>
      <w:tblPr>
        <w:tblOverlap w:val="never"/>
        <w:jc w:val="center"/>
        <w:tblLayout w:type="fixed"/>
      </w:tblPr>
      <w:tblGrid>
        <w:gridCol w:w="1598"/>
        <w:gridCol w:w="1810"/>
        <w:gridCol w:w="1661"/>
        <w:gridCol w:w="1637"/>
        <w:gridCol w:w="1651"/>
      </w:tblGrid>
      <w:tr>
        <w:trPr>
          <w:trHeight w:val="298" w:hRule="exact"/>
        </w:trPr>
        <w:tc>
          <w:tcPr>
            <w:tcBorders/>
            <w:shd w:val="clear" w:color="auto" w:fill="FFFFFF"/>
            <w:vAlign w:val="top"/>
          </w:tcPr>
          <w:p>
            <w:pPr>
              <w:pStyle w:val="Style18"/>
              <w:keepNext w:val="0"/>
              <w:keepLines w:val="0"/>
              <w:widowControl w:val="0"/>
              <w:shd w:val="clear" w:color="auto" w:fill="auto"/>
              <w:tabs>
                <w:tab w:pos="1094" w:val="left"/>
              </w:tabs>
              <w:bidi w:val="0"/>
              <w:spacing w:before="0" w:after="0" w:line="240" w:lineRule="auto"/>
              <w:ind w:left="0" w:right="0" w:firstLine="360"/>
              <w:jc w:val="left"/>
            </w:pPr>
            <w:r>
              <w:rPr>
                <w:color w:val="000000"/>
                <w:spacing w:val="0"/>
                <w:w w:val="100"/>
                <w:position w:val="0"/>
              </w:rPr>
              <w:t>项</w:t>
              <w:tab/>
              <w:t>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2005.12.31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本期增加数</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本期减少数</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2006.12.31</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房屋建筑物</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198,329,847.58</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2,018,430.21</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24,887,565.55</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175,460,712.24</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通用设备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37,430,719.46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3,857,315.00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3,586,600.00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37,701,434.46</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专用设备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7,817,657.87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7,431,582.70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5,392,132.85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9,857,107.72</w:t>
            </w:r>
          </w:p>
        </w:tc>
      </w:tr>
      <w:tr>
        <w:trPr>
          <w:trHeight w:val="38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运输设备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4,390,316.18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776,743.00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256,743.00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4,910,316.18</w:t>
            </w:r>
          </w:p>
        </w:tc>
      </w:tr>
      <w:tr>
        <w:trPr>
          <w:trHeight w:val="38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其他设备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9,586,997.27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987,217.64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560,379.01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10,013,835.90</w:t>
            </w:r>
          </w:p>
        </w:tc>
      </w:tr>
      <w:tr>
        <w:trPr>
          <w:trHeight w:val="4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 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257,555,538.36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15,071,288.55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34,683,420.41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237,943,406.50</w:t>
            </w:r>
          </w:p>
        </w:tc>
      </w:tr>
      <w:tr>
        <w:trPr>
          <w:trHeight w:val="48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②累计折旧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18"/>
              <w:keepNext w:val="0"/>
              <w:keepLines w:val="0"/>
              <w:widowControl w:val="0"/>
              <w:shd w:val="clear" w:color="auto" w:fill="auto"/>
              <w:tabs>
                <w:tab w:pos="1085" w:val="left"/>
              </w:tabs>
              <w:bidi w:val="0"/>
              <w:spacing w:before="0" w:after="0" w:line="240" w:lineRule="auto"/>
              <w:ind w:left="0" w:right="0" w:firstLine="36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本期增加数</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本期减少数</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355"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房屋建筑物</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17,406,820.22</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6,394,142.04</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2,244,978.66</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21,555,983.60</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通用设备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8,055,837.54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3,303,575.28</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11,359,412.82</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专用设备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2,443,709.82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1,057,477.74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98,444.71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3,402,742.85</w:t>
            </w:r>
          </w:p>
        </w:tc>
      </w:tr>
      <w:tr>
        <w:trPr>
          <w:trHeight w:val="34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运输设备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1,433,580.08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390,641.45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12,452.04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1,811,769.49</w:t>
            </w:r>
          </w:p>
        </w:tc>
      </w:tr>
      <w:tr>
        <w:trPr>
          <w:trHeight w:val="341"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其他设备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3,772,625.95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1,479,949.60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79,416.80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5,173,158.75</w:t>
            </w:r>
          </w:p>
        </w:tc>
      </w:tr>
      <w:tr>
        <w:trPr>
          <w:trHeight w:val="27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 计</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33,112,573.61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12,625,786.11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2,435,292.21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43,303,067.51</w:t>
            </w:r>
          </w:p>
        </w:tc>
      </w:tr>
    </w:tbl>
    <w:p>
      <w:pPr>
        <w:widowControl w:val="0"/>
        <w:spacing w:after="39" w:line="1" w:lineRule="exact"/>
      </w:pPr>
    </w:p>
    <w:p>
      <w:pPr>
        <w:pStyle w:val="Style13"/>
        <w:keepNext w:val="0"/>
        <w:keepLines w:val="0"/>
        <w:widowControl w:val="0"/>
        <w:shd w:val="clear" w:color="auto" w:fill="auto"/>
        <w:bidi w:val="0"/>
        <w:spacing w:before="0" w:after="160" w:line="398" w:lineRule="exact"/>
        <w:ind w:left="560" w:right="0"/>
        <w:jc w:val="left"/>
      </w:pPr>
      <w:r>
        <w:rPr>
          <w:color w:val="000000"/>
          <w:spacing w:val="0"/>
          <w:w w:val="100"/>
          <w:position w:val="0"/>
        </w:rPr>
        <w:t>注：固定资产本期减少主要系根据第三届董事会第二次临时会议通过的关于出售有色大厦的决议, 本公司于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月签订了深圳市房地产买卖合同，出售了位于深圳有色大厦</w:t>
      </w:r>
      <w:r>
        <w:rPr>
          <w:color w:val="000000"/>
          <w:spacing w:val="0"/>
          <w:w w:val="100"/>
          <w:position w:val="0"/>
        </w:rPr>
        <w:t>12</w:t>
      </w:r>
      <w:r>
        <w:rPr>
          <w:color w:val="000000"/>
          <w:spacing w:val="0"/>
          <w:w w:val="100"/>
          <w:position w:val="0"/>
        </w:rPr>
        <w:t>层、</w:t>
      </w:r>
      <w:r>
        <w:rPr>
          <w:color w:val="000000"/>
          <w:spacing w:val="0"/>
          <w:w w:val="100"/>
          <w:position w:val="0"/>
        </w:rPr>
        <w:t>13</w:t>
      </w:r>
      <w:r>
        <w:rPr>
          <w:color w:val="000000"/>
          <w:spacing w:val="0"/>
          <w:w w:val="100"/>
          <w:position w:val="0"/>
        </w:rPr>
        <w:t>层的房产及 其相关配套设备，处置固定资产原值</w:t>
      </w:r>
      <w:r>
        <w:rPr>
          <w:color w:val="000000"/>
          <w:spacing w:val="0"/>
          <w:w w:val="100"/>
          <w:position w:val="0"/>
        </w:rPr>
        <w:t>33,953,080.12</w:t>
      </w:r>
      <w:r>
        <w:rPr>
          <w:color w:val="000000"/>
          <w:spacing w:val="0"/>
          <w:w w:val="100"/>
          <w:position w:val="0"/>
        </w:rPr>
        <w:t>元，累计折旧</w:t>
      </w:r>
      <w:r>
        <w:rPr>
          <w:color w:val="000000"/>
          <w:spacing w:val="0"/>
          <w:w w:val="100"/>
          <w:position w:val="0"/>
        </w:rPr>
        <w:t>2,337,091.12</w:t>
      </w:r>
      <w:r>
        <w:rPr>
          <w:color w:val="000000"/>
          <w:spacing w:val="0"/>
          <w:w w:val="100"/>
          <w:position w:val="0"/>
        </w:rPr>
        <w:t>元。</w:t>
      </w:r>
    </w:p>
    <w:tbl>
      <w:tblPr>
        <w:tblOverlap w:val="never"/>
        <w:jc w:val="center"/>
        <w:tblLayout w:type="fixed"/>
      </w:tblPr>
      <w:tblGrid>
        <w:gridCol w:w="2371"/>
        <w:gridCol w:w="2693"/>
        <w:gridCol w:w="2179"/>
      </w:tblGrid>
      <w:tr>
        <w:trPr>
          <w:trHeight w:val="643" w:hRule="exact"/>
        </w:trPr>
        <w:tc>
          <w:tcPr>
            <w:tcBorders/>
            <w:shd w:val="clear" w:color="auto" w:fill="FFFFFF"/>
            <w:vAlign w:val="top"/>
          </w:tcPr>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(5)</w:t>
            </w:r>
            <w:r>
              <w:rPr>
                <w:color w:val="000000"/>
                <w:spacing w:val="0"/>
                <w:w w:val="100"/>
                <w:position w:val="0"/>
              </w:rPr>
              <w:t>主营业务收入</w:t>
            </w:r>
          </w:p>
          <w:p>
            <w:pPr>
              <w:pStyle w:val="Style18"/>
              <w:keepNext w:val="0"/>
              <w:keepLines w:val="0"/>
              <w:widowControl w:val="0"/>
              <w:shd w:val="clear" w:color="auto" w:fill="auto"/>
              <w:tabs>
                <w:tab w:pos="1274" w:val="left"/>
              </w:tabs>
              <w:bidi w:val="0"/>
              <w:spacing w:before="0" w:after="0" w:line="240" w:lineRule="auto"/>
              <w:ind w:left="0" w:right="0" w:firstLine="64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2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智能建筑电气</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213,411,970.92</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172,395,197.57</w:t>
            </w:r>
          </w:p>
        </w:tc>
      </w:tr>
      <w:tr>
        <w:trPr>
          <w:trHeight w:val="2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发电机及机组</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251,671,475.75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164,043,231.82</w:t>
            </w:r>
          </w:p>
        </w:tc>
      </w:tr>
      <w:tr>
        <w:trPr>
          <w:trHeight w:val="31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装备信息产品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 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465,083,446.67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336,438,429.39</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8"/>
              <w:keepNext w:val="0"/>
              <w:keepLines w:val="0"/>
              <w:widowControl w:val="0"/>
              <w:shd w:val="clear" w:color="auto" w:fill="auto"/>
              <w:tabs>
                <w:tab w:pos="1190" w:val="left"/>
              </w:tabs>
              <w:bidi w:val="0"/>
              <w:spacing w:before="0" w:after="0" w:line="240" w:lineRule="auto"/>
              <w:ind w:left="0" w:right="0" w:firstLine="46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07"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智能建筑电气</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165,509,422.80</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123,030,521.14</w:t>
            </w:r>
          </w:p>
        </w:tc>
      </w:tr>
      <w:tr>
        <w:trPr>
          <w:trHeight w:val="29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发电机及机组</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222,965,839.05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145,472,283.28</w:t>
            </w:r>
          </w:p>
        </w:tc>
      </w:tr>
      <w:tr>
        <w:trPr>
          <w:trHeight w:val="30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装备信息产品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 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388,475,261.85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268,502,804.42</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38"/>
        <w:gridCol w:w="106"/>
        <w:gridCol w:w="1056"/>
        <w:gridCol w:w="106"/>
        <w:gridCol w:w="1262"/>
        <w:gridCol w:w="106"/>
        <w:gridCol w:w="1070"/>
        <w:gridCol w:w="106"/>
        <w:gridCol w:w="1190"/>
        <w:gridCol w:w="101"/>
        <w:gridCol w:w="1008"/>
      </w:tblGrid>
      <w:tr>
        <w:trPr>
          <w:trHeight w:val="34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tabs>
                <w:tab w:pos="63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核算方法</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权益法核算联营企</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45,269,927.80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40,850,012.25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2,952,254.80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-671,193.85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47,550,988.75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40,850,012.25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6"/>
        <w:keepNext/>
        <w:keepLines/>
        <w:widowControl w:val="0"/>
        <w:shd w:val="clear" w:color="auto" w:fill="auto"/>
        <w:bidi w:val="0"/>
        <w:spacing w:before="0" w:after="100" w:line="240" w:lineRule="auto"/>
        <w:ind w:left="0" w:right="0" w:firstLine="540"/>
        <w:jc w:val="left"/>
      </w:pPr>
      <w:bookmarkStart w:id="382" w:name="bookmark382"/>
      <w:bookmarkStart w:id="383" w:name="bookmark383"/>
      <w:bookmarkStart w:id="384" w:name="bookmark384"/>
      <w:r>
        <w:rPr>
          <w:color w:val="000000"/>
          <w:spacing w:val="0"/>
          <w:w w:val="100"/>
          <w:position w:val="0"/>
        </w:rPr>
        <w:t>附注七、关联方关系及其交易</w:t>
      </w:r>
      <w:bookmarkEnd w:id="382"/>
      <w:bookmarkEnd w:id="383"/>
      <w:bookmarkEnd w:id="384"/>
    </w:p>
    <w:p>
      <w:pPr>
        <w:pStyle w:val="Style13"/>
        <w:keepNext w:val="0"/>
        <w:keepLines w:val="0"/>
        <w:widowControl w:val="0"/>
        <w:shd w:val="clear" w:color="auto" w:fill="auto"/>
        <w:bidi w:val="0"/>
        <w:spacing w:before="0" w:after="180" w:line="240" w:lineRule="auto"/>
        <w:ind w:left="0" w:right="0" w:firstLine="980"/>
        <w:jc w:val="both"/>
      </w:pPr>
      <w:bookmarkStart w:id="385" w:name="bookmark385"/>
      <w:r>
        <w:rPr>
          <w:color w:val="000000"/>
          <w:spacing w:val="0"/>
          <w:w w:val="100"/>
          <w:position w:val="0"/>
        </w:rPr>
        <w:t>（</w:t>
      </w:r>
      <w:bookmarkEnd w:id="385"/>
      <w:r>
        <w:rPr>
          <w:color w:val="000000"/>
          <w:spacing w:val="0"/>
          <w:w w:val="100"/>
          <w:position w:val="0"/>
        </w:rPr>
        <w:t>一）存在控制关系的关联方</w:t>
      </w:r>
    </w:p>
    <w:tbl>
      <w:tblPr>
        <w:tblOverlap w:val="never"/>
        <w:jc w:val="center"/>
        <w:tblLayout w:type="fixed"/>
      </w:tblPr>
      <w:tblGrid>
        <w:gridCol w:w="1397"/>
        <w:gridCol w:w="1810"/>
        <w:gridCol w:w="3106"/>
        <w:gridCol w:w="1296"/>
        <w:gridCol w:w="974"/>
        <w:gridCol w:w="787"/>
      </w:tblGrid>
      <w:tr>
        <w:trPr>
          <w:trHeight w:val="2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单位名称</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注册地址</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主营业务</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与本企业关系</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经济性质</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法定代表人</w:t>
            </w:r>
          </w:p>
        </w:tc>
      </w:tr>
      <w:tr>
        <w:trPr>
          <w:trHeight w:val="36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同方股份有限公司</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北京市海淀区清华大学</w:t>
            </w:r>
            <w:r>
              <w:rPr>
                <w:color w:val="000000"/>
                <w:spacing w:val="0"/>
                <w:w w:val="100"/>
                <w:position w:val="0"/>
                <w:sz w:val="13"/>
                <w:szCs w:val="13"/>
              </w:rPr>
              <w:t>13</w:t>
            </w:r>
            <w:r>
              <w:rPr>
                <w:color w:val="000000"/>
                <w:spacing w:val="0"/>
                <w:w w:val="100"/>
                <w:position w:val="0"/>
                <w:sz w:val="13"/>
                <w:szCs w:val="13"/>
              </w:rPr>
              <w:t>区</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28</w:t>
            </w:r>
            <w:r>
              <w:rPr>
                <w:color w:val="000000"/>
                <w:spacing w:val="0"/>
                <w:w w:val="100"/>
                <w:position w:val="0"/>
                <w:sz w:val="13"/>
                <w:szCs w:val="13"/>
              </w:rPr>
              <w:t>号楼</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计算机及信息技术、人工环境控制设备的生产、 销售及工程安装、仪器仪表等-</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本公司母公司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股份有限公司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荣泳霖</w:t>
            </w:r>
          </w:p>
        </w:tc>
      </w:tr>
      <w:tr>
        <w:trPr>
          <w:trHeight w:val="322" w:hRule="exact"/>
        </w:trPr>
        <w:tc>
          <w:tcPr>
            <w:tcBorders/>
            <w:shd w:val="clear" w:color="auto" w:fill="FFFFFF"/>
            <w:vAlign w:val="bottom"/>
          </w:tcPr>
          <w:p>
            <w:pPr>
              <w:pStyle w:val="Style18"/>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江西泰豪电器城有限 公司</w:t>
            </w:r>
          </w:p>
        </w:tc>
        <w:tc>
          <w:tcPr>
            <w:tcBorders/>
            <w:shd w:val="clear" w:color="auto" w:fill="FFFFFF"/>
            <w:vAlign w:val="bottom"/>
          </w:tcPr>
          <w:p>
            <w:pPr>
              <w:pStyle w:val="Style18"/>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南昌市青山湖小区清华科技 楼</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空调设备的安装、销售及维修等-</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李岗华</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深圳市清华泰豪智能</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科技有限公司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深圳市南山区科技创业服务</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中心第二孵化基地</w:t>
            </w:r>
            <w:r>
              <w:rPr>
                <w:color w:val="000000"/>
                <w:spacing w:val="0"/>
                <w:w w:val="100"/>
                <w:position w:val="0"/>
                <w:sz w:val="13"/>
                <w:szCs w:val="13"/>
              </w:rPr>
              <w:t>1102</w:t>
            </w:r>
            <w:r>
              <w:rPr>
                <w:color w:val="000000"/>
                <w:spacing w:val="0"/>
                <w:w w:val="100"/>
                <w:position w:val="0"/>
                <w:sz w:val="13"/>
                <w:szCs w:val="13"/>
              </w:rPr>
              <w:t>室</w:t>
            </w:r>
          </w:p>
        </w:tc>
        <w:tc>
          <w:tcPr>
            <w:tcBorders/>
            <w:shd w:val="clear" w:color="auto" w:fill="FFFFFF"/>
            <w:vAlign w:val="bottom"/>
          </w:tcPr>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智能电气产品、计算机软件的技术开发、销售及 技术服务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本公司全资子公司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孔祥川</w:t>
            </w:r>
          </w:p>
        </w:tc>
      </w:tr>
      <w:tr>
        <w:trPr>
          <w:trHeight w:val="331" w:hRule="exact"/>
        </w:trPr>
        <w:tc>
          <w:tcPr>
            <w:tcBorders/>
            <w:shd w:val="clear" w:color="auto" w:fill="FFFFFF"/>
            <w:vAlign w:val="bottom"/>
          </w:tcPr>
          <w:p>
            <w:pPr>
              <w:pStyle w:val="Style18"/>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江西清华泰豪三波电 机有限公司</w:t>
            </w:r>
          </w:p>
        </w:tc>
        <w:tc>
          <w:tcPr>
            <w:tcBorders/>
            <w:shd w:val="clear" w:color="auto" w:fill="FFFFFF"/>
            <w:vAlign w:val="bottom"/>
          </w:tcPr>
          <w:p>
            <w:pPr>
              <w:pStyle w:val="Style18"/>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南昌高新开发区清华泰豪大 楼</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电源设备、电机及成套设备等的研制、销售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本公司全资子公司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毛勇</w:t>
            </w:r>
          </w:p>
        </w:tc>
      </w:tr>
      <w:tr>
        <w:trPr>
          <w:trHeight w:val="446" w:hRule="exact"/>
        </w:trPr>
        <w:tc>
          <w:tcPr>
            <w:tcBorders/>
            <w:shd w:val="clear" w:color="auto" w:fill="FFFFFF"/>
            <w:vAlign w:val="bottom"/>
          </w:tcPr>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北京泰豪西电电源有 限公司</w:t>
            </w:r>
          </w:p>
        </w:tc>
        <w:tc>
          <w:tcPr>
            <w:tcBorders/>
            <w:shd w:val="clear" w:color="auto" w:fill="FFFFFF"/>
            <w:vAlign w:val="bottom"/>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北京市海淀区知春路</w:t>
            </w:r>
            <w:r>
              <w:rPr>
                <w:color w:val="000000"/>
                <w:spacing w:val="0"/>
                <w:w w:val="100"/>
                <w:position w:val="0"/>
                <w:sz w:val="13"/>
                <w:szCs w:val="13"/>
              </w:rPr>
              <w:t>118</w:t>
            </w:r>
            <w:r>
              <w:rPr>
                <w:color w:val="000000"/>
                <w:spacing w:val="0"/>
                <w:w w:val="100"/>
                <w:position w:val="0"/>
                <w:sz w:val="13"/>
                <w:szCs w:val="13"/>
              </w:rPr>
              <w:t>号</w:t>
            </w:r>
            <w:r>
              <w:rPr>
                <w:color w:val="000000"/>
                <w:spacing w:val="0"/>
                <w:w w:val="100"/>
                <w:position w:val="0"/>
                <w:sz w:val="13"/>
                <w:szCs w:val="13"/>
              </w:rPr>
              <w:t xml:space="preserve">A </w:t>
            </w:r>
            <w:r>
              <w:rPr>
                <w:color w:val="000000"/>
                <w:spacing w:val="0"/>
                <w:w w:val="100"/>
                <w:position w:val="0"/>
                <w:sz w:val="13"/>
                <w:szCs w:val="13"/>
              </w:rPr>
              <w:t>座</w:t>
            </w:r>
            <w:r>
              <w:rPr>
                <w:color w:val="000000"/>
                <w:spacing w:val="0"/>
                <w:w w:val="100"/>
                <w:position w:val="0"/>
                <w:sz w:val="13"/>
                <w:szCs w:val="13"/>
              </w:rPr>
              <w:t>6</w:t>
            </w:r>
            <w:r>
              <w:rPr>
                <w:color w:val="000000"/>
                <w:spacing w:val="0"/>
                <w:w w:val="100"/>
                <w:position w:val="0"/>
                <w:sz w:val="13"/>
                <w:szCs w:val="13"/>
              </w:rPr>
              <w:t>层</w:t>
            </w:r>
            <w:r>
              <w:rPr>
                <w:color w:val="000000"/>
                <w:spacing w:val="0"/>
                <w:w w:val="100"/>
                <w:position w:val="0"/>
                <w:sz w:val="13"/>
                <w:szCs w:val="13"/>
              </w:rPr>
              <w:t>60C</w:t>
            </w:r>
          </w:p>
        </w:tc>
        <w:tc>
          <w:tcPr>
            <w:tcBorders/>
            <w:shd w:val="clear" w:color="auto" w:fill="FFFFFF"/>
            <w:vAlign w:val="bottom"/>
          </w:tcPr>
          <w:p>
            <w:pPr>
              <w:pStyle w:val="Style18"/>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除法律、行政法规、国务院决定禁止以及规定应 经许可的，自主选择经营项目开展经营活动-</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黄代放</w:t>
            </w:r>
          </w:p>
        </w:tc>
      </w:tr>
      <w:tr>
        <w:trPr>
          <w:trHeight w:val="533" w:hRule="exact"/>
        </w:trPr>
        <w:tc>
          <w:tcPr>
            <w:tcBorders/>
            <w:shd w:val="clear" w:color="auto" w:fill="FFFFFF"/>
            <w:vAlign w:val="center"/>
          </w:tcPr>
          <w:p>
            <w:pPr>
              <w:pStyle w:val="Style18"/>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泰豪科技（深圳）电 力技术有限公司</w:t>
            </w:r>
          </w:p>
        </w:tc>
        <w:tc>
          <w:tcPr>
            <w:tcBorders/>
            <w:shd w:val="clear" w:color="auto" w:fill="FFFFFF"/>
            <w:vAlign w:val="bottom"/>
          </w:tcPr>
          <w:p>
            <w:pPr>
              <w:pStyle w:val="Style18"/>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深圳市宝华区龙华镇牛栏前 村民治大道</w:t>
            </w:r>
            <w:r>
              <w:rPr>
                <w:color w:val="000000"/>
                <w:spacing w:val="0"/>
                <w:w w:val="100"/>
                <w:position w:val="0"/>
                <w:sz w:val="13"/>
                <w:szCs w:val="13"/>
              </w:rPr>
              <w:t>504</w:t>
            </w:r>
            <w:r>
              <w:rPr>
                <w:color w:val="000000"/>
                <w:spacing w:val="0"/>
                <w:w w:val="100"/>
                <w:position w:val="0"/>
                <w:sz w:val="13"/>
                <w:szCs w:val="13"/>
              </w:rPr>
              <w:t>号</w:t>
            </w:r>
            <w:r>
              <w:rPr>
                <w:color w:val="000000"/>
                <w:spacing w:val="0"/>
                <w:w w:val="100"/>
                <w:position w:val="0"/>
                <w:sz w:val="13"/>
                <w:szCs w:val="13"/>
              </w:rPr>
              <w:t>B</w:t>
            </w:r>
            <w:r>
              <w:rPr>
                <w:color w:val="000000"/>
                <w:spacing w:val="0"/>
                <w:w w:val="100"/>
                <w:position w:val="0"/>
                <w:sz w:val="13"/>
                <w:szCs w:val="13"/>
              </w:rPr>
              <w:t>栋厂房</w:t>
            </w:r>
            <w:r>
              <w:rPr>
                <w:color w:val="000000"/>
                <w:spacing w:val="0"/>
                <w:w w:val="100"/>
                <w:position w:val="0"/>
                <w:sz w:val="13"/>
                <w:szCs w:val="13"/>
              </w:rPr>
              <w:t>1- 4</w:t>
            </w:r>
            <w:r>
              <w:rPr>
                <w:color w:val="000000"/>
                <w:spacing w:val="0"/>
                <w:w w:val="100"/>
                <w:position w:val="0"/>
                <w:sz w:val="13"/>
                <w:szCs w:val="13"/>
              </w:rPr>
              <w:t>层</w:t>
            </w:r>
          </w:p>
        </w:tc>
        <w:tc>
          <w:tcPr>
            <w:tcBorders/>
            <w:shd w:val="clear" w:color="auto" w:fill="FFFFFF"/>
            <w:vAlign w:val="center"/>
          </w:tcPr>
          <w:p>
            <w:pPr>
              <w:pStyle w:val="Style18"/>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电力设备、电力技术、仪器仪表和自动化系统的 技术开发和销售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黄代放</w:t>
            </w:r>
          </w:p>
        </w:tc>
      </w:tr>
      <w:tr>
        <w:trPr>
          <w:trHeight w:val="379" w:hRule="exact"/>
        </w:trPr>
        <w:tc>
          <w:tcPr>
            <w:tcBorders/>
            <w:shd w:val="clear" w:color="auto" w:fill="FFFFFF"/>
            <w:vAlign w:val="bottom"/>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江西泰豪科技进出口 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南昌市高新开发区清华泰豪</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大楼</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自营代理各类商品和技术的进出口</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本公司全资子公司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邹映明</w:t>
            </w:r>
          </w:p>
        </w:tc>
      </w:tr>
      <w:tr>
        <w:trPr>
          <w:trHeight w:val="576" w:hRule="exact"/>
        </w:trPr>
        <w:tc>
          <w:tcPr>
            <w:tcBorders/>
            <w:shd w:val="clear" w:color="auto" w:fill="FFFFFF"/>
            <w:vAlign w:val="center"/>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上海泰豪智能建筑电 气有限公司</w:t>
            </w:r>
          </w:p>
        </w:tc>
        <w:tc>
          <w:tcPr>
            <w:tcBorders/>
            <w:shd w:val="clear" w:color="auto" w:fill="FFFFFF"/>
            <w:vAlign w:val="bottom"/>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上海市张江高科技园区郭守 敬路</w:t>
            </w:r>
            <w:r>
              <w:rPr>
                <w:color w:val="000000"/>
                <w:spacing w:val="0"/>
                <w:w w:val="100"/>
                <w:position w:val="0"/>
                <w:sz w:val="13"/>
                <w:szCs w:val="13"/>
              </w:rPr>
              <w:t>498</w:t>
            </w:r>
            <w:r>
              <w:rPr>
                <w:color w:val="000000"/>
                <w:spacing w:val="0"/>
                <w:w w:val="100"/>
                <w:position w:val="0"/>
                <w:sz w:val="13"/>
                <w:szCs w:val="13"/>
              </w:rPr>
              <w:t xml:space="preserve">号浦东软件园 </w:t>
            </w:r>
            <w:r>
              <w:rPr>
                <w:color w:val="000000"/>
                <w:spacing w:val="0"/>
                <w:w w:val="100"/>
                <w:position w:val="0"/>
                <w:sz w:val="13"/>
                <w:szCs w:val="13"/>
              </w:rPr>
              <w:t>22301-293</w:t>
            </w:r>
            <w:r>
              <w:rPr>
                <w:color w:val="000000"/>
                <w:spacing w:val="0"/>
                <w:w w:val="100"/>
                <w:position w:val="0"/>
                <w:sz w:val="13"/>
                <w:szCs w:val="13"/>
              </w:rPr>
              <w:t>座</w:t>
            </w:r>
          </w:p>
        </w:tc>
        <w:tc>
          <w:tcPr>
            <w:tcBorders/>
            <w:shd w:val="clear" w:color="auto" w:fill="FFFFFF"/>
            <w:vAlign w:val="center"/>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承接建筑弱电工程、中央空调工程、电气自动化 工程、环保工程业务及技术服务等-</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本公司全资子公司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邹卫明</w:t>
            </w:r>
          </w:p>
        </w:tc>
      </w:tr>
      <w:tr>
        <w:trPr>
          <w:trHeight w:val="326" w:hRule="exact"/>
        </w:trPr>
        <w:tc>
          <w:tcPr>
            <w:tcBorders/>
            <w:shd w:val="clear" w:color="auto" w:fill="FFFFFF"/>
            <w:vAlign w:val="bottom"/>
          </w:tcPr>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衡阳泰豪通信车辆有 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衡阳市蒸湖区衡祁路</w:t>
            </w:r>
            <w:r>
              <w:rPr>
                <w:color w:val="000000"/>
                <w:spacing w:val="0"/>
                <w:w w:val="100"/>
                <w:position w:val="0"/>
                <w:sz w:val="13"/>
                <w:szCs w:val="13"/>
              </w:rPr>
              <w:t>74</w:t>
            </w:r>
            <w:r>
              <w:rPr>
                <w:color w:val="000000"/>
                <w:spacing w:val="0"/>
                <w:w w:val="100"/>
                <w:position w:val="0"/>
                <w:sz w:val="13"/>
                <w:szCs w:val="13"/>
              </w:rPr>
              <w:t>号</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车载通信系统产品的研发、生产与销售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毛勇</w:t>
            </w:r>
          </w:p>
        </w:tc>
      </w:tr>
      <w:tr>
        <w:trPr>
          <w:trHeight w:val="374" w:hRule="exact"/>
        </w:trPr>
        <w:tc>
          <w:tcPr>
            <w:tcBorders/>
            <w:shd w:val="clear" w:color="auto" w:fill="FFFFFF"/>
            <w:vAlign w:val="bottom"/>
          </w:tcPr>
          <w:p>
            <w:pPr>
              <w:pStyle w:val="Style18"/>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江西清华泰豪微电机 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南昌市爱国路</w:t>
            </w:r>
            <w:r>
              <w:rPr>
                <w:color w:val="000000"/>
                <w:spacing w:val="0"/>
                <w:w w:val="100"/>
                <w:position w:val="0"/>
                <w:sz w:val="13"/>
                <w:szCs w:val="13"/>
              </w:rPr>
              <w:t>42</w:t>
            </w:r>
            <w:r>
              <w:rPr>
                <w:color w:val="000000"/>
                <w:spacing w:val="0"/>
                <w:w w:val="100"/>
                <w:position w:val="0"/>
                <w:sz w:val="13"/>
                <w:szCs w:val="13"/>
              </w:rPr>
              <w:t>号</w:t>
            </w:r>
          </w:p>
        </w:tc>
        <w:tc>
          <w:tcPr>
            <w:tcBorders/>
            <w:shd w:val="clear" w:color="auto" w:fill="FFFFFF"/>
            <w:vAlign w:val="bottom"/>
          </w:tcPr>
          <w:p>
            <w:pPr>
              <w:pStyle w:val="Style18"/>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发电机及发电机组、其他机电设备的研制、生产 及销售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曾智杰</w:t>
            </w:r>
          </w:p>
        </w:tc>
      </w:tr>
      <w:tr>
        <w:trPr>
          <w:trHeight w:val="581" w:hRule="exact"/>
        </w:trPr>
        <w:tc>
          <w:tcPr>
            <w:vMerge w:val="restart"/>
            <w:tcBorders/>
            <w:shd w:val="clear" w:color="auto" w:fill="FFFFFF"/>
            <w:vAlign w:val="bottom"/>
          </w:tcPr>
          <w:p>
            <w:pPr>
              <w:pStyle w:val="Style18"/>
              <w:keepNext w:val="0"/>
              <w:keepLines w:val="0"/>
              <w:widowControl w:val="0"/>
              <w:shd w:val="clear" w:color="auto" w:fill="auto"/>
              <w:bidi w:val="0"/>
              <w:spacing w:before="0" w:after="100" w:line="158" w:lineRule="exact"/>
              <w:ind w:left="0" w:right="0" w:firstLine="0"/>
              <w:jc w:val="left"/>
              <w:rPr>
                <w:sz w:val="13"/>
                <w:szCs w:val="13"/>
              </w:rPr>
            </w:pPr>
            <w:r>
              <w:rPr>
                <w:color w:val="000000"/>
                <w:spacing w:val="0"/>
                <w:w w:val="100"/>
                <w:position w:val="0"/>
                <w:sz w:val="13"/>
                <w:szCs w:val="13"/>
              </w:rPr>
              <w:t>江西泰豪特种电机有 限公司</w:t>
            </w:r>
          </w:p>
          <w:p>
            <w:pPr>
              <w:pStyle w:val="Style18"/>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长春泰豪电子装备 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江西高安市新世纪工业城</w:t>
            </w:r>
          </w:p>
        </w:tc>
        <w:tc>
          <w:tcPr>
            <w:tcBorders/>
            <w:shd w:val="clear" w:color="auto" w:fill="FFFFFF"/>
            <w:vAlign w:val="bottom"/>
          </w:tcPr>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发电设备、水轮发电机组及成套设备、自动化控 制设备、风力发电机组、特种电机等</w:t>
            </w:r>
          </w:p>
          <w:p>
            <w:pPr>
              <w:pStyle w:val="Style18"/>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电子产品、雷达、光机电一体化产品、电视天线</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吴明宝</w:t>
            </w:r>
          </w:p>
        </w:tc>
      </w:tr>
      <w:tr>
        <w:trPr>
          <w:trHeight w:val="298" w:hRule="exact"/>
        </w:trPr>
        <w:tc>
          <w:tcPr>
            <w:vMerge/>
            <w:tcBorders/>
            <w:shd w:val="clear" w:color="auto" w:fill="FFFFFF"/>
            <w:vAlign w:val="bottom"/>
          </w:tcPr>
          <w:p>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高新开发区光谷大街</w:t>
            </w:r>
            <w:r>
              <w:rPr>
                <w:rFonts w:ascii="Times New Roman" w:eastAsia="Times New Roman" w:hAnsi="Times New Roman" w:cs="Times New Roman"/>
                <w:color w:val="000000"/>
                <w:spacing w:val="0"/>
                <w:w w:val="100"/>
                <w:position w:val="0"/>
                <w:sz w:val="13"/>
                <w:szCs w:val="13"/>
              </w:rPr>
              <w:t>966</w:t>
            </w:r>
            <w:r>
              <w:rPr>
                <w:color w:val="000000"/>
                <w:spacing w:val="0"/>
                <w:w w:val="100"/>
                <w:position w:val="0"/>
                <w:sz w:val="13"/>
                <w:szCs w:val="13"/>
              </w:rPr>
              <w:t>号</w:t>
            </w:r>
          </w:p>
        </w:tc>
        <w:tc>
          <w:tcPr>
            <w:tcBorders/>
            <w:shd w:val="clear" w:color="auto" w:fill="FFFFFF"/>
            <w:vAlign w:val="bottom"/>
          </w:tcPr>
          <w:p>
            <w:pPr>
              <w:pStyle w:val="Style18"/>
              <w:keepNext w:val="0"/>
              <w:keepLines w:val="0"/>
              <w:widowControl w:val="0"/>
              <w:shd w:val="clear" w:color="auto" w:fill="auto"/>
              <w:bidi w:val="0"/>
              <w:spacing w:before="0" w:after="0" w:line="144" w:lineRule="exact"/>
              <w:ind w:left="0" w:right="0" w:firstLine="0"/>
              <w:jc w:val="left"/>
              <w:rPr>
                <w:sz w:val="13"/>
                <w:szCs w:val="13"/>
              </w:rPr>
            </w:pPr>
            <w:r>
              <w:rPr>
                <w:color w:val="000000"/>
                <w:spacing w:val="0"/>
                <w:w w:val="100"/>
                <w:position w:val="0"/>
                <w:sz w:val="13"/>
                <w:szCs w:val="13"/>
              </w:rPr>
              <w:t>、电子元器件、货架工率计等的研究、生产及销 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有限责任公司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毛勇</w:t>
            </w:r>
          </w:p>
        </w:tc>
      </w:tr>
      <w:tr>
        <w:trPr>
          <w:trHeight w:val="55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北京清华泰豪智能科</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技有限公司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北京市北京经济技术</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开发区锦绣街</w:t>
            </w:r>
            <w:r>
              <w:rPr>
                <w:color w:val="000000"/>
                <w:spacing w:val="0"/>
                <w:w w:val="100"/>
                <w:position w:val="0"/>
                <w:sz w:val="13"/>
                <w:szCs w:val="13"/>
              </w:rPr>
              <w:t>3</w:t>
            </w:r>
            <w:r>
              <w:rPr>
                <w:color w:val="000000"/>
                <w:spacing w:val="0"/>
                <w:w w:val="100"/>
                <w:position w:val="0"/>
                <w:sz w:val="13"/>
                <w:szCs w:val="13"/>
              </w:rPr>
              <w:t>号</w:t>
            </w:r>
          </w:p>
        </w:tc>
        <w:tc>
          <w:tcPr>
            <w:tcBorders/>
            <w:shd w:val="clear" w:color="auto" w:fill="FFFFFF"/>
            <w:vAlign w:val="bottom"/>
          </w:tcPr>
          <w:p>
            <w:pPr>
              <w:pStyle w:val="Style18"/>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专业承包；研究、开发、生产智能建筑产品；批 发销售智能建筑产品；提供智能建筑产品的系统 集成方案的设计、安装、调试、售后服务</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本公司控股子公司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中外合资企业</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李春生</w:t>
            </w:r>
          </w:p>
        </w:tc>
      </w:tr>
    </w:tbl>
    <w:p>
      <w:pPr>
        <w:widowControl w:val="0"/>
        <w:spacing w:after="39" w:line="1" w:lineRule="exact"/>
      </w:pPr>
    </w:p>
    <w:p>
      <w:pPr>
        <w:pStyle w:val="Style13"/>
        <w:keepNext w:val="0"/>
        <w:keepLines w:val="0"/>
        <w:widowControl w:val="0"/>
        <w:shd w:val="clear" w:color="auto" w:fill="auto"/>
        <w:bidi w:val="0"/>
        <w:spacing w:before="0" w:after="140" w:line="240" w:lineRule="auto"/>
        <w:ind w:left="1100" w:right="0" w:firstLine="0"/>
        <w:jc w:val="left"/>
      </w:pPr>
      <w:bookmarkStart w:id="386" w:name="bookmark386"/>
      <w:r>
        <w:rPr>
          <w:color w:val="000000"/>
          <w:spacing w:val="0"/>
          <w:w w:val="100"/>
          <w:position w:val="0"/>
        </w:rPr>
        <w:t>（</w:t>
      </w:r>
      <w:bookmarkEnd w:id="386"/>
      <w:r>
        <w:rPr>
          <w:color w:val="000000"/>
          <w:spacing w:val="0"/>
          <w:w w:val="100"/>
          <w:position w:val="0"/>
        </w:rPr>
        <w:t>二）存在控制关系关联方的注册资本及其变化</w:t>
      </w:r>
      <w:r>
        <w:br w:type="page"/>
      </w:r>
    </w:p>
    <w:tbl>
      <w:tblPr>
        <w:tblOverlap w:val="never"/>
        <w:jc w:val="center"/>
        <w:tblLayout w:type="fixed"/>
      </w:tblPr>
      <w:tblGrid>
        <w:gridCol w:w="3317"/>
        <w:gridCol w:w="1646"/>
        <w:gridCol w:w="2645"/>
        <w:gridCol w:w="1757"/>
      </w:tblGrid>
      <w:tr>
        <w:trPr>
          <w:trHeight w:val="806"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2005.12.31</w:t>
            </w:r>
          </w:p>
        </w:tc>
        <w:tc>
          <w:tcPr>
            <w:tcBorders>
              <w:top w:val="single" w:sz="4"/>
            </w:tcBorders>
            <w:shd w:val="clear" w:color="auto" w:fill="FFFFFF"/>
            <w:vAlign w:val="bottom"/>
          </w:tcPr>
          <w:p>
            <w:pPr>
              <w:pStyle w:val="Style18"/>
              <w:keepNext w:val="0"/>
              <w:keepLines w:val="0"/>
              <w:widowControl w:val="0"/>
              <w:shd w:val="clear" w:color="auto" w:fill="auto"/>
              <w:tabs>
                <w:tab w:pos="1622" w:val="left"/>
              </w:tabs>
              <w:bidi w:val="0"/>
              <w:spacing w:before="0" w:after="0" w:line="240" w:lineRule="auto"/>
              <w:ind w:left="0" w:right="0" w:firstLine="340"/>
              <w:jc w:val="left"/>
            </w:pPr>
            <w:r>
              <w:rPr>
                <w:color w:val="000000"/>
                <w:spacing w:val="0"/>
                <w:w w:val="100"/>
                <w:position w:val="0"/>
              </w:rPr>
              <w:t>本期增加</w:t>
              <w:tab/>
              <w:t>本期减少</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2006.12.31</w:t>
            </w:r>
          </w:p>
        </w:tc>
      </w:tr>
      <w:tr>
        <w:trPr>
          <w:trHeight w:val="46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574,612,295.00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574,612,295.00</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江西泰豪电器城有限公司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深圳市清华泰豪智能科技有限公司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江西清华泰豪三波电机有限公司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50,000,000.00</w:t>
            </w:r>
          </w:p>
        </w:tc>
      </w:tr>
      <w:tr>
        <w:trPr>
          <w:trHeight w:val="38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北京泰豪西电电源有限公司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r>
      <w:tr>
        <w:trPr>
          <w:trHeight w:val="509" w:hRule="exact"/>
        </w:trPr>
        <w:tc>
          <w:tcPr>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pPr>
            <w:r>
              <w:rPr>
                <w:color w:val="000000"/>
                <w:spacing w:val="0"/>
                <w:w w:val="100"/>
                <w:position w:val="0"/>
              </w:rPr>
              <w:t>泰豪科技（深圳）电力技术有限公 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50,000,000.00</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江西泰豪科技进出口有限公司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上海泰豪智能建筑电气有限公司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衡阳泰豪通信车辆有限公司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55,599,000.00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55,599,000.00</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江西清华泰豪微电机有限公司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江西泰豪特种电机有限公司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30,000,000.00</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长春泰豪电子装备有限公司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30,000,000.00</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北京清华泰豪智能科技有限公司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70,000,000.00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100,000,000.00</w:t>
            </w:r>
          </w:p>
        </w:tc>
      </w:tr>
    </w:tbl>
    <w:p>
      <w:pPr>
        <w:widowControl w:val="0"/>
        <w:spacing w:after="119" w:line="1" w:lineRule="exact"/>
      </w:pPr>
    </w:p>
    <w:p>
      <w:pPr>
        <w:pStyle w:val="Style13"/>
        <w:keepNext w:val="0"/>
        <w:keepLines w:val="0"/>
        <w:widowControl w:val="0"/>
        <w:shd w:val="clear" w:color="auto" w:fill="auto"/>
        <w:bidi w:val="0"/>
        <w:spacing w:before="0" w:after="220" w:line="240" w:lineRule="auto"/>
        <w:ind w:left="0" w:right="0" w:firstLine="700"/>
        <w:jc w:val="left"/>
      </w:pPr>
      <w:bookmarkStart w:id="387" w:name="bookmark387"/>
      <w:r>
        <w:rPr>
          <w:color w:val="000000"/>
          <w:spacing w:val="0"/>
          <w:w w:val="100"/>
          <w:position w:val="0"/>
        </w:rPr>
        <w:t>（</w:t>
      </w:r>
      <w:bookmarkEnd w:id="387"/>
      <w:r>
        <w:rPr>
          <w:color w:val="000000"/>
          <w:spacing w:val="0"/>
          <w:w w:val="100"/>
          <w:position w:val="0"/>
        </w:rPr>
        <w:t>三）存在控制关系关联方所持股份及其变化</w:t>
      </w:r>
    </w:p>
    <w:tbl>
      <w:tblPr>
        <w:tblOverlap w:val="never"/>
        <w:jc w:val="center"/>
        <w:tblLayout w:type="fixed"/>
      </w:tblPr>
      <w:tblGrid>
        <w:gridCol w:w="3091"/>
        <w:gridCol w:w="1440"/>
        <w:gridCol w:w="682"/>
        <w:gridCol w:w="1234"/>
        <w:gridCol w:w="706"/>
        <w:gridCol w:w="1402"/>
        <w:gridCol w:w="725"/>
      </w:tblGrid>
      <w:tr>
        <w:trPr>
          <w:trHeight w:val="163" w:hRule="exact"/>
        </w:trPr>
        <w:tc>
          <w:tcPr>
            <w:vMerge w:val="restart"/>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3"/>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vMerge w:val="restart"/>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本期减 少</w:t>
            </w:r>
          </w:p>
        </w:tc>
        <w:tc>
          <w:tcPr>
            <w:gridSpan w:val="2"/>
            <w:vMerge w:val="restart"/>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168" w:hRule="exact"/>
        </w:trPr>
        <w:tc>
          <w:tcPr>
            <w:vMerge/>
            <w:tcBorders/>
            <w:shd w:val="clear" w:color="auto" w:fill="FFFFFF"/>
            <w:vAlign w:val="center"/>
          </w:tcPr>
          <w:p>
            <w:pP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vMerge w:val="restart"/>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val="restart"/>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本期增加</w:t>
            </w:r>
          </w:p>
        </w:tc>
        <w:tc>
          <w:tcPr>
            <w:vMerge/>
            <w:tcBorders/>
            <w:shd w:val="clear" w:color="auto" w:fill="FFFFFF"/>
            <w:vAlign w:val="top"/>
          </w:tcPr>
          <w:p>
            <w:pPr/>
          </w:p>
        </w:tc>
        <w:tc>
          <w:tcPr>
            <w:gridSpan w:val="2"/>
            <w:vMerge/>
            <w:tcBorders/>
            <w:shd w:val="clear" w:color="auto" w:fill="FFFFFF"/>
            <w:vAlign w:val="top"/>
          </w:tcPr>
          <w:p>
            <w:pPr/>
          </w:p>
        </w:tc>
      </w:tr>
      <w:tr>
        <w:trPr>
          <w:trHeight w:val="221"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r>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38,242,164.00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7,648,433.00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45,890,597.00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w:t>
            </w:r>
          </w:p>
        </w:tc>
      </w:tr>
      <w:tr>
        <w:trPr>
          <w:trHeight w:val="4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江西泰豪电器城有限公司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深圳市清华泰豪智能科技有限公司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江西清华泰豪三波电机有限公司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49,800,000.00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北京泰豪西电电源有限公司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泰豪科技（深圳）电力技术有限公司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江西泰豪科技进出口有限公司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上海泰豪智能建筑电气有限公司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衡阳泰豪通信车辆有限公司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50,143,000.00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50,143,000.00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90.19%</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江西清华泰豪微电机有限公司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江西泰豪特种电机有限公司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长春泰豪电子装备有限公司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w:t>
            </w:r>
          </w:p>
        </w:tc>
      </w:tr>
      <w:tr>
        <w:trPr>
          <w:trHeight w:val="31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北京清华泰豪智能科技有限公司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70.20%</w:t>
            </w:r>
          </w:p>
        </w:tc>
      </w:tr>
    </w:tbl>
    <w:p>
      <w:pPr>
        <w:spacing w:lineRule="exact" w:line="1"/>
        <w:rPr>
          <w:sz w:val="2"/>
          <w:szCs w:val="2"/>
        </w:rPr>
      </w:pPr>
      <w:r>
        <w:br w:type="page"/>
      </w:r>
    </w:p>
    <w:p>
      <w:pPr>
        <w:pStyle w:val="Style13"/>
        <w:keepNext w:val="0"/>
        <w:keepLines w:val="0"/>
        <w:widowControl w:val="0"/>
        <w:shd w:val="clear" w:color="auto" w:fill="auto"/>
        <w:bidi w:val="0"/>
        <w:spacing w:before="0" w:after="260" w:line="240" w:lineRule="auto"/>
        <w:ind w:left="0" w:right="0" w:firstLine="680"/>
        <w:jc w:val="both"/>
      </w:pPr>
      <w:bookmarkStart w:id="388" w:name="bookmark388"/>
      <w:r>
        <w:rPr>
          <w:color w:val="000000"/>
          <w:spacing w:val="0"/>
          <w:w w:val="100"/>
          <w:position w:val="0"/>
        </w:rPr>
        <w:t>（</w:t>
      </w:r>
      <w:bookmarkEnd w:id="388"/>
      <w:r>
        <w:rPr>
          <w:color w:val="000000"/>
          <w:spacing w:val="0"/>
          <w:w w:val="100"/>
          <w:position w:val="0"/>
        </w:rPr>
        <w:t>四）不存在控制关系的关联方关系的性质</w:t>
      </w:r>
    </w:p>
    <w:p>
      <w:pPr>
        <w:pStyle w:val="Style26"/>
        <w:keepNext w:val="0"/>
        <w:keepLines w:val="0"/>
        <w:widowControl w:val="0"/>
        <w:shd w:val="clear" w:color="auto" w:fill="auto"/>
        <w:tabs>
          <w:tab w:pos="3672" w:val="left"/>
        </w:tabs>
        <w:bidi w:val="0"/>
        <w:spacing w:before="0" w:after="0" w:line="240" w:lineRule="auto"/>
        <w:ind w:left="0" w:right="0" w:firstLine="0"/>
        <w:jc w:val="center"/>
      </w:pPr>
      <w:r>
        <w:rPr>
          <w:color w:val="000000"/>
          <w:spacing w:val="0"/>
          <w:w w:val="100"/>
          <w:position w:val="0"/>
        </w:rPr>
        <w:t>企业名称</w:t>
        <w:tab/>
        <w:t>与本企业关系</w:t>
      </w:r>
    </w:p>
    <w:tbl>
      <w:tblPr>
        <w:tblOverlap w:val="never"/>
        <w:jc w:val="center"/>
        <w:tblLayout w:type="fixed"/>
      </w:tblPr>
      <w:tblGrid>
        <w:gridCol w:w="3917"/>
        <w:gridCol w:w="2525"/>
      </w:tblGrid>
      <w:tr>
        <w:trPr>
          <w:trHeight w:val="341"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泰豪集团有限公司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本公司股东</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江西康富投资管理有限公司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本公司股东</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江西三和电力股份有限公司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本公司股东</w:t>
            </w:r>
          </w:p>
        </w:tc>
      </w:tr>
      <w:tr>
        <w:trPr>
          <w:trHeight w:val="45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同一股东</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同一股东</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（五）关联方交易及往来</w:t>
      </w:r>
    </w:p>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980"/>
        <w:jc w:val="left"/>
      </w:pPr>
      <w:bookmarkStart w:id="389" w:name="bookmark389"/>
      <w:r>
        <w:rPr>
          <w:color w:val="000000"/>
          <w:spacing w:val="0"/>
          <w:w w:val="100"/>
          <w:position w:val="0"/>
        </w:rPr>
        <w:t>1</w:t>
      </w:r>
      <w:bookmarkEnd w:id="389"/>
      <w:r>
        <w:rPr>
          <w:color w:val="000000"/>
          <w:spacing w:val="0"/>
          <w:w w:val="100"/>
          <w:position w:val="0"/>
        </w:rPr>
        <w:t>、关联方交易</w:t>
      </w:r>
    </w:p>
    <w:p>
      <w:pPr>
        <w:pStyle w:val="Style13"/>
        <w:keepNext w:val="0"/>
        <w:keepLines w:val="0"/>
        <w:widowControl w:val="0"/>
        <w:shd w:val="clear" w:color="auto" w:fill="auto"/>
        <w:bidi w:val="0"/>
        <w:spacing w:before="0" w:after="160" w:line="240" w:lineRule="auto"/>
        <w:ind w:left="0" w:right="0" w:firstLine="980"/>
        <w:jc w:val="left"/>
      </w:pPr>
      <w:bookmarkStart w:id="390" w:name="bookmark390"/>
      <w:r>
        <w:rPr>
          <w:color w:val="000000"/>
          <w:spacing w:val="0"/>
          <w:w w:val="100"/>
          <w:position w:val="0"/>
        </w:rPr>
        <w:t>（</w:t>
      </w:r>
      <w:bookmarkEnd w:id="390"/>
      <w:r>
        <w:rPr>
          <w:color w:val="000000"/>
          <w:spacing w:val="0"/>
          <w:w w:val="100"/>
          <w:position w:val="0"/>
        </w:rPr>
        <w:t>1）</w:t>
      </w:r>
      <w:r>
        <w:rPr>
          <w:color w:val="000000"/>
          <w:spacing w:val="0"/>
          <w:w w:val="100"/>
          <w:position w:val="0"/>
        </w:rPr>
        <w:t>商品采购及销售</w:t>
      </w:r>
    </w:p>
    <w:tbl>
      <w:tblPr>
        <w:tblOverlap w:val="never"/>
        <w:jc w:val="center"/>
        <w:tblLayout w:type="fixed"/>
      </w:tblPr>
      <w:tblGrid>
        <w:gridCol w:w="1368"/>
        <w:gridCol w:w="2669"/>
        <w:gridCol w:w="1560"/>
        <w:gridCol w:w="1123"/>
        <w:gridCol w:w="1498"/>
        <w:gridCol w:w="1032"/>
      </w:tblGrid>
      <w:tr>
        <w:trPr>
          <w:trHeight w:val="47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交易事项</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占年度 购销比例</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w:t>
            </w:r>
          </w:p>
        </w:tc>
        <w:tc>
          <w:tcPr>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占年度 购销比例</w:t>
            </w:r>
          </w:p>
        </w:tc>
      </w:tr>
      <w:tr>
        <w:trPr>
          <w:trHeight w:val="49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销售商品</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同方股份有限公司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6,635,028.53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0.60%</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5,976,132.04</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泰豪软件股份有限公司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219,658.12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231,195.90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6,866,224.43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6,195,790.16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48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商品采购</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6,124,567.79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泰豪软件股份有限公司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3,549,564.60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2,255,570.99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r>
      <w:tr>
        <w:trPr>
          <w:trHeight w:val="47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9,674,132.39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5,429,390.08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5,429,390.08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13"/>
        <w:keepNext w:val="0"/>
        <w:keepLines w:val="0"/>
        <w:widowControl w:val="0"/>
        <w:shd w:val="clear" w:color="auto" w:fill="auto"/>
        <w:tabs>
          <w:tab w:pos="1468" w:val="left"/>
        </w:tabs>
        <w:bidi w:val="0"/>
        <w:spacing w:before="0" w:after="0" w:line="441" w:lineRule="exact"/>
        <w:ind w:left="0" w:right="0" w:firstLine="980"/>
        <w:jc w:val="left"/>
      </w:pPr>
      <w:bookmarkStart w:id="391" w:name="bookmark391"/>
      <w:r>
        <w:rPr>
          <w:color w:val="000000"/>
          <w:spacing w:val="0"/>
          <w:w w:val="100"/>
          <w:position w:val="0"/>
        </w:rPr>
        <w:t>（</w:t>
      </w:r>
      <w:bookmarkEnd w:id="391"/>
      <w:r>
        <w:rPr>
          <w:color w:val="000000"/>
          <w:spacing w:val="0"/>
          <w:w w:val="100"/>
          <w:position w:val="0"/>
        </w:rPr>
        <w:t>2）</w:t>
        <w:tab/>
      </w:r>
      <w:r>
        <w:rPr>
          <w:color w:val="000000"/>
          <w:spacing w:val="0"/>
          <w:w w:val="100"/>
          <w:position w:val="0"/>
        </w:rPr>
        <w:t>提供担保</w:t>
      </w:r>
    </w:p>
    <w:p>
      <w:pPr>
        <w:pStyle w:val="Style13"/>
        <w:keepNext w:val="0"/>
        <w:keepLines w:val="0"/>
        <w:widowControl w:val="0"/>
        <w:shd w:val="clear" w:color="auto" w:fill="auto"/>
        <w:bidi w:val="0"/>
        <w:spacing w:before="0" w:after="0" w:line="441" w:lineRule="exact"/>
        <w:ind w:left="560" w:right="0" w:firstLine="420"/>
        <w:jc w:val="both"/>
      </w:pPr>
      <w:r>
        <w:rPr>
          <w:color w:val="000000"/>
          <w:spacing w:val="0"/>
          <w:w w:val="100"/>
          <w:position w:val="0"/>
        </w:rPr>
        <w:t>本公司在中国工商银行南昌市北京西路支行贷款</w:t>
      </w:r>
      <w:r>
        <w:rPr>
          <w:color w:val="000000"/>
          <w:spacing w:val="0"/>
          <w:w w:val="100"/>
          <w:position w:val="0"/>
        </w:rPr>
        <w:t>5000</w:t>
      </w:r>
      <w:r>
        <w:rPr>
          <w:color w:val="000000"/>
          <w:spacing w:val="0"/>
          <w:w w:val="100"/>
          <w:position w:val="0"/>
        </w:rPr>
        <w:t>万由泰豪软件股份有限公司提供担保，在中 国银行南昌市西湖支行贷款</w:t>
      </w:r>
      <w:r>
        <w:rPr>
          <w:color w:val="000000"/>
          <w:spacing w:val="0"/>
          <w:w w:val="100"/>
          <w:position w:val="0"/>
        </w:rPr>
        <w:t>6000</w:t>
      </w:r>
      <w:r>
        <w:rPr>
          <w:color w:val="000000"/>
          <w:spacing w:val="0"/>
          <w:w w:val="100"/>
          <w:position w:val="0"/>
        </w:rPr>
        <w:t>万、上海浦东发展银行南昌分行</w:t>
      </w:r>
      <w:r>
        <w:rPr>
          <w:color w:val="000000"/>
          <w:spacing w:val="0"/>
          <w:w w:val="100"/>
          <w:position w:val="0"/>
        </w:rPr>
        <w:t>6000</w:t>
      </w:r>
      <w:r>
        <w:rPr>
          <w:color w:val="000000"/>
          <w:spacing w:val="0"/>
          <w:w w:val="100"/>
          <w:position w:val="0"/>
        </w:rPr>
        <w:t>万由泰豪集团有限公司提供担 保。</w:t>
      </w:r>
    </w:p>
    <w:p>
      <w:pPr>
        <w:pStyle w:val="Style13"/>
        <w:keepNext w:val="0"/>
        <w:keepLines w:val="0"/>
        <w:widowControl w:val="0"/>
        <w:shd w:val="clear" w:color="auto" w:fill="auto"/>
        <w:bidi w:val="0"/>
        <w:spacing w:before="0" w:after="0" w:line="441" w:lineRule="exact"/>
        <w:ind w:left="560" w:right="0" w:firstLine="420"/>
        <w:jc w:val="both"/>
      </w:pPr>
      <w:r>
        <w:rPr>
          <w:color w:val="000000"/>
          <w:spacing w:val="0"/>
          <w:w w:val="100"/>
          <w:position w:val="0"/>
        </w:rPr>
        <w:t>本公司为泰豪软件股份有限公司向中国建设银行江西分行申请人民币</w:t>
      </w:r>
      <w:r>
        <w:rPr>
          <w:color w:val="000000"/>
          <w:spacing w:val="0"/>
          <w:w w:val="100"/>
          <w:position w:val="0"/>
        </w:rPr>
        <w:t>5000</w:t>
      </w:r>
      <w:r>
        <w:rPr>
          <w:color w:val="000000"/>
          <w:spacing w:val="0"/>
          <w:w w:val="100"/>
          <w:position w:val="0"/>
        </w:rPr>
        <w:t>万元信用额度提供担 保，期限三年。</w:t>
      </w:r>
    </w:p>
    <w:p>
      <w:pPr>
        <w:pStyle w:val="Style13"/>
        <w:keepNext w:val="0"/>
        <w:keepLines w:val="0"/>
        <w:widowControl w:val="0"/>
        <w:shd w:val="clear" w:color="auto" w:fill="auto"/>
        <w:tabs>
          <w:tab w:pos="1576" w:val="left"/>
        </w:tabs>
        <w:bidi w:val="0"/>
        <w:spacing w:before="0" w:after="0" w:line="441" w:lineRule="exact"/>
        <w:ind w:left="560" w:right="0" w:firstLine="420"/>
        <w:jc w:val="both"/>
      </w:pPr>
      <w:bookmarkStart w:id="392" w:name="bookmark392"/>
      <w:r>
        <w:rPr>
          <w:color w:val="000000"/>
          <w:spacing w:val="0"/>
          <w:w w:val="100"/>
          <w:position w:val="0"/>
        </w:rPr>
        <w:t>（</w:t>
      </w:r>
      <w:bookmarkEnd w:id="392"/>
      <w:r>
        <w:rPr>
          <w:color w:val="000000"/>
          <w:spacing w:val="0"/>
          <w:w w:val="100"/>
          <w:position w:val="0"/>
        </w:rPr>
        <w:t>3）</w:t>
        <w:tab/>
      </w:r>
      <w:r>
        <w:rPr>
          <w:color w:val="000000"/>
          <w:spacing w:val="0"/>
          <w:w w:val="100"/>
          <w:position w:val="0"/>
        </w:rPr>
        <w:t>根据泰豪科技股份有限公司第三届董事会第一次临时会议，本公司以每股</w:t>
      </w:r>
      <w:r>
        <w:rPr>
          <w:color w:val="000000"/>
          <w:spacing w:val="0"/>
          <w:w w:val="100"/>
          <w:position w:val="0"/>
        </w:rPr>
        <w:t>1.2</w:t>
      </w:r>
      <w:r>
        <w:rPr>
          <w:color w:val="000000"/>
          <w:spacing w:val="0"/>
          <w:w w:val="100"/>
          <w:position w:val="0"/>
        </w:rPr>
        <w:t>元的股权价格 向北京清华泰豪智能科技有限公司单方增资</w:t>
      </w:r>
      <w:r>
        <w:rPr>
          <w:color w:val="000000"/>
          <w:spacing w:val="0"/>
          <w:w w:val="100"/>
          <w:position w:val="0"/>
        </w:rPr>
        <w:t>8400</w:t>
      </w:r>
      <w:r>
        <w:rPr>
          <w:color w:val="000000"/>
          <w:spacing w:val="0"/>
          <w:w w:val="100"/>
          <w:position w:val="0"/>
        </w:rPr>
        <w:t>万元人民币，其中</w:t>
      </w:r>
      <w:r>
        <w:rPr>
          <w:color w:val="000000"/>
          <w:spacing w:val="0"/>
          <w:w w:val="100"/>
          <w:position w:val="0"/>
        </w:rPr>
        <w:t>7000</w:t>
      </w:r>
      <w:r>
        <w:rPr>
          <w:color w:val="000000"/>
          <w:spacing w:val="0"/>
          <w:w w:val="100"/>
          <w:position w:val="0"/>
        </w:rPr>
        <w:t>万元人民币作为新增注册资 本</w:t>
      </w:r>
      <w:r>
        <w:rPr>
          <w:color w:val="000000"/>
          <w:spacing w:val="0"/>
          <w:w w:val="100"/>
          <w:position w:val="0"/>
        </w:rPr>
        <w:t>，1400</w:t>
      </w:r>
      <w:r>
        <w:rPr>
          <w:color w:val="000000"/>
          <w:spacing w:val="0"/>
          <w:w w:val="100"/>
          <w:position w:val="0"/>
        </w:rPr>
        <w:t>万元人民币计入资本公积。增资后，北京泰豪的注册资本从</w:t>
      </w:r>
      <w:r>
        <w:rPr>
          <w:color w:val="000000"/>
          <w:spacing w:val="0"/>
          <w:w w:val="100"/>
          <w:position w:val="0"/>
        </w:rPr>
        <w:t>3000</w:t>
      </w:r>
      <w:r>
        <w:rPr>
          <w:color w:val="000000"/>
          <w:spacing w:val="0"/>
          <w:w w:val="100"/>
          <w:position w:val="0"/>
        </w:rPr>
        <w:t>万元人民币增加至</w:t>
      </w:r>
      <w:r>
        <w:rPr>
          <w:color w:val="000000"/>
          <w:spacing w:val="0"/>
          <w:w w:val="100"/>
          <w:position w:val="0"/>
        </w:rPr>
        <w:t>1</w:t>
      </w:r>
      <w:r>
        <w:rPr>
          <w:color w:val="000000"/>
          <w:spacing w:val="0"/>
          <w:w w:val="100"/>
          <w:position w:val="0"/>
        </w:rPr>
        <w:t xml:space="preserve">亿元 人民币。北京清华泰豪智能科技有限公司系本公司第二大股东泰豪集团有限公司的控股子公司。本公 </w:t>
      </w:r>
      <w:r>
        <w:rPr>
          <w:color w:val="000000"/>
          <w:spacing w:val="0"/>
          <w:w w:val="100"/>
          <w:position w:val="0"/>
        </w:rPr>
        <w:t>司实施上述增资行为之后，将持有北京泰豪</w:t>
      </w:r>
      <w:r>
        <w:rPr>
          <w:color w:val="000000"/>
          <w:spacing w:val="0"/>
          <w:w w:val="100"/>
          <w:position w:val="0"/>
        </w:rPr>
        <w:t>70%</w:t>
      </w:r>
      <w:r>
        <w:rPr>
          <w:color w:val="000000"/>
          <w:spacing w:val="0"/>
          <w:w w:val="100"/>
          <w:position w:val="0"/>
        </w:rPr>
        <w:t>的股权，与泰豪集团有限公司构成对北京泰豪的共同 投资。</w:t>
      </w:r>
    </w:p>
    <w:p>
      <w:pPr>
        <w:pStyle w:val="Style13"/>
        <w:keepNext w:val="0"/>
        <w:keepLines w:val="0"/>
        <w:widowControl w:val="0"/>
        <w:shd w:val="clear" w:color="auto" w:fill="auto"/>
        <w:bidi w:val="0"/>
        <w:spacing w:before="0" w:after="340" w:line="446" w:lineRule="exact"/>
        <w:ind w:left="0" w:right="0" w:firstLine="980"/>
        <w:jc w:val="left"/>
      </w:pPr>
      <w:bookmarkStart w:id="393" w:name="bookmark393"/>
      <w:r>
        <w:rPr>
          <w:color w:val="000000"/>
          <w:spacing w:val="0"/>
          <w:w w:val="100"/>
          <w:position w:val="0"/>
        </w:rPr>
        <w:t>2</w:t>
      </w:r>
      <w:bookmarkEnd w:id="393"/>
      <w:r>
        <w:rPr>
          <w:color w:val="000000"/>
          <w:spacing w:val="0"/>
          <w:w w:val="100"/>
          <w:position w:val="0"/>
        </w:rPr>
        <w:t>、关联方往来</w:t>
      </w:r>
    </w:p>
    <w:tbl>
      <w:tblPr>
        <w:tblOverlap w:val="never"/>
        <w:jc w:val="center"/>
        <w:tblLayout w:type="fixed"/>
      </w:tblPr>
      <w:tblGrid>
        <w:gridCol w:w="2587"/>
        <w:gridCol w:w="1454"/>
        <w:gridCol w:w="1570"/>
        <w:gridCol w:w="1469"/>
        <w:gridCol w:w="1018"/>
      </w:tblGrid>
      <w:tr>
        <w:trPr>
          <w:trHeight w:val="336"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关联方</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2005.12.31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 注</w:t>
            </w:r>
          </w:p>
        </w:tc>
      </w:tr>
      <w:tr>
        <w:trPr>
          <w:trHeight w:val="46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应收账款</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4,191,293.42</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1,094,309.53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货款</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预付帐款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223,185.70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货款</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其他应付款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其他应付款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5,429,390.08</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货款</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应付账款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6,005,360.43</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货款</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清华同方人工环境有限公司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应收账款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35,850.00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货款</w:t>
            </w:r>
          </w:p>
        </w:tc>
      </w:tr>
      <w:tr>
        <w:trPr>
          <w:trHeight w:val="44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应付账款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2,179.00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货款</w:t>
            </w:r>
          </w:p>
        </w:tc>
      </w:tr>
      <w:tr>
        <w:trPr>
          <w:trHeight w:val="34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泰豪软件股份有限公司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预收帐款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13,700.00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货款</w:t>
            </w:r>
          </w:p>
        </w:tc>
      </w:tr>
    </w:tbl>
    <w:p>
      <w:pPr>
        <w:widowControl w:val="0"/>
        <w:spacing w:after="339" w:line="1" w:lineRule="exact"/>
      </w:pPr>
    </w:p>
    <w:p>
      <w:pPr>
        <w:pStyle w:val="Style16"/>
        <w:keepNext/>
        <w:keepLines/>
        <w:widowControl w:val="0"/>
        <w:shd w:val="clear" w:color="auto" w:fill="auto"/>
        <w:bidi w:val="0"/>
        <w:spacing w:before="0" w:after="0" w:line="438" w:lineRule="exact"/>
        <w:ind w:left="0" w:right="0" w:firstLine="560"/>
        <w:jc w:val="left"/>
      </w:pPr>
      <w:bookmarkStart w:id="394" w:name="bookmark394"/>
      <w:bookmarkStart w:id="395" w:name="bookmark395"/>
      <w:bookmarkStart w:id="396" w:name="bookmark396"/>
      <w:r>
        <w:rPr>
          <w:color w:val="000000"/>
          <w:spacing w:val="0"/>
          <w:w w:val="100"/>
          <w:position w:val="0"/>
        </w:rPr>
        <w:t>附注八、或有事项</w:t>
      </w:r>
      <w:bookmarkEnd w:id="394"/>
      <w:bookmarkEnd w:id="395"/>
      <w:bookmarkEnd w:id="396"/>
    </w:p>
    <w:p>
      <w:pPr>
        <w:pStyle w:val="Style13"/>
        <w:keepNext w:val="0"/>
        <w:keepLines w:val="0"/>
        <w:widowControl w:val="0"/>
        <w:shd w:val="clear" w:color="auto" w:fill="auto"/>
        <w:bidi w:val="0"/>
        <w:spacing w:before="0" w:after="0" w:line="438" w:lineRule="exact"/>
        <w:ind w:left="0" w:right="0" w:firstLine="980"/>
        <w:jc w:val="left"/>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日本公司无需披露的重大或有事项。</w:t>
      </w:r>
    </w:p>
    <w:p>
      <w:pPr>
        <w:pStyle w:val="Style16"/>
        <w:keepNext/>
        <w:keepLines/>
        <w:widowControl w:val="0"/>
        <w:shd w:val="clear" w:color="auto" w:fill="auto"/>
        <w:bidi w:val="0"/>
        <w:spacing w:before="0" w:after="0" w:line="438" w:lineRule="exact"/>
        <w:ind w:left="0" w:right="0" w:firstLine="560"/>
        <w:jc w:val="left"/>
      </w:pPr>
      <w:bookmarkStart w:id="397" w:name="bookmark397"/>
      <w:bookmarkStart w:id="398" w:name="bookmark398"/>
      <w:bookmarkStart w:id="399" w:name="bookmark399"/>
      <w:r>
        <w:rPr>
          <w:color w:val="000000"/>
          <w:spacing w:val="0"/>
          <w:w w:val="100"/>
          <w:position w:val="0"/>
        </w:rPr>
        <w:t>附注九、资产负债表日后事项</w:t>
      </w:r>
      <w:bookmarkEnd w:id="397"/>
      <w:bookmarkEnd w:id="398"/>
      <w:bookmarkEnd w:id="399"/>
    </w:p>
    <w:p>
      <w:pPr>
        <w:pStyle w:val="Style13"/>
        <w:keepNext w:val="0"/>
        <w:keepLines w:val="0"/>
        <w:widowControl w:val="0"/>
        <w:shd w:val="clear" w:color="auto" w:fill="auto"/>
        <w:tabs>
          <w:tab w:pos="1300" w:val="left"/>
        </w:tabs>
        <w:bidi w:val="0"/>
        <w:spacing w:before="0" w:after="0" w:line="440" w:lineRule="exact"/>
        <w:ind w:left="560" w:right="0" w:firstLine="420"/>
        <w:jc w:val="left"/>
      </w:pPr>
      <w:bookmarkStart w:id="400" w:name="bookmark400"/>
      <w:r>
        <w:rPr>
          <w:color w:val="000000"/>
          <w:spacing w:val="0"/>
          <w:w w:val="100"/>
          <w:position w:val="0"/>
        </w:rPr>
        <w:t>1</w:t>
      </w:r>
      <w:bookmarkEnd w:id="400"/>
      <w:r>
        <w:rPr>
          <w:color w:val="000000"/>
          <w:spacing w:val="0"/>
          <w:w w:val="100"/>
          <w:position w:val="0"/>
        </w:rPr>
        <w:t>、</w:t>
        <w:tab/>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日本公司第三届董事会第二次会议决议通过了公司</w:t>
      </w:r>
      <w:r>
        <w:rPr>
          <w:color w:val="000000"/>
          <w:spacing w:val="0"/>
          <w:w w:val="100"/>
          <w:position w:val="0"/>
        </w:rPr>
        <w:t>2006</w:t>
      </w:r>
      <w:r>
        <w:rPr>
          <w:color w:val="000000"/>
          <w:spacing w:val="0"/>
          <w:w w:val="100"/>
          <w:position w:val="0"/>
        </w:rPr>
        <w:t>年度利润分配预案， 以</w:t>
      </w:r>
      <w:r>
        <w:rPr>
          <w:color w:val="000000"/>
          <w:spacing w:val="0"/>
          <w:w w:val="100"/>
          <w:position w:val="0"/>
        </w:rPr>
        <w:t>2006</w:t>
      </w:r>
      <w:r>
        <w:rPr>
          <w:color w:val="000000"/>
          <w:spacing w:val="0"/>
          <w:w w:val="100"/>
          <w:position w:val="0"/>
        </w:rPr>
        <w:t>年末股本总数为基数，向全体股东按每</w:t>
      </w:r>
      <w:r>
        <w:rPr>
          <w:color w:val="000000"/>
          <w:spacing w:val="0"/>
          <w:w w:val="100"/>
          <w:position w:val="0"/>
        </w:rPr>
        <w:t>10</w:t>
      </w:r>
      <w:r>
        <w:rPr>
          <w:color w:val="000000"/>
          <w:spacing w:val="0"/>
          <w:w w:val="100"/>
          <w:position w:val="0"/>
        </w:rPr>
        <w:t>股派发现金股利</w:t>
      </w:r>
      <w:r>
        <w:rPr>
          <w:color w:val="000000"/>
          <w:spacing w:val="0"/>
          <w:w w:val="100"/>
          <w:position w:val="0"/>
        </w:rPr>
        <w:t>0.6</w:t>
      </w:r>
      <w:r>
        <w:rPr>
          <w:color w:val="000000"/>
          <w:spacing w:val="0"/>
          <w:w w:val="100"/>
          <w:position w:val="0"/>
        </w:rPr>
        <w:t xml:space="preserve">元（含税），共计派发 </w:t>
      </w:r>
      <w:r>
        <w:rPr>
          <w:color w:val="000000"/>
          <w:spacing w:val="0"/>
          <w:w w:val="100"/>
          <w:position w:val="0"/>
        </w:rPr>
        <w:t>11,779,824.60</w:t>
      </w:r>
      <w:r>
        <w:rPr>
          <w:color w:val="000000"/>
          <w:spacing w:val="0"/>
          <w:w w:val="100"/>
          <w:position w:val="0"/>
        </w:rPr>
        <w:t>元，该预案经公司股东大会审议通过后实施。</w:t>
      </w:r>
    </w:p>
    <w:p>
      <w:pPr>
        <w:pStyle w:val="Style13"/>
        <w:keepNext w:val="0"/>
        <w:keepLines w:val="0"/>
        <w:widowControl w:val="0"/>
        <w:numPr>
          <w:ilvl w:val="0"/>
          <w:numId w:val="35"/>
        </w:numPr>
        <w:shd w:val="clear" w:color="auto" w:fill="auto"/>
        <w:tabs>
          <w:tab w:pos="1315" w:val="left"/>
        </w:tabs>
        <w:bidi w:val="0"/>
        <w:spacing w:before="0" w:after="0" w:line="440" w:lineRule="exact"/>
        <w:ind w:left="560" w:right="0" w:firstLine="420"/>
        <w:jc w:val="left"/>
      </w:pPr>
      <w:bookmarkStart w:id="401" w:name="bookmark401"/>
      <w:bookmarkEnd w:id="401"/>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日本公司第三届董事会第二次会议决议通过了关于授权公司经营层处理处置相 关资产的议案，同意公司经营层对位于上海路花园</w:t>
      </w:r>
      <w:r>
        <w:rPr>
          <w:color w:val="000000"/>
          <w:spacing w:val="0"/>
          <w:w w:val="100"/>
          <w:position w:val="0"/>
        </w:rPr>
        <w:t>11</w:t>
      </w:r>
      <w:r>
        <w:rPr>
          <w:color w:val="000000"/>
          <w:spacing w:val="0"/>
          <w:w w:val="100"/>
          <w:position w:val="0"/>
        </w:rPr>
        <w:t>号</w:t>
      </w:r>
      <w:r>
        <w:rPr>
          <w:color w:val="000000"/>
          <w:spacing w:val="0"/>
          <w:w w:val="100"/>
          <w:position w:val="0"/>
        </w:rPr>
        <w:t>22864.61</w:t>
      </w:r>
      <w:r>
        <w:rPr>
          <w:color w:val="000000"/>
          <w:spacing w:val="0"/>
          <w:w w:val="100"/>
          <w:position w:val="0"/>
        </w:rPr>
        <w:t>平方米的土地使用权进行处置，并 核销相关固定资产。</w:t>
      </w:r>
    </w:p>
    <w:p>
      <w:pPr>
        <w:pStyle w:val="Style13"/>
        <w:keepNext w:val="0"/>
        <w:keepLines w:val="0"/>
        <w:widowControl w:val="0"/>
        <w:numPr>
          <w:ilvl w:val="0"/>
          <w:numId w:val="35"/>
        </w:numPr>
        <w:shd w:val="clear" w:color="auto" w:fill="auto"/>
        <w:tabs>
          <w:tab w:pos="1319" w:val="left"/>
        </w:tabs>
        <w:bidi w:val="0"/>
        <w:spacing w:before="0" w:after="0" w:line="438" w:lineRule="exact"/>
        <w:ind w:left="560" w:right="0" w:firstLine="420"/>
        <w:jc w:val="left"/>
      </w:pPr>
      <w:bookmarkStart w:id="402" w:name="bookmark402"/>
      <w:bookmarkEnd w:id="402"/>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日第三届董事会第八次临时会议决议通过了关于转让江西泰豪电器城有限公司 股权的议案。本公司同意将所持有的江西泰豪电器城有限公司</w:t>
      </w:r>
      <w:r>
        <w:rPr>
          <w:color w:val="000000"/>
          <w:spacing w:val="0"/>
          <w:w w:val="100"/>
          <w:position w:val="0"/>
        </w:rPr>
        <w:t>600</w:t>
      </w:r>
      <w:r>
        <w:rPr>
          <w:color w:val="000000"/>
          <w:spacing w:val="0"/>
          <w:w w:val="100"/>
          <w:position w:val="0"/>
        </w:rPr>
        <w:t>万元原股权分别转让给自然人黄益 国、胡国文、李立新各</w:t>
      </w:r>
      <w:r>
        <w:rPr>
          <w:color w:val="000000"/>
          <w:spacing w:val="0"/>
          <w:w w:val="100"/>
          <w:position w:val="0"/>
        </w:rPr>
        <w:t>200</w:t>
      </w:r>
      <w:r>
        <w:rPr>
          <w:color w:val="000000"/>
          <w:spacing w:val="0"/>
          <w:w w:val="100"/>
          <w:position w:val="0"/>
        </w:rPr>
        <w:t>万元。以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日的每股净资产</w:t>
      </w:r>
      <w:r>
        <w:rPr>
          <w:color w:val="000000"/>
          <w:spacing w:val="0"/>
          <w:w w:val="100"/>
          <w:position w:val="0"/>
        </w:rPr>
        <w:t>1.066</w:t>
      </w:r>
      <w:r>
        <w:rPr>
          <w:color w:val="000000"/>
          <w:spacing w:val="0"/>
          <w:w w:val="100"/>
          <w:position w:val="0"/>
        </w:rPr>
        <w:t>元作为每股转让价格，股 权转让价格合计</w:t>
      </w:r>
      <w:r>
        <w:rPr>
          <w:color w:val="000000"/>
          <w:spacing w:val="0"/>
          <w:w w:val="100"/>
          <w:position w:val="0"/>
        </w:rPr>
        <w:t>6,396,000</w:t>
      </w:r>
      <w:r>
        <w:rPr>
          <w:color w:val="000000"/>
          <w:spacing w:val="0"/>
          <w:w w:val="100"/>
          <w:position w:val="0"/>
        </w:rPr>
        <w:t>元人民币。股权转让后，本公司将不再持有该公司的股权，截止报告日， 本公司尚未收到股权转让款。</w:t>
      </w:r>
    </w:p>
    <w:p>
      <w:pPr>
        <w:pStyle w:val="Style13"/>
        <w:keepNext w:val="0"/>
        <w:keepLines w:val="0"/>
        <w:widowControl w:val="0"/>
        <w:numPr>
          <w:ilvl w:val="0"/>
          <w:numId w:val="37"/>
        </w:numPr>
        <w:shd w:val="clear" w:color="auto" w:fill="auto"/>
        <w:tabs>
          <w:tab w:pos="1315" w:val="left"/>
        </w:tabs>
        <w:bidi w:val="0"/>
        <w:spacing w:before="0" w:after="340" w:line="438" w:lineRule="exact"/>
        <w:ind w:left="560" w:right="0" w:firstLine="420"/>
        <w:jc w:val="left"/>
      </w:pPr>
      <w:bookmarkStart w:id="403" w:name="bookmark403"/>
      <w:bookmarkEnd w:id="403"/>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日第三届董事会第六次临时会议决议通过了关于投资收购山东吉美乐有限公司 股权的议案。本公司以自有资金</w:t>
      </w:r>
      <w:r>
        <w:rPr>
          <w:color w:val="000000"/>
          <w:spacing w:val="0"/>
          <w:w w:val="100"/>
          <w:position w:val="0"/>
        </w:rPr>
        <w:t>2700</w:t>
      </w:r>
      <w:r>
        <w:rPr>
          <w:color w:val="000000"/>
          <w:spacing w:val="0"/>
          <w:w w:val="100"/>
          <w:position w:val="0"/>
        </w:rPr>
        <w:t xml:space="preserve">万元受让济南市国有资产管理委员会持有的山东吉美乐有限公司 </w:t>
      </w:r>
      <w:r>
        <w:rPr>
          <w:color w:val="000000"/>
          <w:spacing w:val="0"/>
          <w:w w:val="100"/>
          <w:position w:val="0"/>
        </w:rPr>
        <w:t>84.42%</w:t>
      </w:r>
      <w:r>
        <w:rPr>
          <w:color w:val="000000"/>
          <w:spacing w:val="0"/>
          <w:w w:val="100"/>
          <w:position w:val="0"/>
        </w:rPr>
        <w:t>国有股权。截止报告日，公司已支付收购款</w:t>
      </w:r>
      <w:r>
        <w:rPr>
          <w:color w:val="000000"/>
          <w:spacing w:val="0"/>
          <w:w w:val="100"/>
          <w:position w:val="0"/>
        </w:rPr>
        <w:t>1350</w:t>
      </w:r>
      <w:r>
        <w:rPr>
          <w:color w:val="000000"/>
          <w:spacing w:val="0"/>
          <w:w w:val="100"/>
          <w:position w:val="0"/>
        </w:rPr>
        <w:t>万元。</w:t>
      </w:r>
    </w:p>
    <w:p>
      <w:pPr>
        <w:pStyle w:val="Style13"/>
        <w:keepNext w:val="0"/>
        <w:keepLines w:val="0"/>
        <w:widowControl w:val="0"/>
        <w:shd w:val="clear" w:color="auto" w:fill="auto"/>
        <w:tabs>
          <w:tab w:pos="1294" w:val="left"/>
        </w:tabs>
        <w:bidi w:val="0"/>
        <w:spacing w:before="0" w:after="0" w:line="440" w:lineRule="exact"/>
        <w:ind w:left="560" w:right="0" w:firstLine="420"/>
        <w:jc w:val="both"/>
      </w:pPr>
      <w:bookmarkStart w:id="404" w:name="bookmark404"/>
      <w:r>
        <w:rPr>
          <w:color w:val="000000"/>
          <w:spacing w:val="0"/>
          <w:w w:val="100"/>
          <w:position w:val="0"/>
        </w:rPr>
        <w:t>5</w:t>
      </w:r>
      <w:bookmarkEnd w:id="404"/>
      <w:r>
        <w:rPr>
          <w:color w:val="000000"/>
          <w:spacing w:val="0"/>
          <w:w w:val="100"/>
          <w:position w:val="0"/>
        </w:rPr>
        <w:t>、</w:t>
        <w:tab/>
        <w:t>为了积极拓展出口业务，</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日第三届董事会第七次临时会议决议通过了关于增资 全资子公司江西泰豪科技进出口有限公司的议案。本公司已以</w:t>
      </w:r>
      <w:r>
        <w:rPr>
          <w:color w:val="000000"/>
          <w:spacing w:val="0"/>
          <w:w w:val="100"/>
          <w:position w:val="0"/>
        </w:rPr>
        <w:t>4500</w:t>
      </w:r>
      <w:r>
        <w:rPr>
          <w:color w:val="000000"/>
          <w:spacing w:val="0"/>
          <w:w w:val="100"/>
          <w:position w:val="0"/>
        </w:rPr>
        <w:t>万元对江西泰豪科技进出口有限公 司进行增资，进出口公司注册资本由</w:t>
      </w:r>
      <w:r>
        <w:rPr>
          <w:color w:val="000000"/>
          <w:spacing w:val="0"/>
          <w:w w:val="100"/>
          <w:position w:val="0"/>
        </w:rPr>
        <w:t>500</w:t>
      </w:r>
      <w:r>
        <w:rPr>
          <w:color w:val="000000"/>
          <w:spacing w:val="0"/>
          <w:w w:val="100"/>
          <w:position w:val="0"/>
        </w:rPr>
        <w:t>万元人民币变更为</w:t>
      </w:r>
      <w:r>
        <w:rPr>
          <w:color w:val="000000"/>
          <w:spacing w:val="0"/>
          <w:w w:val="100"/>
          <w:position w:val="0"/>
        </w:rPr>
        <w:t>5000</w:t>
      </w:r>
      <w:r>
        <w:rPr>
          <w:color w:val="000000"/>
          <w:spacing w:val="0"/>
          <w:w w:val="100"/>
          <w:position w:val="0"/>
        </w:rPr>
        <w:t>万元人民币。</w:t>
      </w:r>
    </w:p>
    <w:p>
      <w:pPr>
        <w:pStyle w:val="Style13"/>
        <w:keepNext w:val="0"/>
        <w:keepLines w:val="0"/>
        <w:widowControl w:val="0"/>
        <w:numPr>
          <w:ilvl w:val="0"/>
          <w:numId w:val="39"/>
        </w:numPr>
        <w:shd w:val="clear" w:color="auto" w:fill="auto"/>
        <w:tabs>
          <w:tab w:pos="1294" w:val="left"/>
        </w:tabs>
        <w:bidi w:val="0"/>
        <w:spacing w:before="0" w:after="0" w:line="440" w:lineRule="exact"/>
        <w:ind w:left="560" w:right="0" w:firstLine="420"/>
        <w:jc w:val="both"/>
      </w:pPr>
      <w:bookmarkStart w:id="405" w:name="bookmark405"/>
      <w:bookmarkEnd w:id="405"/>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日本公司受让张斌所持有的北京泰豪西电电源有限公司</w:t>
      </w:r>
      <w:r>
        <w:rPr>
          <w:color w:val="000000"/>
          <w:spacing w:val="0"/>
          <w:w w:val="100"/>
          <w:position w:val="0"/>
        </w:rPr>
        <w:t>20%</w:t>
      </w:r>
      <w:r>
        <w:rPr>
          <w:color w:val="000000"/>
          <w:spacing w:val="0"/>
          <w:w w:val="100"/>
          <w:position w:val="0"/>
        </w:rPr>
        <w:t>的股权，转让价格 以北京泰豪西电电源有限公司</w:t>
      </w:r>
      <w:r>
        <w:rPr>
          <w:color w:val="000000"/>
          <w:spacing w:val="0"/>
          <w:w w:val="100"/>
          <w:position w:val="0"/>
        </w:rPr>
        <w:t>2005</w:t>
      </w:r>
      <w:r>
        <w:rPr>
          <w:color w:val="000000"/>
          <w:spacing w:val="0"/>
          <w:w w:val="100"/>
          <w:position w:val="0"/>
        </w:rPr>
        <w:t>年度经审计净资产为依据，转让价格为</w:t>
      </w:r>
      <w:r>
        <w:rPr>
          <w:color w:val="000000"/>
          <w:spacing w:val="0"/>
          <w:w w:val="100"/>
          <w:position w:val="0"/>
        </w:rPr>
        <w:t>576</w:t>
      </w:r>
      <w:r>
        <w:rPr>
          <w:color w:val="000000"/>
          <w:spacing w:val="0"/>
          <w:w w:val="100"/>
          <w:position w:val="0"/>
        </w:rPr>
        <w:t>万元人民币。转让后北 京泰豪西电电源有限公司成为本公司的全资子公司。</w:t>
      </w:r>
    </w:p>
    <w:p>
      <w:pPr>
        <w:pStyle w:val="Style16"/>
        <w:keepNext/>
        <w:keepLines/>
        <w:widowControl w:val="0"/>
        <w:shd w:val="clear" w:color="auto" w:fill="auto"/>
        <w:bidi w:val="0"/>
        <w:spacing w:before="0" w:after="0" w:line="440" w:lineRule="exact"/>
        <w:ind w:left="0" w:right="0" w:firstLine="560"/>
        <w:jc w:val="both"/>
      </w:pPr>
      <w:bookmarkStart w:id="406" w:name="bookmark406"/>
      <w:bookmarkStart w:id="407" w:name="bookmark407"/>
      <w:bookmarkStart w:id="408" w:name="bookmark408"/>
      <w:r>
        <w:rPr>
          <w:color w:val="000000"/>
          <w:spacing w:val="0"/>
          <w:w w:val="100"/>
          <w:position w:val="0"/>
        </w:rPr>
        <w:t>附注十、承诺事项</w:t>
      </w:r>
      <w:bookmarkEnd w:id="406"/>
      <w:bookmarkEnd w:id="407"/>
      <w:bookmarkEnd w:id="408"/>
    </w:p>
    <w:p>
      <w:pPr>
        <w:pStyle w:val="Style13"/>
        <w:keepNext w:val="0"/>
        <w:keepLines w:val="0"/>
        <w:widowControl w:val="0"/>
        <w:shd w:val="clear" w:color="auto" w:fill="auto"/>
        <w:bidi w:val="0"/>
        <w:spacing w:before="0" w:after="0" w:line="440" w:lineRule="exact"/>
        <w:ind w:left="0" w:right="0" w:firstLine="980"/>
        <w:jc w:val="left"/>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日本公司无需披露的其他重大承诺事项。</w:t>
      </w:r>
    </w:p>
    <w:p>
      <w:pPr>
        <w:pStyle w:val="Style16"/>
        <w:keepNext/>
        <w:keepLines/>
        <w:widowControl w:val="0"/>
        <w:shd w:val="clear" w:color="auto" w:fill="auto"/>
        <w:bidi w:val="0"/>
        <w:spacing w:before="0" w:after="0" w:line="440" w:lineRule="exact"/>
        <w:ind w:left="0" w:right="0" w:firstLine="560"/>
        <w:jc w:val="left"/>
      </w:pPr>
      <w:bookmarkStart w:id="409" w:name="bookmark409"/>
      <w:bookmarkStart w:id="410" w:name="bookmark410"/>
      <w:bookmarkStart w:id="411" w:name="bookmark411"/>
      <w:r>
        <w:rPr>
          <w:color w:val="000000"/>
          <w:spacing w:val="0"/>
          <w:w w:val="100"/>
          <w:position w:val="0"/>
        </w:rPr>
        <w:t>附注十一、非货币性交易事项</w:t>
      </w:r>
      <w:bookmarkEnd w:id="409"/>
      <w:bookmarkEnd w:id="410"/>
      <w:bookmarkEnd w:id="411"/>
    </w:p>
    <w:p>
      <w:pPr>
        <w:pStyle w:val="Style13"/>
        <w:keepNext w:val="0"/>
        <w:keepLines w:val="0"/>
        <w:widowControl w:val="0"/>
        <w:shd w:val="clear" w:color="auto" w:fill="auto"/>
        <w:bidi w:val="0"/>
        <w:spacing w:before="0" w:after="0" w:line="440" w:lineRule="exact"/>
        <w:ind w:left="0" w:right="0" w:firstLine="980"/>
        <w:jc w:val="left"/>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日本公司无需披露的重大非货币性交易事项。</w:t>
      </w:r>
    </w:p>
    <w:p>
      <w:pPr>
        <w:pStyle w:val="Style16"/>
        <w:keepNext/>
        <w:keepLines/>
        <w:widowControl w:val="0"/>
        <w:shd w:val="clear" w:color="auto" w:fill="auto"/>
        <w:bidi w:val="0"/>
        <w:spacing w:before="0" w:after="0" w:line="440" w:lineRule="exact"/>
        <w:ind w:left="0" w:right="0" w:firstLine="560"/>
        <w:jc w:val="left"/>
      </w:pPr>
      <w:bookmarkStart w:id="412" w:name="bookmark412"/>
      <w:bookmarkStart w:id="413" w:name="bookmark413"/>
      <w:bookmarkStart w:id="414" w:name="bookmark414"/>
      <w:r>
        <w:rPr>
          <w:color w:val="000000"/>
          <w:spacing w:val="0"/>
          <w:w w:val="100"/>
          <w:position w:val="0"/>
        </w:rPr>
        <w:t>附注十二、其他重要事项</w:t>
      </w:r>
      <w:bookmarkEnd w:id="412"/>
      <w:bookmarkEnd w:id="413"/>
      <w:bookmarkEnd w:id="414"/>
    </w:p>
    <w:p>
      <w:pPr>
        <w:pStyle w:val="Style13"/>
        <w:keepNext w:val="0"/>
        <w:keepLines w:val="0"/>
        <w:widowControl w:val="0"/>
        <w:shd w:val="clear" w:color="auto" w:fill="auto"/>
        <w:tabs>
          <w:tab w:pos="1295" w:val="left"/>
        </w:tabs>
        <w:bidi w:val="0"/>
        <w:spacing w:before="0" w:after="0" w:line="436" w:lineRule="exact"/>
        <w:ind w:left="560" w:right="0" w:firstLine="420"/>
        <w:jc w:val="left"/>
      </w:pPr>
      <w:bookmarkStart w:id="415" w:name="bookmark415"/>
      <w:r>
        <w:rPr>
          <w:color w:val="000000"/>
          <w:spacing w:val="0"/>
          <w:w w:val="100"/>
          <w:position w:val="0"/>
        </w:rPr>
        <w:t>1</w:t>
      </w:r>
      <w:bookmarkEnd w:id="415"/>
      <w:r>
        <w:rPr>
          <w:color w:val="000000"/>
          <w:spacing w:val="0"/>
          <w:w w:val="100"/>
          <w:position w:val="0"/>
        </w:rPr>
        <w:t>、</w:t>
        <w:tab/>
        <w:t>为了生产经营的需要</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 xml:space="preserve">日第三届董事会的三次临时会议决议通过了本公司与 </w:t>
      </w:r>
      <w:r>
        <w:rPr>
          <w:color w:val="000000"/>
          <w:spacing w:val="0"/>
          <w:w w:val="100"/>
          <w:position w:val="0"/>
        </w:rPr>
        <w:t xml:space="preserve">ABB </w:t>
      </w:r>
      <w:r>
        <w:rPr>
          <w:color w:val="000000"/>
          <w:spacing w:val="0"/>
          <w:w w:val="100"/>
          <w:position w:val="0"/>
        </w:rPr>
        <w:t>（中国）有限公司共同投资设立</w:t>
      </w:r>
      <w:r>
        <w:rPr>
          <w:color w:val="000000"/>
          <w:spacing w:val="0"/>
          <w:w w:val="100"/>
          <w:position w:val="0"/>
        </w:rPr>
        <w:t>"</w:t>
      </w:r>
      <w:r>
        <w:rPr>
          <w:color w:val="000000"/>
          <w:spacing w:val="0"/>
          <w:w w:val="100"/>
          <w:position w:val="0"/>
        </w:rPr>
        <w:t>南昌</w:t>
      </w:r>
      <w:r>
        <w:rPr>
          <w:color w:val="000000"/>
          <w:spacing w:val="0"/>
          <w:w w:val="100"/>
          <w:position w:val="0"/>
        </w:rPr>
        <w:t>ABB</w:t>
      </w:r>
      <w:r>
        <w:rPr>
          <w:color w:val="000000"/>
          <w:spacing w:val="0"/>
          <w:w w:val="100"/>
          <w:position w:val="0"/>
        </w:rPr>
        <w:t>泰豪发电机有限公司</w:t>
      </w:r>
      <w:r>
        <w:rPr>
          <w:color w:val="000000"/>
          <w:spacing w:val="0"/>
          <w:w w:val="100"/>
          <w:position w:val="0"/>
        </w:rPr>
        <w:t>"</w:t>
      </w:r>
      <w:r>
        <w:rPr>
          <w:color w:val="000000"/>
          <w:spacing w:val="0"/>
          <w:w w:val="100"/>
          <w:position w:val="0"/>
        </w:rPr>
        <w:t>（以下简称</w:t>
      </w:r>
      <w:r>
        <w:rPr>
          <w:color w:val="000000"/>
          <w:spacing w:val="0"/>
          <w:w w:val="100"/>
          <w:position w:val="0"/>
        </w:rPr>
        <w:t>"</w:t>
      </w:r>
      <w:r>
        <w:rPr>
          <w:color w:val="000000"/>
          <w:spacing w:val="0"/>
          <w:w w:val="100"/>
          <w:position w:val="0"/>
        </w:rPr>
        <w:t>合营公司"）的决 议。合营公司注册资本为</w:t>
      </w:r>
      <w:r>
        <w:rPr>
          <w:color w:val="000000"/>
          <w:spacing w:val="0"/>
          <w:w w:val="100"/>
          <w:position w:val="0"/>
        </w:rPr>
        <w:t>500</w:t>
      </w:r>
      <w:r>
        <w:rPr>
          <w:color w:val="000000"/>
          <w:spacing w:val="0"/>
          <w:w w:val="100"/>
          <w:position w:val="0"/>
        </w:rPr>
        <w:t>万美元，其中本公司以人民币现金的形式认缴出资</w:t>
      </w:r>
      <w:r>
        <w:rPr>
          <w:color w:val="000000"/>
          <w:spacing w:val="0"/>
          <w:w w:val="100"/>
          <w:position w:val="0"/>
        </w:rPr>
        <w:t>245</w:t>
      </w:r>
      <w:r>
        <w:rPr>
          <w:color w:val="000000"/>
          <w:spacing w:val="0"/>
          <w:w w:val="100"/>
          <w:position w:val="0"/>
        </w:rPr>
        <w:t>万美元，占注册 资本的比例为</w:t>
      </w:r>
      <w:r>
        <w:rPr>
          <w:color w:val="000000"/>
          <w:spacing w:val="0"/>
          <w:w w:val="100"/>
          <w:position w:val="0"/>
        </w:rPr>
        <w:t xml:space="preserve">49%, </w:t>
      </w:r>
      <w:r>
        <w:rPr>
          <w:color w:val="000000"/>
          <w:spacing w:val="0"/>
          <w:w w:val="100"/>
          <w:position w:val="0"/>
        </w:rPr>
        <w:t>ABB（</w:t>
      </w:r>
      <w:r>
        <w:rPr>
          <w:color w:val="000000"/>
          <w:spacing w:val="0"/>
          <w:w w:val="100"/>
          <w:position w:val="0"/>
        </w:rPr>
        <w:t>中国）有限公司以美元或人民币现金的方式认缴出资</w:t>
      </w:r>
      <w:r>
        <w:rPr>
          <w:color w:val="000000"/>
          <w:spacing w:val="0"/>
          <w:w w:val="100"/>
          <w:position w:val="0"/>
        </w:rPr>
        <w:t>2 55</w:t>
      </w:r>
      <w:r>
        <w:rPr>
          <w:color w:val="000000"/>
          <w:spacing w:val="0"/>
          <w:w w:val="100"/>
          <w:position w:val="0"/>
        </w:rPr>
        <w:t>万元，占注册资 本的比例为</w:t>
      </w:r>
      <w:r>
        <w:rPr>
          <w:color w:val="000000"/>
          <w:spacing w:val="0"/>
          <w:w w:val="100"/>
          <w:position w:val="0"/>
        </w:rPr>
        <w:t>51%</w:t>
      </w:r>
      <w:r>
        <w:rPr>
          <w:color w:val="000000"/>
          <w:spacing w:val="0"/>
          <w:w w:val="100"/>
          <w:position w:val="0"/>
        </w:rPr>
        <w:t>。</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 xml:space="preserve">日合营公司已取得工商营业执照。截止报告日，公司已支付投资款 </w:t>
      </w:r>
      <w:r>
        <w:rPr>
          <w:color w:val="000000"/>
          <w:spacing w:val="0"/>
          <w:w w:val="100"/>
          <w:position w:val="0"/>
        </w:rPr>
        <w:t xml:space="preserve">5, 728, </w:t>
      </w:r>
      <w:r>
        <w:rPr>
          <w:color w:val="000000"/>
          <w:spacing w:val="0"/>
          <w:w w:val="100"/>
          <w:position w:val="0"/>
        </w:rPr>
        <w:t xml:space="preserve">443. </w:t>
      </w:r>
      <w:r>
        <w:rPr>
          <w:color w:val="000000"/>
          <w:spacing w:val="0"/>
          <w:w w:val="100"/>
          <w:position w:val="0"/>
        </w:rPr>
        <w:t xml:space="preserve">00 </w:t>
      </w:r>
      <w:r>
        <w:rPr>
          <w:color w:val="000000"/>
          <w:spacing w:val="0"/>
          <w:w w:val="100"/>
          <w:position w:val="0"/>
        </w:rPr>
        <w:t>元。</w:t>
      </w:r>
    </w:p>
    <w:p>
      <w:pPr>
        <w:pStyle w:val="Style13"/>
        <w:keepNext w:val="0"/>
        <w:keepLines w:val="0"/>
        <w:widowControl w:val="0"/>
        <w:shd w:val="clear" w:color="auto" w:fill="auto"/>
        <w:tabs>
          <w:tab w:pos="1294" w:val="left"/>
        </w:tabs>
        <w:bidi w:val="0"/>
        <w:spacing w:before="0" w:after="0" w:line="436" w:lineRule="exact"/>
        <w:ind w:left="560" w:right="0" w:firstLine="420"/>
        <w:jc w:val="left"/>
      </w:pPr>
      <w:bookmarkStart w:id="416" w:name="bookmark416"/>
      <w:r>
        <w:rPr>
          <w:color w:val="000000"/>
          <w:spacing w:val="0"/>
          <w:w w:val="100"/>
          <w:position w:val="0"/>
        </w:rPr>
        <w:t>2</w:t>
      </w:r>
      <w:bookmarkEnd w:id="416"/>
      <w:r>
        <w:rPr>
          <w:color w:val="000000"/>
          <w:spacing w:val="0"/>
          <w:w w:val="100"/>
          <w:position w:val="0"/>
        </w:rPr>
        <w:t>、</w:t>
        <w:tab/>
        <w:t>为做强做大公司智能建筑电气产业</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日第三届董事会的三次临时会议决议通 过了以自有资金继续对清华同方人工环境有限公司（以下简称“人环公司”）进行单方增资实现控股 的议案。即以人环公司</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日的财务数据为基准，按每股净资产</w:t>
      </w:r>
      <w:r>
        <w:rPr>
          <w:color w:val="000000"/>
          <w:spacing w:val="0"/>
          <w:w w:val="100"/>
          <w:position w:val="0"/>
        </w:rPr>
        <w:t>1.50</w:t>
      </w:r>
      <w:r>
        <w:rPr>
          <w:color w:val="000000"/>
          <w:spacing w:val="0"/>
          <w:w w:val="100"/>
          <w:position w:val="0"/>
        </w:rPr>
        <w:t>元作价，对其实际增 资</w:t>
      </w:r>
      <w:r>
        <w:rPr>
          <w:color w:val="000000"/>
          <w:spacing w:val="0"/>
          <w:w w:val="100"/>
          <w:position w:val="0"/>
        </w:rPr>
        <w:t>6000</w:t>
      </w:r>
      <w:r>
        <w:rPr>
          <w:color w:val="000000"/>
          <w:spacing w:val="0"/>
          <w:w w:val="100"/>
          <w:position w:val="0"/>
        </w:rPr>
        <w:t>万元。其中</w:t>
      </w:r>
      <w:r>
        <w:rPr>
          <w:color w:val="000000"/>
          <w:spacing w:val="0"/>
          <w:w w:val="100"/>
          <w:position w:val="0"/>
        </w:rPr>
        <w:t>4000</w:t>
      </w:r>
      <w:r>
        <w:rPr>
          <w:color w:val="000000"/>
          <w:spacing w:val="0"/>
          <w:w w:val="100"/>
          <w:position w:val="0"/>
        </w:rPr>
        <w:t>万元计入注册资本，其余</w:t>
      </w:r>
      <w:r>
        <w:rPr>
          <w:color w:val="000000"/>
          <w:spacing w:val="0"/>
          <w:w w:val="100"/>
          <w:position w:val="0"/>
        </w:rPr>
        <w:t>2000</w:t>
      </w:r>
      <w:r>
        <w:rPr>
          <w:color w:val="000000"/>
          <w:spacing w:val="0"/>
          <w:w w:val="100"/>
          <w:position w:val="0"/>
        </w:rPr>
        <w:t>万元计入资本公积金。增资完成后，人环公司 注册资本将增加为</w:t>
      </w:r>
      <w:r>
        <w:rPr>
          <w:color w:val="000000"/>
          <w:spacing w:val="0"/>
          <w:w w:val="100"/>
          <w:position w:val="0"/>
        </w:rPr>
        <w:t>24900</w:t>
      </w:r>
      <w:r>
        <w:rPr>
          <w:color w:val="000000"/>
          <w:spacing w:val="0"/>
          <w:w w:val="100"/>
          <w:position w:val="0"/>
        </w:rPr>
        <w:t>万元，本公司出资</w:t>
      </w:r>
      <w:r>
        <w:rPr>
          <w:color w:val="000000"/>
          <w:spacing w:val="0"/>
          <w:w w:val="100"/>
          <w:position w:val="0"/>
        </w:rPr>
        <w:t>12700</w:t>
      </w:r>
      <w:r>
        <w:rPr>
          <w:color w:val="000000"/>
          <w:spacing w:val="0"/>
          <w:w w:val="100"/>
          <w:position w:val="0"/>
        </w:rPr>
        <w:t>万元，占</w:t>
      </w:r>
      <w:r>
        <w:rPr>
          <w:color w:val="000000"/>
          <w:spacing w:val="0"/>
          <w:w w:val="100"/>
          <w:position w:val="0"/>
        </w:rPr>
        <w:t>51.004%</w:t>
      </w:r>
      <w:r>
        <w:rPr>
          <w:color w:val="000000"/>
          <w:spacing w:val="0"/>
          <w:w w:val="100"/>
          <w:position w:val="0"/>
        </w:rPr>
        <w:t>。人环公司成为本公司控股子公 司。截止报告日，本公司尚未支付增资款。</w:t>
      </w:r>
    </w:p>
    <w:p>
      <w:pPr>
        <w:pStyle w:val="Style13"/>
        <w:keepNext w:val="0"/>
        <w:keepLines w:val="0"/>
        <w:widowControl w:val="0"/>
        <w:numPr>
          <w:ilvl w:val="0"/>
          <w:numId w:val="41"/>
        </w:numPr>
        <w:shd w:val="clear" w:color="auto" w:fill="auto"/>
        <w:tabs>
          <w:tab w:pos="1294" w:val="left"/>
        </w:tabs>
        <w:bidi w:val="0"/>
        <w:spacing w:before="0" w:after="0" w:line="442" w:lineRule="exact"/>
        <w:ind w:left="560" w:right="0" w:firstLine="420"/>
        <w:jc w:val="left"/>
      </w:pPr>
      <w:bookmarkStart w:id="417" w:name="bookmark417"/>
      <w:bookmarkEnd w:id="417"/>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日本公司第三届董事会第四次临时会议决议通过了关于收购上海信业计算机 网络工程有限公司（以下简称“信业公司”）股权的议案。本公司以每股净资产</w:t>
      </w:r>
      <w:r>
        <w:rPr>
          <w:color w:val="000000"/>
          <w:spacing w:val="0"/>
          <w:w w:val="100"/>
          <w:position w:val="0"/>
        </w:rPr>
        <w:t>0.8</w:t>
      </w:r>
      <w:r>
        <w:rPr>
          <w:color w:val="000000"/>
          <w:spacing w:val="0"/>
          <w:w w:val="100"/>
          <w:position w:val="0"/>
        </w:rPr>
        <w:t>元的价格受让信 业公司股东马培骏持有的信业公司</w:t>
      </w:r>
      <w:r>
        <w:rPr>
          <w:color w:val="000000"/>
          <w:spacing w:val="0"/>
          <w:w w:val="100"/>
          <w:position w:val="0"/>
        </w:rPr>
        <w:t>65%</w:t>
      </w:r>
      <w:r>
        <w:rPr>
          <w:color w:val="000000"/>
          <w:spacing w:val="0"/>
          <w:w w:val="100"/>
          <w:position w:val="0"/>
        </w:rPr>
        <w:t>的股权，合计</w:t>
      </w:r>
      <w:r>
        <w:rPr>
          <w:color w:val="000000"/>
          <w:spacing w:val="0"/>
          <w:w w:val="100"/>
          <w:position w:val="0"/>
        </w:rPr>
        <w:t>1170</w:t>
      </w:r>
      <w:r>
        <w:rPr>
          <w:color w:val="000000"/>
          <w:spacing w:val="0"/>
          <w:w w:val="100"/>
          <w:position w:val="0"/>
        </w:rPr>
        <w:t>万股，股权转让款</w:t>
      </w:r>
      <w:r>
        <w:rPr>
          <w:color w:val="000000"/>
          <w:spacing w:val="0"/>
          <w:w w:val="100"/>
          <w:position w:val="0"/>
        </w:rPr>
        <w:t>936</w:t>
      </w:r>
      <w:r>
        <w:rPr>
          <w:color w:val="000000"/>
          <w:spacing w:val="0"/>
          <w:w w:val="100"/>
          <w:position w:val="0"/>
        </w:rPr>
        <w:t>万元。股权转让后， 信业公司将进行整合，主要专注于智能建筑产业和建筑节能产业，为华东地区提供高水准的建筑智能 化和建筑节能改造技术、产品和服务。截止报告日，本公司已支付股权收购款</w:t>
      </w:r>
      <w:r>
        <w:rPr>
          <w:color w:val="000000"/>
          <w:spacing w:val="0"/>
          <w:w w:val="100"/>
          <w:position w:val="0"/>
        </w:rPr>
        <w:t>6,552,000.00</w:t>
      </w:r>
      <w:r>
        <w:rPr>
          <w:color w:val="000000"/>
          <w:spacing w:val="0"/>
          <w:w w:val="100"/>
          <w:position w:val="0"/>
        </w:rPr>
        <w:t>元。</w:t>
      </w:r>
    </w:p>
    <w:p>
      <w:pPr>
        <w:pStyle w:val="Style13"/>
        <w:keepNext w:val="0"/>
        <w:keepLines w:val="0"/>
        <w:widowControl w:val="0"/>
        <w:numPr>
          <w:ilvl w:val="0"/>
          <w:numId w:val="41"/>
        </w:numPr>
        <w:shd w:val="clear" w:color="auto" w:fill="auto"/>
        <w:tabs>
          <w:tab w:pos="1294" w:val="left"/>
        </w:tabs>
        <w:bidi w:val="0"/>
        <w:spacing w:before="0" w:after="0" w:line="442" w:lineRule="exact"/>
        <w:ind w:left="560" w:right="0" w:firstLine="420"/>
        <w:jc w:val="left"/>
      </w:pPr>
      <w:bookmarkStart w:id="418" w:name="bookmark418"/>
      <w:bookmarkEnd w:id="418"/>
      <w:r>
        <w:rPr>
          <w:color w:val="000000"/>
          <w:spacing w:val="0"/>
          <w:w w:val="100"/>
          <w:position w:val="0"/>
        </w:rPr>
        <w:t>2005</w:t>
      </w:r>
      <w:r>
        <w:rPr>
          <w:color w:val="000000"/>
          <w:spacing w:val="0"/>
          <w:w w:val="100"/>
          <w:position w:val="0"/>
        </w:rPr>
        <w:t>年度股东大会决议通过了本公司为江西汇仁集团医药科研营销有限公司向建设银行南昌 铁路支行申请人民币</w:t>
      </w:r>
      <w:r>
        <w:rPr>
          <w:color w:val="000000"/>
          <w:spacing w:val="0"/>
          <w:w w:val="100"/>
          <w:position w:val="0"/>
        </w:rPr>
        <w:t>1</w:t>
      </w:r>
      <w:r>
        <w:rPr>
          <w:color w:val="000000"/>
          <w:spacing w:val="0"/>
          <w:w w:val="100"/>
          <w:position w:val="0"/>
        </w:rPr>
        <w:t>亿元以下，期限</w:t>
      </w:r>
      <w:r>
        <w:rPr>
          <w:color w:val="000000"/>
          <w:spacing w:val="0"/>
          <w:w w:val="100"/>
          <w:position w:val="0"/>
        </w:rPr>
        <w:t>1</w:t>
      </w:r>
      <w:r>
        <w:rPr>
          <w:color w:val="000000"/>
          <w:spacing w:val="0"/>
          <w:w w:val="100"/>
          <w:position w:val="0"/>
        </w:rPr>
        <w:t>年的一般授信提供连带责任保证的议案。汇仁集团有限公司 为该项担保提供反担保。</w:t>
      </w:r>
      <w:r>
        <w:br w:type="page"/>
      </w:r>
    </w:p>
    <w:p>
      <w:pPr>
        <w:pStyle w:val="Style13"/>
        <w:keepNext w:val="0"/>
        <w:keepLines w:val="0"/>
        <w:widowControl w:val="0"/>
        <w:shd w:val="clear" w:color="auto" w:fill="auto"/>
        <w:bidi w:val="0"/>
        <w:spacing w:before="0" w:after="640" w:line="240" w:lineRule="auto"/>
        <w:ind w:left="0" w:right="0" w:firstLine="980"/>
        <w:jc w:val="left"/>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日本公司无其他尚未披露的重要事项。</w:t>
      </w:r>
    </w:p>
    <w:p>
      <w:pPr>
        <w:pStyle w:val="Style16"/>
        <w:keepNext/>
        <w:keepLines/>
        <w:widowControl w:val="0"/>
        <w:shd w:val="clear" w:color="auto" w:fill="auto"/>
        <w:bidi w:val="0"/>
        <w:spacing w:before="0" w:after="220" w:line="240" w:lineRule="auto"/>
        <w:ind w:left="0" w:right="0" w:firstLine="560"/>
        <w:jc w:val="left"/>
      </w:pPr>
      <w:bookmarkStart w:id="419" w:name="bookmark419"/>
      <w:bookmarkStart w:id="420" w:name="bookmark420"/>
      <w:bookmarkStart w:id="421" w:name="bookmark421"/>
      <w:r>
        <w:rPr>
          <w:color w:val="000000"/>
          <w:spacing w:val="0"/>
          <w:w w:val="100"/>
          <w:position w:val="0"/>
        </w:rPr>
        <w:t>附注十三、非经常性损益</w:t>
      </w:r>
      <w:bookmarkEnd w:id="419"/>
      <w:bookmarkEnd w:id="420"/>
      <w:bookmarkEnd w:id="421"/>
    </w:p>
    <w:p>
      <w:pPr>
        <w:pStyle w:val="Style13"/>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本公司非经常性损益的项目构成：</w:t>
      </w:r>
    </w:p>
    <w:p>
      <w:pPr>
        <w:pStyle w:val="Style13"/>
        <w:keepNext w:val="0"/>
        <w:keepLines w:val="0"/>
        <w:widowControl w:val="0"/>
        <w:shd w:val="clear" w:color="auto" w:fill="auto"/>
        <w:bidi w:val="0"/>
        <w:spacing w:before="0" w:after="260" w:line="240" w:lineRule="auto"/>
        <w:ind w:left="4060" w:right="0" w:firstLine="0"/>
        <w:jc w:val="left"/>
      </w:pPr>
      <w:r>
        <w:rPr>
          <w:color w:val="000000"/>
          <w:spacing w:val="0"/>
          <w:w w:val="100"/>
          <w:position w:val="0"/>
        </w:rPr>
        <w:t>项 目</w:t>
      </w:r>
    </w:p>
    <w:p>
      <w:pPr>
        <w:pStyle w:val="Style13"/>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处置长期股权投资、固定资产、在建工程、</w:t>
      </w:r>
    </w:p>
    <w:p>
      <w:pPr>
        <w:pStyle w:val="Style13"/>
        <w:keepNext w:val="0"/>
        <w:keepLines w:val="0"/>
        <w:widowControl w:val="0"/>
        <w:shd w:val="clear" w:color="auto" w:fill="auto"/>
        <w:bidi w:val="0"/>
        <w:spacing w:before="0" w:after="220" w:line="240" w:lineRule="auto"/>
        <w:ind w:left="2280" w:right="0" w:firstLine="0"/>
        <w:jc w:val="left"/>
      </w:pPr>
      <w:r>
        <w:rPr>
          <w:color w:val="000000"/>
          <w:spacing w:val="0"/>
          <w:w w:val="100"/>
          <w:position w:val="0"/>
        </w:rPr>
        <w:t>无形资产、其他长期资产产生的损益</w:t>
      </w:r>
    </w:p>
    <w:p>
      <w:pPr>
        <w:pStyle w:val="Style13"/>
        <w:keepNext w:val="0"/>
        <w:keepLines w:val="0"/>
        <w:widowControl w:val="0"/>
        <w:shd w:val="clear" w:color="auto" w:fill="auto"/>
        <w:bidi w:val="0"/>
        <w:spacing w:before="0" w:after="220" w:line="240" w:lineRule="auto"/>
        <w:ind w:left="2280" w:right="0" w:firstLine="0"/>
        <w:jc w:val="left"/>
      </w:pPr>
      <w:r>
        <w:rPr>
          <w:color w:val="000000"/>
          <w:spacing w:val="0"/>
          <w:w w:val="100"/>
          <w:position w:val="0"/>
        </w:rPr>
        <w:t>营业外收入</w:t>
      </w:r>
    </w:p>
    <w:p>
      <w:pPr>
        <w:pStyle w:val="Style13"/>
        <w:keepNext w:val="0"/>
        <w:keepLines w:val="0"/>
        <w:widowControl w:val="0"/>
        <w:shd w:val="clear" w:color="auto" w:fill="auto"/>
        <w:bidi w:val="0"/>
        <w:spacing w:before="0" w:after="220" w:line="240" w:lineRule="auto"/>
        <w:ind w:left="2280" w:right="0" w:firstLine="0"/>
        <w:jc w:val="left"/>
      </w:pPr>
      <w:r>
        <w:rPr>
          <w:color w:val="000000"/>
          <w:spacing w:val="0"/>
          <w:w w:val="100"/>
          <w:position w:val="0"/>
        </w:rPr>
        <w:t>营业外支出</w:t>
      </w:r>
    </w:p>
    <w:p>
      <w:pPr>
        <w:pStyle w:val="Style13"/>
        <w:keepNext w:val="0"/>
        <w:keepLines w:val="0"/>
        <w:widowControl w:val="0"/>
        <w:shd w:val="clear" w:color="auto" w:fill="auto"/>
        <w:bidi w:val="0"/>
        <w:spacing w:before="0" w:after="220" w:line="240" w:lineRule="auto"/>
        <w:ind w:left="2280" w:right="0" w:firstLine="0"/>
        <w:jc w:val="left"/>
      </w:pPr>
      <w:r>
        <w:rPr>
          <w:color w:val="000000"/>
          <w:spacing w:val="0"/>
          <w:w w:val="100"/>
          <w:position w:val="0"/>
        </w:rPr>
        <w:t>短期投资损益</w:t>
      </w:r>
    </w:p>
    <w:p>
      <w:pPr>
        <w:pStyle w:val="Style13"/>
        <w:keepNext w:val="0"/>
        <w:keepLines w:val="0"/>
        <w:widowControl w:val="0"/>
        <w:shd w:val="clear" w:color="auto" w:fill="auto"/>
        <w:bidi w:val="0"/>
        <w:spacing w:before="0" w:after="220" w:line="240" w:lineRule="auto"/>
        <w:ind w:left="2280" w:right="0" w:firstLine="0"/>
        <w:jc w:val="left"/>
      </w:pPr>
      <w:r>
        <w:rPr>
          <w:color w:val="000000"/>
          <w:spacing w:val="0"/>
          <w:w w:val="100"/>
          <w:position w:val="0"/>
        </w:rPr>
        <w:t>各种形式的政府补贴</w:t>
      </w:r>
    </w:p>
    <w:p>
      <w:pPr>
        <w:pStyle w:val="Style13"/>
        <w:keepNext w:val="0"/>
        <w:keepLines w:val="0"/>
        <w:widowControl w:val="0"/>
        <w:shd w:val="clear" w:color="auto" w:fill="auto"/>
        <w:bidi w:val="0"/>
        <w:spacing w:before="0" w:after="220" w:line="240" w:lineRule="auto"/>
        <w:ind w:left="2280" w:right="0" w:firstLine="0"/>
        <w:jc w:val="left"/>
      </w:pPr>
      <w:r>
        <w:rPr>
          <w:color w:val="000000"/>
          <w:spacing w:val="0"/>
          <w:w w:val="100"/>
          <w:position w:val="0"/>
        </w:rPr>
        <w:t>所得税影响数</w:t>
      </w:r>
    </w:p>
    <w:p>
      <w:pPr>
        <w:pStyle w:val="Style13"/>
        <w:keepNext w:val="0"/>
        <w:keepLines w:val="0"/>
        <w:widowControl w:val="0"/>
        <w:shd w:val="clear" w:color="auto" w:fill="auto"/>
        <w:bidi w:val="0"/>
        <w:spacing w:before="0" w:after="220" w:line="240" w:lineRule="auto"/>
        <w:ind w:left="4060" w:right="0" w:firstLine="0"/>
        <w:jc w:val="left"/>
        <w:sectPr>
          <w:footnotePr>
            <w:pos w:val="pageBottom"/>
            <w:numFmt w:val="decimal"/>
            <w:numRestart w:val="continuous"/>
          </w:footnotePr>
          <w:type w:val="continuous"/>
          <w:pgSz w:w="12240" w:h="15840"/>
          <w:pgMar w:top="982" w:right="692" w:bottom="986" w:left="685" w:header="0" w:footer="3" w:gutter="0"/>
          <w:cols w:space="720"/>
          <w:noEndnote/>
          <w:rtlGutter w:val="0"/>
          <w:docGrid w:linePitch="360"/>
        </w:sectPr>
      </w:pPr>
      <w:r>
        <mc:AlternateContent>
          <mc:Choice Requires="wps">
            <w:drawing>
              <wp:anchor distT="0" distB="0" distL="114300" distR="114300" simplePos="0" relativeHeight="125829390" behindDoc="0" locked="0" layoutInCell="1" allowOverlap="1">
                <wp:simplePos x="0" y="0"/>
                <wp:positionH relativeFrom="page">
                  <wp:posOffset>5197475</wp:posOffset>
                </wp:positionH>
                <wp:positionV relativeFrom="margin">
                  <wp:posOffset>1426845</wp:posOffset>
                </wp:positionV>
                <wp:extent cx="807720" cy="2407920"/>
                <wp:wrapSquare wrapText="left"/>
                <wp:docPr id="21" name="Shape 21"/>
                <a:graphic xmlns:a="http://schemas.openxmlformats.org/drawingml/2006/main">
                  <a:graphicData uri="http://schemas.microsoft.com/office/word/2010/wordprocessingShape">
                    <wps:wsp>
                      <wps:cNvSpPr txBox="1"/>
                      <wps:spPr>
                        <a:xfrm>
                          <a:ext cx="807720" cy="2407920"/>
                        </a:xfrm>
                        <a:prstGeom prst="rect"/>
                        <a:noFill/>
                      </wps:spPr>
                      <wps:txbx>
                        <w:txbxContent>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金 额</w:t>
                            </w:r>
                          </w:p>
                          <w:p>
                            <w:pPr>
                              <w:pStyle w:val="Style47"/>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2,006,776.08</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541,692.69</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-1,339,400.90</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85,701.96</w:t>
                            </w:r>
                          </w:p>
                          <w:p>
                            <w:pPr>
                              <w:pStyle w:val="Style47"/>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3,310,000.00</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-690,715.47</w:t>
                            </w:r>
                          </w:p>
                          <w:p>
                            <w:pPr>
                              <w:pStyle w:val="Style47"/>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3,914,054.36</w:t>
                            </w:r>
                          </w:p>
                        </w:txbxContent>
                      </wps:txbx>
                      <wps:bodyPr lIns="0" tIns="0" rIns="0" bIns="0">
                        <a:noAutoFit/>
                      </wps:bodyPr>
                    </wps:wsp>
                  </a:graphicData>
                </a:graphic>
              </wp:anchor>
            </w:drawing>
          </mc:Choice>
          <mc:Fallback>
            <w:pict>
              <v:shape id="_x0000_s1047" type="#_x0000_t202" style="position:absolute;margin-left:409.25pt;margin-top:112.35000000000001pt;width:63.600000000000001pt;height:189.59999999999999pt;z-index:-125829363;mso-wrap-distance-left:9.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金 额</w:t>
                      </w:r>
                    </w:p>
                    <w:p>
                      <w:pPr>
                        <w:pStyle w:val="Style47"/>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2,006,776.08</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541,692.69</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-1,339,400.90</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85,701.96</w:t>
                      </w:r>
                    </w:p>
                    <w:p>
                      <w:pPr>
                        <w:pStyle w:val="Style47"/>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3,310,000.00</w:t>
                      </w:r>
                    </w:p>
                    <w:p>
                      <w:pPr>
                        <w:pStyle w:val="Style4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-690,715.47</w:t>
                      </w:r>
                    </w:p>
                    <w:p>
                      <w:pPr>
                        <w:pStyle w:val="Style47"/>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3,914,054.36</w:t>
                      </w:r>
                    </w:p>
                  </w:txbxContent>
                </v:textbox>
                <w10:wrap type="square" side="left" anchorx="page" anchory="margin"/>
              </v:shape>
            </w:pict>
          </mc:Fallback>
        </mc:AlternateContent>
      </w:r>
      <w:r>
        <w:rPr>
          <w:color w:val="000000"/>
          <w:spacing w:val="0"/>
          <w:w w:val="100"/>
          <w:position w:val="0"/>
        </w:rPr>
        <w:t>合 计</w:t>
      </w:r>
    </w:p>
    <w:p>
      <w:pPr>
        <w:pStyle w:val="Style16"/>
        <w:keepNext/>
        <w:keepLines/>
        <w:widowControl w:val="0"/>
        <w:shd w:val="clear" w:color="auto" w:fill="auto"/>
        <w:bidi w:val="0"/>
        <w:spacing w:before="0" w:after="40" w:line="240" w:lineRule="auto"/>
        <w:ind w:left="0" w:right="0" w:firstLine="560"/>
        <w:jc w:val="left"/>
      </w:pPr>
      <w:bookmarkStart w:id="422" w:name="bookmark422"/>
      <w:bookmarkStart w:id="423" w:name="bookmark423"/>
      <w:bookmarkStart w:id="424" w:name="bookmark424"/>
      <w:r>
        <w:rPr>
          <w:color w:val="000000"/>
          <w:spacing w:val="0"/>
          <w:w w:val="100"/>
          <w:position w:val="0"/>
        </w:rPr>
        <w:t>十二、备查文件目录</w:t>
      </w:r>
      <w:bookmarkEnd w:id="422"/>
      <w:bookmarkEnd w:id="423"/>
      <w:bookmarkEnd w:id="424"/>
    </w:p>
    <w:p>
      <w:pPr>
        <w:pStyle w:val="Style13"/>
        <w:keepNext w:val="0"/>
        <w:keepLines w:val="0"/>
        <w:widowControl w:val="0"/>
        <w:shd w:val="clear" w:color="auto" w:fill="auto"/>
        <w:tabs>
          <w:tab w:pos="914" w:val="left"/>
        </w:tabs>
        <w:bidi w:val="0"/>
        <w:spacing w:before="0" w:after="40" w:line="240" w:lineRule="auto"/>
        <w:ind w:left="0" w:right="0" w:firstLine="560"/>
        <w:jc w:val="left"/>
      </w:pPr>
      <w:bookmarkStart w:id="425" w:name="bookmark425"/>
      <w:r>
        <w:rPr>
          <w:color w:val="000000"/>
          <w:spacing w:val="0"/>
          <w:w w:val="100"/>
          <w:position w:val="0"/>
        </w:rPr>
        <w:t>1</w:t>
      </w:r>
      <w:bookmarkEnd w:id="425"/>
      <w:r>
        <w:rPr>
          <w:color w:val="000000"/>
          <w:spacing w:val="0"/>
          <w:w w:val="100"/>
          <w:position w:val="0"/>
        </w:rPr>
        <w:t>、</w:t>
        <w:tab/>
        <w:t>载有法定代表人、主管会计工作负责人、会计机构负责人签名并盖章的会计报表;</w:t>
      </w:r>
    </w:p>
    <w:p>
      <w:pPr>
        <w:pStyle w:val="Style13"/>
        <w:keepNext w:val="0"/>
        <w:keepLines w:val="0"/>
        <w:widowControl w:val="0"/>
        <w:shd w:val="clear" w:color="auto" w:fill="auto"/>
        <w:tabs>
          <w:tab w:pos="928" w:val="left"/>
        </w:tabs>
        <w:bidi w:val="0"/>
        <w:spacing w:before="0" w:after="40" w:line="240" w:lineRule="auto"/>
        <w:ind w:left="0" w:right="0" w:firstLine="560"/>
        <w:jc w:val="left"/>
      </w:pPr>
      <w:bookmarkStart w:id="426" w:name="bookmark426"/>
      <w:r>
        <w:rPr>
          <w:color w:val="000000"/>
          <w:spacing w:val="0"/>
          <w:w w:val="100"/>
          <w:position w:val="0"/>
        </w:rPr>
        <w:t>2</w:t>
      </w:r>
      <w:bookmarkEnd w:id="426"/>
      <w:r>
        <w:rPr>
          <w:color w:val="000000"/>
          <w:spacing w:val="0"/>
          <w:w w:val="100"/>
          <w:position w:val="0"/>
        </w:rPr>
        <w:t>、</w:t>
        <w:tab/>
        <w:t>载有会计师事务所盖章、注册会计师签名并盖章的审计报告原件；</w:t>
      </w:r>
    </w:p>
    <w:p>
      <w:pPr>
        <w:pStyle w:val="Style13"/>
        <w:keepNext w:val="0"/>
        <w:keepLines w:val="0"/>
        <w:widowControl w:val="0"/>
        <w:shd w:val="clear" w:color="auto" w:fill="auto"/>
        <w:tabs>
          <w:tab w:pos="928" w:val="left"/>
        </w:tabs>
        <w:bidi w:val="0"/>
        <w:spacing w:before="0" w:after="1060" w:line="240" w:lineRule="auto"/>
        <w:ind w:left="0" w:right="0" w:firstLine="560"/>
        <w:jc w:val="left"/>
      </w:pPr>
      <w:bookmarkStart w:id="427" w:name="bookmark427"/>
      <w:r>
        <w:rPr>
          <w:color w:val="000000"/>
          <w:spacing w:val="0"/>
          <w:w w:val="100"/>
          <w:position w:val="0"/>
        </w:rPr>
        <w:t>3</w:t>
      </w:r>
      <w:bookmarkEnd w:id="427"/>
      <w:r>
        <w:rPr>
          <w:color w:val="000000"/>
          <w:spacing w:val="0"/>
          <w:w w:val="100"/>
          <w:position w:val="0"/>
        </w:rPr>
        <w:t>、</w:t>
        <w:tab/>
        <w:t>报告期内在《上海证券报》上公开披露过的所有公司文件的正本及公告的原稿。</w:t>
      </w:r>
    </w:p>
    <w:p>
      <w:pPr>
        <w:pStyle w:val="Style13"/>
        <w:keepNext w:val="0"/>
        <w:keepLines w:val="0"/>
        <w:widowControl w:val="0"/>
        <w:shd w:val="clear" w:color="auto" w:fill="auto"/>
        <w:bidi w:val="0"/>
        <w:spacing w:before="0" w:after="40" w:line="266" w:lineRule="exact"/>
        <w:ind w:left="7660" w:right="420" w:firstLine="0"/>
        <w:jc w:val="right"/>
      </w:pPr>
      <w:r>
        <w:rPr>
          <w:color w:val="000000"/>
          <w:spacing w:val="0"/>
          <w:w w:val="100"/>
          <w:position w:val="0"/>
        </w:rPr>
        <w:t xml:space="preserve">董事长：陆致成 泰豪科技股份有限公司 </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w:t>
      </w:r>
    </w:p>
    <w:sectPr>
      <w:footnotePr>
        <w:pos w:val="pageBottom"/>
        <w:numFmt w:val="decimal"/>
        <w:numRestart w:val="continuous"/>
      </w:footnotePr>
      <w:pgSz w:w="12240" w:h="15840"/>
      <w:pgMar w:top="1699" w:right="1037" w:bottom="1699" w:left="9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3838575</wp:posOffset>
              </wp:positionH>
              <wp:positionV relativeFrom="page">
                <wp:posOffset>9547860</wp:posOffset>
              </wp:positionV>
              <wp:extent cx="94615" cy="76200"/>
              <wp:wrapNone/>
              <wp:docPr id="4" name="Shape 4"/>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2.25pt;margin-top:751.80000000000007pt;width:7.4500000000000002pt;height:6.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975360</wp:posOffset>
              </wp:positionH>
              <wp:positionV relativeFrom="page">
                <wp:posOffset>453390</wp:posOffset>
              </wp:positionV>
              <wp:extent cx="2014855" cy="106680"/>
              <wp:wrapNone/>
              <wp:docPr id="1" name="Shape 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799999999999997pt;margin-top:35.700000000000003pt;width:158.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泰豪科技股份有限公司2006年年度报告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 name="Shape 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标题 #1_"/>
    <w:basedOn w:val="DefaultParagraphFont"/>
    <w:link w:val="Style5"/>
    <w:rPr>
      <w:rFonts w:ascii="SimSun" w:eastAsia="SimSun" w:hAnsi="SimSun" w:cs="SimSun"/>
      <w:b/>
      <w:bCs/>
      <w:i w:val="0"/>
      <w:iCs w:val="0"/>
      <w:smallCaps w:val="0"/>
      <w:strike w:val="0"/>
      <w:sz w:val="44"/>
      <w:szCs w:val="44"/>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目录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标题 #5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19">
    <w:name w:val="其他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其他 (2)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图片标题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正文文本 (10)_"/>
    <w:basedOn w:val="DefaultParagraphFont"/>
    <w:link w:val="Style40"/>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CharStyle44">
    <w:name w:val="正文文本 (9)_"/>
    <w:basedOn w:val="DefaultParagraphFont"/>
    <w:link w:val="Style43"/>
    <w:rPr>
      <w:rFonts w:ascii="SimSun" w:eastAsia="SimSun" w:hAnsi="SimSun" w:cs="SimSun"/>
      <w:b w:val="0"/>
      <w:bCs w:val="0"/>
      <w:i w:val="0"/>
      <w:iCs w:val="0"/>
      <w:smallCaps w:val="0"/>
      <w:strike w:val="0"/>
      <w:sz w:val="16"/>
      <w:szCs w:val="16"/>
      <w:u w:val="none"/>
      <w:shd w:val="clear" w:color="auto" w:fill="auto"/>
    </w:rPr>
  </w:style>
  <w:style w:type="character" w:customStyle="1" w:styleId="CharStyle48">
    <w:name w:val="正文文本 (7)_"/>
    <w:basedOn w:val="DefaultParagraphFont"/>
    <w:link w:val="Style4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3">
    <w:name w:val="标题 #3_"/>
    <w:basedOn w:val="DefaultParagraphFont"/>
    <w:link w:val="Style52"/>
    <w:rPr>
      <w:rFonts w:ascii="SimSun" w:eastAsia="SimSun" w:hAnsi="SimSun" w:cs="SimSun"/>
      <w:b/>
      <w:bCs/>
      <w:i w:val="0"/>
      <w:iCs w:val="0"/>
      <w:smallCaps w:val="0"/>
      <w:strike w:val="0"/>
      <w:u w:val="none"/>
      <w:shd w:val="clear" w:color="auto" w:fill="auto"/>
    </w:rPr>
  </w:style>
  <w:style w:type="character" w:customStyle="1" w:styleId="CharStyle55">
    <w:name w:val="标题 #4_"/>
    <w:basedOn w:val="DefaultParagraphFont"/>
    <w:link w:val="Style54"/>
    <w:rPr>
      <w:rFonts w:ascii="SimSun" w:eastAsia="SimSun" w:hAnsi="SimSun" w:cs="SimSun"/>
      <w:b w:val="0"/>
      <w:bCs w:val="0"/>
      <w:i w:val="0"/>
      <w:iCs w:val="0"/>
      <w:smallCaps w:val="0"/>
      <w:strike w:val="0"/>
      <w:u w:val="none"/>
      <w:shd w:val="clear" w:color="auto" w:fill="auto"/>
    </w:rPr>
  </w:style>
  <w:style w:type="character" w:customStyle="1" w:styleId="CharStyle60">
    <w:name w:val="标题 #2_"/>
    <w:basedOn w:val="DefaultParagraphFont"/>
    <w:link w:val="Style59"/>
    <w:rPr>
      <w:rFonts w:ascii="SimSun" w:eastAsia="SimSun" w:hAnsi="SimSun" w:cs="SimSun"/>
      <w:b/>
      <w:bCs/>
      <w:i w:val="0"/>
      <w:iCs w:val="0"/>
      <w:smallCaps w:val="0"/>
      <w:strike w:val="0"/>
      <w:sz w:val="28"/>
      <w:szCs w:val="28"/>
      <w:u w:val="none"/>
      <w:shd w:val="clear" w:color="auto" w:fill="auto"/>
    </w:rPr>
  </w:style>
  <w:style w:type="character" w:customStyle="1" w:styleId="CharStyle66">
    <w:name w:val="正文文本 (6)_"/>
    <w:basedOn w:val="DefaultParagraphFont"/>
    <w:link w:val="Style65"/>
    <w:rPr>
      <w:rFonts w:ascii="SimSun" w:eastAsia="SimSun" w:hAnsi="SimSun" w:cs="SimSun"/>
      <w:b w:val="0"/>
      <w:bCs w:val="0"/>
      <w:i w:val="0"/>
      <w:iCs w:val="0"/>
      <w:smallCaps w:val="0"/>
      <w:strike w:val="0"/>
      <w:u w:val="none"/>
      <w:shd w:val="clear" w:color="auto" w:fill="auto"/>
    </w:rPr>
  </w:style>
  <w:style w:type="character" w:customStyle="1" w:styleId="CharStyle97">
    <w:name w:val="正文文本 (8)_"/>
    <w:basedOn w:val="DefaultParagraphFont"/>
    <w:link w:val="Style9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after="3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标题 #1"/>
    <w:basedOn w:val="Normal"/>
    <w:link w:val="CharStyle6"/>
    <w:pPr>
      <w:widowControl w:val="0"/>
      <w:shd w:val="clear" w:color="auto" w:fill="auto"/>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目录"/>
    <w:basedOn w:val="Normal"/>
    <w:link w:val="CharStyle11"/>
    <w:pPr>
      <w:widowControl w:val="0"/>
      <w:shd w:val="clear" w:color="auto" w:fill="auto"/>
      <w:spacing w:line="274"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正文文本"/>
    <w:basedOn w:val="Normal"/>
    <w:link w:val="CharStyle14"/>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标题 #5"/>
    <w:basedOn w:val="Normal"/>
    <w:link w:val="CharStyle17"/>
    <w:pPr>
      <w:widowControl w:val="0"/>
      <w:shd w:val="clear" w:color="auto" w:fill="auto"/>
      <w:spacing w:line="273" w:lineRule="exact"/>
      <w:ind w:firstLine="5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8">
    <w:name w:val="其他"/>
    <w:basedOn w:val="Normal"/>
    <w:link w:val="CharStyle19"/>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其他 (2)"/>
    <w:basedOn w:val="Normal"/>
    <w:link w:val="CharStyle25"/>
    <w:pPr>
      <w:widowControl w:val="0"/>
      <w:shd w:val="clear" w:color="auto" w:fill="auto"/>
      <w:spacing w:before="50"/>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正文文本 (2)"/>
    <w:basedOn w:val="Normal"/>
    <w:link w:val="CharStyle29"/>
    <w:pPr>
      <w:widowControl w:val="0"/>
      <w:shd w:val="clear" w:color="auto" w:fill="auto"/>
      <w:spacing w:line="234" w:lineRule="exact"/>
      <w:ind w:left="480" w:firstLine="2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图片标题"/>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正文文本 (10)"/>
    <w:basedOn w:val="Normal"/>
    <w:link w:val="CharStyle41"/>
    <w:pPr>
      <w:widowControl w:val="0"/>
      <w:shd w:val="clear" w:color="auto" w:fill="auto"/>
    </w:pPr>
    <w:rPr>
      <w:rFonts w:ascii="Times New Roman" w:eastAsia="Times New Roman" w:hAnsi="Times New Roman" w:cs="Times New Roman"/>
      <w:b w:val="0"/>
      <w:bCs w:val="0"/>
      <w:i w:val="0"/>
      <w:iCs w:val="0"/>
      <w:smallCaps w:val="0"/>
      <w:strike w:val="0"/>
      <w:sz w:val="16"/>
      <w:szCs w:val="16"/>
      <w:u w:val="none"/>
      <w:shd w:val="clear" w:color="auto" w:fill="auto"/>
    </w:rPr>
  </w:style>
  <w:style w:type="paragraph" w:customStyle="1" w:styleId="Style43">
    <w:name w:val="正文文本 (9)"/>
    <w:basedOn w:val="Normal"/>
    <w:link w:val="CharStyle44"/>
    <w:pPr>
      <w:widowControl w:val="0"/>
      <w:shd w:val="clear" w:color="auto" w:fill="auto"/>
      <w:spacing w:after="120"/>
    </w:pPr>
    <w:rPr>
      <w:rFonts w:ascii="SimSun" w:eastAsia="SimSun" w:hAnsi="SimSun" w:cs="SimSun"/>
      <w:b w:val="0"/>
      <w:bCs w:val="0"/>
      <w:i w:val="0"/>
      <w:iCs w:val="0"/>
      <w:smallCaps w:val="0"/>
      <w:strike w:val="0"/>
      <w:sz w:val="16"/>
      <w:szCs w:val="16"/>
      <w:u w:val="none"/>
      <w:shd w:val="clear" w:color="auto" w:fill="auto"/>
    </w:rPr>
  </w:style>
  <w:style w:type="paragraph" w:customStyle="1" w:styleId="Style47">
    <w:name w:val="正文文本 (7)"/>
    <w:basedOn w:val="Normal"/>
    <w:link w:val="CharStyle48"/>
    <w:pPr>
      <w:widowControl w:val="0"/>
      <w:shd w:val="clear" w:color="auto" w:fill="auto"/>
      <w:spacing w:after="140"/>
      <w:ind w:left="13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2">
    <w:name w:val="标题 #3"/>
    <w:basedOn w:val="Normal"/>
    <w:link w:val="CharStyle53"/>
    <w:pPr>
      <w:widowControl w:val="0"/>
      <w:shd w:val="clear" w:color="auto" w:fill="auto"/>
      <w:spacing w:after="220"/>
      <w:jc w:val="center"/>
      <w:outlineLvl w:val="2"/>
    </w:pPr>
    <w:rPr>
      <w:rFonts w:ascii="SimSun" w:eastAsia="SimSun" w:hAnsi="SimSun" w:cs="SimSun"/>
      <w:b/>
      <w:bCs/>
      <w:i w:val="0"/>
      <w:iCs w:val="0"/>
      <w:smallCaps w:val="0"/>
      <w:strike w:val="0"/>
      <w:u w:val="none"/>
      <w:shd w:val="clear" w:color="auto" w:fill="auto"/>
    </w:rPr>
  </w:style>
  <w:style w:type="paragraph" w:customStyle="1" w:styleId="Style54">
    <w:name w:val="标题 #4"/>
    <w:basedOn w:val="Normal"/>
    <w:link w:val="CharStyle55"/>
    <w:pPr>
      <w:widowControl w:val="0"/>
      <w:shd w:val="clear" w:color="auto" w:fill="auto"/>
      <w:spacing w:after="410" w:line="281" w:lineRule="exact"/>
      <w:ind w:firstLine="800"/>
      <w:outlineLvl w:val="3"/>
    </w:pPr>
    <w:rPr>
      <w:rFonts w:ascii="SimSun" w:eastAsia="SimSun" w:hAnsi="SimSun" w:cs="SimSun"/>
      <w:b w:val="0"/>
      <w:bCs w:val="0"/>
      <w:i w:val="0"/>
      <w:iCs w:val="0"/>
      <w:smallCaps w:val="0"/>
      <w:strike w:val="0"/>
      <w:u w:val="none"/>
      <w:shd w:val="clear" w:color="auto" w:fill="auto"/>
    </w:rPr>
  </w:style>
  <w:style w:type="paragraph" w:customStyle="1" w:styleId="Style59">
    <w:name w:val="标题 #2"/>
    <w:basedOn w:val="Normal"/>
    <w:link w:val="CharStyle60"/>
    <w:pPr>
      <w:widowControl w:val="0"/>
      <w:shd w:val="clear" w:color="auto" w:fill="auto"/>
      <w:spacing w:after="640"/>
      <w:jc w:val="center"/>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65">
    <w:name w:val="正文文本 (6)"/>
    <w:basedOn w:val="Normal"/>
    <w:link w:val="CharStyle66"/>
    <w:pPr>
      <w:widowControl w:val="0"/>
      <w:shd w:val="clear" w:color="auto" w:fill="auto"/>
      <w:ind w:firstLine="980"/>
    </w:pPr>
    <w:rPr>
      <w:rFonts w:ascii="SimSun" w:eastAsia="SimSun" w:hAnsi="SimSun" w:cs="SimSun"/>
      <w:b w:val="0"/>
      <w:bCs w:val="0"/>
      <w:i w:val="0"/>
      <w:iCs w:val="0"/>
      <w:smallCaps w:val="0"/>
      <w:strike w:val="0"/>
      <w:u w:val="none"/>
      <w:shd w:val="clear" w:color="auto" w:fill="auto"/>
    </w:rPr>
  </w:style>
  <w:style w:type="paragraph" w:customStyle="1" w:styleId="Style96">
    <w:name w:val="正文文本 (8)"/>
    <w:basedOn w:val="Normal"/>
    <w:link w:val="CharStyle97"/>
    <w:pPr>
      <w:widowControl w:val="0"/>
      <w:shd w:val="clear" w:color="auto" w:fill="auto"/>
      <w:spacing w:after="19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