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180" w:line="240" w:lineRule="auto"/>
        <w:ind w:left="0" w:right="0" w:firstLine="0"/>
        <w:jc w:val="center"/>
      </w:pPr>
      <w:bookmarkStart w:id="0" w:name="bookmark0"/>
      <w:bookmarkStart w:id="1" w:name="bookmark1"/>
      <w:bookmarkStart w:id="2" w:name="bookmark2"/>
      <w:r>
        <w:rPr>
          <w:spacing w:val="0"/>
          <w:w w:val="100"/>
          <w:position w:val="0"/>
        </w:rPr>
        <w:t>泰豪科技股份有限公司</w:t>
      </w:r>
      <w:bookmarkEnd w:id="0"/>
      <w:bookmarkEnd w:id="1"/>
      <w:bookmarkEnd w:id="2"/>
    </w:p>
    <w:p>
      <w:pPr>
        <w:pStyle w:val="Style8"/>
        <w:keepNext w:val="0"/>
        <w:keepLines w:val="0"/>
        <w:widowControl w:val="0"/>
        <w:shd w:val="clear" w:color="auto" w:fill="auto"/>
        <w:bidi w:val="0"/>
        <w:spacing w:before="0" w:line="240" w:lineRule="auto"/>
        <w:ind w:left="0" w:right="0" w:firstLine="0"/>
        <w:jc w:val="center"/>
      </w:pPr>
      <w:r>
        <w:rPr>
          <w:spacing w:val="0"/>
          <w:w w:val="100"/>
          <w:position w:val="0"/>
        </w:rPr>
        <w:t>600590</w:t>
      </w:r>
    </w:p>
    <w:p>
      <w:pPr>
        <w:pStyle w:val="Style2"/>
        <w:keepNext/>
        <w:keepLines/>
        <w:widowControl w:val="0"/>
        <w:shd w:val="clear" w:color="auto" w:fill="auto"/>
        <w:bidi w:val="0"/>
        <w:spacing w:before="0" w:line="240" w:lineRule="auto"/>
        <w:ind w:left="0" w:right="0" w:firstLine="0"/>
        <w:jc w:val="center"/>
        <w:sectPr>
          <w:headerReference w:type="default" r:id="rId5"/>
          <w:footerReference w:type="default" r:id="rId6"/>
          <w:footnotePr>
            <w:pos w:val="pageBottom"/>
            <w:numFmt w:val="decimal"/>
            <w:numRestart w:val="continuous"/>
          </w:footnotePr>
          <w:pgSz w:w="12240" w:h="15840"/>
          <w:pgMar w:top="4213" w:right="1840" w:bottom="4213" w:left="1946" w:header="0" w:footer="3" w:gutter="0"/>
          <w:pgNumType w:start="1"/>
          <w:cols w:space="720"/>
          <w:noEndnote/>
          <w:rtlGutter w:val="0"/>
          <w:docGrid w:linePitch="360"/>
        </w:sectPr>
      </w:pPr>
      <w:bookmarkStart w:id="3" w:name="bookmark3"/>
      <w:bookmarkStart w:id="4" w:name="bookmark4"/>
      <w:bookmarkStart w:id="5" w:name="bookmark5"/>
      <w:r>
        <w:rPr>
          <w:rFonts w:ascii="Arial" w:eastAsia="Arial" w:hAnsi="Arial" w:cs="Arial"/>
          <w:spacing w:val="0"/>
          <w:w w:val="100"/>
          <w:position w:val="0"/>
          <w:sz w:val="38"/>
          <w:szCs w:val="38"/>
        </w:rPr>
        <w:t>2013</w:t>
      </w:r>
      <w:r>
        <w:rPr>
          <w:spacing w:val="0"/>
          <w:w w:val="100"/>
          <w:position w:val="0"/>
        </w:rPr>
        <w:t>年年度报告</w:t>
      </w:r>
      <w:bookmarkEnd w:id="3"/>
      <w:bookmarkEnd w:id="4"/>
      <w:bookmarkEnd w:id="5"/>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重要提示</w:t>
      </w:r>
    </w:p>
    <w:p>
      <w:pPr>
        <w:pStyle w:val="Style13"/>
        <w:keepNext w:val="0"/>
        <w:keepLines w:val="0"/>
        <w:widowControl w:val="0"/>
        <w:shd w:val="clear" w:color="auto" w:fill="auto"/>
        <w:tabs>
          <w:tab w:pos="616" w:val="left"/>
        </w:tabs>
        <w:bidi w:val="0"/>
        <w:spacing w:before="0" w:after="260" w:line="312" w:lineRule="exact"/>
        <w:ind w:left="0" w:right="0" w:firstLine="0"/>
        <w:jc w:val="left"/>
      </w:pPr>
      <w:bookmarkStart w:id="6" w:name="bookmark6"/>
      <w:r>
        <w:rPr>
          <w:color w:val="000000"/>
          <w:spacing w:val="0"/>
          <w:w w:val="100"/>
          <w:position w:val="0"/>
        </w:rPr>
        <w:t>一</w:t>
      </w:r>
      <w:bookmarkEnd w:id="6"/>
      <w:r>
        <w:rPr>
          <w:color w:val="000000"/>
          <w:spacing w:val="0"/>
          <w:w w:val="100"/>
          <w:position w:val="0"/>
        </w:rPr>
        <w:t>、</w:t>
        <w:tab/>
        <w:t>公司董事会、监事会及董事、监事、高级管理人员保证年度报告内容的真实、准确、 完整，不存在虚假记载、误导性陈述或重大遗漏，并承担个别和连带的法律责任。</w:t>
      </w:r>
    </w:p>
    <w:p>
      <w:pPr>
        <w:pStyle w:val="Style13"/>
        <w:keepNext w:val="0"/>
        <w:keepLines w:val="0"/>
        <w:widowControl w:val="0"/>
        <w:shd w:val="clear" w:color="auto" w:fill="auto"/>
        <w:tabs>
          <w:tab w:pos="616" w:val="left"/>
        </w:tabs>
        <w:bidi w:val="0"/>
        <w:spacing w:before="0" w:after="260" w:line="360" w:lineRule="exact"/>
        <w:ind w:left="0" w:right="0" w:firstLine="0"/>
        <w:jc w:val="left"/>
      </w:pPr>
      <w:bookmarkStart w:id="7" w:name="bookmark7"/>
      <w:r>
        <w:rPr>
          <w:color w:val="000000"/>
          <w:spacing w:val="0"/>
          <w:w w:val="100"/>
          <w:position w:val="0"/>
        </w:rPr>
        <w:t>二</w:t>
      </w:r>
      <w:bookmarkEnd w:id="7"/>
      <w:r>
        <w:rPr>
          <w:color w:val="000000"/>
          <w:spacing w:val="0"/>
          <w:w w:val="100"/>
          <w:position w:val="0"/>
        </w:rPr>
        <w:t>、</w:t>
        <w:tab/>
        <w:t>公司全体董事出席董事会会议。</w:t>
      </w:r>
    </w:p>
    <w:p>
      <w:pPr>
        <w:pStyle w:val="Style13"/>
        <w:keepNext w:val="0"/>
        <w:keepLines w:val="0"/>
        <w:widowControl w:val="0"/>
        <w:shd w:val="clear" w:color="auto" w:fill="auto"/>
        <w:tabs>
          <w:tab w:pos="616" w:val="left"/>
        </w:tabs>
        <w:bidi w:val="0"/>
        <w:spacing w:before="0" w:after="260" w:line="360" w:lineRule="exact"/>
        <w:ind w:left="0" w:right="0" w:firstLine="0"/>
        <w:jc w:val="left"/>
      </w:pPr>
      <w:bookmarkStart w:id="8" w:name="bookmark8"/>
      <w:r>
        <w:rPr>
          <w:color w:val="000000"/>
          <w:spacing w:val="0"/>
          <w:w w:val="100"/>
          <w:position w:val="0"/>
        </w:rPr>
        <w:t>三</w:t>
      </w:r>
      <w:bookmarkEnd w:id="8"/>
      <w:r>
        <w:rPr>
          <w:color w:val="000000"/>
          <w:spacing w:val="0"/>
          <w:w w:val="100"/>
          <w:position w:val="0"/>
        </w:rPr>
        <w:t>、</w:t>
        <w:tab/>
        <w:t>大信会计师事务所（特殊普通合伙）</w:t>
      </w:r>
      <w:r>
        <w:rPr>
          <w:b/>
          <w:bCs/>
          <w:color w:val="000000"/>
          <w:spacing w:val="0"/>
          <w:w w:val="100"/>
          <w:position w:val="0"/>
        </w:rPr>
        <w:t>为本公司出具了标准无保留意见审计报告</w:t>
      </w:r>
      <w:r>
        <w:rPr>
          <w:color w:val="000000"/>
          <w:spacing w:val="0"/>
          <w:w w:val="100"/>
          <w:position w:val="0"/>
        </w:rPr>
        <w:t>。</w:t>
      </w:r>
    </w:p>
    <w:p>
      <w:pPr>
        <w:pStyle w:val="Style13"/>
        <w:keepNext w:val="0"/>
        <w:keepLines w:val="0"/>
        <w:widowControl w:val="0"/>
        <w:shd w:val="clear" w:color="auto" w:fill="auto"/>
        <w:tabs>
          <w:tab w:pos="616" w:val="left"/>
        </w:tabs>
        <w:bidi w:val="0"/>
        <w:spacing w:before="0" w:after="180" w:line="317" w:lineRule="exact"/>
        <w:ind w:left="0" w:right="0" w:firstLine="0"/>
        <w:jc w:val="left"/>
      </w:pPr>
      <w:bookmarkStart w:id="9" w:name="bookmark9"/>
      <w:r>
        <w:rPr>
          <w:color w:val="000000"/>
          <w:spacing w:val="0"/>
          <w:w w:val="100"/>
          <w:position w:val="0"/>
        </w:rPr>
        <w:t>四</w:t>
      </w:r>
      <w:bookmarkEnd w:id="9"/>
      <w:r>
        <w:rPr>
          <w:color w:val="000000"/>
          <w:spacing w:val="0"/>
          <w:w w:val="100"/>
          <w:position w:val="0"/>
        </w:rPr>
        <w:t>、</w:t>
        <w:tab/>
        <w:t>公司负责人杨剑、主管会计工作负责人吴菊林及会计机构负责人（会计主管人员）朱 宇华声明：保证年度报告中财务报告的真实、准确、完整。</w:t>
      </w:r>
    </w:p>
    <w:p>
      <w:pPr>
        <w:pStyle w:val="Style13"/>
        <w:keepNext w:val="0"/>
        <w:keepLines w:val="0"/>
        <w:widowControl w:val="0"/>
        <w:shd w:val="clear" w:color="auto" w:fill="auto"/>
        <w:tabs>
          <w:tab w:pos="616" w:val="left"/>
        </w:tabs>
        <w:bidi w:val="0"/>
        <w:spacing w:before="0" w:after="520" w:line="403" w:lineRule="exact"/>
        <w:ind w:left="0" w:right="0" w:firstLine="0"/>
        <w:jc w:val="left"/>
      </w:pPr>
      <w:bookmarkStart w:id="10" w:name="bookmark10"/>
      <w:r>
        <w:rPr>
          <w:color w:val="000000"/>
          <w:spacing w:val="0"/>
          <w:w w:val="100"/>
          <w:position w:val="0"/>
        </w:rPr>
        <w:t>五</w:t>
      </w:r>
      <w:bookmarkEnd w:id="10"/>
      <w:r>
        <w:rPr>
          <w:color w:val="000000"/>
          <w:spacing w:val="0"/>
          <w:w w:val="100"/>
          <w:position w:val="0"/>
        </w:rPr>
        <w:t>、</w:t>
        <w:tab/>
        <w:t>经董事会审议的报告期利润分配预案或公积金转增股本预案:公司</w:t>
      </w:r>
      <w:r>
        <w:rPr>
          <w:rFonts w:ascii="Times New Roman" w:eastAsia="Times New Roman" w:hAnsi="Times New Roman" w:cs="Times New Roman"/>
          <w:color w:val="000000"/>
          <w:spacing w:val="0"/>
          <w:w w:val="100"/>
          <w:position w:val="0"/>
        </w:rPr>
        <w:t>2013</w:t>
      </w:r>
      <w:r>
        <w:rPr>
          <w:color w:val="000000"/>
          <w:spacing w:val="0"/>
          <w:w w:val="100"/>
          <w:position w:val="0"/>
        </w:rPr>
        <w:t>年度拟以</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500,325,712</w:t>
      </w:r>
      <w:r>
        <w:rPr>
          <w:color w:val="000000"/>
          <w:spacing w:val="0"/>
          <w:w w:val="100"/>
          <w:position w:val="0"/>
        </w:rPr>
        <w:t>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股派现金红利</w:t>
      </w:r>
      <w:r>
        <w:rPr>
          <w:rFonts w:ascii="Times New Roman" w:eastAsia="Times New Roman" w:hAnsi="Times New Roman" w:cs="Times New Roman"/>
          <w:color w:val="000000"/>
          <w:spacing w:val="0"/>
          <w:w w:val="100"/>
          <w:position w:val="0"/>
        </w:rPr>
        <w:t>0.20</w:t>
      </w:r>
      <w:r>
        <w:rPr>
          <w:color w:val="000000"/>
          <w:spacing w:val="0"/>
          <w:w w:val="100"/>
          <w:position w:val="0"/>
        </w:rPr>
        <w:t>元（含税），共计分 配</w:t>
      </w:r>
      <w:r>
        <w:rPr>
          <w:rFonts w:ascii="Times New Roman" w:eastAsia="Times New Roman" w:hAnsi="Times New Roman" w:cs="Times New Roman"/>
          <w:color w:val="000000"/>
          <w:spacing w:val="0"/>
          <w:w w:val="100"/>
          <w:position w:val="0"/>
        </w:rPr>
        <w:t>10,006,514.24</w:t>
      </w:r>
      <w:r>
        <w:rPr>
          <w:color w:val="000000"/>
          <w:spacing w:val="0"/>
          <w:w w:val="100"/>
          <w:position w:val="0"/>
        </w:rPr>
        <w:t>元，不转增、不送股，剩余未分配利润结转下一年度。</w:t>
      </w:r>
    </w:p>
    <w:p>
      <w:pPr>
        <w:pStyle w:val="Style13"/>
        <w:keepNext w:val="0"/>
        <w:keepLines w:val="0"/>
        <w:widowControl w:val="0"/>
        <w:shd w:val="clear" w:color="auto" w:fill="auto"/>
        <w:tabs>
          <w:tab w:pos="616" w:val="left"/>
        </w:tabs>
        <w:bidi w:val="0"/>
        <w:spacing w:before="0" w:after="60" w:line="240" w:lineRule="auto"/>
        <w:ind w:left="0" w:right="0" w:firstLine="0"/>
        <w:jc w:val="left"/>
      </w:pPr>
      <w:bookmarkStart w:id="11" w:name="bookmark11"/>
      <w:r>
        <w:rPr>
          <w:color w:val="000000"/>
          <w:spacing w:val="0"/>
          <w:w w:val="100"/>
          <w:position w:val="0"/>
        </w:rPr>
        <w:t>六</w:t>
      </w:r>
      <w:bookmarkEnd w:id="11"/>
      <w:r>
        <w:rPr>
          <w:color w:val="000000"/>
          <w:spacing w:val="0"/>
          <w:w w:val="100"/>
          <w:position w:val="0"/>
        </w:rPr>
        <w:t>、</w:t>
        <w:tab/>
        <w:t>是否存在被控股股东及其关联方非经营性占用资金情况？</w:t>
      </w:r>
    </w:p>
    <w:p>
      <w:pPr>
        <w:pStyle w:val="Style1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13"/>
        <w:keepNext w:val="0"/>
        <w:keepLines w:val="0"/>
        <w:widowControl w:val="0"/>
        <w:shd w:val="clear" w:color="auto" w:fill="auto"/>
        <w:tabs>
          <w:tab w:pos="616" w:val="left"/>
        </w:tabs>
        <w:bidi w:val="0"/>
        <w:spacing w:before="0" w:after="60" w:line="240" w:lineRule="auto"/>
        <w:ind w:left="0" w:right="0" w:firstLine="0"/>
        <w:jc w:val="left"/>
      </w:pPr>
      <w:bookmarkStart w:id="12" w:name="bookmark12"/>
      <w:r>
        <w:rPr>
          <w:color w:val="000000"/>
          <w:spacing w:val="0"/>
          <w:w w:val="100"/>
          <w:position w:val="0"/>
        </w:rPr>
        <w:t>七</w:t>
      </w:r>
      <w:bookmarkEnd w:id="12"/>
      <w:r>
        <w:rPr>
          <w:color w:val="000000"/>
          <w:spacing w:val="0"/>
          <w:w w:val="100"/>
          <w:position w:val="0"/>
        </w:rPr>
        <w:t>、</w:t>
        <w:tab/>
        <w:t>是否存在违反规定决策程序对外提供担保的情况？</w:t>
      </w:r>
    </w:p>
    <w:p>
      <w:pPr>
        <w:pStyle w:val="Style13"/>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2240" w:h="15840"/>
          <w:pgMar w:top="1333" w:right="1840" w:bottom="1333" w:left="1946" w:header="0" w:footer="3" w:gutter="0"/>
          <w:cols w:space="720"/>
          <w:noEndnote/>
          <w:rtlGutter w:val="0"/>
          <w:docGrid w:linePitch="360"/>
        </w:sectPr>
      </w:pPr>
      <w:r>
        <w:rPr>
          <w:color w:val="000000"/>
          <w:spacing w:val="0"/>
          <w:w w:val="100"/>
          <w:position w:val="0"/>
        </w:rPr>
        <w:t>否</w:t>
      </w:r>
    </w:p>
    <w:p>
      <w:pPr>
        <w:pStyle w:val="Style2"/>
        <w:keepNext/>
        <w:keepLines/>
        <w:widowControl w:val="0"/>
        <w:shd w:val="clear" w:color="auto" w:fill="auto"/>
        <w:bidi w:val="0"/>
        <w:spacing w:before="0" w:after="620" w:line="240" w:lineRule="auto"/>
        <w:ind w:left="0" w:right="0" w:firstLine="0"/>
        <w:jc w:val="center"/>
        <w:rPr>
          <w:sz w:val="42"/>
          <w:szCs w:val="42"/>
        </w:rPr>
      </w:pPr>
      <w:bookmarkStart w:id="13" w:name="bookmark13"/>
      <w:bookmarkStart w:id="14" w:name="bookmark14"/>
      <w:bookmarkStart w:id="15" w:name="bookmark15"/>
      <w:r>
        <w:rPr>
          <w:color w:val="000000"/>
          <w:spacing w:val="0"/>
          <w:w w:val="100"/>
          <w:position w:val="0"/>
          <w:sz w:val="42"/>
          <w:szCs w:val="42"/>
        </w:rPr>
        <w:t>目录</w:t>
      </w:r>
      <w:bookmarkEnd w:id="13"/>
      <w:bookmarkEnd w:id="14"/>
      <w:bookmarkEnd w:id="15"/>
    </w:p>
    <w:p>
      <w:pPr>
        <w:pStyle w:val="Style13"/>
        <w:keepNext w:val="0"/>
        <w:keepLines w:val="0"/>
        <w:widowControl w:val="0"/>
        <w:shd w:val="clear" w:color="auto" w:fill="auto"/>
        <w:tabs>
          <w:tab w:leader="dot" w:pos="7943" w:val="left"/>
          <w:tab w:leader="dot" w:pos="8045" w:val="left"/>
          <w:tab w:leader="dot" w:pos="8045" w:val="left"/>
          <w:tab w:leader="dot" w:pos="8045" w:val="left"/>
          <w:tab w:leader="dot" w:pos="8045" w:val="left"/>
          <w:tab w:leader="dot" w:pos="8045" w:val="left"/>
          <w:tab w:leader="dot" w:pos="8045" w:val="left"/>
          <w:tab w:leader="dot" w:pos="8150" w:val="left"/>
          <w:tab w:leader="dot" w:pos="8150" w:val="left"/>
          <w:tab w:leader="dot" w:pos="8150" w:val="left"/>
          <w:tab w:leader="dot" w:pos="8150" w:val="left"/>
        </w:tabs>
        <w:bidi w:val="0"/>
        <w:spacing w:before="0" w:after="0" w:line="312" w:lineRule="exact"/>
        <w:ind w:left="0" w:right="0" w:firstLine="0"/>
        <w:jc w:val="both"/>
        <w:sectPr>
          <w:footnotePr>
            <w:pos w:val="pageBottom"/>
            <w:numFmt w:val="decimal"/>
            <w:numRestart w:val="continuous"/>
          </w:footnotePr>
          <w:pgSz w:w="12240" w:h="15840"/>
          <w:pgMar w:top="1102" w:right="1476" w:bottom="1102" w:left="1942" w:header="0" w:footer="3" w:gutter="0"/>
          <w:cols w:space="720"/>
          <w:noEndnote/>
          <w:rtlGutter w:val="0"/>
          <w:docGrid w:linePitch="360"/>
        </w:sectPr>
      </w:pPr>
      <w:hyperlink w:anchor="bookmark16" w:tooltip="Current Document">
        <w:r>
          <w:rPr>
            <w:color w:val="000000"/>
            <w:spacing w:val="0"/>
            <w:w w:val="100"/>
            <w:position w:val="0"/>
          </w:rPr>
          <w:t>第一节释义及重大风险提示</w:t>
        </w:r>
        <w:r>
          <w:rPr>
            <w:color w:val="000000"/>
            <w:spacing w:val="0"/>
            <w:w w:val="100"/>
            <w:position w:val="0"/>
          </w:rPr>
          <w:tab/>
        </w:r>
        <w:r>
          <w:rPr>
            <w:rFonts w:ascii="Times New Roman" w:eastAsia="Times New Roman" w:hAnsi="Times New Roman" w:cs="Times New Roman"/>
            <w:color w:val="000000"/>
            <w:spacing w:val="0"/>
            <w:w w:val="100"/>
            <w:position w:val="0"/>
          </w:rPr>
          <w:t>4</w:t>
        </w:r>
      </w:hyperlink>
      <w:r>
        <w:rPr>
          <w:rFonts w:ascii="Times New Roman" w:eastAsia="Times New Roman" w:hAnsi="Times New Roman" w:cs="Times New Roman"/>
          <w:color w:val="000000"/>
          <w:spacing w:val="0"/>
          <w:w w:val="100"/>
          <w:position w:val="0"/>
        </w:rPr>
        <w:t xml:space="preserve"> </w:t>
      </w:r>
      <w:hyperlink w:anchor="bookmark22" w:tooltip="Current Document">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color w:val="000000"/>
            <w:spacing w:val="0"/>
            <w:w w:val="100"/>
            <w:position w:val="0"/>
          </w:rPr>
          <w:t>5</w:t>
        </w:r>
      </w:hyperlink>
      <w:r>
        <w:rPr>
          <w:rFonts w:ascii="Times New Roman" w:eastAsia="Times New Roman" w:hAnsi="Times New Roman" w:cs="Times New Roman"/>
          <w:color w:val="000000"/>
          <w:spacing w:val="0"/>
          <w:w w:val="100"/>
          <w:position w:val="0"/>
        </w:rPr>
        <w:t xml:space="preserve"> </w:t>
      </w:r>
      <w:hyperlink w:anchor="bookmark29"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7</w:t>
        </w:r>
      </w:hyperlink>
      <w:r>
        <w:rPr>
          <w:rFonts w:ascii="Times New Roman" w:eastAsia="Times New Roman" w:hAnsi="Times New Roman" w:cs="Times New Roman"/>
          <w:color w:val="000000"/>
          <w:spacing w:val="0"/>
          <w:w w:val="100"/>
          <w:position w:val="0"/>
        </w:rPr>
        <w:t xml:space="preserve"> </w:t>
      </w:r>
      <w:hyperlink w:anchor="bookmark35"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9</w:t>
        </w:r>
      </w:hyperlink>
      <w:r>
        <w:rPr>
          <w:rFonts w:ascii="Times New Roman" w:eastAsia="Times New Roman" w:hAnsi="Times New Roman" w:cs="Times New Roman"/>
          <w:color w:val="000000"/>
          <w:spacing w:val="0"/>
          <w:w w:val="100"/>
          <w:position w:val="0"/>
        </w:rPr>
        <w:t xml:space="preserve"> </w:t>
      </w:r>
      <w:hyperlink w:anchor="bookmark108"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22</w:t>
        </w:r>
      </w:hyperlink>
      <w:r>
        <w:rPr>
          <w:rFonts w:ascii="Times New Roman" w:eastAsia="Times New Roman" w:hAnsi="Times New Roman" w:cs="Times New Roman"/>
          <w:color w:val="000000"/>
          <w:spacing w:val="0"/>
          <w:w w:val="100"/>
          <w:position w:val="0"/>
        </w:rPr>
        <w:t xml:space="preserve"> </w:t>
      </w:r>
      <w:hyperlink w:anchor="bookmark124"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29</w:t>
        </w:r>
      </w:hyperlink>
      <w:r>
        <w:rPr>
          <w:rFonts w:ascii="Times New Roman" w:eastAsia="Times New Roman" w:hAnsi="Times New Roman" w:cs="Times New Roman"/>
          <w:color w:val="000000"/>
          <w:spacing w:val="0"/>
          <w:w w:val="100"/>
          <w:position w:val="0"/>
        </w:rPr>
        <w:t xml:space="preserve"> </w:t>
      </w:r>
      <w:hyperlink w:anchor="bookmark142"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33</w:t>
        </w:r>
      </w:hyperlink>
      <w:r>
        <w:rPr>
          <w:rFonts w:ascii="Times New Roman" w:eastAsia="Times New Roman" w:hAnsi="Times New Roman" w:cs="Times New Roman"/>
          <w:color w:val="000000"/>
          <w:spacing w:val="0"/>
          <w:w w:val="100"/>
          <w:position w:val="0"/>
        </w:rPr>
        <w:t xml:space="preserve"> </w:t>
      </w:r>
      <w:hyperlink w:anchor="bookmark148"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37</w:t>
        </w:r>
      </w:hyperlink>
      <w:r>
        <w:rPr>
          <w:rFonts w:ascii="Times New Roman" w:eastAsia="Times New Roman" w:hAnsi="Times New Roman" w:cs="Times New Roman"/>
          <w:color w:val="000000"/>
          <w:spacing w:val="0"/>
          <w:w w:val="100"/>
          <w:position w:val="0"/>
        </w:rPr>
        <w:t xml:space="preserve"> </w:t>
      </w:r>
      <w:hyperlink w:anchor="bookmark163" w:tooltip="Current Document">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color w:val="000000"/>
            <w:spacing w:val="0"/>
            <w:w w:val="100"/>
            <w:position w:val="0"/>
          </w:rPr>
          <w:t>40</w:t>
        </w:r>
      </w:hyperlink>
      <w:r>
        <w:rPr>
          <w:rFonts w:ascii="Times New Roman" w:eastAsia="Times New Roman" w:hAnsi="Times New Roman" w:cs="Times New Roman"/>
          <w:color w:val="000000"/>
          <w:spacing w:val="0"/>
          <w:w w:val="100"/>
          <w:position w:val="0"/>
        </w:rPr>
        <w:t xml:space="preserve"> </w:t>
      </w:r>
      <w:hyperlink w:anchor="bookmark169" w:tooltip="Current Document">
        <w:r>
          <w:rPr>
            <w:color w:val="000000"/>
            <w:spacing w:val="0"/>
            <w:w w:val="100"/>
            <w:position w:val="0"/>
          </w:rPr>
          <w:t>第十节财务会计报告</w:t>
        </w:r>
        <w:r>
          <w:rPr>
            <w:color w:val="000000"/>
            <w:spacing w:val="0"/>
            <w:w w:val="100"/>
            <w:position w:val="0"/>
          </w:rPr>
          <w:tab/>
        </w:r>
        <w:r>
          <w:rPr>
            <w:rFonts w:ascii="Times New Roman" w:eastAsia="Times New Roman" w:hAnsi="Times New Roman" w:cs="Times New Roman"/>
            <w:color w:val="000000"/>
            <w:spacing w:val="0"/>
            <w:w w:val="100"/>
            <w:position w:val="0"/>
          </w:rPr>
          <w:t>41</w:t>
        </w:r>
      </w:hyperlink>
      <w:r>
        <w:rPr>
          <w:rFonts w:ascii="Times New Roman" w:eastAsia="Times New Roman" w:hAnsi="Times New Roman" w:cs="Times New Roman"/>
          <w:color w:val="000000"/>
          <w:spacing w:val="0"/>
          <w:w w:val="100"/>
          <w:position w:val="0"/>
        </w:rPr>
        <w:t xml:space="preserve"> </w:t>
      </w:r>
      <w:r>
        <w:rPr>
          <w:color w:val="000000"/>
          <w:spacing w:val="0"/>
          <w:w w:val="100"/>
          <w:position w:val="0"/>
        </w:rPr>
        <w:t>第十一节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48</w:t>
      </w:r>
    </w:p>
    <w:p>
      <w:pPr>
        <w:pStyle w:val="Style18"/>
        <w:keepNext/>
        <w:keepLines/>
        <w:widowControl w:val="0"/>
        <w:shd w:val="clear" w:color="auto" w:fill="auto"/>
        <w:bidi w:val="0"/>
        <w:spacing w:before="0" w:after="38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第一节释义及重大风险提示</w:t>
      </w:r>
      <w:bookmarkEnd w:id="17"/>
      <w:bookmarkEnd w:id="18"/>
      <w:bookmarkEnd w:id="19"/>
      <w:bookmarkEnd w:id="16"/>
    </w:p>
    <w:p>
      <w:pPr>
        <w:pStyle w:val="Style13"/>
        <w:keepNext w:val="0"/>
        <w:keepLines w:val="0"/>
        <w:widowControl w:val="0"/>
        <w:shd w:val="clear" w:color="auto" w:fill="auto"/>
        <w:tabs>
          <w:tab w:pos="629" w:val="left"/>
        </w:tabs>
        <w:bidi w:val="0"/>
        <w:spacing w:before="0" w:after="60" w:line="240" w:lineRule="auto"/>
        <w:ind w:left="0" w:right="0" w:firstLine="0"/>
        <w:jc w:val="left"/>
      </w:pPr>
      <w:bookmarkStart w:id="20" w:name="bookmark20"/>
      <w:r>
        <w:rPr>
          <w:color w:val="000000"/>
          <w:spacing w:val="0"/>
          <w:w w:val="100"/>
          <w:position w:val="0"/>
          <w:shd w:val="clear" w:color="auto" w:fill="FFFFFF"/>
        </w:rPr>
        <w:t>一</w:t>
      </w:r>
      <w:bookmarkEnd w:id="20"/>
      <w:r>
        <w:rPr>
          <w:color w:val="000000"/>
          <w:spacing w:val="0"/>
          <w:w w:val="100"/>
          <w:position w:val="0"/>
          <w:shd w:val="clear" w:color="auto" w:fill="FFFFFF"/>
        </w:rPr>
        <w:t>、</w:t>
      </w:r>
      <w:r>
        <w:rPr>
          <w:color w:val="000000"/>
          <w:spacing w:val="0"/>
          <w:w w:val="100"/>
          <w:position w:val="0"/>
        </w:rPr>
        <w:tab/>
        <w:t>释义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611"/>
        <w:gridCol w:w="2232"/>
        <w:gridCol w:w="3970"/>
      </w:tblGrid>
      <w:tr>
        <w:trPr>
          <w:trHeight w:val="341"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常用词语释义</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公司、本公司、泰豪科技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泰豪科技股份有限公司</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泰豪科技董事会</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泰豪科技监事会</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泰豪科技股东大会</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同方股份有限公司</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泰豪集团有限公司</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泰豪软件股份有限公司</w:t>
            </w:r>
          </w:p>
        </w:tc>
      </w:tr>
      <w:tr>
        <w:trPr>
          <w:trHeight w:val="3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江西证监局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中国证券监督管理委员会江西监管局</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《泰豪科技股份有限公司章程》</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《中华人民共和国公司法》</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《中华人民共和国证券法》</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年度</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元、万元、亿元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人民币元、人民币万元、人民币亿元</w:t>
            </w:r>
          </w:p>
        </w:tc>
      </w:tr>
    </w:tbl>
    <w:p>
      <w:pPr>
        <w:widowControl w:val="0"/>
        <w:spacing w:after="259" w:line="1" w:lineRule="exact"/>
      </w:pPr>
    </w:p>
    <w:p>
      <w:pPr>
        <w:pStyle w:val="Style13"/>
        <w:keepNext w:val="0"/>
        <w:keepLines w:val="0"/>
        <w:widowControl w:val="0"/>
        <w:shd w:val="clear" w:color="auto" w:fill="auto"/>
        <w:bidi w:val="0"/>
        <w:spacing w:before="0" w:after="0" w:line="322" w:lineRule="exact"/>
        <w:ind w:left="0" w:right="0" w:firstLine="0"/>
        <w:jc w:val="left"/>
      </w:pPr>
      <w:bookmarkStart w:id="21" w:name="bookmark21"/>
      <w:r>
        <w:rPr>
          <w:color w:val="000000"/>
          <w:spacing w:val="0"/>
          <w:w w:val="100"/>
          <w:position w:val="0"/>
        </w:rPr>
        <w:t>二</w:t>
      </w:r>
      <w:bookmarkEnd w:id="21"/>
      <w:r>
        <w:rPr>
          <w:color w:val="000000"/>
          <w:spacing w:val="0"/>
          <w:w w:val="100"/>
          <w:position w:val="0"/>
        </w:rPr>
        <w:t>、重大风险提示：</w:t>
      </w:r>
    </w:p>
    <w:p>
      <w:pPr>
        <w:pStyle w:val="Style13"/>
        <w:keepNext w:val="0"/>
        <w:keepLines w:val="0"/>
        <w:widowControl w:val="0"/>
        <w:shd w:val="clear" w:color="auto" w:fill="auto"/>
        <w:bidi w:val="0"/>
        <w:spacing w:before="0" w:after="260" w:line="322" w:lineRule="exact"/>
        <w:ind w:left="0" w:right="0" w:firstLine="0"/>
        <w:jc w:val="left"/>
        <w:sectPr>
          <w:footnotePr>
            <w:pos w:val="pageBottom"/>
            <w:numFmt w:val="decimal"/>
            <w:numRestart w:val="continuous"/>
          </w:footnotePr>
          <w:pgSz w:w="12240" w:h="15840"/>
          <w:pgMar w:top="1333" w:right="1476" w:bottom="1333" w:left="1942" w:header="0" w:footer="3" w:gutter="0"/>
          <w:cols w:space="720"/>
          <w:noEndnote/>
          <w:rtlGutter w:val="0"/>
          <w:docGrid w:linePitch="360"/>
        </w:sectPr>
      </w:pPr>
      <w:r>
        <w:rPr>
          <w:color w:val="000000"/>
          <w:spacing w:val="0"/>
          <w:w w:val="100"/>
          <w:position w:val="0"/>
        </w:rPr>
        <w:t>公司已在本报告中详细描述可能存在的相关风险，敬请查阅第四节《董事会报告》中关于公 司未来发展的讨论与分析中可能面对的风险因素及对策部分的内容。</w:t>
      </w:r>
    </w:p>
    <w:p>
      <w:pPr>
        <w:pStyle w:val="Style18"/>
        <w:keepNext/>
        <w:keepLines/>
        <w:widowControl w:val="0"/>
        <w:shd w:val="clear" w:color="auto" w:fill="auto"/>
        <w:bidi w:val="0"/>
        <w:spacing w:before="300" w:after="30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第二节公司简介</w:t>
      </w:r>
      <w:bookmarkEnd w:id="23"/>
      <w:bookmarkEnd w:id="24"/>
      <w:bookmarkEnd w:id="25"/>
      <w:bookmarkEnd w:id="22"/>
    </w:p>
    <w:p>
      <w:pPr>
        <w:pStyle w:val="Style21"/>
        <w:keepNext w:val="0"/>
        <w:keepLines w:val="0"/>
        <w:widowControl w:val="0"/>
        <w:shd w:val="clear" w:color="auto" w:fill="auto"/>
        <w:bidi w:val="0"/>
        <w:spacing w:before="0" w:after="0" w:line="240" w:lineRule="auto"/>
        <w:ind w:left="634" w:right="0" w:firstLine="0"/>
        <w:jc w:val="left"/>
      </w:pPr>
      <w:r>
        <w:rPr>
          <w:color w:val="000000"/>
          <w:spacing w:val="0"/>
          <w:w w:val="100"/>
          <w:position w:val="0"/>
        </w:rPr>
        <w:t>公司信息</w:t>
      </w:r>
    </w:p>
    <w:tbl>
      <w:tblPr>
        <w:tblOverlap w:val="never"/>
        <w:jc w:val="left"/>
        <w:tblLayout w:type="fixed"/>
      </w:tblPr>
      <w:tblGrid>
        <w:gridCol w:w="3240"/>
        <w:gridCol w:w="4219"/>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泰豪科技股份有限公司</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公司的中文名称简称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TELLHOW SCI-TECH CO.,LTD</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TELLHOW</w:t>
            </w: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杨剑</w:t>
            </w:r>
          </w:p>
        </w:tc>
      </w:tr>
    </w:tbl>
    <w:p>
      <w:pPr>
        <w:widowControl w:val="0"/>
        <w:spacing w:after="239" w:line="1" w:lineRule="exact"/>
      </w:pP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联系人和联系方式</w:t>
      </w:r>
    </w:p>
    <w:tbl>
      <w:tblPr>
        <w:tblOverlap w:val="never"/>
        <w:jc w:val="left"/>
        <w:tblLayout w:type="fixed"/>
      </w:tblPr>
      <w:tblGrid>
        <w:gridCol w:w="2486"/>
        <w:gridCol w:w="2482"/>
        <w:gridCol w:w="2491"/>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李结平</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杨洁芸</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江西省南昌高新开发区 泰豪大厦</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江西省南昌高新开发区 泰豪大厦</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0791-88110590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0791-88110590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0791-88106688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0791-88106688</w:t>
            </w: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"mailto:stock@tellhow.com" </w:instrText>
            </w:r>
            <w:r>
              <w:fldChar w:fldCharType="separate"/>
            </w:r>
            <w:r>
              <w:rPr>
                <w:color w:val="000000"/>
                <w:spacing w:val="0"/>
                <w:w w:val="100"/>
                <w:position w:val="0"/>
              </w:rPr>
              <w:t>stock@tellhow.com</w:t>
            </w:r>
            <w:r>
              <w:fldChar w:fldCharType="end"/>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"mailto:stock@tellhow.com" </w:instrText>
            </w:r>
            <w:r>
              <w:fldChar w:fldCharType="separate"/>
            </w:r>
            <w:r>
              <w:rPr>
                <w:color w:val="000000"/>
                <w:spacing w:val="0"/>
                <w:w w:val="100"/>
                <w:position w:val="0"/>
              </w:rPr>
              <w:t>stock@tellhow.com</w:t>
            </w:r>
            <w:r>
              <w:fldChar w:fldCharType="end"/>
            </w:r>
          </w:p>
        </w:tc>
      </w:tr>
    </w:tbl>
    <w:p>
      <w:pPr>
        <w:widowControl w:val="0"/>
        <w:spacing w:after="239" w:line="1" w:lineRule="exact"/>
      </w:pPr>
    </w:p>
    <w:p>
      <w:pPr>
        <w:pStyle w:val="Style21"/>
        <w:keepNext w:val="0"/>
        <w:keepLines w:val="0"/>
        <w:widowControl w:val="0"/>
        <w:shd w:val="clear" w:color="auto" w:fill="auto"/>
        <w:bidi w:val="0"/>
        <w:spacing w:before="0" w:after="0" w:line="240" w:lineRule="auto"/>
        <w:ind w:left="629" w:right="0" w:firstLine="0"/>
        <w:jc w:val="left"/>
      </w:pPr>
      <w:r>
        <w:rPr>
          <w:color w:val="000000"/>
          <w:spacing w:val="0"/>
          <w:w w:val="100"/>
          <w:position w:val="0"/>
        </w:rPr>
        <w:t>基本情况简介</w:t>
      </w:r>
    </w:p>
    <w:tbl>
      <w:tblPr>
        <w:tblOverlap w:val="never"/>
        <w:jc w:val="left"/>
        <w:tblLayout w:type="fixed"/>
      </w:tblPr>
      <w:tblGrid>
        <w:gridCol w:w="3730"/>
        <w:gridCol w:w="3730"/>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江西省南昌高新开发区清华泰豪大楼</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330096</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江西省南昌高新开发区泰豪大厦</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330096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"http://www.tellhow.com" </w:instrText>
            </w:r>
            <w:r>
              <w:fldChar w:fldCharType="separate"/>
            </w:r>
            <w:r>
              <w:rPr>
                <w:color w:val="000000"/>
                <w:spacing w:val="0"/>
                <w:w w:val="100"/>
                <w:position w:val="0"/>
              </w:rPr>
              <w:t>http://www.tellhow.com</w:t>
            </w:r>
            <w:r>
              <w:fldChar w:fldCharType="end"/>
            </w: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"mailto:tsinghua@tellhow.com" </w:instrText>
            </w:r>
            <w:r>
              <w:fldChar w:fldCharType="separate"/>
            </w:r>
            <w:r>
              <w:rPr>
                <w:color w:val="000000"/>
                <w:spacing w:val="0"/>
                <w:w w:val="100"/>
                <w:position w:val="0"/>
              </w:rPr>
              <w:t>tsinghua@tellhow.com</w:t>
            </w:r>
            <w:r>
              <w:fldChar w:fldCharType="end"/>
            </w:r>
          </w:p>
        </w:tc>
      </w:tr>
    </w:tbl>
    <w:p>
      <w:pPr>
        <w:widowControl w:val="0"/>
        <w:spacing w:after="239" w:line="1" w:lineRule="exact"/>
      </w:pPr>
    </w:p>
    <w:p>
      <w:pPr>
        <w:pStyle w:val="Style21"/>
        <w:keepNext w:val="0"/>
        <w:keepLines w:val="0"/>
        <w:widowControl w:val="0"/>
        <w:shd w:val="clear" w:color="auto" w:fill="auto"/>
        <w:bidi w:val="0"/>
        <w:spacing w:before="0" w:after="0" w:line="240" w:lineRule="auto"/>
        <w:ind w:left="14" w:right="0" w:firstLine="0"/>
        <w:jc w:val="left"/>
      </w:pPr>
      <w:r>
        <w:rPr>
          <w:color w:val="000000"/>
          <w:spacing w:val="0"/>
          <w:w w:val="100"/>
          <w:position w:val="0"/>
        </w:rPr>
        <w:t>四、信息披露及备置地点</w:t>
      </w:r>
    </w:p>
    <w:tbl>
      <w:tblPr>
        <w:tblOverlap w:val="never"/>
        <w:jc w:val="left"/>
        <w:tblLayout w:type="fixed"/>
      </w:tblPr>
      <w:tblGrid>
        <w:gridCol w:w="3730"/>
        <w:gridCol w:w="3730"/>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公司选定的信息披露报纸名称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《上海证券报》、《中国证券报》</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登载年度报告的中国证监会指定网站 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公司证券部</w:t>
            </w:r>
          </w:p>
        </w:tc>
      </w:tr>
    </w:tbl>
    <w:p>
      <w:pPr>
        <w:widowControl w:val="0"/>
        <w:spacing w:after="23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五、公司股票简况</w:t>
      </w:r>
    </w:p>
    <w:tbl>
      <w:tblPr>
        <w:tblOverlap w:val="never"/>
        <w:jc w:val="left"/>
        <w:tblLayout w:type="fixed"/>
      </w:tblPr>
      <w:tblGrid>
        <w:gridCol w:w="1867"/>
        <w:gridCol w:w="1862"/>
        <w:gridCol w:w="1858"/>
        <w:gridCol w:w="1872"/>
      </w:tblGrid>
      <w:tr>
        <w:trPr>
          <w:trHeight w:val="298"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公司股票简况</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股票种类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股票上市交易所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股票简称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股票代码</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rFonts w:ascii="SimSun" w:eastAsia="SimSun" w:hAnsi="SimSun" w:cs="SimSun"/>
                <w:color w:val="000000"/>
                <w:spacing w:val="0"/>
                <w:w w:val="100"/>
                <w:position w:val="0"/>
              </w:rPr>
              <w:t>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泰豪科技</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600590</w:t>
            </w:r>
          </w:p>
        </w:tc>
      </w:tr>
    </w:tbl>
    <w:p>
      <w:pPr>
        <w:widowControl w:val="0"/>
        <w:spacing w:after="23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六、公司报告期内注册变更情况</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基本情况</w:t>
      </w:r>
    </w:p>
    <w:tbl>
      <w:tblPr>
        <w:tblOverlap w:val="never"/>
        <w:jc w:val="left"/>
        <w:tblLayout w:type="fixed"/>
      </w:tblPr>
      <w:tblGrid>
        <w:gridCol w:w="3730"/>
        <w:gridCol w:w="3730"/>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注册登记日期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注册登记地点</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江西省工商行政管理局</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企业法人营业执照注册号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360000110005386</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税务登记号码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360106158304717</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15830471-7</w:t>
            </w:r>
          </w:p>
        </w:tc>
      </w:tr>
    </w:tbl>
    <w:p>
      <w:pPr>
        <w:pStyle w:val="Style13"/>
        <w:keepNext w:val="0"/>
        <w:keepLines w:val="0"/>
        <w:widowControl w:val="0"/>
        <w:shd w:val="clear" w:color="auto" w:fill="auto"/>
        <w:tabs>
          <w:tab w:pos="536" w:val="left"/>
        </w:tabs>
        <w:bidi w:val="0"/>
        <w:spacing w:before="0" w:after="0" w:line="283" w:lineRule="exact"/>
        <w:ind w:left="0" w:right="0" w:firstLine="0"/>
        <w:jc w:val="left"/>
      </w:pPr>
      <w:bookmarkStart w:id="26" w:name="bookmark26"/>
      <w:r>
        <w:rPr>
          <w:rFonts w:ascii="Times New Roman" w:eastAsia="Times New Roman" w:hAnsi="Times New Roman" w:cs="Times New Roman"/>
          <w:color w:val="000000"/>
          <w:spacing w:val="0"/>
          <w:w w:val="100"/>
          <w:position w:val="0"/>
        </w:rPr>
        <w:t>（</w:t>
      </w:r>
      <w:bookmarkEnd w:id="26"/>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公司首次注册情况的相关查询索引</w:t>
      </w:r>
    </w:p>
    <w:p>
      <w:pPr>
        <w:pStyle w:val="Style13"/>
        <w:keepNext w:val="0"/>
        <w:keepLines w:val="0"/>
        <w:widowControl w:val="0"/>
        <w:shd w:val="clear" w:color="auto" w:fill="auto"/>
        <w:bidi w:val="0"/>
        <w:spacing w:before="0" w:after="240" w:line="283" w:lineRule="exact"/>
        <w:ind w:left="0" w:right="0" w:firstLine="0"/>
        <w:jc w:val="left"/>
      </w:pPr>
      <w:r>
        <w:rPr>
          <w:color w:val="000000"/>
          <w:spacing w:val="0"/>
          <w:w w:val="100"/>
          <w:position w:val="0"/>
        </w:rPr>
        <w:t>公司首次注册情况详见</w:t>
      </w:r>
      <w:r>
        <w:rPr>
          <w:rFonts w:ascii="Times New Roman" w:eastAsia="Times New Roman" w:hAnsi="Times New Roman" w:cs="Times New Roman"/>
          <w:color w:val="000000"/>
          <w:spacing w:val="0"/>
          <w:w w:val="100"/>
          <w:position w:val="0"/>
        </w:rPr>
        <w:t>2011</w:t>
      </w:r>
      <w:r>
        <w:rPr>
          <w:color w:val="000000"/>
          <w:spacing w:val="0"/>
          <w:w w:val="100"/>
          <w:position w:val="0"/>
        </w:rPr>
        <w:t>年年度报告公司基本情况内容。</w:t>
      </w:r>
    </w:p>
    <w:p>
      <w:pPr>
        <w:pStyle w:val="Style13"/>
        <w:keepNext w:val="0"/>
        <w:keepLines w:val="0"/>
        <w:widowControl w:val="0"/>
        <w:shd w:val="clear" w:color="auto" w:fill="auto"/>
        <w:tabs>
          <w:tab w:pos="536" w:val="left"/>
        </w:tabs>
        <w:bidi w:val="0"/>
        <w:spacing w:before="0" w:after="0" w:line="283" w:lineRule="exact"/>
        <w:ind w:left="0" w:right="0" w:firstLine="0"/>
        <w:jc w:val="left"/>
      </w:pPr>
      <w:bookmarkStart w:id="27" w:name="bookmark27"/>
      <w:r>
        <w:rPr>
          <w:rFonts w:ascii="Times New Roman" w:eastAsia="Times New Roman" w:hAnsi="Times New Roman" w:cs="Times New Roman"/>
          <w:color w:val="000000"/>
          <w:spacing w:val="0"/>
          <w:w w:val="100"/>
          <w:position w:val="0"/>
        </w:rPr>
        <w:t>（</w:t>
      </w:r>
      <w:bookmarkEnd w:id="27"/>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公司上市以来，主营业务的变化情况</w:t>
      </w:r>
    </w:p>
    <w:p>
      <w:pPr>
        <w:pStyle w:val="Style1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年，公司主营业务是智能电站产品、智能电气产品和光电信息产品。</w:t>
      </w:r>
    </w:p>
    <w:p>
      <w:pPr>
        <w:pStyle w:val="Style1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2003</w:t>
      </w:r>
      <w:r>
        <w:rPr>
          <w:color w:val="000000"/>
          <w:spacing w:val="0"/>
          <w:w w:val="100"/>
          <w:position w:val="0"/>
        </w:rPr>
        <w:t>年，公司主营业务增加楼宇电气产品。</w:t>
      </w:r>
    </w:p>
    <w:p>
      <w:pPr>
        <w:pStyle w:val="Style1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2004</w:t>
      </w:r>
      <w:r>
        <w:rPr>
          <w:color w:val="000000"/>
          <w:spacing w:val="0"/>
          <w:w w:val="100"/>
          <w:position w:val="0"/>
        </w:rPr>
        <w:t>年，公司主营业务变更为楼宇电气、发电机组、电力电气和光电信息产品。</w:t>
      </w:r>
    </w:p>
    <w:p>
      <w:pPr>
        <w:pStyle w:val="Style1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年，公司主营业务重新划分为智能建筑电气、发电机及机组、装备信息产品三大类。</w:t>
      </w:r>
    </w:p>
    <w:p>
      <w:pPr>
        <w:pStyle w:val="Style1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年，公司主营业务进一步定位为智能节能业务、电机电源业务和装备信息业务。</w:t>
      </w:r>
    </w:p>
    <w:p>
      <w:pPr>
        <w:pStyle w:val="Style1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年，公司完成非公开发行，对产业结构进行了调整，公司主营业务为智能电网业务、电机 电源业务、装备信息业务和智能节能业务。</w:t>
      </w:r>
    </w:p>
    <w:p>
      <w:pPr>
        <w:pStyle w:val="Style13"/>
        <w:keepNext w:val="0"/>
        <w:keepLines w:val="0"/>
        <w:widowControl w:val="0"/>
        <w:shd w:val="clear" w:color="auto" w:fill="auto"/>
        <w:bidi w:val="0"/>
        <w:spacing w:before="0" w:after="240" w:line="283"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年，公司主营业务重新划分为智能电力、装备信息、智能节能、电机产业四大类。</w:t>
      </w:r>
    </w:p>
    <w:p>
      <w:pPr>
        <w:pStyle w:val="Style13"/>
        <w:keepNext w:val="0"/>
        <w:keepLines w:val="0"/>
        <w:widowControl w:val="0"/>
        <w:shd w:val="clear" w:color="auto" w:fill="auto"/>
        <w:tabs>
          <w:tab w:pos="536" w:val="left"/>
        </w:tabs>
        <w:bidi w:val="0"/>
        <w:spacing w:before="0" w:after="0" w:line="269" w:lineRule="exact"/>
        <w:ind w:left="0" w:right="0" w:firstLine="0"/>
        <w:jc w:val="left"/>
      </w:pPr>
      <w:bookmarkStart w:id="28" w:name="bookmark28"/>
      <w:r>
        <w:rPr>
          <w:rFonts w:ascii="Times New Roman" w:eastAsia="Times New Roman" w:hAnsi="Times New Roman" w:cs="Times New Roman"/>
          <w:color w:val="000000"/>
          <w:spacing w:val="0"/>
          <w:w w:val="100"/>
          <w:position w:val="0"/>
        </w:rPr>
        <w:t>（</w:t>
      </w:r>
      <w:bookmarkEnd w:id="28"/>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公司上市以来</w:t>
      </w:r>
      <w:r>
        <w:rPr>
          <w:color w:val="000000"/>
          <w:spacing w:val="0"/>
          <w:w w:val="100"/>
          <w:position w:val="0"/>
        </w:rPr>
        <w:t>，</w:t>
      </w:r>
      <w:r>
        <w:rPr>
          <w:color w:val="000000"/>
          <w:spacing w:val="0"/>
          <w:w w:val="100"/>
          <w:position w:val="0"/>
        </w:rPr>
        <w:t>历次控股股东的变更情况</w:t>
      </w:r>
    </w:p>
    <w:p>
      <w:pPr>
        <w:pStyle w:val="Style13"/>
        <w:keepNext w:val="0"/>
        <w:keepLines w:val="0"/>
        <w:widowControl w:val="0"/>
        <w:shd w:val="clear" w:color="auto" w:fill="auto"/>
        <w:bidi w:val="0"/>
        <w:spacing w:before="0" w:after="300" w:line="269" w:lineRule="exact"/>
        <w:ind w:left="0" w:right="0" w:firstLine="0"/>
        <w:jc w:val="left"/>
      </w:pPr>
      <w:r>
        <w:rPr>
          <w:color w:val="000000"/>
          <w:spacing w:val="0"/>
          <w:w w:val="100"/>
          <w:position w:val="0"/>
        </w:rPr>
        <w:t>自公司上市以来，同方股份一直为公司第一大股东，目前同方股份占公司股份总数</w:t>
      </w:r>
      <w:r>
        <w:rPr>
          <w:rFonts w:ascii="Times New Roman" w:eastAsia="Times New Roman" w:hAnsi="Times New Roman" w:cs="Times New Roman"/>
          <w:color w:val="000000"/>
          <w:spacing w:val="0"/>
          <w:w w:val="100"/>
          <w:position w:val="0"/>
        </w:rPr>
        <w:t>20.67%</w:t>
      </w:r>
      <w:r>
        <w:rPr>
          <w:color w:val="000000"/>
          <w:spacing w:val="0"/>
          <w:w w:val="100"/>
          <w:position w:val="0"/>
        </w:rPr>
        <w:t>，在 公司董事会成员（</w:t>
      </w:r>
      <w:r>
        <w:rPr>
          <w:rFonts w:ascii="Times New Roman" w:eastAsia="Times New Roman" w:hAnsi="Times New Roman" w:cs="Times New Roman"/>
          <w:color w:val="000000"/>
          <w:spacing w:val="0"/>
          <w:w w:val="100"/>
          <w:position w:val="0"/>
        </w:rPr>
        <w:t>7</w:t>
      </w:r>
      <w:r>
        <w:rPr>
          <w:color w:val="000000"/>
          <w:spacing w:val="0"/>
          <w:w w:val="100"/>
          <w:position w:val="0"/>
        </w:rPr>
        <w:t>人）中为</w:t>
      </w:r>
      <w:r>
        <w:rPr>
          <w:rFonts w:ascii="Times New Roman" w:eastAsia="Times New Roman" w:hAnsi="Times New Roman" w:cs="Times New Roman"/>
          <w:color w:val="000000"/>
          <w:spacing w:val="0"/>
          <w:w w:val="100"/>
          <w:position w:val="0"/>
        </w:rPr>
        <w:t>1</w:t>
      </w:r>
      <w:r>
        <w:rPr>
          <w:color w:val="000000"/>
          <w:spacing w:val="0"/>
          <w:w w:val="100"/>
          <w:position w:val="0"/>
        </w:rPr>
        <w:t>人，不对本公司财务报表进行合并。</w:t>
      </w:r>
    </w:p>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七、其他有关资料</w:t>
      </w:r>
    </w:p>
    <w:tbl>
      <w:tblPr>
        <w:tblOverlap w:val="never"/>
        <w:jc w:val="center"/>
        <w:tblLayout w:type="fixed"/>
      </w:tblPr>
      <w:tblGrid>
        <w:gridCol w:w="3365"/>
        <w:gridCol w:w="1637"/>
        <w:gridCol w:w="2458"/>
      </w:tblGrid>
      <w:tr>
        <w:trPr>
          <w:trHeight w:val="58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公司聘请的会计师事务所名称（境 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大信会计师事务所（特殊 普通合伙）</w:t>
            </w: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北京市海淀区知春路</w:t>
            </w:r>
            <w:r>
              <w:rPr>
                <w:color w:val="000000"/>
                <w:spacing w:val="0"/>
                <w:w w:val="100"/>
                <w:position w:val="0"/>
              </w:rPr>
              <w:t xml:space="preserve">1 </w:t>
            </w:r>
            <w:r>
              <w:rPr>
                <w:rFonts w:ascii="SimSun" w:eastAsia="SimSun" w:hAnsi="SimSun" w:cs="SimSun"/>
                <w:color w:val="000000"/>
                <w:spacing w:val="0"/>
                <w:w w:val="100"/>
                <w:position w:val="0"/>
              </w:rPr>
              <w:t>号学院国际大厦</w:t>
            </w:r>
            <w:r>
              <w:rPr>
                <w:color w:val="000000"/>
                <w:spacing w:val="0"/>
                <w:w w:val="100"/>
                <w:position w:val="0"/>
              </w:rPr>
              <w:t>1504</w:t>
            </w:r>
            <w:r>
              <w:rPr>
                <w:rFonts w:ascii="SimSun" w:eastAsia="SimSun" w:hAnsi="SimSun" w:cs="SimSun"/>
                <w:color w:val="000000"/>
                <w:spacing w:val="0"/>
                <w:w w:val="100"/>
                <w:position w:val="0"/>
              </w:rPr>
              <w:t>室</w:t>
            </w:r>
          </w:p>
        </w:tc>
      </w:tr>
      <w:tr>
        <w:trPr>
          <w:trHeight w:val="29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签字会计师姓 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龚勤红</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贾士林</w:t>
            </w:r>
          </w:p>
        </w:tc>
      </w:tr>
      <w:tr>
        <w:trPr>
          <w:trHeight w:val="30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报告期内履行持续督导职责的财 务顾问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齐鲁证券有限公司</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158" w:lineRule="exact"/>
              <w:ind w:left="0" w:right="0" w:firstLine="0"/>
              <w:jc w:val="left"/>
            </w:pPr>
            <w:r>
              <w:rPr>
                <w:rFonts w:ascii="SimSun" w:eastAsia="SimSun" w:hAnsi="SimSun" w:cs="SimSun"/>
                <w:color w:val="000000"/>
                <w:spacing w:val="0"/>
                <w:w w:val="100"/>
                <w:position w:val="0"/>
              </w:rPr>
              <w:t>济南市市中区经七路</w:t>
            </w:r>
            <w:r>
              <w:rPr>
                <w:color w:val="000000"/>
                <w:spacing w:val="0"/>
                <w:w w:val="100"/>
                <w:position w:val="0"/>
              </w:rPr>
              <w:t xml:space="preserve">86 </w:t>
            </w:r>
            <w:r>
              <w:rPr>
                <w:rFonts w:ascii="SimSun" w:eastAsia="SimSun" w:hAnsi="SimSun" w:cs="SimSun"/>
                <w:color w:val="000000"/>
                <w:spacing w:val="0"/>
                <w:w w:val="100"/>
                <w:position w:val="0"/>
              </w:rPr>
              <w:t>号</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签字的财务顾 问主办人姓名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程建新、王庆刚</w:t>
            </w:r>
          </w:p>
        </w:tc>
      </w:tr>
      <w:tr>
        <w:trPr>
          <w:trHeight w:val="58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持续督导的期 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2012.5.2-2013.12.31</w:t>
            </w:r>
          </w:p>
        </w:tc>
      </w:tr>
    </w:tbl>
    <w:p>
      <w:pPr>
        <w:spacing w:lineRule="exact" w:line="1"/>
        <w:rPr>
          <w:sz w:val="2"/>
          <w:szCs w:val="2"/>
        </w:rPr>
      </w:pPr>
      <w:r>
        <w:br w:type="page"/>
      </w:r>
    </w:p>
    <w:p>
      <w:pPr>
        <w:pStyle w:val="Style18"/>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第三节会计数据和财务指标摘要</w:t>
      </w:r>
      <w:bookmarkEnd w:id="30"/>
      <w:bookmarkEnd w:id="31"/>
      <w:bookmarkEnd w:id="32"/>
      <w:bookmarkEnd w:id="29"/>
    </w:p>
    <w:p>
      <w:pPr>
        <w:pStyle w:val="Style13"/>
        <w:keepNext w:val="0"/>
        <w:keepLines w:val="0"/>
        <w:widowControl w:val="0"/>
        <w:shd w:val="clear" w:color="auto" w:fill="auto"/>
        <w:tabs>
          <w:tab w:pos="624" w:val="left"/>
        </w:tabs>
        <w:bidi w:val="0"/>
        <w:spacing w:before="0" w:after="0" w:line="240" w:lineRule="auto"/>
        <w:ind w:left="0" w:right="0" w:firstLine="0"/>
        <w:jc w:val="left"/>
      </w:pPr>
      <w:bookmarkStart w:id="33" w:name="bookmark33"/>
      <w:r>
        <w:rPr>
          <w:color w:val="000000"/>
          <w:spacing w:val="0"/>
          <w:w w:val="100"/>
          <w:position w:val="0"/>
          <w:shd w:val="clear" w:color="auto" w:fill="FFFFFF"/>
        </w:rPr>
        <w:t>一</w:t>
      </w:r>
      <w:bookmarkEnd w:id="33"/>
      <w:r>
        <w:rPr>
          <w:color w:val="000000"/>
          <w:spacing w:val="0"/>
          <w:w w:val="100"/>
          <w:position w:val="0"/>
          <w:shd w:val="clear" w:color="auto" w:fill="FFFFFF"/>
        </w:rPr>
        <w:t>、</w:t>
      </w:r>
      <w:r>
        <w:rPr>
          <w:color w:val="000000"/>
          <w:spacing w:val="0"/>
          <w:w w:val="100"/>
          <w:position w:val="0"/>
        </w:rPr>
        <w:tab/>
        <w:t>报告期末公司近三年主要会计数据和财务指标</w:t>
      </w:r>
    </w:p>
    <w:p>
      <w:pPr>
        <w:pStyle w:val="Style13"/>
        <w:keepNext w:val="0"/>
        <w:keepLines w:val="0"/>
        <w:widowControl w:val="0"/>
        <w:numPr>
          <w:ilvl w:val="0"/>
          <w:numId w:val="1"/>
        </w:numPr>
        <w:shd w:val="clear" w:color="auto" w:fill="auto"/>
        <w:bidi w:val="0"/>
        <w:spacing w:before="0" w:after="0" w:line="240" w:lineRule="auto"/>
        <w:ind w:left="0" w:right="0" w:firstLine="0"/>
        <w:jc w:val="left"/>
      </w:pPr>
      <w:bookmarkStart w:id="34" w:name="bookmark34"/>
      <w:bookmarkEnd w:id="34"/>
      <w:r>
        <w:rPr>
          <w:color w:val="000000"/>
          <w:spacing w:val="0"/>
          <w:w w:val="100"/>
          <w:position w:val="0"/>
        </w:rPr>
        <w:t>主要会计数据</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18"/>
        <w:gridCol w:w="1699"/>
        <w:gridCol w:w="1704"/>
        <w:gridCol w:w="1843"/>
        <w:gridCol w:w="1992"/>
      </w:tblGrid>
      <w:tr>
        <w:trPr>
          <w:trHeight w:val="57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主要会计数据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本期比上年同期 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rFonts w:ascii="SimSun" w:eastAsia="SimSun" w:hAnsi="SimSun" w:cs="SimSun"/>
                <w:color w:val="000000"/>
                <w:spacing w:val="0"/>
                <w:w w:val="100"/>
                <w:position w:val="0"/>
              </w:rPr>
              <w:t>年</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2,501,488,517.81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2,478,077,313.09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2,966,830,177.66</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归属于上市公司 股东的净利 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14,673,950.88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69,479,843.00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53,976,323.21</w:t>
            </w:r>
          </w:p>
        </w:tc>
      </w:tr>
      <w:tr>
        <w:trPr>
          <w:trHeight w:val="110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归属于上市公司 股东的扣除非经 常性损益的净利 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-3,901,044.10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38,848,204.18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31,358,944.00</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209,615,533.28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504,929,431.39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-238,812,333.89</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年末</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本期末比上年同 期末增减</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r>
              <w:rPr>
                <w:rFonts w:ascii="SimSun" w:eastAsia="SimSun" w:hAnsi="SimSun" w:cs="SimSun"/>
                <w:color w:val="000000"/>
                <w:spacing w:val="0"/>
                <w:w w:val="100"/>
                <w:position w:val="0"/>
              </w:rPr>
              <w:t>年末</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归属于上市公司 股东的净资产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2,134,737,655.44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2,182,114,783.36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1,732,723,481.77</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6,344,129,941.16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5,940,351,940.62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4,865,194,104.73</w:t>
            </w:r>
          </w:p>
        </w:tc>
      </w:tr>
    </w:tbl>
    <w:p>
      <w:pPr>
        <w:widowControl w:val="0"/>
        <w:spacing w:after="239" w:line="1" w:lineRule="exact"/>
      </w:pP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主要财务数据</w:t>
      </w:r>
    </w:p>
    <w:tbl>
      <w:tblPr>
        <w:tblOverlap w:val="never"/>
        <w:jc w:val="left"/>
        <w:tblLayout w:type="fixed"/>
      </w:tblPr>
      <w:tblGrid>
        <w:gridCol w:w="2424"/>
        <w:gridCol w:w="1152"/>
        <w:gridCol w:w="1291"/>
        <w:gridCol w:w="1291"/>
        <w:gridCol w:w="1301"/>
      </w:tblGrid>
      <w:tr>
        <w:trPr>
          <w:trHeight w:val="8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主要财务指标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 xml:space="preserve">本期比上年 同期增减 </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rFonts w:ascii="SimSun" w:eastAsia="SimSun" w:hAnsi="SimSun" w:cs="SimSun"/>
                <w:color w:val="000000"/>
                <w:spacing w:val="0"/>
                <w:w w:val="100"/>
                <w:position w:val="0"/>
              </w:rPr>
              <w:t>年</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0.12</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0.12</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扣除非经常性损益后的 基本每股收益(元/股)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0.07</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加权平均净资产收益率</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3.87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减少</w:t>
            </w:r>
            <w:r>
              <w:rPr>
                <w:color w:val="000000"/>
                <w:spacing w:val="0"/>
                <w:w w:val="100"/>
                <w:position w:val="0"/>
              </w:rPr>
              <w:t>3.19</w:t>
            </w:r>
            <w:r>
              <w:rPr>
                <w:rFonts w:ascii="SimSun" w:eastAsia="SimSun" w:hAnsi="SimSun" w:cs="SimSun"/>
                <w:color w:val="000000"/>
                <w:spacing w:val="0"/>
                <w:w w:val="100"/>
                <w:position w:val="0"/>
              </w:rPr>
              <w:t>个</w:t>
            </w:r>
          </w:p>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百分点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3.15</w:t>
            </w:r>
          </w:p>
        </w:tc>
      </w:tr>
      <w:tr>
        <w:trPr>
          <w:trHeight w:val="84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60" w:line="254" w:lineRule="exact"/>
              <w:ind w:left="0" w:right="0" w:firstLine="0"/>
              <w:jc w:val="left"/>
            </w:pPr>
            <w:r>
              <w:rPr>
                <w:rFonts w:ascii="SimSun" w:eastAsia="SimSun" w:hAnsi="SimSun" w:cs="SimSun"/>
                <w:color w:val="000000"/>
                <w:spacing w:val="0"/>
                <w:w w:val="100"/>
                <w:position w:val="0"/>
              </w:rPr>
              <w:t>扣除非经常性损益后的 加权平均净资产收益率</w:t>
            </w:r>
          </w:p>
          <w:p>
            <w:pPr>
              <w:pStyle w:val="Style23"/>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-0.18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减少</w:t>
            </w:r>
            <w:r>
              <w:rPr>
                <w:color w:val="000000"/>
                <w:spacing w:val="0"/>
                <w:w w:val="100"/>
                <w:position w:val="0"/>
              </w:rPr>
              <w:t>2.35</w:t>
            </w:r>
            <w:r>
              <w:rPr>
                <w:rFonts w:ascii="SimSun" w:eastAsia="SimSun" w:hAnsi="SimSun" w:cs="SimSun"/>
                <w:color w:val="000000"/>
                <w:spacing w:val="0"/>
                <w:w w:val="100"/>
                <w:position w:val="0"/>
              </w:rPr>
              <w:t>个</w:t>
            </w:r>
          </w:p>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百分点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1.83</w:t>
            </w:r>
          </w:p>
        </w:tc>
      </w:tr>
    </w:tbl>
    <w:p>
      <w:pPr>
        <w:pStyle w:val="Style21"/>
        <w:keepNext w:val="0"/>
        <w:keepLines w:val="0"/>
        <w:widowControl w:val="0"/>
        <w:shd w:val="clear" w:color="auto" w:fill="auto"/>
        <w:bidi w:val="0"/>
        <w:spacing w:before="0" w:after="0" w:line="240" w:lineRule="auto"/>
        <w:ind w:left="634" w:right="0" w:firstLine="0"/>
        <w:jc w:val="left"/>
      </w:pPr>
      <w:r>
        <w:rPr>
          <w:color w:val="000000"/>
          <w:spacing w:val="0"/>
          <w:w w:val="100"/>
          <w:position w:val="0"/>
        </w:rPr>
        <w:t>非经常性损益项目和金额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1843"/>
        <w:gridCol w:w="1843"/>
        <w:gridCol w:w="1853"/>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非经常性损益项目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2013</w:t>
            </w:r>
            <w:r>
              <w:rPr>
                <w:rFonts w:ascii="SimSun" w:eastAsia="SimSun" w:hAnsi="SimSun" w:cs="SimSun"/>
                <w:color w:val="000000"/>
                <w:spacing w:val="0"/>
                <w:w w:val="100"/>
                <w:position w:val="0"/>
              </w:rPr>
              <w:t>年金额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2012</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2011</w:t>
            </w:r>
            <w:r>
              <w:rPr>
                <w:rFonts w:ascii="SimSun" w:eastAsia="SimSun" w:hAnsi="SimSun" w:cs="SimSun"/>
                <w:color w:val="000000"/>
                <w:spacing w:val="0"/>
                <w:w w:val="100"/>
                <w:position w:val="0"/>
              </w:rPr>
              <w:t>年金额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-3,992,843.79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17,498,845.90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-1,195,649.01</w:t>
            </w:r>
          </w:p>
        </w:tc>
      </w:tr>
      <w:tr>
        <w:trPr>
          <w:trHeight w:val="111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left"/>
            </w:pPr>
            <w:r>
              <w:rPr>
                <w:rFonts w:ascii="SimSun" w:eastAsia="SimSun" w:hAnsi="SimSun" w:cs="SimSun"/>
                <w:color w:val="000000"/>
                <w:spacing w:val="0"/>
                <w:w w:val="100"/>
                <w:position w:val="0"/>
              </w:rPr>
              <w:t>计入当期损益的政府补助，但与 公司正常经营业务密切相关，符 合国家政策规定、按照一定标准 定额或定量持续享受的政府补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9,351,882.02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13,191,925.00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10,416,165.90</w:t>
            </w:r>
          </w:p>
        </w:tc>
      </w:tr>
    </w:tbl>
    <w:p>
      <w:pPr>
        <w:spacing w:lineRule="exact" w:line="1"/>
        <w:rPr>
          <w:sz w:val="2"/>
          <w:szCs w:val="2"/>
        </w:rPr>
      </w:pPr>
      <w:r>
        <w:br w:type="page"/>
      </w:r>
    </w:p>
    <w:tbl>
      <w:tblPr>
        <w:tblOverlap w:val="never"/>
        <w:jc w:val="center"/>
        <w:tblLayout w:type="fixed"/>
      </w:tblPr>
      <w:tblGrid>
        <w:gridCol w:w="3134"/>
        <w:gridCol w:w="1843"/>
        <w:gridCol w:w="1843"/>
        <w:gridCol w:w="1853"/>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除同公司正常经营业务相关的 有效套期保值业务外，持有交易 性金融资产、交易性金融负债产 生的公允价值变动损益，以及处 置交易性金融资产、交易性金融 负债和可供出售金融资产取得 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24,483,268.95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8,229,698.18</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除上述各项之外的其他营业外 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-479,325.34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10,207.54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16,069,745.04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-3,962,002.39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-3,229,274.11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-1,602,077.53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所得税影响额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-6,825,984.47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-5,069,763.69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-1,070,805.19</w:t>
            </w: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18,574,994.98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30,631,638.82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22,617,379.21</w:t>
            </w:r>
          </w:p>
        </w:tc>
      </w:tr>
    </w:tbl>
    <w:p>
      <w:pPr>
        <w:pStyle w:val="Style21"/>
        <w:keepNext w:val="0"/>
        <w:keepLines w:val="0"/>
        <w:widowControl w:val="0"/>
        <w:shd w:val="clear" w:color="auto" w:fill="auto"/>
        <w:bidi w:val="0"/>
        <w:spacing w:before="0" w:after="0" w:line="240" w:lineRule="auto"/>
        <w:ind w:left="629" w:right="0" w:firstLine="0"/>
        <w:jc w:val="left"/>
      </w:pPr>
      <w:r>
        <w:rPr>
          <w:color w:val="000000"/>
          <w:spacing w:val="0"/>
          <w:w w:val="100"/>
          <w:position w:val="0"/>
        </w:rPr>
        <w:t>采用公允价值计量的项目</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992"/>
        <w:gridCol w:w="1426"/>
        <w:gridCol w:w="1277"/>
        <w:gridCol w:w="1560"/>
        <w:gridCol w:w="2419"/>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对当期利润的影响金额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27,577,000.00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-27,577,000.00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24,483,268.95</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27,577,000.00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-27,577,000.00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24,483,268.95</w:t>
            </w:r>
          </w:p>
        </w:tc>
      </w:tr>
    </w:tbl>
    <w:p>
      <w:pPr>
        <w:sectPr>
          <w:headerReference w:type="default" r:id="rId7"/>
          <w:footerReference w:type="default" r:id="rId8"/>
          <w:footnotePr>
            <w:pos w:val="pageBottom"/>
            <w:numFmt w:val="decimal"/>
            <w:numRestart w:val="continuous"/>
          </w:footnotePr>
          <w:pgSz w:w="12240" w:h="15840"/>
          <w:pgMar w:top="1421" w:right="1586" w:bottom="1647" w:left="1693" w:header="0" w:footer="3" w:gutter="0"/>
          <w:cols w:space="720"/>
          <w:noEndnote/>
          <w:rtlGutter w:val="0"/>
          <w:docGrid w:linePitch="360"/>
        </w:sectPr>
      </w:pPr>
    </w:p>
    <w:p>
      <w:pPr>
        <w:pStyle w:val="Style18"/>
        <w:keepNext/>
        <w:keepLines/>
        <w:widowControl w:val="0"/>
        <w:shd w:val="clear" w:color="auto" w:fill="auto"/>
        <w:bidi w:val="0"/>
        <w:spacing w:before="280" w:after="260" w:line="276" w:lineRule="exact"/>
        <w:ind w:left="0" w:right="0" w:firstLine="0"/>
        <w:jc w:val="left"/>
      </w:pPr>
      <w:bookmarkStart w:id="35" w:name="bookmark35"/>
      <w:bookmarkStart w:id="36" w:name="bookmark36"/>
      <w:bookmarkStart w:id="37" w:name="bookmark37"/>
      <w:bookmarkStart w:id="38" w:name="bookmark38"/>
      <w:r>
        <w:rPr>
          <w:color w:val="000000"/>
          <w:spacing w:val="0"/>
          <w:w w:val="100"/>
          <w:position w:val="0"/>
        </w:rPr>
        <w:t>第四节董事会报告</w:t>
      </w:r>
      <w:bookmarkEnd w:id="36"/>
      <w:bookmarkEnd w:id="37"/>
      <w:bookmarkEnd w:id="38"/>
      <w:bookmarkEnd w:id="35"/>
    </w:p>
    <w:p>
      <w:pPr>
        <w:pStyle w:val="Style13"/>
        <w:keepNext w:val="0"/>
        <w:keepLines w:val="0"/>
        <w:widowControl w:val="0"/>
        <w:shd w:val="clear" w:color="auto" w:fill="auto"/>
        <w:tabs>
          <w:tab w:pos="536" w:val="left"/>
        </w:tabs>
        <w:bidi w:val="0"/>
        <w:spacing w:before="0" w:after="0" w:line="276" w:lineRule="exact"/>
        <w:ind w:left="0" w:right="0" w:firstLine="0"/>
        <w:jc w:val="left"/>
      </w:pPr>
      <w:bookmarkStart w:id="39" w:name="bookmark39"/>
      <w:r>
        <w:rPr>
          <w:color w:val="000000"/>
          <w:spacing w:val="0"/>
          <w:w w:val="100"/>
          <w:position w:val="0"/>
        </w:rPr>
        <w:t>一</w:t>
      </w:r>
      <w:bookmarkEnd w:id="39"/>
      <w:r>
        <w:rPr>
          <w:color w:val="000000"/>
          <w:spacing w:val="0"/>
          <w:w w:val="100"/>
          <w:position w:val="0"/>
        </w:rPr>
        <w:t>、</w:t>
        <w:tab/>
        <w:t>董事会关于公司报告期内经营情况的讨论与分析</w:t>
      </w:r>
    </w:p>
    <w:p>
      <w:pPr>
        <w:pStyle w:val="Style13"/>
        <w:keepNext w:val="0"/>
        <w:keepLines w:val="0"/>
        <w:widowControl w:val="0"/>
        <w:shd w:val="clear" w:color="auto" w:fill="auto"/>
        <w:bidi w:val="0"/>
        <w:spacing w:before="0" w:after="260" w:line="276"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年，国际经济复苏态势缓慢，对国内经济继续造成不利影响。面对严峻的市场形势， 公司主要产业包括智能电力和装备信息产业有效扩大发展规模，其中智能电力业务</w:t>
      </w:r>
      <w:r>
        <w:rPr>
          <w:rFonts w:ascii="Times New Roman" w:eastAsia="Times New Roman" w:hAnsi="Times New Roman" w:cs="Times New Roman"/>
          <w:color w:val="000000"/>
          <w:spacing w:val="0"/>
          <w:w w:val="100"/>
          <w:position w:val="0"/>
        </w:rPr>
        <w:t>2013</w:t>
      </w:r>
      <w:r>
        <w:rPr>
          <w:color w:val="000000"/>
          <w:spacing w:val="0"/>
          <w:w w:val="100"/>
          <w:position w:val="0"/>
        </w:rPr>
        <w:t>年实现 营业收入</w:t>
      </w:r>
      <w:r>
        <w:rPr>
          <w:rFonts w:ascii="Times New Roman" w:eastAsia="Times New Roman" w:hAnsi="Times New Roman" w:cs="Times New Roman"/>
          <w:color w:val="000000"/>
          <w:spacing w:val="0"/>
          <w:w w:val="100"/>
          <w:position w:val="0"/>
        </w:rPr>
        <w:t>11.1</w:t>
      </w:r>
      <w:r>
        <w:rPr>
          <w:color w:val="000000"/>
          <w:spacing w:val="0"/>
          <w:w w:val="100"/>
          <w:position w:val="0"/>
        </w:rPr>
        <w:t>亿元，同比增长</w:t>
      </w:r>
      <w:r>
        <w:rPr>
          <w:rFonts w:ascii="Times New Roman" w:eastAsia="Times New Roman" w:hAnsi="Times New Roman" w:cs="Times New Roman"/>
          <w:color w:val="000000"/>
          <w:spacing w:val="0"/>
          <w:w w:val="100"/>
          <w:position w:val="0"/>
        </w:rPr>
        <w:t>18.51%</w:t>
      </w:r>
      <w:r>
        <w:rPr>
          <w:color w:val="000000"/>
          <w:spacing w:val="0"/>
          <w:w w:val="100"/>
          <w:position w:val="0"/>
        </w:rPr>
        <w:t>；装备信息业务</w:t>
      </w:r>
      <w:r>
        <w:rPr>
          <w:rFonts w:ascii="Times New Roman" w:eastAsia="Times New Roman" w:hAnsi="Times New Roman" w:cs="Times New Roman"/>
          <w:color w:val="000000"/>
          <w:spacing w:val="0"/>
          <w:w w:val="100"/>
          <w:position w:val="0"/>
        </w:rPr>
        <w:t>2013</w:t>
      </w:r>
      <w:r>
        <w:rPr>
          <w:color w:val="000000"/>
          <w:spacing w:val="0"/>
          <w:w w:val="100"/>
          <w:position w:val="0"/>
        </w:rPr>
        <w:t>年实现营业收入</w:t>
      </w:r>
      <w:r>
        <w:rPr>
          <w:rFonts w:ascii="Times New Roman" w:eastAsia="Times New Roman" w:hAnsi="Times New Roman" w:cs="Times New Roman"/>
          <w:color w:val="000000"/>
          <w:spacing w:val="0"/>
          <w:w w:val="100"/>
          <w:position w:val="0"/>
        </w:rPr>
        <w:t>8.58</w:t>
      </w:r>
      <w:r>
        <w:rPr>
          <w:color w:val="000000"/>
          <w:spacing w:val="0"/>
          <w:w w:val="100"/>
          <w:position w:val="0"/>
        </w:rPr>
        <w:t>亿元，同比增 长</w:t>
      </w:r>
      <w:r>
        <w:rPr>
          <w:rFonts w:ascii="Times New Roman" w:eastAsia="Times New Roman" w:hAnsi="Times New Roman" w:cs="Times New Roman"/>
          <w:color w:val="000000"/>
          <w:spacing w:val="0"/>
          <w:w w:val="100"/>
          <w:position w:val="0"/>
        </w:rPr>
        <w:t>26.49%</w:t>
      </w:r>
      <w:r>
        <w:rPr>
          <w:color w:val="000000"/>
          <w:spacing w:val="0"/>
          <w:w w:val="100"/>
          <w:position w:val="0"/>
        </w:rPr>
        <w:t>，为公司在相关行业内保持平稳的运行态势提供了保障。但由于受股权处置收益减少 及全资子公司泰豪沈阳电机有限公司亏损增加的影响，导致公司全年利润出现大幅下降。</w:t>
      </w:r>
    </w:p>
    <w:p>
      <w:pPr>
        <w:pStyle w:val="Style13"/>
        <w:keepNext w:val="0"/>
        <w:keepLines w:val="0"/>
        <w:widowControl w:val="0"/>
        <w:numPr>
          <w:ilvl w:val="0"/>
          <w:numId w:val="3"/>
        </w:numPr>
        <w:shd w:val="clear" w:color="auto" w:fill="auto"/>
        <w:bidi w:val="0"/>
        <w:spacing w:before="0" w:after="0" w:line="276" w:lineRule="exact"/>
        <w:ind w:left="0" w:right="0" w:firstLine="0"/>
        <w:jc w:val="left"/>
      </w:pPr>
      <w:bookmarkStart w:id="40" w:name="bookmark40"/>
      <w:bookmarkEnd w:id="40"/>
      <w:r>
        <w:rPr>
          <w:color w:val="000000"/>
          <w:spacing w:val="0"/>
          <w:w w:val="100"/>
          <w:position w:val="0"/>
        </w:rPr>
        <w:t>主营业务分析</w:t>
      </w:r>
    </w:p>
    <w:p>
      <w:pPr>
        <w:pStyle w:val="Style13"/>
        <w:keepNext w:val="0"/>
        <w:keepLines w:val="0"/>
        <w:widowControl w:val="0"/>
        <w:shd w:val="clear" w:color="auto" w:fill="auto"/>
        <w:tabs>
          <w:tab w:pos="536" w:val="left"/>
        </w:tabs>
        <w:bidi w:val="0"/>
        <w:spacing w:before="0" w:after="0" w:line="276" w:lineRule="exact"/>
        <w:ind w:left="0" w:right="0" w:firstLine="0"/>
        <w:jc w:val="left"/>
      </w:pPr>
      <w:bookmarkStart w:id="41" w:name="bookmark41"/>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利润表及现金流量表相关科目变动分析表</w:t>
      </w:r>
    </w:p>
    <w:p>
      <w:pPr>
        <w:pStyle w:val="Style21"/>
        <w:keepNext w:val="0"/>
        <w:keepLines w:val="0"/>
        <w:widowControl w:val="0"/>
        <w:shd w:val="clear" w:color="auto" w:fill="auto"/>
        <w:bidi w:val="0"/>
        <w:spacing w:before="0" w:after="0" w:line="276" w:lineRule="exact"/>
        <w:ind w:left="0" w:right="0" w:firstLine="0"/>
        <w:jc w:val="right"/>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left"/>
        <w:tblLayout w:type="fixed"/>
      </w:tblPr>
      <w:tblGrid>
        <w:gridCol w:w="3139"/>
        <w:gridCol w:w="1843"/>
        <w:gridCol w:w="1699"/>
        <w:gridCol w:w="1570"/>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变动比例(</w:t>
            </w:r>
            <w:r>
              <w:rPr>
                <w:color w:val="000000"/>
                <w:spacing w:val="0"/>
                <w:w w:val="100"/>
                <w:position w:val="0"/>
              </w:rPr>
              <w:t>%</w:t>
            </w:r>
            <w:r>
              <w:rPr>
                <w:rFonts w:ascii="SimSun" w:eastAsia="SimSun" w:hAnsi="SimSun" w:cs="SimSu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2,501,488,517.81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2,478,077,313.09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0.94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2,076,056,816.54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2,033,305,389.95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131,342,220.80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122,819,663.33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190,227,982.74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165,625,257.09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72,158,964.03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85,934,188.34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209,615,533.28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504,929,431.39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-376,911,849.38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-387,782,787.41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-149,147,219.24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263,652,597.73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-156.57</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123,025,686.56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80,829,291.69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52.20</w:t>
            </w:r>
          </w:p>
        </w:tc>
      </w:tr>
    </w:tbl>
    <w:p>
      <w:pPr>
        <w:widowControl w:val="0"/>
        <w:spacing w:after="259" w:line="1" w:lineRule="exact"/>
      </w:pPr>
    </w:p>
    <w:p>
      <w:pPr>
        <w:pStyle w:val="Style13"/>
        <w:keepNext w:val="0"/>
        <w:keepLines w:val="0"/>
        <w:widowControl w:val="0"/>
        <w:shd w:val="clear" w:color="auto" w:fill="auto"/>
        <w:tabs>
          <w:tab w:pos="536" w:val="left"/>
        </w:tabs>
        <w:bidi w:val="0"/>
        <w:spacing w:before="0" w:after="0" w:line="240" w:lineRule="auto"/>
        <w:ind w:left="0" w:right="0" w:firstLine="0"/>
        <w:jc w:val="left"/>
      </w:pPr>
      <w:bookmarkStart w:id="42" w:name="bookmark42"/>
      <w:r>
        <w:rPr>
          <w:rFonts w:ascii="Times New Roman" w:eastAsia="Times New Roman" w:hAnsi="Times New Roman" w:cs="Times New Roman"/>
          <w:color w:val="000000"/>
          <w:spacing w:val="0"/>
          <w:w w:val="100"/>
          <w:position w:val="0"/>
          <w:shd w:val="clear" w:color="auto" w:fill="FFFFFF"/>
        </w:rPr>
        <w:t>2</w:t>
      </w:r>
      <w:bookmarkEnd w:id="42"/>
      <w:r>
        <w:rPr>
          <w:color w:val="000000"/>
          <w:spacing w:val="0"/>
          <w:w w:val="100"/>
          <w:position w:val="0"/>
          <w:shd w:val="clear" w:color="auto" w:fill="FFFFFF"/>
        </w:rPr>
        <w:t>、</w:t>
      </w:r>
      <w:r>
        <w:rPr>
          <w:color w:val="000000"/>
          <w:spacing w:val="0"/>
          <w:w w:val="100"/>
          <w:position w:val="0"/>
        </w:rPr>
        <w:tab/>
        <w:t>收入</w:t>
      </w:r>
    </w:p>
    <w:p>
      <w:pPr>
        <w:pStyle w:val="Style13"/>
        <w:keepNext w:val="0"/>
        <w:keepLines w:val="0"/>
        <w:widowControl w:val="0"/>
        <w:numPr>
          <w:ilvl w:val="0"/>
          <w:numId w:val="5"/>
        </w:numPr>
        <w:shd w:val="clear" w:color="auto" w:fill="auto"/>
        <w:bidi w:val="0"/>
        <w:spacing w:before="0" w:after="0" w:line="240" w:lineRule="auto"/>
        <w:ind w:left="0" w:right="0" w:firstLine="0"/>
        <w:jc w:val="left"/>
      </w:pPr>
      <w:bookmarkStart w:id="43" w:name="bookmark43"/>
      <w:bookmarkEnd w:id="43"/>
      <w:r>
        <w:rPr>
          <w:color w:val="000000"/>
          <w:spacing w:val="0"/>
          <w:w w:val="100"/>
          <w:position w:val="0"/>
        </w:rPr>
        <w:t>主要销售客户的情况</w:t>
      </w: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公司前五位客户的销售金额为</w:t>
      </w:r>
      <w:r>
        <w:rPr>
          <w:rFonts w:ascii="Times New Roman" w:eastAsia="Times New Roman" w:hAnsi="Times New Roman" w:cs="Times New Roman"/>
          <w:color w:val="000000"/>
          <w:spacing w:val="0"/>
          <w:w w:val="100"/>
          <w:position w:val="0"/>
        </w:rPr>
        <w:t>575,402,139.42</w:t>
      </w:r>
      <w:r>
        <w:rPr>
          <w:color w:val="000000"/>
          <w:spacing w:val="0"/>
          <w:w w:val="100"/>
          <w:position w:val="0"/>
        </w:rPr>
        <w:t>元，占销售总额比重为</w:t>
      </w:r>
      <w:r>
        <w:rPr>
          <w:rFonts w:ascii="Times New Roman" w:eastAsia="Times New Roman" w:hAnsi="Times New Roman" w:cs="Times New Roman"/>
          <w:color w:val="000000"/>
          <w:spacing w:val="0"/>
          <w:w w:val="100"/>
          <w:position w:val="0"/>
        </w:rPr>
        <w:t>23.00%</w:t>
      </w:r>
      <w:r>
        <w:rPr>
          <w:color w:val="000000"/>
          <w:spacing w:val="0"/>
          <w:w w:val="100"/>
          <w:position w:val="0"/>
        </w:rPr>
        <w:t>。</w:t>
      </w:r>
    </w:p>
    <w:p>
      <w:pPr>
        <w:pStyle w:val="Style13"/>
        <w:keepNext w:val="0"/>
        <w:keepLines w:val="0"/>
        <w:widowControl w:val="0"/>
        <w:shd w:val="clear" w:color="auto" w:fill="auto"/>
        <w:tabs>
          <w:tab w:pos="536" w:val="left"/>
        </w:tabs>
        <w:bidi w:val="0"/>
        <w:spacing w:before="0" w:after="0" w:line="240" w:lineRule="auto"/>
        <w:ind w:left="0" w:right="0" w:firstLine="0"/>
        <w:jc w:val="left"/>
      </w:pPr>
      <w:bookmarkStart w:id="44" w:name="bookmark44"/>
      <w:r>
        <w:rPr>
          <w:rFonts w:ascii="Times New Roman" w:eastAsia="Times New Roman" w:hAnsi="Times New Roman" w:cs="Times New Roman"/>
          <w:color w:val="000000"/>
          <w:spacing w:val="0"/>
          <w:w w:val="100"/>
          <w:position w:val="0"/>
          <w:shd w:val="clear" w:color="auto" w:fill="FFFFFF"/>
        </w:rPr>
        <w:t>3</w:t>
      </w:r>
      <w:bookmarkEnd w:id="44"/>
      <w:r>
        <w:rPr>
          <w:color w:val="000000"/>
          <w:spacing w:val="0"/>
          <w:w w:val="100"/>
          <w:position w:val="0"/>
          <w:shd w:val="clear" w:color="auto" w:fill="FFFFFF"/>
        </w:rPr>
        <w:t>、</w:t>
      </w:r>
      <w:r>
        <w:rPr>
          <w:color w:val="000000"/>
          <w:spacing w:val="0"/>
          <w:w w:val="100"/>
          <w:position w:val="0"/>
        </w:rPr>
        <w:tab/>
        <w:t>成本</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成本分析表</w:t>
      </w:r>
    </w:p>
    <w:p>
      <w:pPr>
        <w:pStyle w:val="Style21"/>
        <w:keepNext w:val="0"/>
        <w:keepLines w:val="0"/>
        <w:widowControl w:val="0"/>
        <w:shd w:val="clear" w:color="auto" w:fill="auto"/>
        <w:bidi w:val="0"/>
        <w:spacing w:before="0" w:after="0" w:line="240" w:lineRule="auto"/>
        <w:ind w:left="7963"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013"/>
        <w:gridCol w:w="1133"/>
        <w:gridCol w:w="1560"/>
        <w:gridCol w:w="989"/>
        <w:gridCol w:w="1560"/>
        <w:gridCol w:w="994"/>
        <w:gridCol w:w="1853"/>
      </w:tblGrid>
      <w:tr>
        <w:trPr>
          <w:trHeight w:val="298" w:hRule="exact"/>
        </w:trPr>
        <w:tc>
          <w:tcPr>
            <w:gridSpan w:val="7"/>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分行业情况</w:t>
            </w:r>
          </w:p>
        </w:tc>
      </w:tr>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成本构成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本期金额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本期占 总成本 比例</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上年同期金额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0" w:lineRule="exact"/>
              <w:ind w:left="0" w:right="0" w:firstLine="0"/>
              <w:jc w:val="center"/>
            </w:pPr>
            <w:r>
              <w:rPr>
                <w:rFonts w:ascii="SimSun" w:eastAsia="SimSun" w:hAnsi="SimSun" w:cs="SimSun"/>
                <w:color w:val="000000"/>
                <w:spacing w:val="0"/>
                <w:w w:val="100"/>
                <w:position w:val="0"/>
              </w:rPr>
              <w:t>上年同 期占总 成本比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本期金额较上年 同期变动比例</w:t>
            </w:r>
            <w:r>
              <w:rPr>
                <w:color w:val="000000"/>
                <w:spacing w:val="0"/>
                <w:w w:val="100"/>
                <w:position w:val="0"/>
              </w:rPr>
              <w:t>(%)</w:t>
            </w:r>
          </w:p>
        </w:tc>
      </w:tr>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智能电 力业务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822,591,168.79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664,169,069.13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23.85</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29,554,093.18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28,725,484.37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燃料动力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2,387,122.22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2,200,279.20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29,585,834.49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24,644,485.22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20.05</w:t>
            </w:r>
          </w:p>
        </w:tc>
      </w:tr>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装备信 息业务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643,226,343.33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485,614,240.32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32.46</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19,503,013.55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14,513,376.47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34.38</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燃料动力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1,245,113.94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945,315.71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31.71</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63,302,318.35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54,995,131.53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15.11</w:t>
            </w:r>
          </w:p>
        </w:tc>
      </w:tr>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智能节 能业务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333,676,262.13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558,508,685.77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-40.26</w:t>
            </w:r>
          </w:p>
        </w:tc>
      </w:tr>
      <w:tr>
        <w:trPr>
          <w:trHeight w:val="29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22,668,975.84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23,709,965.58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w:t>
            </w:r>
          </w:p>
        </w:tc>
      </w:tr>
    </w:tbl>
    <w:p>
      <w:pPr>
        <w:spacing w:lineRule="exact" w:line="1"/>
        <w:rPr>
          <w:sz w:val="2"/>
          <w:szCs w:val="2"/>
        </w:rPr>
      </w:pPr>
      <w:r>
        <w:br w:type="page"/>
      </w:r>
    </w:p>
    <w:tbl>
      <w:tblPr>
        <w:tblOverlap w:val="never"/>
        <w:jc w:val="left"/>
        <w:tblLayout w:type="fixed"/>
      </w:tblPr>
      <w:tblGrid>
        <w:gridCol w:w="1013"/>
        <w:gridCol w:w="1133"/>
        <w:gridCol w:w="1560"/>
        <w:gridCol w:w="989"/>
        <w:gridCol w:w="1560"/>
        <w:gridCol w:w="994"/>
        <w:gridCol w:w="1853"/>
      </w:tblGrid>
      <w:tr>
        <w:trPr>
          <w:trHeight w:val="298"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160" w:after="0" w:line="259" w:lineRule="exact"/>
              <w:ind w:left="0" w:right="0" w:firstLine="0"/>
              <w:jc w:val="left"/>
            </w:pPr>
            <w:r>
              <w:rPr>
                <w:rFonts w:ascii="SimSun" w:eastAsia="SimSun" w:hAnsi="SimSun" w:cs="SimSun"/>
                <w:color w:val="000000"/>
                <w:spacing w:val="0"/>
                <w:w w:val="100"/>
                <w:position w:val="0"/>
              </w:rPr>
              <w:t>电机产 业业务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55,014,766.75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110,801,840.08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5.49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-50.35</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9,433,940.15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16,091,885.73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-41.37</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燃料动力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2,329,145.03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3,186,353.49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-26.90</w:t>
            </w:r>
          </w:p>
        </w:tc>
      </w:tr>
      <w:tr>
        <w:trPr>
          <w:trHeight w:val="29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23,499,087.28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30,038,186.71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-21.77</w:t>
            </w:r>
          </w:p>
        </w:tc>
      </w:tr>
    </w:tbl>
    <w:p>
      <w:pPr>
        <w:widowControl w:val="0"/>
        <w:spacing w:after="239" w:line="1" w:lineRule="exact"/>
      </w:pPr>
    </w:p>
    <w:p>
      <w:pPr>
        <w:pStyle w:val="Style13"/>
        <w:keepNext w:val="0"/>
        <w:keepLines w:val="0"/>
        <w:widowControl w:val="0"/>
        <w:numPr>
          <w:ilvl w:val="0"/>
          <w:numId w:val="5"/>
        </w:numPr>
        <w:shd w:val="clear" w:color="auto" w:fill="auto"/>
        <w:bidi w:val="0"/>
        <w:spacing w:before="0" w:after="0" w:line="240" w:lineRule="auto"/>
        <w:ind w:left="0" w:right="0" w:firstLine="0"/>
        <w:jc w:val="left"/>
      </w:pPr>
      <w:bookmarkStart w:id="45" w:name="bookmark45"/>
      <w:bookmarkEnd w:id="45"/>
      <w:r>
        <w:rPr>
          <w:color w:val="000000"/>
          <w:spacing w:val="0"/>
          <w:w w:val="100"/>
          <w:position w:val="0"/>
        </w:rPr>
        <w:t>主要供应商情况</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公司前五位供应商采购金额为</w:t>
      </w:r>
      <w:r>
        <w:rPr>
          <w:rFonts w:ascii="Times New Roman" w:eastAsia="Times New Roman" w:hAnsi="Times New Roman" w:cs="Times New Roman"/>
          <w:color w:val="000000"/>
          <w:spacing w:val="0"/>
          <w:w w:val="100"/>
          <w:position w:val="0"/>
        </w:rPr>
        <w:t>579,182,196.16</w:t>
      </w:r>
      <w:r>
        <w:rPr>
          <w:color w:val="000000"/>
          <w:spacing w:val="0"/>
          <w:w w:val="100"/>
          <w:position w:val="0"/>
        </w:rPr>
        <w:t>元，占采购总额</w:t>
      </w:r>
      <w:r>
        <w:rPr>
          <w:rFonts w:ascii="Times New Roman" w:eastAsia="Times New Roman" w:hAnsi="Times New Roman" w:cs="Times New Roman"/>
          <w:color w:val="000000"/>
          <w:spacing w:val="0"/>
          <w:w w:val="100"/>
          <w:position w:val="0"/>
        </w:rPr>
        <w:t>18.32%</w:t>
      </w:r>
      <w:r>
        <w:rPr>
          <w:color w:val="000000"/>
          <w:spacing w:val="0"/>
          <w:w w:val="100"/>
          <w:position w:val="0"/>
        </w:rPr>
        <w:t>。</w:t>
      </w:r>
    </w:p>
    <w:p>
      <w:pPr>
        <w:pStyle w:val="Style13"/>
        <w:keepNext w:val="0"/>
        <w:keepLines w:val="0"/>
        <w:widowControl w:val="0"/>
        <w:shd w:val="clear" w:color="auto" w:fill="auto"/>
        <w:tabs>
          <w:tab w:pos="528" w:val="left"/>
        </w:tabs>
        <w:bidi w:val="0"/>
        <w:spacing w:before="0" w:after="0" w:line="240" w:lineRule="auto"/>
        <w:ind w:left="0" w:right="0" w:firstLine="0"/>
        <w:jc w:val="left"/>
      </w:pPr>
      <w:bookmarkStart w:id="46" w:name="bookmark46"/>
      <w:r>
        <w:rPr>
          <w:rFonts w:ascii="Times New Roman" w:eastAsia="Times New Roman" w:hAnsi="Times New Roman" w:cs="Times New Roman"/>
          <w:color w:val="000000"/>
          <w:spacing w:val="0"/>
          <w:w w:val="100"/>
          <w:position w:val="0"/>
          <w:shd w:val="clear" w:color="auto" w:fill="FFFFFF"/>
        </w:rPr>
        <w:t>4</w:t>
      </w:r>
      <w:bookmarkEnd w:id="46"/>
      <w:r>
        <w:rPr>
          <w:color w:val="000000"/>
          <w:spacing w:val="0"/>
          <w:w w:val="100"/>
          <w:position w:val="0"/>
          <w:shd w:val="clear" w:color="auto" w:fill="FFFFFF"/>
        </w:rPr>
        <w:t>、</w:t>
      </w:r>
      <w:r>
        <w:rPr>
          <w:color w:val="000000"/>
          <w:spacing w:val="0"/>
          <w:w w:val="100"/>
          <w:position w:val="0"/>
        </w:rPr>
        <w:tab/>
        <w:t>研发支出</w:t>
      </w:r>
    </w:p>
    <w:p>
      <w:pPr>
        <w:pStyle w:val="Style13"/>
        <w:keepNext w:val="0"/>
        <w:keepLines w:val="0"/>
        <w:widowControl w:val="0"/>
        <w:numPr>
          <w:ilvl w:val="0"/>
          <w:numId w:val="7"/>
        </w:numPr>
        <w:shd w:val="clear" w:color="auto" w:fill="auto"/>
        <w:bidi w:val="0"/>
        <w:spacing w:before="0" w:after="0" w:line="240" w:lineRule="auto"/>
        <w:ind w:left="0" w:right="0" w:firstLine="0"/>
        <w:jc w:val="left"/>
      </w:pPr>
      <w:bookmarkStart w:id="47" w:name="bookmark47"/>
      <w:bookmarkEnd w:id="47"/>
      <w:r>
        <w:rPr>
          <w:color w:val="000000"/>
          <w:spacing w:val="0"/>
          <w:w w:val="100"/>
          <w:position w:val="0"/>
        </w:rPr>
        <w:t>研发支出情况表</w:t>
      </w:r>
    </w:p>
    <w:p>
      <w:pPr>
        <w:pStyle w:val="Style21"/>
        <w:keepNext w:val="0"/>
        <w:keepLines w:val="0"/>
        <w:widowControl w:val="0"/>
        <w:shd w:val="clear" w:color="auto" w:fill="auto"/>
        <w:bidi w:val="0"/>
        <w:spacing w:before="0" w:after="0" w:line="240" w:lineRule="auto"/>
        <w:ind w:left="7810" w:right="0" w:firstLine="0"/>
        <w:jc w:val="left"/>
      </w:pPr>
      <w:r>
        <w:rPr>
          <w:color w:val="000000"/>
          <w:spacing w:val="0"/>
          <w:w w:val="100"/>
          <w:position w:val="0"/>
        </w:rPr>
        <w:t>单位：元</w:t>
      </w:r>
    </w:p>
    <w:tbl>
      <w:tblPr>
        <w:tblOverlap w:val="never"/>
        <w:jc w:val="left"/>
        <w:tblLayout w:type="fixed"/>
      </w:tblPr>
      <w:tblGrid>
        <w:gridCol w:w="3360"/>
        <w:gridCol w:w="5741"/>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本期费用化研发支出</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64,664,141.42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本期资本化研发支出</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58,361,545.14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研发支出合计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123,025,686.56</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研发支出总额占净资产比例(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5.56</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研发支出总额占营业收入比例(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w:t>
            </w:r>
          </w:p>
        </w:tc>
      </w:tr>
    </w:tbl>
    <w:p>
      <w:pPr>
        <w:widowControl w:val="0"/>
        <w:spacing w:after="239" w:line="1" w:lineRule="exact"/>
      </w:pPr>
    </w:p>
    <w:p>
      <w:pPr>
        <w:pStyle w:val="Style13"/>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情况说明</w:t>
      </w:r>
    </w:p>
    <w:p>
      <w:pPr>
        <w:pStyle w:val="Style13"/>
        <w:keepNext w:val="0"/>
        <w:keepLines w:val="0"/>
        <w:widowControl w:val="0"/>
        <w:shd w:val="clear" w:color="auto" w:fill="auto"/>
        <w:bidi w:val="0"/>
        <w:spacing w:before="0" w:after="240" w:line="283" w:lineRule="exact"/>
        <w:ind w:left="0" w:right="0" w:firstLine="0"/>
        <w:jc w:val="left"/>
      </w:pPr>
      <w:r>
        <w:rPr>
          <w:color w:val="000000"/>
          <w:spacing w:val="0"/>
          <w:w w:val="100"/>
          <w:position w:val="0"/>
        </w:rPr>
        <w:t>本期研发支出合计</w:t>
      </w:r>
      <w:r>
        <w:rPr>
          <w:rFonts w:ascii="Times New Roman" w:eastAsia="Times New Roman" w:hAnsi="Times New Roman" w:cs="Times New Roman"/>
          <w:color w:val="000000"/>
          <w:spacing w:val="0"/>
          <w:w w:val="100"/>
          <w:position w:val="0"/>
        </w:rPr>
        <w:t>123,025,686.56</w:t>
      </w:r>
      <w:r>
        <w:rPr>
          <w:color w:val="000000"/>
          <w:spacing w:val="0"/>
          <w:w w:val="100"/>
          <w:position w:val="0"/>
        </w:rPr>
        <w:t>元，较去年增长</w:t>
      </w:r>
      <w:r>
        <w:rPr>
          <w:rFonts w:ascii="Times New Roman" w:eastAsia="Times New Roman" w:hAnsi="Times New Roman" w:cs="Times New Roman"/>
          <w:color w:val="000000"/>
          <w:spacing w:val="0"/>
          <w:w w:val="100"/>
          <w:position w:val="0"/>
        </w:rPr>
        <w:t>52.20%</w:t>
      </w:r>
      <w:r>
        <w:rPr>
          <w:color w:val="000000"/>
          <w:spacing w:val="0"/>
          <w:w w:val="100"/>
          <w:position w:val="0"/>
        </w:rPr>
        <w:t>，主要是智能电力系列产品和装备信 息系统产品研发投入加大所致。</w:t>
      </w:r>
    </w:p>
    <w:p>
      <w:pPr>
        <w:pStyle w:val="Style21"/>
        <w:keepNext w:val="0"/>
        <w:keepLines w:val="0"/>
        <w:widowControl w:val="0"/>
        <w:shd w:val="clear" w:color="auto" w:fill="auto"/>
        <w:bidi w:val="0"/>
        <w:spacing w:before="0" w:after="120" w:line="240" w:lineRule="auto"/>
        <w:ind w:left="5"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 现金流</w:t>
      </w:r>
    </w:p>
    <w:p>
      <w:pPr>
        <w:pStyle w:val="Style21"/>
        <w:keepNext w:val="0"/>
        <w:keepLines w:val="0"/>
        <w:widowControl w:val="0"/>
        <w:shd w:val="clear" w:color="auto" w:fill="auto"/>
        <w:bidi w:val="0"/>
        <w:spacing w:before="0" w:after="0" w:line="240" w:lineRule="auto"/>
        <w:ind w:left="5" w:right="0" w:firstLine="0"/>
        <w:jc w:val="left"/>
        <w:rPr>
          <w:sz w:val="19"/>
          <w:szCs w:val="19"/>
        </w:rPr>
      </w:pPr>
      <w:r>
        <w:rPr>
          <w:color w:val="000000"/>
          <w:spacing w:val="0"/>
          <w:w w:val="100"/>
          <w:position w:val="0"/>
          <w:sz w:val="19"/>
          <w:szCs w:val="19"/>
        </w:rPr>
        <w:t>报告期内现金流量同比发生重大变动情况</w:t>
      </w:r>
    </w:p>
    <w:tbl>
      <w:tblPr>
        <w:tblOverlap w:val="never"/>
        <w:jc w:val="center"/>
        <w:tblLayout w:type="fixed"/>
      </w:tblPr>
      <w:tblGrid>
        <w:gridCol w:w="3178"/>
        <w:gridCol w:w="1896"/>
        <w:gridCol w:w="2122"/>
        <w:gridCol w:w="1118"/>
        <w:gridCol w:w="1354"/>
      </w:tblGrid>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tabs>
                <w:tab w:pos="869" w:val="left"/>
              </w:tabs>
              <w:bidi w:val="0"/>
              <w:spacing w:before="0" w:after="0" w:line="240" w:lineRule="auto"/>
              <w:ind w:left="0" w:right="0" w:firstLine="0"/>
              <w:jc w:val="center"/>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增减幅度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3,355,122, </w:t>
            </w:r>
            <w:r>
              <w:rPr>
                <w:rFonts w:ascii="SimSun" w:eastAsia="SimSun" w:hAnsi="SimSun" w:cs="SimSun"/>
                <w:color w:val="000000"/>
                <w:spacing w:val="0"/>
                <w:w w:val="100"/>
                <w:position w:val="0"/>
                <w:sz w:val="18"/>
                <w:szCs w:val="18"/>
              </w:rPr>
              <w:t xml:space="preserve">372. </w:t>
            </w:r>
            <w:r>
              <w:rPr>
                <w:rFonts w:ascii="SimSun" w:eastAsia="SimSun" w:hAnsi="SimSun" w:cs="SimSun"/>
                <w:color w:val="000000"/>
                <w:spacing w:val="0"/>
                <w:w w:val="100"/>
                <w:position w:val="0"/>
                <w:sz w:val="18"/>
                <w:szCs w:val="18"/>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 xml:space="preserve">2,801, 285, </w:t>
            </w:r>
            <w:r>
              <w:rPr>
                <w:rFonts w:ascii="SimSun" w:eastAsia="SimSun" w:hAnsi="SimSun" w:cs="SimSun"/>
                <w:color w:val="000000"/>
                <w:spacing w:val="0"/>
                <w:w w:val="100"/>
                <w:position w:val="0"/>
                <w:sz w:val="18"/>
                <w:szCs w:val="18"/>
              </w:rPr>
              <w:t xml:space="preserve">162. </w:t>
            </w:r>
            <w:r>
              <w:rPr>
                <w:rFonts w:ascii="SimSun" w:eastAsia="SimSun" w:hAnsi="SimSun" w:cs="SimSun"/>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19.77%</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采购支付增 加所致</w:t>
            </w: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3,145, 506, </w:t>
            </w:r>
            <w:r>
              <w:rPr>
                <w:rFonts w:ascii="SimSun" w:eastAsia="SimSun" w:hAnsi="SimSun" w:cs="SimSun"/>
                <w:color w:val="000000"/>
                <w:spacing w:val="0"/>
                <w:w w:val="100"/>
                <w:position w:val="0"/>
                <w:sz w:val="18"/>
                <w:szCs w:val="18"/>
              </w:rPr>
              <w:t xml:space="preserve">839. </w:t>
            </w:r>
            <w:r>
              <w:rPr>
                <w:rFonts w:ascii="SimSun" w:eastAsia="SimSun" w:hAnsi="SimSun" w:cs="SimSun"/>
                <w:color w:val="000000"/>
                <w:spacing w:val="0"/>
                <w:w w:val="100"/>
                <w:position w:val="0"/>
                <w:sz w:val="18"/>
                <w:szCs w:val="18"/>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 xml:space="preserve">2,296, 355, </w:t>
            </w:r>
            <w:r>
              <w:rPr>
                <w:rFonts w:ascii="SimSun" w:eastAsia="SimSun" w:hAnsi="SimSun" w:cs="SimSun"/>
                <w:color w:val="000000"/>
                <w:spacing w:val="0"/>
                <w:w w:val="100"/>
                <w:position w:val="0"/>
                <w:sz w:val="18"/>
                <w:szCs w:val="18"/>
              </w:rPr>
              <w:t xml:space="preserve">731. </w:t>
            </w:r>
            <w:r>
              <w:rPr>
                <w:rFonts w:ascii="SimSun" w:eastAsia="SimSun" w:hAnsi="SimSun" w:cs="SimSun"/>
                <w:color w:val="000000"/>
                <w:spacing w:val="0"/>
                <w:w w:val="100"/>
                <w:position w:val="0"/>
                <w:sz w:val="18"/>
                <w:szCs w:val="18"/>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36.98%</w:t>
            </w:r>
          </w:p>
        </w:tc>
        <w:tc>
          <w:tcPr>
            <w:vMerge/>
            <w:tcBorders>
              <w:left w:val="single" w:sz="4"/>
              <w:right w:val="single" w:sz="4"/>
            </w:tcBorders>
            <w:shd w:val="clear" w:color="auto" w:fill="FFFFFF"/>
            <w:vAlign w:val="center"/>
          </w:tcPr>
          <w:p>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209,615,533.28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504,929,431.39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-58.49%</w:t>
            </w:r>
          </w:p>
        </w:tc>
        <w:tc>
          <w:tcPr>
            <w:vMerge/>
            <w:tcBorders>
              <w:left w:val="single" w:sz="4"/>
              <w:right w:val="single" w:sz="4"/>
            </w:tcBorders>
            <w:shd w:val="clear" w:color="auto" w:fill="FFFFFF"/>
            <w:vAlign w:val="center"/>
          </w:tcPr>
          <w:p>
            <w:pP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93,393,841.86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235,833,115.90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-60.40%</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沈阳科技产 业园投入所 致</w:t>
            </w: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470,305,691.24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623,615,903.31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-24.58%</w:t>
            </w:r>
          </w:p>
        </w:tc>
        <w:tc>
          <w:tcPr>
            <w:vMerge/>
            <w:tcBorders>
              <w:left w:val="single" w:sz="4"/>
              <w:right w:val="single" w:sz="4"/>
            </w:tcBorders>
            <w:shd w:val="clear" w:color="auto" w:fill="FFFFFF"/>
            <w:vAlign w:val="center"/>
          </w:tcPr>
          <w:p>
            <w:pP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-376,911,849.38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-387,782,787.41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vMerge/>
            <w:tcBorders>
              <w:left w:val="single" w:sz="4"/>
              <w:right w:val="single" w:sz="4"/>
            </w:tcBorders>
            <w:shd w:val="clear" w:color="auto" w:fill="FFFFFF"/>
            <w:vAlign w:val="center"/>
          </w:tcPr>
          <w:p>
            <w:pP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1,037, 401, </w:t>
            </w:r>
            <w:r>
              <w:rPr>
                <w:rFonts w:ascii="SimSun" w:eastAsia="SimSun" w:hAnsi="SimSun" w:cs="SimSun"/>
                <w:color w:val="000000"/>
                <w:spacing w:val="0"/>
                <w:w w:val="100"/>
                <w:position w:val="0"/>
                <w:sz w:val="18"/>
                <w:szCs w:val="18"/>
              </w:rPr>
              <w:t xml:space="preserve">360. </w:t>
            </w:r>
            <w:r>
              <w:rPr>
                <w:rFonts w:ascii="SimSun" w:eastAsia="SimSun" w:hAnsi="SimSun" w:cs="SimSu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 xml:space="preserve">1,393, </w:t>
            </w:r>
            <w:r>
              <w:rPr>
                <w:rFonts w:ascii="SimSun" w:eastAsia="SimSun" w:hAnsi="SimSun" w:cs="SimSun"/>
                <w:color w:val="000000"/>
                <w:spacing w:val="0"/>
                <w:w w:val="100"/>
                <w:position w:val="0"/>
                <w:sz w:val="18"/>
                <w:szCs w:val="18"/>
              </w:rPr>
              <w:t xml:space="preserve">641,800.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-25.56%</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银行贷款减 少所致</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1,186, 548, </w:t>
            </w:r>
            <w:r>
              <w:rPr>
                <w:rFonts w:ascii="SimSun" w:eastAsia="SimSun" w:hAnsi="SimSun" w:cs="SimSun"/>
                <w:color w:val="000000"/>
                <w:spacing w:val="0"/>
                <w:w w:val="100"/>
                <w:position w:val="0"/>
                <w:sz w:val="18"/>
                <w:szCs w:val="18"/>
              </w:rPr>
              <w:t xml:space="preserve">579. </w:t>
            </w:r>
            <w:r>
              <w:rPr>
                <w:rFonts w:ascii="SimSun" w:eastAsia="SimSun" w:hAnsi="SimSun" w:cs="SimSun"/>
                <w:color w:val="000000"/>
                <w:spacing w:val="0"/>
                <w:w w:val="100"/>
                <w:position w:val="0"/>
                <w:sz w:val="18"/>
                <w:szCs w:val="18"/>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 xml:space="preserve">1,129, 989, </w:t>
            </w:r>
            <w:r>
              <w:rPr>
                <w:rFonts w:ascii="SimSun" w:eastAsia="SimSun" w:hAnsi="SimSun" w:cs="SimSun"/>
                <w:color w:val="000000"/>
                <w:spacing w:val="0"/>
                <w:w w:val="100"/>
                <w:position w:val="0"/>
                <w:sz w:val="18"/>
                <w:szCs w:val="18"/>
              </w:rPr>
              <w:t xml:space="preserve">202. </w:t>
            </w:r>
            <w:r>
              <w:rPr>
                <w:rFonts w:ascii="SimSun" w:eastAsia="SimSun" w:hAnsi="SimSun" w:cs="SimSun"/>
                <w:color w:val="000000"/>
                <w:spacing w:val="0"/>
                <w:w w:val="100"/>
                <w:position w:val="0"/>
                <w:sz w:val="18"/>
                <w:szCs w:val="18"/>
              </w:rPr>
              <w:t>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5.01%</w:t>
            </w:r>
          </w:p>
        </w:tc>
        <w:tc>
          <w:tcPr>
            <w:vMerge/>
            <w:tcBorders>
              <w:left w:val="single" w:sz="4"/>
              <w:right w:val="single" w:sz="4"/>
            </w:tcBorders>
            <w:shd w:val="clear" w:color="auto" w:fill="FFFFFF"/>
            <w:vAlign w:val="center"/>
          </w:tcPr>
          <w:p>
            <w:pPr/>
          </w:p>
        </w:tc>
      </w:tr>
      <w:tr>
        <w:trPr>
          <w:trHeight w:val="4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-149,147,219.24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263,652,597.73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-156.57%</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p>
      <w:pPr>
        <w:pStyle w:val="Style13"/>
        <w:keepNext w:val="0"/>
        <w:keepLines w:val="0"/>
        <w:widowControl w:val="0"/>
        <w:numPr>
          <w:ilvl w:val="0"/>
          <w:numId w:val="3"/>
        </w:numPr>
        <w:shd w:val="clear" w:color="auto" w:fill="auto"/>
        <w:bidi w:val="0"/>
        <w:spacing w:before="0" w:after="260" w:line="240" w:lineRule="auto"/>
        <w:ind w:left="0" w:right="0" w:firstLine="0"/>
        <w:jc w:val="left"/>
      </w:pPr>
      <w:bookmarkStart w:id="48" w:name="bookmark48"/>
      <w:bookmarkEnd w:id="48"/>
      <w:r>
        <w:rPr>
          <w:color w:val="000000"/>
          <w:spacing w:val="0"/>
          <w:w w:val="100"/>
          <w:position w:val="0"/>
        </w:rPr>
        <w:t>行业、产品或地区经营情况分析</w:t>
      </w:r>
    </w:p>
    <w:p>
      <w:pPr>
        <w:pStyle w:val="Style13"/>
        <w:keepNext w:val="0"/>
        <w:keepLines w:val="0"/>
        <w:widowControl w:val="0"/>
        <w:shd w:val="clear" w:color="auto" w:fill="auto"/>
        <w:tabs>
          <w:tab w:pos="522" w:val="left"/>
        </w:tabs>
        <w:bidi w:val="0"/>
        <w:spacing w:before="0" w:after="0" w:line="240" w:lineRule="auto"/>
        <w:ind w:left="0" w:right="0" w:firstLine="0"/>
        <w:jc w:val="left"/>
      </w:pPr>
      <w:bookmarkStart w:id="49" w:name="bookmark49"/>
      <w:r>
        <w:rPr>
          <w:rFonts w:ascii="Times New Roman" w:eastAsia="Times New Roman" w:hAnsi="Times New Roman" w:cs="Times New Roman"/>
          <w:color w:val="000000"/>
          <w:spacing w:val="0"/>
          <w:w w:val="100"/>
          <w:position w:val="0"/>
          <w:shd w:val="clear" w:color="auto" w:fill="FFFFFF"/>
        </w:rPr>
        <w:t>1</w:t>
      </w:r>
      <w:bookmarkEnd w:id="49"/>
      <w:r>
        <w:rPr>
          <w:color w:val="000000"/>
          <w:spacing w:val="0"/>
          <w:w w:val="100"/>
          <w:position w:val="0"/>
          <w:shd w:val="clear" w:color="auto" w:fill="FFFFFF"/>
        </w:rPr>
        <w:t>、</w:t>
      </w:r>
      <w:r>
        <w:rPr>
          <w:color w:val="000000"/>
          <w:spacing w:val="0"/>
          <w:w w:val="100"/>
          <w:position w:val="0"/>
        </w:rPr>
        <w:tab/>
        <w:t>主营业务分行业、分产品情况</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left"/>
        <w:tblLayout w:type="fixed"/>
      </w:tblPr>
      <w:tblGrid>
        <w:gridCol w:w="1013"/>
        <w:gridCol w:w="1699"/>
        <w:gridCol w:w="1560"/>
        <w:gridCol w:w="850"/>
        <w:gridCol w:w="850"/>
        <w:gridCol w:w="994"/>
        <w:gridCol w:w="2136"/>
      </w:tblGrid>
      <w:tr>
        <w:trPr>
          <w:trHeight w:val="298" w:hRule="exact"/>
        </w:trPr>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主营业务分行业,</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青况</w:t>
            </w:r>
          </w:p>
        </w:tc>
      </w:tr>
      <w:tr>
        <w:trPr>
          <w:trHeight w:val="10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毛利率</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81" w:lineRule="exact"/>
              <w:ind w:left="0" w:right="0" w:firstLine="0"/>
              <w:jc w:val="left"/>
            </w:pPr>
            <w:r>
              <w:rPr>
                <w:rFonts w:ascii="SimSun" w:eastAsia="SimSun" w:hAnsi="SimSun" w:cs="SimSun"/>
                <w:color w:val="000000"/>
                <w:spacing w:val="0"/>
                <w:w w:val="100"/>
                <w:position w:val="0"/>
              </w:rPr>
              <w:t>营业收 入比上 年增减</w:t>
            </w:r>
          </w:p>
          <w:p>
            <w:pPr>
              <w:pStyle w:val="Style23"/>
              <w:keepNext w:val="0"/>
              <w:keepLines w:val="0"/>
              <w:widowControl w:val="0"/>
              <w:shd w:val="clear" w:color="auto" w:fill="auto"/>
              <w:bidi w:val="0"/>
              <w:spacing w:before="0" w:after="0" w:line="293"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60" w:line="264" w:lineRule="exact"/>
              <w:ind w:left="0" w:right="0" w:firstLine="0"/>
              <w:jc w:val="center"/>
            </w:pPr>
            <w:r>
              <w:rPr>
                <w:rFonts w:ascii="SimSun" w:eastAsia="SimSun" w:hAnsi="SimSun" w:cs="SimSun"/>
                <w:color w:val="000000"/>
                <w:spacing w:val="0"/>
                <w:w w:val="100"/>
                <w:position w:val="0"/>
              </w:rPr>
              <w:t>营业成 本比上 年增减</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毛利率比上年增减</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智能电 力业务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1,110,037,895.18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884,118,218.68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减少</w:t>
            </w:r>
            <w:r>
              <w:rPr>
                <w:color w:val="000000"/>
                <w:spacing w:val="0"/>
                <w:w w:val="100"/>
                <w:position w:val="0"/>
              </w:rPr>
              <w:t>2.81</w:t>
            </w:r>
            <w:r>
              <w:rPr>
                <w:rFonts w:ascii="SimSun" w:eastAsia="SimSun" w:hAnsi="SimSun" w:cs="SimSun"/>
                <w:color w:val="000000"/>
                <w:spacing w:val="0"/>
                <w:w w:val="100"/>
                <w:position w:val="0"/>
              </w:rPr>
              <w:t>个百分点</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装备信 息业务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857,951,730.58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727,276,789.17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减少</w:t>
            </w:r>
            <w:r>
              <w:rPr>
                <w:color w:val="000000"/>
                <w:spacing w:val="0"/>
                <w:w w:val="100"/>
                <w:position w:val="0"/>
              </w:rPr>
              <w:t>2.79</w:t>
            </w:r>
            <w:r>
              <w:rPr>
                <w:rFonts w:ascii="SimSun" w:eastAsia="SimSun" w:hAnsi="SimSun" w:cs="SimSun"/>
                <w:color w:val="000000"/>
                <w:spacing w:val="0"/>
                <w:w w:val="100"/>
                <w:position w:val="0"/>
              </w:rPr>
              <w:t>个百分点</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智能节 能业务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403,885,987.60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356,345,237.97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增加</w:t>
            </w:r>
            <w:r>
              <w:rPr>
                <w:color w:val="000000"/>
                <w:spacing w:val="0"/>
                <w:w w:val="100"/>
                <w:position w:val="0"/>
              </w:rPr>
              <w:t>0.50</w:t>
            </w:r>
            <w:r>
              <w:rPr>
                <w:rFonts w:ascii="SimSun" w:eastAsia="SimSun" w:hAnsi="SimSun" w:cs="SimSun"/>
                <w:color w:val="000000"/>
                <w:spacing w:val="0"/>
                <w:w w:val="100"/>
                <w:position w:val="0"/>
              </w:rPr>
              <w:t>个百分点</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电机产 业业务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86,371,839.82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90,276,939.21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减少</w:t>
            </w:r>
            <w:r>
              <w:rPr>
                <w:color w:val="000000"/>
                <w:spacing w:val="0"/>
                <w:w w:val="100"/>
                <w:position w:val="0"/>
              </w:rPr>
              <w:t>10.59</w:t>
            </w:r>
            <w:r>
              <w:rPr>
                <w:rFonts w:ascii="SimSun" w:eastAsia="SimSun" w:hAnsi="SimSun" w:cs="SimSun"/>
                <w:color w:val="000000"/>
                <w:spacing w:val="0"/>
                <w:w w:val="100"/>
                <w:position w:val="0"/>
              </w:rPr>
              <w:t>个百分点</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根据公司发展战略，将公司业务划分为智能电力、装备信息、智能节能、电机产业四大类。</w:t>
      </w:r>
    </w:p>
    <w:p>
      <w:pPr>
        <w:widowControl w:val="0"/>
        <w:spacing w:after="379" w:line="1" w:lineRule="exact"/>
      </w:pPr>
    </w:p>
    <w:p>
      <w:pPr>
        <w:pStyle w:val="Style13"/>
        <w:keepNext w:val="0"/>
        <w:keepLines w:val="0"/>
        <w:widowControl w:val="0"/>
        <w:shd w:val="clear" w:color="auto" w:fill="auto"/>
        <w:tabs>
          <w:tab w:pos="522" w:val="left"/>
        </w:tabs>
        <w:bidi w:val="0"/>
        <w:spacing w:before="0" w:after="0" w:line="240" w:lineRule="auto"/>
        <w:ind w:left="0" w:right="0" w:firstLine="0"/>
        <w:jc w:val="left"/>
      </w:pPr>
      <w:bookmarkStart w:id="50" w:name="bookmark50"/>
      <w:r>
        <w:rPr>
          <w:rFonts w:ascii="Times New Roman" w:eastAsia="Times New Roman" w:hAnsi="Times New Roman" w:cs="Times New Roman"/>
          <w:color w:val="000000"/>
          <w:spacing w:val="0"/>
          <w:w w:val="100"/>
          <w:position w:val="0"/>
          <w:shd w:val="clear" w:color="auto" w:fill="FFFFFF"/>
        </w:rPr>
        <w:t>2</w:t>
      </w:r>
      <w:bookmarkEnd w:id="50"/>
      <w:r>
        <w:rPr>
          <w:color w:val="000000"/>
          <w:spacing w:val="0"/>
          <w:w w:val="100"/>
          <w:position w:val="0"/>
          <w:shd w:val="clear" w:color="auto" w:fill="FFFFFF"/>
        </w:rPr>
        <w:t>、</w:t>
      </w:r>
      <w:r>
        <w:rPr>
          <w:color w:val="000000"/>
          <w:spacing w:val="0"/>
          <w:w w:val="100"/>
          <w:position w:val="0"/>
        </w:rPr>
        <w:tab/>
        <w:t>主营业务分地区情况</w:t>
      </w:r>
    </w:p>
    <w:p>
      <w:pPr>
        <w:pStyle w:val="Style13"/>
        <w:keepNext w:val="0"/>
        <w:keepLines w:val="0"/>
        <w:widowControl w:val="0"/>
        <w:shd w:val="clear" w:color="auto" w:fill="auto"/>
        <w:bidi w:val="0"/>
        <w:spacing w:before="0" w:after="0" w:line="240" w:lineRule="auto"/>
        <w:ind w:left="676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left"/>
        <w:tblLayout w:type="fixed"/>
      </w:tblPr>
      <w:tblGrid>
        <w:gridCol w:w="1963"/>
        <w:gridCol w:w="2405"/>
        <w:gridCol w:w="3091"/>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营业收入比上年增减(%)</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2,394,656,020.95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63,591,432.23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w:t>
            </w:r>
          </w:p>
        </w:tc>
      </w:tr>
    </w:tbl>
    <w:p>
      <w:pPr>
        <w:widowControl w:val="0"/>
        <w:spacing w:after="259" w:line="1" w:lineRule="exact"/>
      </w:pPr>
    </w:p>
    <w:p>
      <w:pPr>
        <w:pStyle w:val="Style13"/>
        <w:keepNext w:val="0"/>
        <w:keepLines w:val="0"/>
        <w:widowControl w:val="0"/>
        <w:numPr>
          <w:ilvl w:val="0"/>
          <w:numId w:val="3"/>
        </w:numPr>
        <w:shd w:val="clear" w:color="auto" w:fill="auto"/>
        <w:bidi w:val="0"/>
        <w:spacing w:before="0" w:after="0" w:line="240" w:lineRule="auto"/>
        <w:ind w:left="0" w:right="0" w:firstLine="0"/>
        <w:jc w:val="left"/>
      </w:pPr>
      <w:bookmarkStart w:id="51" w:name="bookmark51"/>
      <w:bookmarkEnd w:id="51"/>
      <w:r>
        <w:rPr>
          <w:color w:val="000000"/>
          <w:spacing w:val="0"/>
          <w:w w:val="100"/>
          <w:position w:val="0"/>
        </w:rPr>
        <w:t>资产、负债情况分析</w:t>
      </w:r>
    </w:p>
    <w:p>
      <w:pPr>
        <w:pStyle w:val="Style13"/>
        <w:keepNext w:val="0"/>
        <w:keepLines w:val="0"/>
        <w:widowControl w:val="0"/>
        <w:shd w:val="clear" w:color="auto" w:fill="auto"/>
        <w:tabs>
          <w:tab w:pos="522" w:val="left"/>
        </w:tabs>
        <w:bidi w:val="0"/>
        <w:spacing w:before="0" w:after="0" w:line="240" w:lineRule="auto"/>
        <w:ind w:left="0" w:right="0" w:firstLine="0"/>
        <w:jc w:val="left"/>
      </w:pPr>
      <w:bookmarkStart w:id="52" w:name="bookmark52"/>
      <w:r>
        <w:rPr>
          <w:rFonts w:ascii="Times New Roman" w:eastAsia="Times New Roman" w:hAnsi="Times New Roman" w:cs="Times New Roman"/>
          <w:color w:val="000000"/>
          <w:spacing w:val="0"/>
          <w:w w:val="100"/>
          <w:position w:val="0"/>
          <w:shd w:val="clear" w:color="auto" w:fill="FFFFFF"/>
        </w:rPr>
        <w:t>1</w:t>
      </w:r>
      <w:bookmarkEnd w:id="52"/>
      <w:r>
        <w:rPr>
          <w:color w:val="000000"/>
          <w:spacing w:val="0"/>
          <w:w w:val="100"/>
          <w:position w:val="0"/>
          <w:shd w:val="clear" w:color="auto" w:fill="FFFFFF"/>
        </w:rPr>
        <w:t>、</w:t>
      </w:r>
      <w:r>
        <w:rPr>
          <w:color w:val="000000"/>
          <w:spacing w:val="0"/>
          <w:w w:val="100"/>
          <w:position w:val="0"/>
        </w:rPr>
        <w:tab/>
        <w:t>资产负债情况分析表</w:t>
      </w:r>
    </w:p>
    <w:p>
      <w:pPr>
        <w:pStyle w:val="Style13"/>
        <w:keepNext w:val="0"/>
        <w:keepLines w:val="0"/>
        <w:widowControl w:val="0"/>
        <w:shd w:val="clear" w:color="auto" w:fill="auto"/>
        <w:bidi w:val="0"/>
        <w:spacing w:before="0" w:after="0" w:line="240" w:lineRule="auto"/>
        <w:ind w:left="0" w:right="134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p>
      <w:pPr>
        <w:pStyle w:val="Style33"/>
        <w:keepNext/>
        <w:keepLines/>
        <w:widowControl w:val="0"/>
        <w:shd w:val="clear" w:color="auto" w:fill="auto"/>
        <w:bidi w:val="0"/>
        <w:spacing w:before="0" w:after="0" w:line="240" w:lineRule="auto"/>
        <w:ind w:left="0" w:right="0" w:firstLine="0"/>
        <w:jc w:val="left"/>
      </w:pPr>
      <w:bookmarkStart w:id="53" w:name="bookmark53"/>
      <w:bookmarkStart w:id="54" w:name="bookmark54"/>
      <w:bookmarkStart w:id="55" w:name="bookmark55"/>
      <w:r>
        <w:rPr>
          <w:color w:val="000000"/>
          <w:spacing w:val="0"/>
          <w:w w:val="100"/>
          <w:position w:val="0"/>
          <w:sz w:val="24"/>
          <w:szCs w:val="24"/>
        </w:rPr>
        <w:t>报告期公司资产构成情况同比发生重大变动的原因</w:t>
      </w:r>
      <w:bookmarkEnd w:id="53"/>
      <w:bookmarkEnd w:id="54"/>
      <w:bookmarkEnd w:id="55"/>
    </w:p>
    <w:tbl>
      <w:tblPr>
        <w:tblOverlap w:val="never"/>
        <w:jc w:val="center"/>
        <w:tblLayout w:type="fixed"/>
      </w:tblPr>
      <w:tblGrid>
        <w:gridCol w:w="1579"/>
        <w:gridCol w:w="1618"/>
        <w:gridCol w:w="792"/>
        <w:gridCol w:w="1618"/>
        <w:gridCol w:w="768"/>
        <w:gridCol w:w="883"/>
        <w:gridCol w:w="2117"/>
        <w:gridCol w:w="643"/>
      </w:tblGrid>
      <w:tr>
        <w:trPr>
          <w:trHeight w:val="10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rPr>
                <w:sz w:val="19"/>
                <w:szCs w:val="19"/>
              </w:rPr>
            </w:pPr>
            <w:r>
              <w:rPr>
                <w:rFonts w:ascii="Century Schoolbook" w:eastAsia="Century Schoolbook" w:hAnsi="Century Schoolbook" w:cs="Century Schoolbook"/>
                <w:color w:val="000000"/>
                <w:spacing w:val="0"/>
                <w:w w:val="100"/>
                <w:position w:val="0"/>
                <w:sz w:val="17"/>
                <w:szCs w:val="17"/>
              </w:rPr>
              <w:t xml:space="preserve">2013 </w:t>
            </w:r>
            <w:r>
              <w:rPr>
                <w:rFonts w:ascii="SimSun" w:eastAsia="SimSun" w:hAnsi="SimSun" w:cs="SimSun"/>
                <w:color w:val="000000"/>
                <w:spacing w:val="0"/>
                <w:w w:val="100"/>
                <w:position w:val="0"/>
                <w:sz w:val="19"/>
                <w:szCs w:val="19"/>
              </w:rPr>
              <w:t xml:space="preserve">年 </w:t>
            </w:r>
            <w:r>
              <w:rPr>
                <w:rFonts w:ascii="Century Schoolbook" w:eastAsia="Century Schoolbook" w:hAnsi="Century Schoolbook" w:cs="Century Schoolbook"/>
                <w:color w:val="000000"/>
                <w:spacing w:val="0"/>
                <w:w w:val="100"/>
                <w:position w:val="0"/>
                <w:sz w:val="17"/>
                <w:szCs w:val="17"/>
              </w:rPr>
              <w:t xml:space="preserve">12 </w:t>
            </w:r>
            <w:r>
              <w:rPr>
                <w:rFonts w:ascii="SimSun" w:eastAsia="SimSun" w:hAnsi="SimSun" w:cs="SimSun"/>
                <w:color w:val="000000"/>
                <w:spacing w:val="0"/>
                <w:w w:val="100"/>
                <w:position w:val="0"/>
                <w:sz w:val="19"/>
                <w:szCs w:val="19"/>
              </w:rPr>
              <w:t xml:space="preserve">月 </w:t>
            </w:r>
            <w:r>
              <w:rPr>
                <w:rFonts w:ascii="Century Schoolbook" w:eastAsia="Century Schoolbook" w:hAnsi="Century Schoolbook" w:cs="Century Schoolbook"/>
                <w:color w:val="000000"/>
                <w:spacing w:val="0"/>
                <w:w w:val="100"/>
                <w:position w:val="0"/>
                <w:sz w:val="17"/>
                <w:szCs w:val="17"/>
              </w:rPr>
              <w:t xml:space="preserve">31 </w:t>
            </w:r>
            <w:r>
              <w:rPr>
                <w:rFonts w:ascii="SimSun" w:eastAsia="SimSun" w:hAnsi="SimSun" w:cs="SimSun"/>
                <w:color w:val="000000"/>
                <w:spacing w:val="0"/>
                <w:w w:val="100"/>
                <w:position w:val="0"/>
                <w:sz w:val="19"/>
                <w:szCs w:val="19"/>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rPr>
                <w:sz w:val="19"/>
                <w:szCs w:val="19"/>
              </w:rPr>
            </w:pPr>
            <w:r>
              <w:rPr>
                <w:rFonts w:ascii="Century Schoolbook" w:eastAsia="Century Schoolbook" w:hAnsi="Century Schoolbook" w:cs="Century Schoolbook"/>
                <w:color w:val="000000"/>
                <w:spacing w:val="0"/>
                <w:w w:val="100"/>
                <w:position w:val="0"/>
                <w:sz w:val="17"/>
                <w:szCs w:val="17"/>
              </w:rPr>
              <w:t xml:space="preserve">2012 </w:t>
            </w:r>
            <w:r>
              <w:rPr>
                <w:rFonts w:ascii="SimSun" w:eastAsia="SimSun" w:hAnsi="SimSun" w:cs="SimSun"/>
                <w:color w:val="000000"/>
                <w:spacing w:val="0"/>
                <w:w w:val="100"/>
                <w:position w:val="0"/>
                <w:sz w:val="19"/>
                <w:szCs w:val="19"/>
              </w:rPr>
              <w:t xml:space="preserve">年 </w:t>
            </w:r>
            <w:r>
              <w:rPr>
                <w:rFonts w:ascii="Century Schoolbook" w:eastAsia="Century Schoolbook" w:hAnsi="Century Schoolbook" w:cs="Century Schoolbook"/>
                <w:color w:val="000000"/>
                <w:spacing w:val="0"/>
                <w:w w:val="100"/>
                <w:position w:val="0"/>
                <w:sz w:val="17"/>
                <w:szCs w:val="17"/>
              </w:rPr>
              <w:t xml:space="preserve">12 </w:t>
            </w:r>
            <w:r>
              <w:rPr>
                <w:rFonts w:ascii="SimSun" w:eastAsia="SimSun" w:hAnsi="SimSun" w:cs="SimSun"/>
                <w:color w:val="000000"/>
                <w:spacing w:val="0"/>
                <w:w w:val="100"/>
                <w:position w:val="0"/>
                <w:sz w:val="19"/>
                <w:szCs w:val="19"/>
              </w:rPr>
              <w:t xml:space="preserve">月 </w:t>
            </w:r>
            <w:r>
              <w:rPr>
                <w:rFonts w:ascii="Century Schoolbook" w:eastAsia="Century Schoolbook" w:hAnsi="Century Schoolbook" w:cs="Century Schoolbook"/>
                <w:color w:val="000000"/>
                <w:spacing w:val="0"/>
                <w:w w:val="100"/>
                <w:position w:val="0"/>
                <w:sz w:val="17"/>
                <w:szCs w:val="17"/>
              </w:rPr>
              <w:t xml:space="preserve">31 </w:t>
            </w:r>
            <w:r>
              <w:rPr>
                <w:rFonts w:ascii="SimSun" w:eastAsia="SimSun" w:hAnsi="SimSun" w:cs="SimSun"/>
                <w:color w:val="000000"/>
                <w:spacing w:val="0"/>
                <w:w w:val="100"/>
                <w:position w:val="0"/>
                <w:sz w:val="19"/>
                <w:szCs w:val="19"/>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rPr>
                <w:sz w:val="19"/>
                <w:szCs w:val="19"/>
              </w:rPr>
            </w:pPr>
            <w:r>
              <w:rPr>
                <w:rFonts w:ascii="SimSun" w:eastAsia="SimSun" w:hAnsi="SimSun" w:cs="SimSun"/>
                <w:color w:val="000000"/>
                <w:spacing w:val="0"/>
                <w:w w:val="100"/>
                <w:position w:val="0"/>
                <w:sz w:val="19"/>
                <w:szCs w:val="19"/>
              </w:rPr>
              <w:t>与去年 相比金 额增减 幅度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说明</w:t>
            </w: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20" w:after="0" w:line="259" w:lineRule="exact"/>
              <w:ind w:left="0" w:right="0" w:firstLine="0"/>
              <w:jc w:val="left"/>
              <w:rPr>
                <w:sz w:val="19"/>
                <w:szCs w:val="19"/>
              </w:rPr>
            </w:pPr>
            <w:r>
              <w:rPr>
                <w:rFonts w:ascii="SimSun" w:eastAsia="SimSun" w:hAnsi="SimSun" w:cs="SimSun"/>
                <w:color w:val="000000"/>
                <w:spacing w:val="0"/>
                <w:w w:val="100"/>
                <w:position w:val="0"/>
                <w:sz w:val="19"/>
                <w:szCs w:val="19"/>
              </w:rPr>
              <w:t>比重 变动 幅度</w:t>
            </w:r>
          </w:p>
        </w:tc>
      </w:tr>
      <w:tr>
        <w:trPr>
          <w:trHeight w:val="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SimSun" w:eastAsia="SimSun" w:hAnsi="SimSun" w:cs="SimSun"/>
                <w:color w:val="000000"/>
                <w:spacing w:val="0"/>
                <w:w w:val="100"/>
                <w:position w:val="0"/>
                <w:sz w:val="19"/>
                <w:szCs w:val="19"/>
              </w:rPr>
              <w:t>比重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比重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6,344,129,941.16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5,940,351,940.62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120,433,182.12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47,401,890.33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票据结算方式增加所致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w:t>
            </w: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142,792,678.23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225,562,776.97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前期预付款项结算增加 所致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283,357,024.69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205,077,386.29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8"/>
                <w:szCs w:val="18"/>
              </w:rPr>
              <w:t>BT</w:t>
            </w:r>
            <w:r>
              <w:rPr>
                <w:rFonts w:ascii="SimSun" w:eastAsia="SimSun" w:hAnsi="SimSun" w:cs="SimSun"/>
                <w:color w:val="000000"/>
                <w:spacing w:val="0"/>
                <w:w w:val="100"/>
                <w:position w:val="0"/>
                <w:sz w:val="17"/>
                <w:szCs w:val="17"/>
              </w:rPr>
              <w:t>项目投入增加所致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w:t>
            </w:r>
          </w:p>
        </w:tc>
      </w:tr>
      <w:tr>
        <w:trPr>
          <w:trHeight w:val="9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1,324,027,934.30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916,893,893.04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控股子公司泰豪沈阳电 机有限公司在建工程项 目完工转入固定资产所 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5.43</w:t>
            </w:r>
          </w:p>
        </w:tc>
      </w:tr>
    </w:tbl>
    <w:p>
      <w:pPr>
        <w:spacing w:lineRule="exact" w:line="1"/>
        <w:rPr>
          <w:sz w:val="2"/>
          <w:szCs w:val="2"/>
        </w:rPr>
      </w:pPr>
      <w:r>
        <w:br w:type="page"/>
      </w:r>
    </w:p>
    <w:tbl>
      <w:tblPr>
        <w:tblOverlap w:val="never"/>
        <w:jc w:val="center"/>
        <w:tblLayout w:type="fixed"/>
      </w:tblPr>
      <w:tblGrid>
        <w:gridCol w:w="1579"/>
        <w:gridCol w:w="1618"/>
        <w:gridCol w:w="792"/>
        <w:gridCol w:w="1618"/>
        <w:gridCol w:w="768"/>
        <w:gridCol w:w="883"/>
        <w:gridCol w:w="2117"/>
        <w:gridCol w:w="643"/>
      </w:tblGrid>
      <w:tr>
        <w:trPr>
          <w:trHeight w:val="490"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开发支出</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56,565,289.42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0.89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42,821,363.00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32.10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公司加大研发投入所致</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0.17</w:t>
            </w:r>
          </w:p>
        </w:tc>
      </w:tr>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557,126,750.00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275,991,800.00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贷款结构变化所致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4.13</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1,267,643,770.95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824,902,270.55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商业信用采购增加所致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6.09</w:t>
            </w:r>
          </w:p>
        </w:tc>
      </w:tr>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17,421,040.14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50,130,685.35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进项税金增加所致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w:t>
            </w: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48,212,500.00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370,250,000.00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到期贷款归还所致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-5.47</w:t>
            </w:r>
          </w:p>
        </w:tc>
      </w:tr>
      <w:tr>
        <w:trPr>
          <w:trHeight w:val="49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6,431,879.01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11,875,729.41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本期出售可供出售金融 资产所致</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w:t>
            </w:r>
          </w:p>
        </w:tc>
      </w:tr>
    </w:tbl>
    <w:p>
      <w:pPr>
        <w:widowControl w:val="0"/>
        <w:spacing w:after="219" w:line="1" w:lineRule="exact"/>
      </w:pPr>
    </w:p>
    <w:p>
      <w:pPr>
        <w:pStyle w:val="Style13"/>
        <w:keepNext w:val="0"/>
        <w:keepLines w:val="0"/>
        <w:widowControl w:val="0"/>
        <w:shd w:val="clear" w:color="auto" w:fill="auto"/>
        <w:tabs>
          <w:tab w:pos="530" w:val="left"/>
        </w:tabs>
        <w:bidi w:val="0"/>
        <w:spacing w:before="0" w:after="0" w:line="269" w:lineRule="exact"/>
        <w:ind w:left="440" w:right="0" w:hanging="440"/>
        <w:jc w:val="left"/>
      </w:pPr>
      <w:bookmarkStart w:id="56" w:name="bookmark56"/>
      <w:r>
        <w:rPr>
          <w:rFonts w:ascii="Times New Roman" w:eastAsia="Times New Roman" w:hAnsi="Times New Roman" w:cs="Times New Roman"/>
          <w:color w:val="000000"/>
          <w:spacing w:val="0"/>
          <w:w w:val="100"/>
          <w:position w:val="0"/>
          <w:shd w:val="clear" w:color="auto" w:fill="FFFFFF"/>
        </w:rPr>
        <w:t>2</w:t>
      </w:r>
      <w:bookmarkEnd w:id="56"/>
      <w:r>
        <w:rPr>
          <w:color w:val="000000"/>
          <w:spacing w:val="0"/>
          <w:w w:val="100"/>
          <w:position w:val="0"/>
          <w:shd w:val="clear" w:color="auto" w:fill="FFFFFF"/>
        </w:rPr>
        <w:t>、</w:t>
      </w:r>
      <w:r>
        <w:rPr>
          <w:color w:val="000000"/>
          <w:spacing w:val="0"/>
          <w:w w:val="100"/>
          <w:position w:val="0"/>
        </w:rPr>
        <w:tab/>
        <w:t>公允价值计量资产、主要资产计量属性变化相关情况说明 本公司控股子公司泰豪晟大创业投资有限公司于</w:t>
      </w:r>
      <w:r>
        <w:rPr>
          <w:rFonts w:ascii="Times New Roman" w:eastAsia="Times New Roman" w:hAnsi="Times New Roman" w:cs="Times New Roman"/>
          <w:color w:val="000000"/>
          <w:spacing w:val="0"/>
          <w:w w:val="100"/>
          <w:position w:val="0"/>
        </w:rPr>
        <w:t>2010</w:t>
      </w:r>
      <w:r>
        <w:rPr>
          <w:color w:val="000000"/>
          <w:spacing w:val="0"/>
          <w:w w:val="100"/>
          <w:position w:val="0"/>
        </w:rPr>
        <w:t>年投资河南新天科技股份有限公司,</w:t>
      </w:r>
    </w:p>
    <w:p>
      <w:pPr>
        <w:pStyle w:val="Style13"/>
        <w:keepNext w:val="0"/>
        <w:keepLines w:val="0"/>
        <w:widowControl w:val="0"/>
        <w:shd w:val="clear" w:color="auto" w:fill="auto"/>
        <w:bidi w:val="0"/>
        <w:spacing w:before="0" w:after="280" w:line="269" w:lineRule="exact"/>
        <w:ind w:left="0" w:right="0" w:firstLine="0"/>
        <w:jc w:val="left"/>
      </w:pPr>
      <w:r>
        <w:rPr>
          <w:color w:val="000000"/>
          <w:spacing w:val="0"/>
          <w:w w:val="100"/>
          <w:position w:val="0"/>
        </w:rPr>
        <w:t>该公司于</w:t>
      </w:r>
      <w:r>
        <w:rPr>
          <w:rFonts w:ascii="Times New Roman" w:eastAsia="Times New Roman" w:hAnsi="Times New Roman" w:cs="Times New Roman"/>
          <w:color w:val="000000"/>
          <w:spacing w:val="0"/>
          <w:w w:val="100"/>
          <w:position w:val="0"/>
        </w:rPr>
        <w:t>2011</w:t>
      </w:r>
      <w:r>
        <w:rPr>
          <w:color w:val="000000"/>
          <w:spacing w:val="0"/>
          <w:w w:val="100"/>
          <w:position w:val="0"/>
        </w:rPr>
        <w:t>年在创业板上市，截止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日上述股票已全部出售。</w:t>
      </w:r>
    </w:p>
    <w:p>
      <w:pPr>
        <w:pStyle w:val="Style13"/>
        <w:keepNext w:val="0"/>
        <w:keepLines w:val="0"/>
        <w:widowControl w:val="0"/>
        <w:shd w:val="clear" w:color="auto" w:fill="auto"/>
        <w:tabs>
          <w:tab w:pos="530" w:val="left"/>
        </w:tabs>
        <w:bidi w:val="0"/>
        <w:spacing w:before="0" w:after="180" w:line="240" w:lineRule="auto"/>
        <w:ind w:left="0" w:right="0" w:firstLine="0"/>
        <w:jc w:val="left"/>
      </w:pPr>
      <w:bookmarkStart w:id="57" w:name="bookmark57"/>
      <w:r>
        <w:rPr>
          <w:rFonts w:ascii="Times New Roman" w:eastAsia="Times New Roman" w:hAnsi="Times New Roman" w:cs="Times New Roman"/>
          <w:color w:val="000000"/>
          <w:spacing w:val="0"/>
          <w:w w:val="100"/>
          <w:position w:val="0"/>
          <w:shd w:val="clear" w:color="auto" w:fill="FFFFFF"/>
        </w:rPr>
        <w:t>3</w:t>
      </w:r>
      <w:bookmarkEnd w:id="57"/>
      <w:r>
        <w:rPr>
          <w:color w:val="000000"/>
          <w:spacing w:val="0"/>
          <w:w w:val="100"/>
          <w:position w:val="0"/>
          <w:shd w:val="clear" w:color="auto" w:fill="FFFFFF"/>
        </w:rPr>
        <w:t>、</w:t>
      </w:r>
      <w:r>
        <w:rPr>
          <w:color w:val="000000"/>
          <w:spacing w:val="0"/>
          <w:w w:val="100"/>
          <w:position w:val="0"/>
        </w:rPr>
        <w:tab/>
        <w:t>其他情况说明</w:t>
      </w:r>
    </w:p>
    <w:p>
      <w:pPr>
        <w:pStyle w:val="Style21"/>
        <w:keepNext w:val="0"/>
        <w:keepLines w:val="0"/>
        <w:widowControl w:val="0"/>
        <w:shd w:val="clear" w:color="auto" w:fill="auto"/>
        <w:tabs>
          <w:tab w:pos="8410" w:val="left"/>
        </w:tabs>
        <w:bidi w:val="0"/>
        <w:spacing w:before="0" w:after="0" w:line="240" w:lineRule="auto"/>
        <w:ind w:left="0" w:right="0" w:firstLine="0"/>
        <w:jc w:val="center"/>
      </w:pPr>
      <w:r>
        <w:rPr>
          <w:color w:val="000000"/>
          <w:spacing w:val="0"/>
          <w:w w:val="100"/>
          <w:position w:val="0"/>
        </w:rPr>
        <w:t>报告期内公司主要财务数据同比发生重大变动的原因</w:t>
        <w:tab/>
        <w:t>单位：元</w:t>
      </w:r>
    </w:p>
    <w:tbl>
      <w:tblPr>
        <w:tblOverlap w:val="never"/>
        <w:jc w:val="center"/>
        <w:tblLayout w:type="fixed"/>
      </w:tblPr>
      <w:tblGrid>
        <w:gridCol w:w="1579"/>
        <w:gridCol w:w="1987"/>
        <w:gridCol w:w="2126"/>
        <w:gridCol w:w="1253"/>
        <w:gridCol w:w="2722"/>
      </w:tblGrid>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tabs>
                <w:tab w:pos="1022" w:val="left"/>
              </w:tabs>
              <w:bidi w:val="0"/>
              <w:spacing w:before="0" w:after="0" w:line="240" w:lineRule="auto"/>
              <w:ind w:left="0" w:right="0" w:firstLine="360"/>
              <w:jc w:val="left"/>
            </w:pPr>
            <w:r>
              <w:rPr>
                <w:rFonts w:ascii="SimSun" w:eastAsia="SimSun" w:hAnsi="SimSun" w:cs="SimSun"/>
                <w:color w:val="000000"/>
                <w:spacing w:val="0"/>
                <w:w w:val="100"/>
                <w:position w:val="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增减幅度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毛利率（%）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SimSun" w:eastAsia="SimSun" w:hAnsi="SimSun" w:cs="SimSun"/>
                <w:color w:val="000000"/>
                <w:spacing w:val="0"/>
                <w:w w:val="100"/>
                <w:position w:val="0"/>
                <w:sz w:val="18"/>
                <w:szCs w:val="18"/>
              </w:rPr>
              <w:t>17.01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减少</w:t>
            </w:r>
            <w:r>
              <w:rPr>
                <w:rFonts w:ascii="SimSun" w:eastAsia="SimSun" w:hAnsi="SimSun" w:cs="SimSun"/>
                <w:color w:val="000000"/>
                <w:spacing w:val="0"/>
                <w:w w:val="100"/>
                <w:position w:val="0"/>
                <w:sz w:val="18"/>
                <w:szCs w:val="18"/>
              </w:rPr>
              <w:t xml:space="preserve">0.94 </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42,084,771.34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64,505,104.43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-34.76%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处置长期股权投资收益的 减少及权益法核算确认的 投资收益减少</w:t>
            </w:r>
          </w:p>
        </w:tc>
      </w:tr>
      <w:tr>
        <w:trPr>
          <w:trHeight w:val="69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 xml:space="preserve">4,342, </w:t>
            </w:r>
            <w:r>
              <w:rPr>
                <w:rFonts w:ascii="SimSun" w:eastAsia="SimSun" w:hAnsi="SimSun" w:cs="SimSun"/>
                <w:color w:val="000000"/>
                <w:spacing w:val="0"/>
                <w:w w:val="100"/>
                <w:position w:val="0"/>
                <w:sz w:val="18"/>
                <w:szCs w:val="18"/>
              </w:rPr>
              <w:t xml:space="preserve">584. </w:t>
            </w:r>
            <w:r>
              <w:rPr>
                <w:rFonts w:ascii="SimSun" w:eastAsia="SimSun" w:hAnsi="SimSun" w:cs="SimSu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13,870,056.61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-68.69%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非流动资产处置减少所致</w:t>
            </w:r>
          </w:p>
        </w:tc>
      </w:tr>
    </w:tbl>
    <w:p>
      <w:pPr>
        <w:widowControl w:val="0"/>
        <w:spacing w:after="219" w:line="1" w:lineRule="exact"/>
      </w:pPr>
    </w:p>
    <w:p>
      <w:pPr>
        <w:pStyle w:val="Style13"/>
        <w:keepNext w:val="0"/>
        <w:keepLines w:val="0"/>
        <w:widowControl w:val="0"/>
        <w:shd w:val="clear" w:color="auto" w:fill="auto"/>
        <w:bidi w:val="0"/>
        <w:spacing w:before="0" w:after="0" w:line="272" w:lineRule="exact"/>
        <w:ind w:left="0" w:right="0" w:firstLine="0"/>
        <w:jc w:val="left"/>
      </w:pPr>
      <w:bookmarkStart w:id="58" w:name="bookmark58"/>
      <w:r>
        <w:rPr>
          <w:rFonts w:ascii="Times New Roman" w:eastAsia="Times New Roman" w:hAnsi="Times New Roman" w:cs="Times New Roman"/>
          <w:color w:val="000000"/>
          <w:spacing w:val="0"/>
          <w:w w:val="100"/>
          <w:position w:val="0"/>
        </w:rPr>
        <w:t>（</w:t>
      </w:r>
      <w:bookmarkEnd w:id="58"/>
      <w:r>
        <w:rPr>
          <w:color w:val="000000"/>
          <w:spacing w:val="0"/>
          <w:w w:val="100"/>
          <w:position w:val="0"/>
        </w:rPr>
        <w:t>四</w:t>
      </w:r>
      <w:r>
        <w:rPr>
          <w:color w:val="000000"/>
          <w:spacing w:val="0"/>
          <w:w w:val="100"/>
          <w:position w:val="0"/>
        </w:rPr>
        <w:t>）</w:t>
      </w:r>
      <w:r>
        <w:rPr>
          <w:color w:val="000000"/>
          <w:spacing w:val="0"/>
          <w:w w:val="100"/>
          <w:position w:val="0"/>
        </w:rPr>
        <w:t>核心竞争力分析</w:t>
      </w:r>
    </w:p>
    <w:p>
      <w:pPr>
        <w:pStyle w:val="Style13"/>
        <w:keepNext w:val="0"/>
        <w:keepLines w:val="0"/>
        <w:widowControl w:val="0"/>
        <w:shd w:val="clear" w:color="auto" w:fill="auto"/>
        <w:tabs>
          <w:tab w:pos="742" w:val="left"/>
        </w:tabs>
        <w:bidi w:val="0"/>
        <w:spacing w:before="0" w:after="0" w:line="272" w:lineRule="exact"/>
        <w:ind w:left="0" w:right="0" w:firstLine="440"/>
        <w:jc w:val="both"/>
      </w:pPr>
      <w:bookmarkStart w:id="59" w:name="bookmark59"/>
      <w:r>
        <w:rPr>
          <w:color w:val="000000"/>
          <w:spacing w:val="0"/>
          <w:w w:val="100"/>
          <w:position w:val="0"/>
          <w:sz w:val="18"/>
          <w:szCs w:val="18"/>
        </w:rPr>
        <w:t>1</w:t>
      </w:r>
      <w:bookmarkEnd w:id="59"/>
      <w:r>
        <w:rPr>
          <w:color w:val="000000"/>
          <w:spacing w:val="0"/>
          <w:w w:val="100"/>
          <w:position w:val="0"/>
        </w:rPr>
        <w:t>、</w:t>
        <w:tab/>
        <w:t>研发技术优势：公司以智能电力产业为核心，围绕电源产品和电网产品开展技术研发, 依托国家级技术研发中心、博士科研工作站、智能电气工程中心等高水平的研发平台，聚集了 一批老中青相结合的研发团队。团队中有专业领军人物、核心技术人才，还成立了企业科协推 动公司技术的发展和科技的进步。</w:t>
      </w:r>
      <w:r>
        <w:rPr>
          <w:color w:val="000000"/>
          <w:spacing w:val="0"/>
          <w:w w:val="100"/>
          <w:position w:val="0"/>
          <w:sz w:val="18"/>
          <w:szCs w:val="18"/>
        </w:rPr>
        <w:t>2013</w:t>
      </w:r>
      <w:r>
        <w:rPr>
          <w:color w:val="000000"/>
          <w:spacing w:val="0"/>
          <w:w w:val="100"/>
          <w:position w:val="0"/>
        </w:rPr>
        <w:t>年，公司完成专利申报</w:t>
      </w:r>
      <w:r>
        <w:rPr>
          <w:color w:val="000000"/>
          <w:spacing w:val="0"/>
          <w:w w:val="100"/>
          <w:position w:val="0"/>
          <w:sz w:val="18"/>
          <w:szCs w:val="18"/>
        </w:rPr>
        <w:t>228</w:t>
      </w:r>
      <w:r>
        <w:rPr>
          <w:color w:val="000000"/>
          <w:spacing w:val="0"/>
          <w:w w:val="100"/>
          <w:position w:val="0"/>
        </w:rPr>
        <w:t>件，其中发明专利达</w:t>
      </w:r>
      <w:r>
        <w:rPr>
          <w:color w:val="000000"/>
          <w:spacing w:val="0"/>
          <w:w w:val="100"/>
          <w:position w:val="0"/>
          <w:sz w:val="18"/>
          <w:szCs w:val="18"/>
        </w:rPr>
        <w:t>61</w:t>
      </w:r>
      <w:r>
        <w:rPr>
          <w:color w:val="000000"/>
          <w:spacing w:val="0"/>
          <w:w w:val="100"/>
          <w:position w:val="0"/>
        </w:rPr>
        <w:t>件， 并获得“国家技术创新示范企业”、“国家区域创新方法示范企业”和全国首批</w:t>
      </w:r>
      <w:r>
        <w:rPr>
          <w:color w:val="000000"/>
          <w:spacing w:val="0"/>
          <w:w w:val="100"/>
          <w:position w:val="0"/>
          <w:sz w:val="18"/>
          <w:szCs w:val="18"/>
        </w:rPr>
        <w:t>127</w:t>
      </w:r>
      <w:r>
        <w:rPr>
          <w:color w:val="000000"/>
          <w:spacing w:val="0"/>
          <w:w w:val="100"/>
          <w:position w:val="0"/>
        </w:rPr>
        <w:t>家“国家级 知识产权示范企业”等荣誉。</w:t>
      </w:r>
    </w:p>
    <w:p>
      <w:pPr>
        <w:pStyle w:val="Style13"/>
        <w:keepNext w:val="0"/>
        <w:keepLines w:val="0"/>
        <w:widowControl w:val="0"/>
        <w:shd w:val="clear" w:color="auto" w:fill="auto"/>
        <w:tabs>
          <w:tab w:pos="742" w:val="left"/>
        </w:tabs>
        <w:bidi w:val="0"/>
        <w:spacing w:before="0" w:after="220" w:line="272" w:lineRule="exact"/>
        <w:ind w:left="0" w:right="0" w:firstLine="440"/>
        <w:jc w:val="both"/>
        <w:sectPr>
          <w:footnotePr>
            <w:pos w:val="pageBottom"/>
            <w:numFmt w:val="decimal"/>
            <w:numRestart w:val="continuous"/>
          </w:footnotePr>
          <w:pgSz w:w="12240" w:h="15840"/>
          <w:pgMar w:top="1406" w:right="490" w:bottom="1584" w:left="1732" w:header="0" w:footer="3" w:gutter="0"/>
          <w:cols w:space="720"/>
          <w:noEndnote/>
          <w:rtlGutter w:val="0"/>
          <w:docGrid w:linePitch="360"/>
        </w:sectPr>
      </w:pPr>
      <w:bookmarkStart w:id="60" w:name="bookmark60"/>
      <w:r>
        <w:rPr>
          <w:color w:val="000000"/>
          <w:spacing w:val="0"/>
          <w:w w:val="100"/>
          <w:position w:val="0"/>
          <w:sz w:val="18"/>
          <w:szCs w:val="18"/>
        </w:rPr>
        <w:t>2</w:t>
      </w:r>
      <w:bookmarkEnd w:id="60"/>
      <w:r>
        <w:rPr>
          <w:color w:val="000000"/>
          <w:spacing w:val="0"/>
          <w:w w:val="100"/>
          <w:position w:val="0"/>
        </w:rPr>
        <w:t>、</w:t>
        <w:tab/>
        <w:t>品牌优势：公司先后被评为</w:t>
      </w:r>
      <w:r>
        <w:rPr>
          <w:color w:val="000000"/>
          <w:spacing w:val="0"/>
          <w:w w:val="100"/>
          <w:position w:val="0"/>
          <w:sz w:val="18"/>
          <w:szCs w:val="18"/>
        </w:rPr>
        <w:t>“2013-2014</w:t>
      </w:r>
      <w:r>
        <w:rPr>
          <w:color w:val="000000"/>
          <w:spacing w:val="0"/>
          <w:w w:val="100"/>
          <w:position w:val="0"/>
        </w:rPr>
        <w:t>年度国家规划布局内重点软件企业”、“全国质 量管理小组先进企业”、“全国用户满意企业”、“江西省质量信用</w:t>
      </w:r>
      <w:r>
        <w:rPr>
          <w:color w:val="000000"/>
          <w:spacing w:val="0"/>
          <w:w w:val="100"/>
          <w:position w:val="0"/>
          <w:sz w:val="18"/>
          <w:szCs w:val="18"/>
        </w:rPr>
        <w:t>AAA</w:t>
      </w:r>
      <w:r>
        <w:rPr>
          <w:color w:val="000000"/>
          <w:spacing w:val="0"/>
          <w:w w:val="100"/>
          <w:position w:val="0"/>
        </w:rPr>
        <w:t>企业”称号，同时，还获 得“全国实施卓越绩效先进企业”、</w:t>
      </w:r>
      <w:r>
        <w:rPr>
          <w:color w:val="000000"/>
          <w:spacing w:val="0"/>
          <w:w w:val="100"/>
          <w:position w:val="0"/>
          <w:sz w:val="18"/>
          <w:szCs w:val="18"/>
        </w:rPr>
        <w:t>“</w:t>
      </w:r>
      <w:r>
        <w:rPr>
          <w:color w:val="000000"/>
          <w:spacing w:val="0"/>
          <w:w w:val="100"/>
          <w:position w:val="0"/>
        </w:rPr>
        <w:t>全国质量管理先进企业”、“国家标准化良好行为</w:t>
      </w:r>
      <w:r>
        <w:rPr>
          <w:color w:val="000000"/>
          <w:spacing w:val="0"/>
          <w:w w:val="100"/>
          <w:position w:val="0"/>
          <w:sz w:val="18"/>
          <w:szCs w:val="18"/>
        </w:rPr>
        <w:t>AAAA</w:t>
      </w:r>
      <w:r>
        <w:rPr>
          <w:color w:val="000000"/>
          <w:spacing w:val="0"/>
          <w:w w:val="100"/>
          <w:position w:val="0"/>
        </w:rPr>
        <w:t xml:space="preserve">企业”、 南昌市首届“市长质量奖”称号，通过了 “江西省清洁生产”认证。公司建立并有效实施符合 </w:t>
      </w:r>
      <w:r>
        <w:rPr>
          <w:color w:val="000000"/>
          <w:spacing w:val="0"/>
          <w:w w:val="100"/>
          <w:position w:val="0"/>
          <w:sz w:val="18"/>
          <w:szCs w:val="18"/>
        </w:rPr>
        <w:t xml:space="preserve">GB/T19001-2008 </w:t>
      </w:r>
      <w:r>
        <w:rPr>
          <w:color w:val="000000"/>
          <w:spacing w:val="0"/>
          <w:w w:val="100"/>
          <w:position w:val="0"/>
        </w:rPr>
        <w:t>（质量管理体系）、</w:t>
      </w:r>
      <w:r>
        <w:rPr>
          <w:color w:val="000000"/>
          <w:spacing w:val="0"/>
          <w:w w:val="100"/>
          <w:position w:val="0"/>
          <w:sz w:val="18"/>
          <w:szCs w:val="18"/>
        </w:rPr>
        <w:t xml:space="preserve">GB/T24001-2004 </w:t>
      </w:r>
      <w:r>
        <w:rPr>
          <w:color w:val="000000"/>
          <w:spacing w:val="0"/>
          <w:w w:val="100"/>
          <w:position w:val="0"/>
        </w:rPr>
        <w:t>（环境管理体系）、</w:t>
      </w:r>
      <w:r>
        <w:rPr>
          <w:color w:val="000000"/>
          <w:spacing w:val="0"/>
          <w:w w:val="100"/>
          <w:position w:val="0"/>
          <w:sz w:val="18"/>
          <w:szCs w:val="18"/>
        </w:rPr>
        <w:t xml:space="preserve">GJB9001B-2008 </w:t>
      </w:r>
      <w:r>
        <w:rPr>
          <w:color w:val="000000"/>
          <w:spacing w:val="0"/>
          <w:w w:val="100"/>
          <w:position w:val="0"/>
        </w:rPr>
        <w:t>（国军标 质量管理体系）、</w:t>
      </w:r>
      <w:r>
        <w:rPr>
          <w:color w:val="000000"/>
          <w:spacing w:val="0"/>
          <w:w w:val="100"/>
          <w:position w:val="0"/>
          <w:sz w:val="18"/>
          <w:szCs w:val="18"/>
        </w:rPr>
        <w:t xml:space="preserve">GB/T28001-2011 </w:t>
      </w:r>
      <w:r>
        <w:rPr>
          <w:color w:val="000000"/>
          <w:spacing w:val="0"/>
          <w:w w:val="100"/>
          <w:position w:val="0"/>
        </w:rPr>
        <w:t>（职业健康安全管理体系）、</w:t>
      </w:r>
      <w:r>
        <w:rPr>
          <w:color w:val="000000"/>
          <w:spacing w:val="0"/>
          <w:w w:val="100"/>
          <w:position w:val="0"/>
          <w:sz w:val="18"/>
          <w:szCs w:val="18"/>
        </w:rPr>
        <w:t xml:space="preserve">CB/T15496-2003 </w:t>
      </w:r>
      <w:r>
        <w:rPr>
          <w:color w:val="000000"/>
          <w:spacing w:val="0"/>
          <w:w w:val="100"/>
          <w:position w:val="0"/>
          <w:sz w:val="18"/>
          <w:szCs w:val="18"/>
        </w:rPr>
        <w:t>（</w:t>
      </w:r>
      <w:r>
        <w:rPr>
          <w:color w:val="000000"/>
          <w:spacing w:val="0"/>
          <w:w w:val="100"/>
          <w:position w:val="0"/>
        </w:rPr>
        <w:t>企业标准体系） 标准要求的综合管理体系。“泰豪”牌商标为中国驰名商标，“泰豪”牌发电机获“苏浙皖赣沪 名牌产品</w:t>
      </w:r>
      <w:r>
        <w:rPr>
          <w:color w:val="000000"/>
          <w:spacing w:val="0"/>
          <w:w w:val="100"/>
          <w:position w:val="0"/>
          <w:sz w:val="18"/>
          <w:szCs w:val="18"/>
        </w:rPr>
        <w:t>50</w:t>
      </w:r>
      <w:r>
        <w:rPr>
          <w:color w:val="000000"/>
          <w:spacing w:val="0"/>
          <w:w w:val="100"/>
          <w:position w:val="0"/>
        </w:rPr>
        <w:t xml:space="preserve">佳名牌产品”称号，“泰豪”牌发电机/发电机组、配电开关控制设备获“江西省名 牌产品”称号。公司配电开关控制设备、发电机/发电机组、电动机等产品分别通过了 </w:t>
      </w:r>
      <w:r>
        <w:rPr>
          <w:color w:val="000000"/>
          <w:spacing w:val="0"/>
          <w:w w:val="100"/>
          <w:position w:val="0"/>
          <w:sz w:val="18"/>
          <w:szCs w:val="18"/>
        </w:rPr>
        <w:t xml:space="preserve">3C </w:t>
      </w:r>
      <w:r>
        <w:rPr>
          <w:color w:val="000000"/>
          <w:spacing w:val="0"/>
          <w:w w:val="100"/>
          <w:position w:val="0"/>
        </w:rPr>
        <w:t>（强 制产品许可认证）、</w:t>
      </w:r>
      <w:r>
        <w:rPr>
          <w:color w:val="000000"/>
          <w:spacing w:val="0"/>
          <w:w w:val="100"/>
          <w:position w:val="0"/>
          <w:sz w:val="18"/>
          <w:szCs w:val="18"/>
        </w:rPr>
        <w:t xml:space="preserve">TLC </w:t>
      </w:r>
      <w:r>
        <w:rPr>
          <w:color w:val="000000"/>
          <w:spacing w:val="0"/>
          <w:w w:val="100"/>
          <w:position w:val="0"/>
        </w:rPr>
        <w:t>（泰尔通信产品认证）、</w:t>
      </w:r>
      <w:r>
        <w:rPr>
          <w:color w:val="000000"/>
          <w:spacing w:val="0"/>
          <w:w w:val="100"/>
          <w:position w:val="0"/>
          <w:sz w:val="18"/>
          <w:szCs w:val="18"/>
        </w:rPr>
        <w:t xml:space="preserve">CCS </w:t>
      </w:r>
      <w:r>
        <w:rPr>
          <w:color w:val="000000"/>
          <w:spacing w:val="0"/>
          <w:w w:val="100"/>
          <w:position w:val="0"/>
        </w:rPr>
        <w:t>（船检认证）、</w:t>
      </w:r>
      <w:r>
        <w:rPr>
          <w:color w:val="000000"/>
          <w:spacing w:val="0"/>
          <w:w w:val="100"/>
          <w:position w:val="0"/>
          <w:sz w:val="18"/>
          <w:szCs w:val="18"/>
        </w:rPr>
        <w:t xml:space="preserve">ZY </w:t>
      </w:r>
      <w:r>
        <w:rPr>
          <w:color w:val="000000"/>
          <w:spacing w:val="0"/>
          <w:w w:val="100"/>
          <w:position w:val="0"/>
        </w:rPr>
        <w:t>（渔检认证）、</w:t>
      </w:r>
      <w:r>
        <w:rPr>
          <w:color w:val="000000"/>
          <w:spacing w:val="0"/>
          <w:w w:val="100"/>
          <w:position w:val="0"/>
          <w:sz w:val="18"/>
          <w:szCs w:val="18"/>
        </w:rPr>
        <w:t>CE</w:t>
      </w:r>
      <w:r>
        <w:rPr>
          <w:color w:val="000000"/>
          <w:spacing w:val="0"/>
          <w:w w:val="100"/>
          <w:position w:val="0"/>
        </w:rPr>
        <w:t>认证（欧</w:t>
      </w:r>
    </w:p>
    <w:p>
      <w:pPr>
        <w:pStyle w:val="Style13"/>
        <w:keepNext w:val="0"/>
        <w:keepLines w:val="0"/>
        <w:widowControl w:val="0"/>
        <w:shd w:val="clear" w:color="auto" w:fill="auto"/>
        <w:bidi w:val="0"/>
        <w:spacing w:before="0" w:after="0" w:line="275" w:lineRule="exact"/>
        <w:ind w:left="1420" w:right="0" w:firstLine="0"/>
        <w:jc w:val="both"/>
      </w:pPr>
      <w:r>
        <w:rPr>
          <w:color w:val="000000"/>
          <w:spacing w:val="0"/>
          <w:w w:val="100"/>
          <w:position w:val="0"/>
        </w:rPr>
        <w:t>盟认证）、国家广电产品入围认证等。</w:t>
      </w:r>
    </w:p>
    <w:p>
      <w:pPr>
        <w:pStyle w:val="Style13"/>
        <w:keepNext w:val="0"/>
        <w:keepLines w:val="0"/>
        <w:widowControl w:val="0"/>
        <w:shd w:val="clear" w:color="auto" w:fill="auto"/>
        <w:bidi w:val="0"/>
        <w:spacing w:before="0" w:after="280" w:line="275" w:lineRule="exact"/>
        <w:ind w:left="1420" w:right="0" w:firstLine="420"/>
        <w:jc w:val="both"/>
      </w:pPr>
      <w:bookmarkStart w:id="61" w:name="bookmark61"/>
      <w:r>
        <w:rPr>
          <w:color w:val="000000"/>
          <w:spacing w:val="0"/>
          <w:w w:val="100"/>
          <w:position w:val="0"/>
          <w:sz w:val="18"/>
          <w:szCs w:val="18"/>
        </w:rPr>
        <w:t>3</w:t>
      </w:r>
      <w:bookmarkEnd w:id="61"/>
      <w:r>
        <w:rPr>
          <w:color w:val="000000"/>
          <w:spacing w:val="0"/>
          <w:w w:val="100"/>
          <w:position w:val="0"/>
        </w:rPr>
        <w:t>、服务优势：公司满足电网自动化、发电及新能源、节能环保系统的多样化需求，具有 多年研发、设计、运行、服务的行业经验，对客户运行习惯有深入的了解，能为客户提供全面 的技术支持和系统的解决方案。目前累计共设有五家海外办事处，近百家国内服务网点，能为 客户提供及时快捷的专业服务。</w:t>
      </w:r>
    </w:p>
    <w:p>
      <w:pPr>
        <w:pStyle w:val="Style13"/>
        <w:keepNext w:val="0"/>
        <w:keepLines w:val="0"/>
        <w:widowControl w:val="0"/>
        <w:shd w:val="clear" w:color="auto" w:fill="auto"/>
        <w:bidi w:val="0"/>
        <w:spacing w:before="0" w:after="0"/>
        <w:ind w:left="1520" w:right="0" w:firstLine="0"/>
        <w:jc w:val="left"/>
      </w:pPr>
      <w:bookmarkStart w:id="62" w:name="bookmark62"/>
      <w:r>
        <w:rPr>
          <w:rFonts w:ascii="Times New Roman" w:eastAsia="Times New Roman" w:hAnsi="Times New Roman" w:cs="Times New Roman"/>
          <w:color w:val="000000"/>
          <w:spacing w:val="0"/>
          <w:w w:val="100"/>
          <w:position w:val="0"/>
        </w:rPr>
        <w:t>（</w:t>
      </w:r>
      <w:bookmarkEnd w:id="62"/>
      <w:r>
        <w:rPr>
          <w:color w:val="000000"/>
          <w:spacing w:val="0"/>
          <w:w w:val="100"/>
          <w:position w:val="0"/>
        </w:rPr>
        <w:t>五</w:t>
      </w:r>
      <w:r>
        <w:rPr>
          <w:color w:val="000000"/>
          <w:spacing w:val="0"/>
          <w:w w:val="100"/>
          <w:position w:val="0"/>
        </w:rPr>
        <w:t>）</w:t>
      </w:r>
      <w:r>
        <w:rPr>
          <w:color w:val="000000"/>
          <w:spacing w:val="0"/>
          <w:w w:val="100"/>
          <w:position w:val="0"/>
        </w:rPr>
        <w:t>投资状况分析</w:t>
      </w:r>
    </w:p>
    <w:p>
      <w:pPr>
        <w:pStyle w:val="Style13"/>
        <w:keepNext w:val="0"/>
        <w:keepLines w:val="0"/>
        <w:widowControl w:val="0"/>
        <w:shd w:val="clear" w:color="auto" w:fill="auto"/>
        <w:tabs>
          <w:tab w:pos="1941" w:val="left"/>
        </w:tabs>
        <w:bidi w:val="0"/>
        <w:spacing w:before="0" w:after="0"/>
        <w:ind w:left="1420" w:right="0" w:firstLine="0"/>
        <w:jc w:val="left"/>
      </w:pPr>
      <w:bookmarkStart w:id="63" w:name="bookmark63"/>
      <w:r>
        <w:rPr>
          <w:rFonts w:ascii="Times New Roman" w:eastAsia="Times New Roman" w:hAnsi="Times New Roman" w:cs="Times New Roman"/>
          <w:color w:val="000000"/>
          <w:spacing w:val="0"/>
          <w:w w:val="100"/>
          <w:position w:val="0"/>
          <w:shd w:val="clear" w:color="auto" w:fill="FFFFFF"/>
        </w:rPr>
        <w:t>1</w:t>
      </w:r>
      <w:bookmarkEnd w:id="63"/>
      <w:r>
        <w:rPr>
          <w:color w:val="000000"/>
          <w:spacing w:val="0"/>
          <w:w w:val="100"/>
          <w:position w:val="0"/>
          <w:shd w:val="clear" w:color="auto" w:fill="FFFFFF"/>
        </w:rPr>
        <w:t>、</w:t>
      </w:r>
      <w:r>
        <w:rPr>
          <w:color w:val="000000"/>
          <w:spacing w:val="0"/>
          <w:w w:val="100"/>
          <w:position w:val="0"/>
        </w:rPr>
        <w:tab/>
        <w:t>对外股权投资总体分析</w:t>
      </w:r>
    </w:p>
    <w:p>
      <w:pPr>
        <w:pStyle w:val="Style13"/>
        <w:keepNext w:val="0"/>
        <w:keepLines w:val="0"/>
        <w:widowControl w:val="0"/>
        <w:shd w:val="clear" w:color="auto" w:fill="auto"/>
        <w:bidi w:val="0"/>
        <w:spacing w:before="0" w:after="100" w:line="293" w:lineRule="exact"/>
        <w:ind w:left="1200" w:right="0" w:firstLine="420"/>
        <w:jc w:val="both"/>
      </w:pPr>
      <w:r>
        <w:rPr>
          <w:color w:val="000000"/>
          <w:spacing w:val="0"/>
          <w:w w:val="100"/>
          <w:position w:val="0"/>
          <w:sz w:val="18"/>
          <w:szCs w:val="18"/>
        </w:rPr>
        <w:t>2013</w:t>
      </w:r>
      <w:r>
        <w:rPr>
          <w:color w:val="000000"/>
          <w:spacing w:val="0"/>
          <w:w w:val="100"/>
          <w:position w:val="0"/>
        </w:rPr>
        <w:t>年末公司长期股权投资总额</w:t>
      </w:r>
      <w:r>
        <w:rPr>
          <w:color w:val="000000"/>
          <w:spacing w:val="0"/>
          <w:w w:val="100"/>
          <w:position w:val="0"/>
          <w:sz w:val="18"/>
          <w:szCs w:val="18"/>
        </w:rPr>
        <w:t>63050.52</w:t>
      </w:r>
      <w:r>
        <w:rPr>
          <w:color w:val="000000"/>
          <w:spacing w:val="0"/>
          <w:w w:val="100"/>
          <w:position w:val="0"/>
        </w:rPr>
        <w:t>万元，较</w:t>
      </w:r>
      <w:r>
        <w:rPr>
          <w:color w:val="000000"/>
          <w:spacing w:val="0"/>
          <w:w w:val="100"/>
          <w:position w:val="0"/>
          <w:sz w:val="18"/>
          <w:szCs w:val="18"/>
        </w:rPr>
        <w:t>2012</w:t>
      </w:r>
      <w:r>
        <w:rPr>
          <w:color w:val="000000"/>
          <w:spacing w:val="0"/>
          <w:w w:val="100"/>
          <w:position w:val="0"/>
        </w:rPr>
        <w:t>年末</w:t>
      </w:r>
      <w:r>
        <w:rPr>
          <w:color w:val="000000"/>
          <w:spacing w:val="0"/>
          <w:w w:val="100"/>
          <w:position w:val="0"/>
          <w:sz w:val="18"/>
          <w:szCs w:val="18"/>
        </w:rPr>
        <w:t>60034.28</w:t>
      </w:r>
      <w:r>
        <w:rPr>
          <w:color w:val="000000"/>
          <w:spacing w:val="0"/>
          <w:w w:val="100"/>
          <w:position w:val="0"/>
        </w:rPr>
        <w:t>万元增加</w:t>
      </w:r>
      <w:r>
        <w:rPr>
          <w:color w:val="000000"/>
          <w:spacing w:val="0"/>
          <w:w w:val="100"/>
          <w:position w:val="0"/>
          <w:sz w:val="18"/>
          <w:szCs w:val="18"/>
        </w:rPr>
        <w:t>5.02%，</w:t>
      </w:r>
      <w:r>
        <w:rPr>
          <w:color w:val="000000"/>
          <w:spacing w:val="0"/>
          <w:w w:val="100"/>
          <w:position w:val="0"/>
        </w:rPr>
        <w:t>长期 股权投资主要变动为新设子公司及对子公司增资所致。</w:t>
      </w:r>
    </w:p>
    <w:tbl>
      <w:tblPr>
        <w:tblOverlap w:val="never"/>
        <w:jc w:val="center"/>
        <w:tblLayout w:type="fixed"/>
      </w:tblPr>
      <w:tblGrid>
        <w:gridCol w:w="2904"/>
        <w:gridCol w:w="3120"/>
        <w:gridCol w:w="1272"/>
        <w:gridCol w:w="1109"/>
        <w:gridCol w:w="917"/>
      </w:tblGrid>
      <w:tr>
        <w:trPr>
          <w:trHeight w:val="11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被投资的公司名称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业务范围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投资金额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83" w:lineRule="exact"/>
              <w:ind w:left="0" w:right="0" w:firstLine="0"/>
              <w:jc w:val="center"/>
              <w:rPr>
                <w:sz w:val="22"/>
                <w:szCs w:val="22"/>
              </w:rPr>
            </w:pPr>
            <w:r>
              <w:rPr>
                <w:rFonts w:ascii="SimSun" w:eastAsia="SimSun" w:hAnsi="SimSun" w:cs="SimSun"/>
                <w:color w:val="000000"/>
                <w:spacing w:val="0"/>
                <w:w w:val="100"/>
                <w:position w:val="0"/>
                <w:sz w:val="22"/>
                <w:szCs w:val="22"/>
              </w:rPr>
              <w:t>占被投资 公司权益 的比例</w:t>
            </w:r>
          </w:p>
          <w:p>
            <w:pPr>
              <w:pStyle w:val="Style23"/>
              <w:keepNext w:val="0"/>
              <w:keepLines w:val="0"/>
              <w:widowControl w:val="0"/>
              <w:shd w:val="clear" w:color="auto" w:fill="auto"/>
              <w:bidi w:val="0"/>
              <w:spacing w:before="0" w:after="0" w:line="283" w:lineRule="exact"/>
              <w:ind w:left="0" w:right="0" w:firstLine="280"/>
              <w:jc w:val="left"/>
              <w:rPr>
                <w:sz w:val="22"/>
                <w:szCs w:val="22"/>
              </w:rPr>
            </w:pPr>
            <w:r>
              <w:rPr>
                <w:rFonts w:ascii="SimSun" w:eastAsia="SimSun" w:hAnsi="SimSun" w:cs="SimSun"/>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rPr>
                <w:sz w:val="22"/>
                <w:szCs w:val="22"/>
              </w:rPr>
            </w:pPr>
            <w:r>
              <w:rPr>
                <w:rFonts w:ascii="SimSun" w:eastAsia="SimSun" w:hAnsi="SimSun" w:cs="SimSun"/>
                <w:color w:val="000000"/>
                <w:spacing w:val="0"/>
                <w:w w:val="100"/>
                <w:position w:val="0"/>
                <w:sz w:val="22"/>
                <w:szCs w:val="22"/>
              </w:rPr>
              <w:t>变动原 因</w:t>
            </w:r>
          </w:p>
        </w:tc>
      </w:tr>
      <w:tr>
        <w:trPr>
          <w:trHeight w:val="14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北京泰豪电力科技有限公司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技术开发、技术咨询、技术转让、技 术服务、技术培训；销售机械设备、 电气设备、计算机软件及辅助设备、 仪器仪表、通讯设备；计算机系统集 成（领取本执照后，应到时住建委取 得行政许可）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6"/>
                <w:szCs w:val="16"/>
              </w:rPr>
              <w:t>5000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100.</w:t>
            </w:r>
            <w:r>
              <w:rPr>
                <w:rFonts w:ascii="SimSun" w:eastAsia="SimSun" w:hAnsi="SimSun" w:cs="SimSun"/>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杭州乾龙伟业电器成套有限公司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永磁开关式智能漏电保护器、智能配 变终端、智能配电信息统一监控平台 的研发销售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6"/>
                <w:szCs w:val="16"/>
              </w:rPr>
              <w:t>1500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42.</w:t>
            </w:r>
            <w:r>
              <w:rPr>
                <w:rFonts w:ascii="SimSun" w:eastAsia="SimSun" w:hAnsi="SimSun" w:cs="SimSun"/>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并购</w:t>
            </w: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牡丹江国瑞电力设计有限公司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送变电工程设计（在资质证书核定的 范围内从事经营）；销售电力设备。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6"/>
                <w:szCs w:val="16"/>
              </w:rPr>
              <w:t xml:space="preserve">200. </w:t>
            </w:r>
            <w:r>
              <w:rPr>
                <w:rFonts w:ascii="SimSun" w:eastAsia="SimSun" w:hAnsi="SimSun" w:cs="SimSun"/>
                <w:color w:val="000000"/>
                <w:spacing w:val="0"/>
                <w:w w:val="100"/>
                <w:position w:val="0"/>
                <w:sz w:val="16"/>
                <w:szCs w:val="16"/>
              </w:rPr>
              <w:t>23</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 xml:space="preserve">60. </w:t>
            </w:r>
            <w:r>
              <w:rPr>
                <w:rFonts w:ascii="SimSun" w:eastAsia="SimSun" w:hAnsi="SimSun" w:cs="SimSun"/>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并购</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济南吉美乐电源技术有限公司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电源设备新技术开发及技术服务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6"/>
                <w:szCs w:val="16"/>
              </w:rPr>
              <w:t>5540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100.</w:t>
            </w:r>
            <w:r>
              <w:rPr>
                <w:rFonts w:ascii="SimSun" w:eastAsia="SimSun" w:hAnsi="SimSun" w:cs="SimSun"/>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增资</w:t>
            </w:r>
          </w:p>
        </w:tc>
      </w:tr>
      <w:tr>
        <w:trPr>
          <w:trHeight w:val="4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北京泰豪装备科技有限公司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装备科技行业的技术合作、技术开发 及卫星导航产品研制、生产和销售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6"/>
                <w:szCs w:val="16"/>
              </w:rPr>
              <w:t>2000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 xml:space="preserve">40. </w:t>
            </w:r>
            <w:r>
              <w:rPr>
                <w:rFonts w:ascii="SimSun" w:eastAsia="SimSun" w:hAnsi="SimSun" w:cs="SimSun"/>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江西泰豪紫荆公寓建设服务有限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房屋租赁、物业服务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6"/>
                <w:szCs w:val="16"/>
              </w:rPr>
              <w:t xml:space="preserve">3830. </w:t>
            </w:r>
            <w:r>
              <w:rPr>
                <w:rFonts w:ascii="SimSun" w:eastAsia="SimSun" w:hAnsi="SimSun" w:cs="SimSun"/>
                <w:color w:val="000000"/>
                <w:spacing w:val="0"/>
                <w:w w:val="100"/>
                <w:position w:val="0"/>
                <w:sz w:val="16"/>
                <w:szCs w:val="16"/>
              </w:rPr>
              <w:t xml:space="preserve">64 </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100.</w:t>
            </w:r>
            <w:r>
              <w:rPr>
                <w:rFonts w:ascii="SimSun" w:eastAsia="SimSun" w:hAnsi="SimSun" w:cs="SimSun"/>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新设</w:t>
            </w:r>
          </w:p>
        </w:tc>
      </w:tr>
      <w:tr>
        <w:trPr>
          <w:trHeight w:val="49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江西清华泰豪微电机有限公司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发电机及发电机组、其他机电设备的 研制、生产及销售。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6"/>
                <w:szCs w:val="16"/>
              </w:rPr>
              <w:t xml:space="preserve">1147. </w:t>
            </w:r>
            <w:r>
              <w:rPr>
                <w:rFonts w:ascii="SimSun" w:eastAsia="SimSun" w:hAnsi="SimSun" w:cs="SimSun"/>
                <w:color w:val="000000"/>
                <w:spacing w:val="0"/>
                <w:w w:val="100"/>
                <w:position w:val="0"/>
                <w:sz w:val="16"/>
                <w:szCs w:val="16"/>
              </w:rPr>
              <w:t xml:space="preserve">11 </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100.</w:t>
            </w:r>
            <w:r>
              <w:rPr>
                <w:rFonts w:ascii="SimSun" w:eastAsia="SimSun" w:hAnsi="SimSun" w:cs="SimSun"/>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增资</w:t>
            </w:r>
          </w:p>
        </w:tc>
      </w:tr>
    </w:tbl>
    <w:p>
      <w:pPr>
        <w:widowControl w:val="0"/>
        <w:spacing w:after="23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701"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证券投资情况</w:t>
      </w:r>
    </w:p>
    <w:tbl>
      <w:tblPr>
        <w:tblOverlap w:val="never"/>
        <w:jc w:val="center"/>
        <w:tblLayout w:type="fixed"/>
      </w:tblPr>
      <w:tblGrid>
        <w:gridCol w:w="576"/>
        <w:gridCol w:w="989"/>
        <w:gridCol w:w="998"/>
        <w:gridCol w:w="1133"/>
        <w:gridCol w:w="1517"/>
        <w:gridCol w:w="1320"/>
        <w:gridCol w:w="989"/>
        <w:gridCol w:w="1138"/>
        <w:gridCol w:w="1570"/>
      </w:tblGrid>
      <w:tr>
        <w:trPr>
          <w:trHeight w:val="1123" w:hRule="exact"/>
        </w:trPr>
        <w:tc>
          <w:tcPr>
            <w:tcBorders>
              <w:top w:val="single" w:sz="4"/>
              <w:left w:val="single" w:sz="4"/>
            </w:tcBorders>
            <w:shd w:val="clear" w:color="auto" w:fill="FFFFFF"/>
            <w:textDirection w:val="tbRlV"/>
            <w:vAlign w:val="center"/>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证券品 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证券代 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最初投资金额 （元）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20" w:line="240" w:lineRule="auto"/>
              <w:ind w:left="0" w:right="0" w:firstLine="0"/>
              <w:jc w:val="center"/>
            </w:pPr>
            <w:r>
              <w:rPr>
                <w:rFonts w:ascii="SimSun" w:eastAsia="SimSun" w:hAnsi="SimSun" w:cs="SimSun"/>
                <w:color w:val="000000"/>
                <w:spacing w:val="0"/>
                <w:w w:val="100"/>
                <w:position w:val="0"/>
              </w:rPr>
              <w:t>持有数量</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320" w:line="274" w:lineRule="exact"/>
              <w:ind w:left="160" w:right="0" w:firstLine="0"/>
              <w:jc w:val="left"/>
            </w:pPr>
            <w:r>
              <w:rPr>
                <w:rFonts w:ascii="SimSun" w:eastAsia="SimSun" w:hAnsi="SimSun" w:cs="SimSun"/>
                <w:color w:val="000000"/>
                <w:spacing w:val="0"/>
                <w:w w:val="100"/>
                <w:position w:val="0"/>
              </w:rPr>
              <w:t>期末账 面价值</w:t>
            </w:r>
          </w:p>
          <w:p>
            <w:pPr>
              <w:pStyle w:val="Style23"/>
              <w:keepNext w:val="0"/>
              <w:keepLines w:val="0"/>
              <w:widowControl w:val="0"/>
              <w:shd w:val="clear" w:color="auto" w:fill="auto"/>
              <w:bidi w:val="0"/>
              <w:spacing w:before="0" w:after="0" w:line="274" w:lineRule="exact"/>
              <w:ind w:left="0" w:right="0" w:firstLine="16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center"/>
            </w:pPr>
            <w:r>
              <w:rPr>
                <w:rFonts w:ascii="SimSun" w:eastAsia="SimSun" w:hAnsi="SimSun" w:cs="SimSun"/>
                <w:color w:val="000000"/>
                <w:spacing w:val="0"/>
                <w:w w:val="100"/>
                <w:position w:val="0"/>
              </w:rPr>
              <w:t>占期末证 券总投资 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340" w:line="240" w:lineRule="auto"/>
              <w:ind w:left="0" w:right="0" w:firstLine="0"/>
              <w:jc w:val="center"/>
            </w:pPr>
            <w:r>
              <w:rPr>
                <w:rFonts w:ascii="SimSun" w:eastAsia="SimSun" w:hAnsi="SimSun" w:cs="SimSun"/>
                <w:color w:val="000000"/>
                <w:spacing w:val="0"/>
                <w:w w:val="100"/>
                <w:position w:val="0"/>
              </w:rPr>
              <w:t>报告期损益</w:t>
            </w:r>
          </w:p>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（元）</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300259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新天科技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期已出售证券投资损益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24,483,268.95</w:t>
            </w:r>
          </w:p>
        </w:tc>
      </w:tr>
      <w:tr>
        <w:trPr>
          <w:trHeight w:val="298" w:hRule="exact"/>
        </w:trPr>
        <w:tc>
          <w:tcPr>
            <w:gridSpan w:val="4"/>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10,800,000.00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24,483,268.95</w:t>
            </w:r>
          </w:p>
        </w:tc>
      </w:tr>
    </w:tbl>
    <w:p>
      <w:pPr>
        <w:widowControl w:val="0"/>
        <w:spacing w:after="239" w:line="1" w:lineRule="exact"/>
      </w:pPr>
    </w:p>
    <w:p>
      <w:pPr>
        <w:pStyle w:val="Style13"/>
        <w:keepNext w:val="0"/>
        <w:keepLines w:val="0"/>
        <w:widowControl w:val="0"/>
        <w:shd w:val="clear" w:color="auto" w:fill="auto"/>
        <w:tabs>
          <w:tab w:pos="1941" w:val="left"/>
        </w:tabs>
        <w:bidi w:val="0"/>
        <w:spacing w:before="0" w:after="0" w:line="240" w:lineRule="auto"/>
        <w:ind w:left="1420" w:right="0" w:firstLine="0"/>
        <w:jc w:val="left"/>
      </w:pPr>
      <w:bookmarkStart w:id="64" w:name="bookmark64"/>
      <w:r>
        <w:rPr>
          <w:rFonts w:ascii="Times New Roman" w:eastAsia="Times New Roman" w:hAnsi="Times New Roman" w:cs="Times New Roman"/>
          <w:color w:val="000000"/>
          <w:spacing w:val="0"/>
          <w:w w:val="100"/>
          <w:position w:val="0"/>
          <w:shd w:val="clear" w:color="auto" w:fill="FFFFFF"/>
        </w:rPr>
        <w:t>2</w:t>
      </w:r>
      <w:bookmarkEnd w:id="64"/>
      <w:r>
        <w:rPr>
          <w:color w:val="000000"/>
          <w:spacing w:val="0"/>
          <w:w w:val="100"/>
          <w:position w:val="0"/>
          <w:shd w:val="clear" w:color="auto" w:fill="FFFFFF"/>
        </w:rPr>
        <w:t>、</w:t>
      </w:r>
      <w:r>
        <w:rPr>
          <w:color w:val="000000"/>
          <w:spacing w:val="0"/>
          <w:w w:val="100"/>
          <w:position w:val="0"/>
        </w:rPr>
        <w:tab/>
        <w:t>非金融类公司委托理财及衍生品投资的情况</w:t>
      </w:r>
    </w:p>
    <w:p>
      <w:pPr>
        <w:pStyle w:val="Style13"/>
        <w:keepNext w:val="0"/>
        <w:keepLines w:val="0"/>
        <w:widowControl w:val="0"/>
        <w:shd w:val="clear" w:color="auto" w:fill="auto"/>
        <w:bidi w:val="0"/>
        <w:spacing w:before="0" w:after="0" w:line="240" w:lineRule="auto"/>
        <w:ind w:left="1420" w:right="0" w:firstLine="0"/>
        <w:jc w:val="left"/>
      </w:pPr>
      <w:bookmarkStart w:id="65" w:name="bookmark65"/>
      <w:r>
        <w:rPr>
          <w:rFonts w:ascii="Times New Roman" w:eastAsia="Times New Roman" w:hAnsi="Times New Roman" w:cs="Times New Roman"/>
          <w:color w:val="000000"/>
          <w:spacing w:val="0"/>
          <w:w w:val="100"/>
          <w:position w:val="0"/>
        </w:rPr>
        <w:t>（</w:t>
      </w:r>
      <w:bookmarkEnd w:id="6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p>
    <w:p>
      <w:pPr>
        <w:pStyle w:val="Style13"/>
        <w:keepNext w:val="0"/>
        <w:keepLines w:val="0"/>
        <w:widowControl w:val="0"/>
        <w:shd w:val="clear" w:color="auto" w:fill="auto"/>
        <w:bidi w:val="0"/>
        <w:spacing w:before="0" w:after="240" w:line="240" w:lineRule="auto"/>
        <w:ind w:left="1520" w:right="0" w:firstLine="0"/>
        <w:jc w:val="left"/>
      </w:pPr>
      <w:r>
        <w:rPr>
          <w:color w:val="000000"/>
          <w:spacing w:val="0"/>
          <w:w w:val="100"/>
          <w:position w:val="0"/>
        </w:rPr>
        <w:t>本年度公司无委托理财事项。</w:t>
      </w:r>
    </w:p>
    <w:p>
      <w:pPr>
        <w:pStyle w:val="Style13"/>
        <w:keepNext w:val="0"/>
        <w:keepLines w:val="0"/>
        <w:widowControl w:val="0"/>
        <w:shd w:val="clear" w:color="auto" w:fill="auto"/>
        <w:bidi w:val="0"/>
        <w:spacing w:before="0" w:after="240" w:line="278" w:lineRule="exact"/>
        <w:ind w:left="1420" w:right="0" w:firstLine="0"/>
        <w:jc w:val="left"/>
      </w:pPr>
      <w:bookmarkStart w:id="66" w:name="bookmark66"/>
      <w:r>
        <w:rPr>
          <w:rFonts w:ascii="Times New Roman" w:eastAsia="Times New Roman" w:hAnsi="Times New Roman" w:cs="Times New Roman"/>
          <w:color w:val="000000"/>
          <w:spacing w:val="0"/>
          <w:w w:val="100"/>
          <w:position w:val="0"/>
        </w:rPr>
        <w:t>（</w:t>
      </w:r>
      <w:bookmarkEnd w:id="66"/>
      <w:r>
        <w:rPr>
          <w:rFonts w:ascii="Times New Roman" w:eastAsia="Times New Roman" w:hAnsi="Times New Roman" w:cs="Times New Roman"/>
          <w:color w:val="000000"/>
          <w:spacing w:val="0"/>
          <w:w w:val="100"/>
          <w:position w:val="0"/>
        </w:rPr>
        <w:t>2）</w:t>
      </w:r>
      <w:r>
        <w:rPr>
          <w:color w:val="000000"/>
          <w:spacing w:val="0"/>
          <w:w w:val="100"/>
          <w:position w:val="0"/>
        </w:rPr>
        <w:t>委托贷款情况 委托贷款项目情况</w:t>
      </w:r>
      <w:r>
        <w:br w:type="page"/>
      </w:r>
    </w:p>
    <w:p>
      <w:pPr>
        <w:pStyle w:val="Style13"/>
        <w:keepNext w:val="0"/>
        <w:keepLines w:val="0"/>
        <w:widowControl w:val="0"/>
        <w:shd w:val="clear" w:color="auto" w:fill="auto"/>
        <w:bidi w:val="0"/>
        <w:spacing w:before="0" w:after="0" w:line="240" w:lineRule="auto"/>
        <w:ind w:left="794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272"/>
        <w:gridCol w:w="922"/>
        <w:gridCol w:w="710"/>
        <w:gridCol w:w="710"/>
        <w:gridCol w:w="706"/>
        <w:gridCol w:w="854"/>
        <w:gridCol w:w="706"/>
        <w:gridCol w:w="850"/>
        <w:gridCol w:w="701"/>
        <w:gridCol w:w="706"/>
        <w:gridCol w:w="1128"/>
        <w:gridCol w:w="797"/>
      </w:tblGrid>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委托贷</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160" w:right="0" w:firstLine="0"/>
              <w:jc w:val="left"/>
              <w:rPr>
                <w:sz w:val="17"/>
                <w:szCs w:val="17"/>
              </w:rPr>
            </w:pPr>
            <w:r>
              <w:rPr>
                <w:rFonts w:ascii="SimSun" w:eastAsia="SimSun" w:hAnsi="SimSun" w:cs="SimSun"/>
                <w:color w:val="000000"/>
                <w:spacing w:val="0"/>
                <w:w w:val="100"/>
                <w:position w:val="0"/>
                <w:sz w:val="17"/>
                <w:szCs w:val="17"/>
              </w:rPr>
              <w:t>贷款 期限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center"/>
              <w:rPr>
                <w:sz w:val="17"/>
                <w:szCs w:val="17"/>
              </w:rPr>
            </w:pPr>
            <w:r>
              <w:rPr>
                <w:rFonts w:ascii="SimSun" w:eastAsia="SimSun" w:hAnsi="SimSun" w:cs="SimSun"/>
                <w:color w:val="000000"/>
                <w:spacing w:val="0"/>
                <w:w w:val="100"/>
                <w:position w:val="0"/>
                <w:sz w:val="17"/>
                <w:szCs w:val="17"/>
              </w:rPr>
              <w:t>贷款 利率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160" w:right="0" w:firstLine="0"/>
              <w:jc w:val="left"/>
              <w:rPr>
                <w:sz w:val="17"/>
                <w:szCs w:val="17"/>
              </w:rPr>
            </w:pPr>
            <w:r>
              <w:rPr>
                <w:rFonts w:ascii="SimSun" w:eastAsia="SimSun" w:hAnsi="SimSun" w:cs="SimSun"/>
                <w:color w:val="000000"/>
                <w:spacing w:val="0"/>
                <w:w w:val="100"/>
                <w:position w:val="0"/>
                <w:sz w:val="17"/>
                <w:szCs w:val="17"/>
              </w:rPr>
              <w:t>借款 用途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抵押物 或担保 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56" w:lineRule="exact"/>
              <w:ind w:left="160" w:right="0" w:firstLine="0"/>
              <w:jc w:val="left"/>
              <w:rPr>
                <w:sz w:val="17"/>
                <w:szCs w:val="17"/>
              </w:rPr>
            </w:pPr>
            <w:r>
              <w:rPr>
                <w:rFonts w:ascii="SimSun" w:eastAsia="SimSun" w:hAnsi="SimSun" w:cs="SimSun"/>
                <w:color w:val="000000"/>
                <w:spacing w:val="0"/>
                <w:w w:val="100"/>
                <w:position w:val="0"/>
                <w:sz w:val="17"/>
                <w:szCs w:val="17"/>
              </w:rPr>
              <w:t>阜木 是否 逾期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是否关 联交易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7"/>
                <w:szCs w:val="17"/>
              </w:rPr>
              <w:t>是否 展期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160" w:right="0" w:firstLine="0"/>
              <w:jc w:val="left"/>
              <w:rPr>
                <w:sz w:val="17"/>
                <w:szCs w:val="17"/>
              </w:rPr>
            </w:pPr>
            <w:r>
              <w:rPr>
                <w:rFonts w:ascii="SimSun" w:eastAsia="SimSun" w:hAnsi="SimSun" w:cs="SimSun"/>
                <w:color w:val="000000"/>
                <w:spacing w:val="0"/>
                <w:w w:val="100"/>
                <w:position w:val="0"/>
                <w:sz w:val="17"/>
                <w:szCs w:val="17"/>
              </w:rPr>
              <w:t>是否 涉诉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资金来源并 说明是否为 募集资金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r>
      <w:tr>
        <w:trPr>
          <w:trHeight w:val="72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长春泰豪电 子装备有限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 w:right="0" w:firstLine="0"/>
              <w:jc w:val="left"/>
              <w:rPr>
                <w:sz w:val="17"/>
                <w:szCs w:val="17"/>
              </w:rPr>
            </w:pPr>
            <w:r>
              <w:rPr>
                <w:rFonts w:ascii="SimSun" w:eastAsia="SimSun" w:hAnsi="SimSun" w:cs="SimSun"/>
                <w:color w:val="000000"/>
                <w:spacing w:val="0"/>
                <w:w w:val="100"/>
                <w:position w:val="0"/>
                <w:sz w:val="17"/>
                <w:szCs w:val="17"/>
              </w:rPr>
              <w:t>三年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60"/>
              <w:jc w:val="left"/>
              <w:rPr>
                <w:sz w:val="17"/>
                <w:szCs w:val="17"/>
              </w:rPr>
            </w:pPr>
            <w:r>
              <w:rPr>
                <w:rFonts w:ascii="SimSun" w:eastAsia="SimSun" w:hAnsi="SimSun" w:cs="SimSun"/>
                <w:color w:val="000000"/>
                <w:spacing w:val="0"/>
                <w:w w:val="100"/>
                <w:position w:val="0"/>
                <w:sz w:val="17"/>
                <w:szCs w:val="17"/>
              </w:rPr>
              <w:t>生产</w:t>
            </w:r>
          </w:p>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经营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全资子</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r>
    </w:tbl>
    <w:p>
      <w:pPr>
        <w:widowControl w:val="0"/>
        <w:spacing w:after="259" w:line="1" w:lineRule="exact"/>
      </w:pPr>
    </w:p>
    <w:p>
      <w:pPr>
        <w:pStyle w:val="Style13"/>
        <w:keepNext w:val="0"/>
        <w:keepLines w:val="0"/>
        <w:widowControl w:val="0"/>
        <w:shd w:val="clear" w:color="auto" w:fill="auto"/>
        <w:tabs>
          <w:tab w:pos="1936" w:val="left"/>
        </w:tabs>
        <w:bidi w:val="0"/>
        <w:spacing w:before="0" w:after="0" w:line="240" w:lineRule="auto"/>
        <w:ind w:left="1420" w:right="0" w:firstLine="0"/>
        <w:jc w:val="left"/>
      </w:pPr>
      <w:bookmarkStart w:id="67" w:name="bookmark67"/>
      <w:r>
        <w:rPr>
          <w:rFonts w:ascii="Times New Roman" w:eastAsia="Times New Roman" w:hAnsi="Times New Roman" w:cs="Times New Roman"/>
          <w:color w:val="000000"/>
          <w:spacing w:val="0"/>
          <w:w w:val="100"/>
          <w:position w:val="0"/>
        </w:rPr>
        <w:t>3</w:t>
      </w:r>
      <w:bookmarkEnd w:id="67"/>
      <w:r>
        <w:rPr>
          <w:color w:val="000000"/>
          <w:spacing w:val="0"/>
          <w:w w:val="100"/>
          <w:position w:val="0"/>
        </w:rPr>
        <w:t>、</w:t>
        <w:tab/>
        <w:t>募集资金使用情况</w:t>
      </w:r>
    </w:p>
    <w:p>
      <w:pPr>
        <w:pStyle w:val="Style13"/>
        <w:keepNext w:val="0"/>
        <w:keepLines w:val="0"/>
        <w:widowControl w:val="0"/>
        <w:shd w:val="clear" w:color="auto" w:fill="auto"/>
        <w:bidi w:val="0"/>
        <w:spacing w:before="0" w:after="260" w:line="240" w:lineRule="auto"/>
        <w:ind w:left="1840" w:right="0" w:firstLine="0"/>
        <w:jc w:val="left"/>
      </w:pPr>
      <w:r>
        <w:rPr>
          <w:color w:val="000000"/>
          <w:spacing w:val="0"/>
          <w:w w:val="100"/>
          <w:position w:val="0"/>
        </w:rPr>
        <w:t>报告期内，公司无募集资金或前期募集资金使用到本期的情况。</w:t>
      </w:r>
    </w:p>
    <w:p>
      <w:pPr>
        <w:pStyle w:val="Style13"/>
        <w:keepNext w:val="0"/>
        <w:keepLines w:val="0"/>
        <w:widowControl w:val="0"/>
        <w:shd w:val="clear" w:color="auto" w:fill="auto"/>
        <w:tabs>
          <w:tab w:pos="1936" w:val="left"/>
        </w:tabs>
        <w:bidi w:val="0"/>
        <w:spacing w:before="0" w:after="0" w:line="240" w:lineRule="auto"/>
        <w:ind w:left="1420" w:right="0" w:firstLine="0"/>
        <w:jc w:val="left"/>
      </w:pPr>
      <w:bookmarkStart w:id="68" w:name="bookmark68"/>
      <w:r>
        <w:rPr>
          <w:rFonts w:ascii="Times New Roman" w:eastAsia="Times New Roman" w:hAnsi="Times New Roman" w:cs="Times New Roman"/>
          <w:color w:val="000000"/>
          <w:spacing w:val="0"/>
          <w:w w:val="100"/>
          <w:position w:val="0"/>
          <w:shd w:val="clear" w:color="auto" w:fill="FFFFFF"/>
        </w:rPr>
        <w:t>4</w:t>
      </w:r>
      <w:bookmarkEnd w:id="68"/>
      <w:r>
        <w:rPr>
          <w:color w:val="000000"/>
          <w:spacing w:val="0"/>
          <w:w w:val="100"/>
          <w:position w:val="0"/>
          <w:shd w:val="clear" w:color="auto" w:fill="FFFFFF"/>
        </w:rPr>
        <w:t>、</w:t>
      </w:r>
      <w:r>
        <w:rPr>
          <w:color w:val="000000"/>
          <w:spacing w:val="0"/>
          <w:w w:val="100"/>
          <w:position w:val="0"/>
        </w:rPr>
        <w:tab/>
        <w:t>主要子公司、参股公司分析</w:t>
      </w:r>
    </w:p>
    <w:p>
      <w:pPr>
        <w:pStyle w:val="Style21"/>
        <w:keepNext w:val="0"/>
        <w:keepLines w:val="0"/>
        <w:widowControl w:val="0"/>
        <w:shd w:val="clear" w:color="auto" w:fill="auto"/>
        <w:bidi w:val="0"/>
        <w:spacing w:before="0" w:after="0" w:line="240" w:lineRule="auto"/>
        <w:ind w:left="96" w:right="0" w:firstLine="0"/>
        <w:jc w:val="left"/>
        <w:rPr>
          <w:sz w:val="17"/>
          <w:szCs w:val="17"/>
        </w:rPr>
      </w:pPr>
      <w:r>
        <w:rPr>
          <w:color w:val="000000"/>
          <w:spacing w:val="0"/>
          <w:w w:val="100"/>
          <w:position w:val="0"/>
          <w:sz w:val="17"/>
          <w:szCs w:val="17"/>
        </w:rPr>
        <w:t>主要子公司、参股公司情况:</w:t>
      </w:r>
    </w:p>
    <w:tbl>
      <w:tblPr>
        <w:tblOverlap w:val="never"/>
        <w:jc w:val="center"/>
        <w:tblLayout w:type="fixed"/>
      </w:tblPr>
      <w:tblGrid>
        <w:gridCol w:w="1282"/>
        <w:gridCol w:w="1685"/>
        <w:gridCol w:w="859"/>
        <w:gridCol w:w="864"/>
        <w:gridCol w:w="1339"/>
        <w:gridCol w:w="1339"/>
        <w:gridCol w:w="1349"/>
        <w:gridCol w:w="1354"/>
        <w:gridCol w:w="1320"/>
      </w:tblGrid>
      <w:tr>
        <w:trPr>
          <w:trHeight w:val="57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表决权 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期末资产总额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期末净资产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本期营业收入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本期净利润</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both"/>
              <w:rPr>
                <w:sz w:val="17"/>
                <w:szCs w:val="17"/>
              </w:rPr>
            </w:pPr>
            <w:r>
              <w:rPr>
                <w:rFonts w:ascii="SimSun" w:eastAsia="SimSun" w:hAnsi="SimSun" w:cs="SimSun"/>
                <w:color w:val="000000"/>
                <w:spacing w:val="0"/>
                <w:w w:val="100"/>
                <w:position w:val="0"/>
                <w:sz w:val="17"/>
                <w:szCs w:val="17"/>
              </w:rPr>
              <w:t>泰豪软件股 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1" w:lineRule="exact"/>
              <w:ind w:left="0" w:right="0" w:firstLine="0"/>
              <w:jc w:val="both"/>
              <w:rPr>
                <w:sz w:val="17"/>
                <w:szCs w:val="17"/>
              </w:rPr>
            </w:pPr>
            <w:r>
              <w:rPr>
                <w:rFonts w:ascii="SimSun" w:eastAsia="SimSun" w:hAnsi="SimSun" w:cs="SimSun"/>
                <w:color w:val="000000"/>
                <w:spacing w:val="0"/>
                <w:w w:val="100"/>
                <w:position w:val="0"/>
                <w:sz w:val="17"/>
                <w:szCs w:val="17"/>
              </w:rPr>
              <w:t>计算机软件及相关 产品的开发、生产、 销售，信息系统集 成，综合信息技术 服务，高科技产业 咨询、服务及投资， 物业管理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639,714,843.65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386,551,343.56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438,460,948.95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51,440,098.34</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泰豪电源技 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发电机及机组的设 计、制造、销售与 售后服务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475,689,843.48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231,917,529.13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422,012,055.32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27,747,208.42</w:t>
            </w:r>
          </w:p>
        </w:tc>
      </w:tr>
      <w:tr>
        <w:trPr>
          <w:trHeight w:val="71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江西泰豪科 技进出口有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自营或代理种类商 品和技术进出口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121,297,364.97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120,314,201.31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9,135,156.71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-1,448,969.56</w:t>
            </w:r>
          </w:p>
        </w:tc>
      </w:tr>
      <w:tr>
        <w:trPr>
          <w:trHeight w:val="8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江西泰豪特 种电机有限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水轮</w:t>
            </w:r>
            <w:r>
              <w:rPr>
                <w:color w:val="000000"/>
                <w:spacing w:val="0"/>
                <w:w w:val="100"/>
                <w:position w:val="0"/>
                <w:sz w:val="18"/>
                <w:szCs w:val="18"/>
              </w:rPr>
              <w:t>/</w:t>
            </w:r>
            <w:r>
              <w:rPr>
                <w:rFonts w:ascii="SimSun" w:eastAsia="SimSun" w:hAnsi="SimSun" w:cs="SimSun"/>
                <w:color w:val="000000"/>
                <w:spacing w:val="0"/>
                <w:w w:val="100"/>
                <w:position w:val="0"/>
                <w:sz w:val="17"/>
                <w:szCs w:val="17"/>
              </w:rPr>
              <w:t>风力发电机 组、特种电机及成 套设备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147,889,949.11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52,716,313.47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27,587,640.16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-12,501,699.99</w:t>
            </w: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泰豪国际投 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投、融资及相关服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10,000,000.00</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5,701,476.58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64,743.15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5,928,198.77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64,743.15</w:t>
            </w:r>
          </w:p>
        </w:tc>
      </w:tr>
      <w:tr>
        <w:trPr>
          <w:trHeight w:val="71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江西清华泰 豪三波电机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电源、电机及成套 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321,238,516.64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167,827,933.75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237,074,075.56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24,777,054.56</w:t>
            </w:r>
          </w:p>
        </w:tc>
      </w:tr>
      <w:tr>
        <w:trPr>
          <w:trHeight w:val="14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8" w:lineRule="exact"/>
              <w:ind w:left="0" w:right="0" w:firstLine="0"/>
              <w:jc w:val="both"/>
              <w:rPr>
                <w:sz w:val="17"/>
                <w:szCs w:val="17"/>
              </w:rPr>
            </w:pPr>
            <w:r>
              <w:rPr>
                <w:rFonts w:ascii="SimSun" w:eastAsia="SimSun" w:hAnsi="SimSun" w:cs="SimSun"/>
                <w:color w:val="000000"/>
                <w:spacing w:val="0"/>
                <w:w w:val="100"/>
                <w:position w:val="0"/>
                <w:sz w:val="17"/>
                <w:szCs w:val="17"/>
              </w:rPr>
              <w:t>衡阳泰豪通 信车辆有限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军用改装车及军用 方舱的研制生产及 销售；民用车改装、 生产、销售及其它 机电产品的研制和 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729,981,497.35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252,681,211.94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518,500,951.58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20,320,380.91</w:t>
            </w:r>
          </w:p>
        </w:tc>
      </w:tr>
      <w:tr>
        <w:trPr>
          <w:trHeight w:val="71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济南吉美乐 电源技术有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both"/>
              <w:rPr>
                <w:sz w:val="17"/>
                <w:szCs w:val="17"/>
              </w:rPr>
            </w:pPr>
            <w:r>
              <w:rPr>
                <w:rFonts w:ascii="SimSun" w:eastAsia="SimSun" w:hAnsi="SimSun" w:cs="SimSun"/>
                <w:color w:val="000000"/>
                <w:spacing w:val="0"/>
                <w:w w:val="100"/>
                <w:position w:val="0"/>
                <w:sz w:val="17"/>
                <w:szCs w:val="17"/>
              </w:rPr>
              <w:t>电源设备新技术开 发及技术服务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81,482,024.63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64,331,357.01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60,495,134.75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3,775,584.04</w:t>
            </w:r>
          </w:p>
        </w:tc>
      </w:tr>
      <w:tr>
        <w:trPr>
          <w:trHeight w:val="71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江西清华泰 豪微电机有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发电机及机组、其 他机电设备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53,760,677.22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16,118,716.70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56,360,808.47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217,522.66</w:t>
            </w:r>
          </w:p>
        </w:tc>
      </w:tr>
      <w:tr>
        <w:trPr>
          <w:trHeight w:val="72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长春泰豪电 子装备有限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天线、雷达、光机 电一体化产品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55,311,394.83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5,903,062.75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10,051,847.56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-4,377,868.33</w:t>
            </w:r>
          </w:p>
        </w:tc>
      </w:tr>
    </w:tbl>
    <w:p>
      <w:pPr>
        <w:widowControl w:val="0"/>
        <w:spacing w:line="1" w:lineRule="exact"/>
      </w:pPr>
      <w:r>
        <w:br w:type="page"/>
      </w:r>
    </w:p>
    <w:tbl>
      <w:tblPr>
        <w:tblOverlap w:val="never"/>
        <w:jc w:val="center"/>
        <w:tblLayout w:type="fixed"/>
      </w:tblPr>
      <w:tblGrid>
        <w:gridCol w:w="1282"/>
        <w:gridCol w:w="1685"/>
        <w:gridCol w:w="859"/>
        <w:gridCol w:w="864"/>
        <w:gridCol w:w="1339"/>
        <w:gridCol w:w="1339"/>
        <w:gridCol w:w="1349"/>
        <w:gridCol w:w="1354"/>
        <w:gridCol w:w="1320"/>
      </w:tblGrid>
      <w:tr>
        <w:trPr>
          <w:trHeight w:val="1205"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28" w:lineRule="exact"/>
              <w:ind w:left="0" w:right="0" w:firstLine="0"/>
              <w:jc w:val="both"/>
              <w:rPr>
                <w:sz w:val="17"/>
                <w:szCs w:val="17"/>
              </w:rPr>
            </w:pPr>
            <w:r>
              <w:rPr>
                <w:rFonts w:ascii="SimSun" w:eastAsia="SimSun" w:hAnsi="SimSun" w:cs="SimSun"/>
                <w:color w:val="000000"/>
                <w:spacing w:val="0"/>
                <w:w w:val="100"/>
                <w:position w:val="0"/>
                <w:sz w:val="17"/>
                <w:szCs w:val="17"/>
              </w:rPr>
              <w:t>上海泰豪智 能节能技术 有限公司</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合同能源管理、建 筑建筑和节能领域 的技术开发等、承 接节能工程、建筑 智能化工程等</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545,646,161.22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137,746,807.93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13,311,428.38</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-2,114,427.09</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北京泰豪太 阳能电源技 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建筑太阳能电源系 统的设计、制造、 销售和服务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180,359,999.21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51,104,456.47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84,115,235.89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2,109,445.28</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山东吉美乐 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发电机、办公设备</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86,625,938.68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40,896,338.15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26,695,172.03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324,297.97</w:t>
            </w:r>
          </w:p>
        </w:tc>
      </w:tr>
      <w:tr>
        <w:trPr>
          <w:trHeight w:val="8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泰豪沈阳电</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电机及配件制造、 销售；技术转让及 咨询服务等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867,883,683.68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104,828,150.93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86,371,839.82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-61,405,288.47</w:t>
            </w:r>
          </w:p>
        </w:tc>
      </w:tr>
      <w:tr>
        <w:trPr>
          <w:trHeight w:val="71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泰豪晟大创 业投资有限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创业投资业务、代 理创业投资、创业 投资咨询及管理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125,072,754.74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116,303,299.58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13,624,429.79</w:t>
            </w:r>
          </w:p>
        </w:tc>
      </w:tr>
      <w:tr>
        <w:trPr>
          <w:trHeight w:val="95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江西泰豪紫 荆公寓建设 服务有限公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房屋租赁、物业服 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38,306,400.00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38,447,840.44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38,296,815.54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-9,584.46</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单个控股子公司的净利润或单个参股公司的投资收益对公司净利润的影响达到</w:t>
      </w:r>
      <w:r>
        <w:rPr>
          <w:rFonts w:ascii="Century Schoolbook" w:eastAsia="Century Schoolbook" w:hAnsi="Century Schoolbook" w:cs="Century Schoolbook"/>
          <w:color w:val="000000"/>
          <w:spacing w:val="0"/>
          <w:w w:val="100"/>
          <w:position w:val="0"/>
          <w:sz w:val="17"/>
          <w:szCs w:val="17"/>
        </w:rPr>
        <w:t>10%</w:t>
      </w:r>
      <w:r>
        <w:rPr>
          <w:color w:val="000000"/>
          <w:spacing w:val="0"/>
          <w:w w:val="100"/>
          <w:position w:val="0"/>
          <w:sz w:val="19"/>
          <w:szCs w:val="19"/>
        </w:rPr>
        <w:t>以上</w:t>
      </w:r>
    </w:p>
    <w:p>
      <w:pPr>
        <w:pStyle w:val="Style13"/>
        <w:keepNext w:val="0"/>
        <w:keepLines w:val="0"/>
        <w:widowControl w:val="0"/>
        <w:shd w:val="clear" w:color="auto" w:fill="auto"/>
        <w:bidi w:val="0"/>
        <w:spacing w:before="0" w:after="0" w:line="240" w:lineRule="auto"/>
        <w:ind w:left="8560" w:right="0" w:firstLine="0"/>
        <w:jc w:val="left"/>
        <w:rPr>
          <w:sz w:val="19"/>
          <w:szCs w:val="19"/>
        </w:rPr>
      </w:pPr>
      <w:r>
        <w:rPr>
          <w:color w:val="000000"/>
          <w:spacing w:val="0"/>
          <w:w w:val="100"/>
          <w:position w:val="0"/>
          <w:sz w:val="19"/>
          <w:szCs w:val="19"/>
        </w:rPr>
        <w:t>单位：元 币种：人民币</w:t>
      </w:r>
    </w:p>
    <w:tbl>
      <w:tblPr>
        <w:tblOverlap w:val="never"/>
        <w:jc w:val="center"/>
        <w:tblLayout w:type="fixed"/>
      </w:tblPr>
      <w:tblGrid>
        <w:gridCol w:w="2275"/>
        <w:gridCol w:w="3542"/>
        <w:gridCol w:w="1464"/>
        <w:gridCol w:w="1435"/>
        <w:gridCol w:w="1430"/>
        <w:gridCol w:w="1066"/>
      </w:tblGrid>
      <w:tr>
        <w:trPr>
          <w:trHeight w:val="14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业务性质及经营范围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参股公司 贡献的投 资收益占 上市公司 净利润的 比重（%）</w:t>
            </w:r>
          </w:p>
        </w:tc>
      </w:tr>
      <w:tr>
        <w:trPr>
          <w:trHeight w:val="13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计算机软件及相关产品的开发、生产、销 售，智能控制产品、电子电器产品、光电 信息产品的批发、零售，信息系统集成， 综合信息技术服务，高科技产业咨询、服 务及投资，物业管理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438,460,948.95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48,587,495.61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51,440,098.34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334.52</w:t>
            </w:r>
          </w:p>
        </w:tc>
      </w:tr>
      <w:tr>
        <w:trPr>
          <w:trHeight w:val="4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泰豪电源技术有限公司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发电机及机组的设计、制造、销售与售后 服务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422,012,055.32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29,730,160.32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27,747,208.42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189.09</w:t>
            </w:r>
          </w:p>
        </w:tc>
      </w:tr>
      <w:tr>
        <w:trPr>
          <w:trHeight w:val="16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江西泰豪特种电机有限公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发电设备、水轮发电机组及成套设备、自 动化控制设备、风力发电机组、特种电机、 环保节能机电产品、高科技产品开发、生 产、销售、木制品加工、销售；本企业自 产产品及相关技术的出口业务；本企业生 产、科研所需的原辅材料、机械设备、仪 器仪表、零部件及相关技术的进口业务。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27,587,640.16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-12,933,528.97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-12,501,699.99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-85.20</w:t>
            </w: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江西清华泰豪三波电机有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电源、电机及成套设备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237,074,075.56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28,275,246.52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24,777,054.56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168.85</w:t>
            </w: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济南吉美乐电源技术有限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电源设备新技术开发及技术服务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60,495,134.75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4,496,110.07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3,775,584.04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25.73</w:t>
            </w:r>
          </w:p>
        </w:tc>
      </w:tr>
      <w:tr>
        <w:trPr>
          <w:trHeight w:val="8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7"/>
                <w:szCs w:val="17"/>
              </w:rPr>
              <w:t>衡阳泰豪通信车辆有限公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8" w:lineRule="exact"/>
              <w:ind w:left="0" w:right="0" w:firstLine="0"/>
              <w:jc w:val="left"/>
              <w:rPr>
                <w:sz w:val="17"/>
                <w:szCs w:val="17"/>
              </w:rPr>
            </w:pPr>
            <w:r>
              <w:rPr>
                <w:rFonts w:ascii="SimSun" w:eastAsia="SimSun" w:hAnsi="SimSun" w:cs="SimSun"/>
                <w:color w:val="000000"/>
                <w:spacing w:val="0"/>
                <w:w w:val="100"/>
                <w:position w:val="0"/>
                <w:sz w:val="17"/>
                <w:szCs w:val="17"/>
              </w:rPr>
              <w:t>军用改装车及军用方舱的研制生产及销 售；民用车改装、生产、销售及其它机电 产品的研制和销售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518,500,951.58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21,443,116.68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20,320,380.91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124.89</w:t>
            </w:r>
          </w:p>
        </w:tc>
      </w:tr>
      <w:tr>
        <w:trPr>
          <w:trHeight w:val="48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长春泰豪电子装备有限公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天线、雷达、光机电一体化产品</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10,051,847.56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-4,377,868.33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-4,377,868.33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-29.83</w:t>
            </w:r>
          </w:p>
        </w:tc>
      </w:tr>
    </w:tbl>
    <w:p>
      <w:pPr>
        <w:widowControl w:val="0"/>
        <w:spacing w:line="1" w:lineRule="exact"/>
      </w:pPr>
      <w:r>
        <w:br w:type="page"/>
      </w:r>
    </w:p>
    <w:tbl>
      <w:tblPr>
        <w:tblOverlap w:val="never"/>
        <w:jc w:val="center"/>
        <w:tblLayout w:type="fixed"/>
      </w:tblPr>
      <w:tblGrid>
        <w:gridCol w:w="2275"/>
        <w:gridCol w:w="3542"/>
        <w:gridCol w:w="1464"/>
        <w:gridCol w:w="1435"/>
        <w:gridCol w:w="1430"/>
        <w:gridCol w:w="1066"/>
      </w:tblGrid>
      <w:tr>
        <w:trPr>
          <w:trHeight w:val="739"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上海泰豪智能节能技术有 限公司</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合同能源管理、建筑建筑和节能领域的技 术开发等、承接节能工程、建筑智能化工 程等</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13,311,428.38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-1,657,624.63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-2,114,427.09</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-14.41</w:t>
            </w: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北京泰豪太阳能电源技术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建筑太阳能电源系统的设计、制造、销售 和服务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84,115,235.89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1,762,679.17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2,109,445.28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14.38</w:t>
            </w:r>
          </w:p>
        </w:tc>
      </w:tr>
      <w:tr>
        <w:trPr>
          <w:trHeight w:val="4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泰豪沈阳电机有限公司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电机及配件制造、销售；技术转让及咨询 服务等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86,371,839.82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-60,941,289.26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-61,405,288.47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-418.46</w:t>
            </w:r>
          </w:p>
        </w:tc>
      </w:tr>
      <w:tr>
        <w:trPr>
          <w:trHeight w:val="4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泰豪晟大创业投资有限公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创业投资业务、代理创业投资、创业投资 咨询及管理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18,024,732.72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13,624,429.79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74.28</w:t>
            </w:r>
          </w:p>
        </w:tc>
      </w:tr>
      <w:tr>
        <w:trPr>
          <w:trHeight w:val="9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江西国科军工产业有限公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民爆行业的研究；机械、电子产品加工； 投资；咨询；服务；物业管理；房屋租赁； 金属材料销售。（以上项目国家有专项许 可的除外）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182,637,586.02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22,010,159.05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18,461,814.19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50.33</w:t>
            </w:r>
          </w:p>
        </w:tc>
      </w:tr>
      <w:tr>
        <w:trPr>
          <w:trHeight w:val="193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both"/>
              <w:rPr>
                <w:sz w:val="17"/>
                <w:szCs w:val="17"/>
              </w:rPr>
            </w:pPr>
            <w:r>
              <w:rPr>
                <w:rFonts w:ascii="SimSun" w:eastAsia="SimSun" w:hAnsi="SimSun" w:cs="SimSun"/>
                <w:color w:val="000000"/>
                <w:spacing w:val="0"/>
                <w:w w:val="100"/>
                <w:position w:val="0"/>
                <w:sz w:val="17"/>
                <w:szCs w:val="17"/>
              </w:rPr>
              <w:t>成都华太航空科技有限公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航空设备记载部件的研发、维修、检测、 销售；航空地面测试设备的研发、生产、 销售及相关技术咨询、技术服务、技术转 让、技术培训；计算机及软件设备开发。 汽车电子产品的研制生产、销售；货物、 技术的进出口贸易。（法律行政法规禁止 项目除外；法律行政法规限制的项目取得 许可证后方可经营）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95,289,661.08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17,345,886.35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14,542,483.64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20.87</w:t>
            </w:r>
          </w:p>
        </w:tc>
      </w:tr>
    </w:tbl>
    <w:p>
      <w:pPr>
        <w:widowControl w:val="0"/>
        <w:spacing w:after="259" w:line="1" w:lineRule="exact"/>
      </w:pPr>
    </w:p>
    <w:p>
      <w:pPr>
        <w:widowControl w:val="0"/>
        <w:spacing w:line="1" w:lineRule="exact"/>
      </w:pPr>
    </w:p>
    <w:p>
      <w:pPr>
        <w:pStyle w:val="Style21"/>
        <w:keepNext w:val="0"/>
        <w:keepLines w:val="0"/>
        <w:widowControl w:val="0"/>
        <w:shd w:val="clear" w:color="auto" w:fill="auto"/>
        <w:tabs>
          <w:tab w:pos="9494" w:val="left"/>
        </w:tabs>
        <w:bidi w:val="0"/>
        <w:spacing w:before="0" w:after="0" w:line="240" w:lineRule="auto"/>
        <w:ind w:left="91" w:right="0" w:firstLine="0"/>
        <w:jc w:val="left"/>
        <w:rPr>
          <w:sz w:val="19"/>
          <w:szCs w:val="19"/>
        </w:rPr>
      </w:pPr>
      <w:r>
        <w:rPr>
          <w:color w:val="000000"/>
          <w:spacing w:val="0"/>
          <w:w w:val="100"/>
          <w:position w:val="0"/>
          <w:sz w:val="19"/>
          <w:szCs w:val="19"/>
        </w:rPr>
        <w:t>本期新纳入合并范围子公司</w:t>
        <w:tab/>
        <w:t>单位：元</w:t>
      </w:r>
    </w:p>
    <w:tbl>
      <w:tblPr>
        <w:tblOverlap w:val="never"/>
        <w:jc w:val="center"/>
        <w:tblLayout w:type="fixed"/>
      </w:tblPr>
      <w:tblGrid>
        <w:gridCol w:w="1565"/>
        <w:gridCol w:w="3686"/>
        <w:gridCol w:w="989"/>
        <w:gridCol w:w="854"/>
        <w:gridCol w:w="850"/>
        <w:gridCol w:w="1517"/>
        <w:gridCol w:w="1522"/>
      </w:tblGrid>
      <w:tr>
        <w:trPr>
          <w:trHeight w:val="48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经营范围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7"/>
                <w:szCs w:val="17"/>
              </w:rPr>
              <w:t>持股比 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表决比 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6"/>
                <w:szCs w:val="16"/>
              </w:rPr>
              <w:t xml:space="preserve">2013 </w:t>
            </w:r>
            <w:r>
              <w:rPr>
                <w:rFonts w:ascii="SimSun" w:eastAsia="SimSun" w:hAnsi="SimSun" w:cs="SimSun"/>
                <w:color w:val="000000"/>
                <w:spacing w:val="0"/>
                <w:w w:val="100"/>
                <w:position w:val="0"/>
                <w:sz w:val="17"/>
                <w:szCs w:val="17"/>
              </w:rPr>
              <w:t xml:space="preserve">年 </w:t>
            </w:r>
            <w:r>
              <w:rPr>
                <w:rFonts w:ascii="SimSun" w:eastAsia="SimSun" w:hAnsi="SimSun" w:cs="SimSun"/>
                <w:color w:val="000000"/>
                <w:spacing w:val="0"/>
                <w:w w:val="100"/>
                <w:position w:val="0"/>
                <w:sz w:val="16"/>
                <w:szCs w:val="16"/>
              </w:rPr>
              <w:t xml:space="preserve">12 </w:t>
            </w:r>
            <w:r>
              <w:rPr>
                <w:rFonts w:ascii="SimSun" w:eastAsia="SimSun" w:hAnsi="SimSun" w:cs="SimSun"/>
                <w:color w:val="000000"/>
                <w:spacing w:val="0"/>
                <w:w w:val="100"/>
                <w:position w:val="0"/>
                <w:sz w:val="17"/>
                <w:szCs w:val="17"/>
              </w:rPr>
              <w:t xml:space="preserve">月 </w:t>
            </w:r>
            <w:r>
              <w:rPr>
                <w:rFonts w:ascii="SimSun" w:eastAsia="SimSun" w:hAnsi="SimSun" w:cs="SimSun"/>
                <w:color w:val="000000"/>
                <w:spacing w:val="0"/>
                <w:w w:val="100"/>
                <w:position w:val="0"/>
                <w:sz w:val="16"/>
                <w:szCs w:val="16"/>
              </w:rPr>
              <w:t xml:space="preserve">31 </w:t>
            </w:r>
            <w:r>
              <w:rPr>
                <w:rFonts w:ascii="SimSun" w:eastAsia="SimSun" w:hAnsi="SimSun" w:cs="SimSun"/>
                <w:color w:val="000000"/>
                <w:spacing w:val="0"/>
                <w:w w:val="100"/>
                <w:position w:val="0"/>
                <w:sz w:val="17"/>
                <w:szCs w:val="17"/>
              </w:rPr>
              <w:t>日净资产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本期净利润</w:t>
            </w:r>
          </w:p>
        </w:tc>
      </w:tr>
      <w:tr>
        <w:trPr>
          <w:trHeight w:val="117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北京泰豪电力科 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技术开发、技术咨询、技术转让、技术服务、 技术培训；销售机械设备、电气设备、计算 机软件及辅助设备、仪器仪表、通讯设备； 计算机系统集成（领取本执照后，应到时住 建委取得行政许可）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6"/>
                <w:szCs w:val="16"/>
              </w:rPr>
              <w:t>5000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100.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 xml:space="preserve">48, </w:t>
            </w:r>
            <w:r>
              <w:rPr>
                <w:rFonts w:ascii="SimSun" w:eastAsia="SimSun" w:hAnsi="SimSun" w:cs="SimSun"/>
                <w:color w:val="000000"/>
                <w:spacing w:val="0"/>
                <w:w w:val="100"/>
                <w:position w:val="0"/>
                <w:sz w:val="16"/>
                <w:szCs w:val="16"/>
              </w:rPr>
              <w:t xml:space="preserve">855,063. </w:t>
            </w:r>
            <w:r>
              <w:rPr>
                <w:rFonts w:ascii="SimSun" w:eastAsia="SimSun" w:hAnsi="SimSun" w:cs="SimSun"/>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-1,144, 936.85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杭州乾龙伟业电 器成套有限公司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永磁开关式智能漏电保护器、智能配变终端、 智能配电信息统一监控平台的研发销售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6"/>
                <w:szCs w:val="16"/>
              </w:rPr>
              <w:t>5000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42. </w:t>
            </w:r>
            <w:r>
              <w:rPr>
                <w:rFonts w:ascii="SimSun" w:eastAsia="SimSun" w:hAnsi="SimSun" w:cs="SimSun"/>
                <w:color w:val="000000"/>
                <w:spacing w:val="0"/>
                <w:w w:val="100"/>
                <w:position w:val="0"/>
                <w:sz w:val="16"/>
                <w:szCs w:val="16"/>
              </w:rPr>
              <w:t>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60.00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 xml:space="preserve">35,593, </w:t>
            </w:r>
            <w:r>
              <w:rPr>
                <w:rFonts w:ascii="SimSun" w:eastAsia="SimSun" w:hAnsi="SimSun" w:cs="SimSun"/>
                <w:color w:val="000000"/>
                <w:spacing w:val="0"/>
                <w:w w:val="100"/>
                <w:position w:val="0"/>
                <w:sz w:val="16"/>
                <w:szCs w:val="16"/>
              </w:rPr>
              <w:t>126.42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445,238.10</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牡丹江国瑞电力 设计有限公司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送变电工程设计（在资质证书核定的范围内 从事经营）；销售电力设备。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6"/>
                <w:szCs w:val="16"/>
              </w:rPr>
              <w:t>300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60.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60.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6,296,519.58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6"/>
                <w:szCs w:val="16"/>
              </w:rPr>
            </w:pPr>
            <w:r>
              <w:rPr>
                <w:rFonts w:ascii="SimSun" w:eastAsia="SimSun" w:hAnsi="SimSun" w:cs="SimSun"/>
                <w:color w:val="000000"/>
                <w:spacing w:val="0"/>
                <w:w w:val="100"/>
                <w:position w:val="0"/>
                <w:sz w:val="16"/>
                <w:szCs w:val="16"/>
              </w:rPr>
              <w:t xml:space="preserve">-39, 296. </w:t>
            </w:r>
            <w:r>
              <w:rPr>
                <w:rFonts w:ascii="SimSun" w:eastAsia="SimSun" w:hAnsi="SimSun" w:cs="SimSun"/>
                <w:color w:val="000000"/>
                <w:spacing w:val="0"/>
                <w:w w:val="100"/>
                <w:position w:val="0"/>
                <w:sz w:val="16"/>
                <w:szCs w:val="16"/>
              </w:rPr>
              <w:t>45</w:t>
            </w:r>
          </w:p>
        </w:tc>
      </w:tr>
      <w:tr>
        <w:trPr>
          <w:trHeight w:val="71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江西泰豪紫荆公 寓建设服务有限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房屋租赁、物业服务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6"/>
                <w:szCs w:val="16"/>
              </w:rPr>
              <w:t>5000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100.00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38,296,815.54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6"/>
                <w:szCs w:val="16"/>
              </w:rPr>
            </w:pPr>
            <w:r>
              <w:rPr>
                <w:rFonts w:ascii="SimSun" w:eastAsia="SimSun" w:hAnsi="SimSun" w:cs="SimSun"/>
                <w:color w:val="000000"/>
                <w:spacing w:val="0"/>
                <w:w w:val="100"/>
                <w:position w:val="0"/>
                <w:sz w:val="16"/>
                <w:szCs w:val="16"/>
              </w:rPr>
              <w:t>-9,584.46</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泰豪国际投资有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投、融资及相关服务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6"/>
                <w:szCs w:val="16"/>
              </w:rPr>
              <w:t>1000</w:t>
            </w:r>
            <w:r>
              <w:rPr>
                <w:rFonts w:ascii="SimSun" w:eastAsia="SimSun" w:hAnsi="SimSun" w:cs="SimSun"/>
                <w:color w:val="000000"/>
                <w:spacing w:val="0"/>
                <w:w w:val="100"/>
                <w:position w:val="0"/>
                <w:sz w:val="17"/>
                <w:szCs w:val="17"/>
              </w:rPr>
              <w:t>万元</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100.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100.00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64, </w:t>
            </w:r>
            <w:r>
              <w:rPr>
                <w:rFonts w:ascii="SimSun" w:eastAsia="SimSun" w:hAnsi="SimSun" w:cs="SimSun"/>
                <w:color w:val="000000"/>
                <w:spacing w:val="0"/>
                <w:w w:val="100"/>
                <w:position w:val="0"/>
                <w:sz w:val="16"/>
                <w:szCs w:val="16"/>
              </w:rPr>
              <w:t xml:space="preserve">743. </w:t>
            </w:r>
            <w:r>
              <w:rPr>
                <w:rFonts w:ascii="SimSun" w:eastAsia="SimSun" w:hAnsi="SimSun" w:cs="SimSun"/>
                <w:color w:val="000000"/>
                <w:spacing w:val="0"/>
                <w:w w:val="100"/>
                <w:position w:val="0"/>
                <w:sz w:val="16"/>
                <w:szCs w:val="16"/>
              </w:rPr>
              <w:t>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6"/>
                <w:szCs w:val="16"/>
              </w:rPr>
            </w:pPr>
            <w:r>
              <w:rPr>
                <w:rFonts w:ascii="SimSun" w:eastAsia="SimSun" w:hAnsi="SimSun" w:cs="SimSun"/>
                <w:color w:val="000000"/>
                <w:spacing w:val="0"/>
                <w:w w:val="100"/>
                <w:position w:val="0"/>
                <w:sz w:val="16"/>
                <w:szCs w:val="16"/>
              </w:rPr>
              <w:t xml:space="preserve">64, </w:t>
            </w:r>
            <w:r>
              <w:rPr>
                <w:rFonts w:ascii="SimSun" w:eastAsia="SimSun" w:hAnsi="SimSun" w:cs="SimSun"/>
                <w:color w:val="000000"/>
                <w:spacing w:val="0"/>
                <w:w w:val="100"/>
                <w:position w:val="0"/>
                <w:sz w:val="16"/>
                <w:szCs w:val="16"/>
              </w:rPr>
              <w:t xml:space="preserve">743. </w:t>
            </w:r>
            <w:r>
              <w:rPr>
                <w:rFonts w:ascii="SimSun" w:eastAsia="SimSun" w:hAnsi="SimSun" w:cs="SimSun"/>
                <w:color w:val="000000"/>
                <w:spacing w:val="0"/>
                <w:w w:val="100"/>
                <w:position w:val="0"/>
                <w:sz w:val="16"/>
                <w:szCs w:val="16"/>
              </w:rPr>
              <w:t>15</w:t>
            </w:r>
          </w:p>
        </w:tc>
      </w:tr>
      <w:tr>
        <w:trPr>
          <w:trHeight w:val="48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泰豪科技（亚洲）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投、融资及相关服务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rPr>
                <w:sz w:val="17"/>
                <w:szCs w:val="17"/>
              </w:rPr>
            </w:pPr>
            <w:r>
              <w:rPr>
                <w:rFonts w:ascii="SimSun" w:eastAsia="SimSun" w:hAnsi="SimSun" w:cs="SimSun"/>
                <w:color w:val="000000"/>
                <w:spacing w:val="0"/>
                <w:w w:val="100"/>
                <w:position w:val="0"/>
                <w:sz w:val="16"/>
                <w:szCs w:val="16"/>
              </w:rPr>
              <w:t>10</w:t>
            </w:r>
            <w:r>
              <w:rPr>
                <w:rFonts w:ascii="SimSun" w:eastAsia="SimSun" w:hAnsi="SimSun" w:cs="SimSun"/>
                <w:color w:val="000000"/>
                <w:spacing w:val="0"/>
                <w:w w:val="100"/>
                <w:position w:val="0"/>
                <w:sz w:val="17"/>
                <w:szCs w:val="17"/>
              </w:rPr>
              <w:t>万元港 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100. </w:t>
            </w:r>
            <w:r>
              <w:rPr>
                <w:rFonts w:ascii="SimSun" w:eastAsia="SimSun" w:hAnsi="SimSun" w:cs="SimSun"/>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100.00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142,911.50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6"/>
                <w:szCs w:val="16"/>
              </w:rPr>
            </w:pPr>
            <w:r>
              <w:rPr>
                <w:rFonts w:ascii="SimSun" w:eastAsia="SimSun" w:hAnsi="SimSun" w:cs="SimSun"/>
                <w:color w:val="000000"/>
                <w:spacing w:val="0"/>
                <w:w w:val="100"/>
                <w:position w:val="0"/>
                <w:sz w:val="16"/>
                <w:szCs w:val="16"/>
              </w:rPr>
              <w:t xml:space="preserve">64, </w:t>
            </w:r>
            <w:r>
              <w:rPr>
                <w:rFonts w:ascii="SimSun" w:eastAsia="SimSun" w:hAnsi="SimSun" w:cs="SimSun"/>
                <w:color w:val="000000"/>
                <w:spacing w:val="0"/>
                <w:w w:val="100"/>
                <w:position w:val="0"/>
                <w:sz w:val="16"/>
                <w:szCs w:val="16"/>
              </w:rPr>
              <w:t xml:space="preserve">743. </w:t>
            </w:r>
            <w:r>
              <w:rPr>
                <w:rFonts w:ascii="SimSun" w:eastAsia="SimSun" w:hAnsi="SimSun" w:cs="SimSun"/>
                <w:color w:val="000000"/>
                <w:spacing w:val="0"/>
                <w:w w:val="100"/>
                <w:position w:val="0"/>
                <w:sz w:val="16"/>
                <w:szCs w:val="16"/>
              </w:rPr>
              <w:t>15</w:t>
            </w:r>
          </w:p>
        </w:tc>
      </w:tr>
    </w:tbl>
    <w:p>
      <w:pPr>
        <w:widowControl w:val="0"/>
        <w:spacing w:after="519" w:line="1" w:lineRule="exact"/>
      </w:pPr>
    </w:p>
    <w:p>
      <w:pPr>
        <w:pStyle w:val="Style13"/>
        <w:keepNext w:val="0"/>
        <w:keepLines w:val="0"/>
        <w:widowControl w:val="0"/>
        <w:shd w:val="clear" w:color="auto" w:fill="auto"/>
        <w:tabs>
          <w:tab w:pos="7320" w:val="left"/>
        </w:tabs>
        <w:bidi w:val="0"/>
        <w:spacing w:before="0" w:after="0" w:line="240" w:lineRule="auto"/>
        <w:ind w:left="0" w:right="0" w:firstLine="0"/>
        <w:jc w:val="center"/>
      </w:pPr>
      <w:r>
        <w:rPr>
          <w:color w:val="000000"/>
          <w:spacing w:val="0"/>
          <w:w w:val="100"/>
          <w:position w:val="0"/>
        </w:rPr>
        <w:t>本期不再纳入合并范围的控股子公司</w:t>
        <w:tab/>
        <w:t>单位：元</w:t>
      </w:r>
    </w:p>
    <w:tbl>
      <w:tblPr>
        <w:tblOverlap w:val="never"/>
        <w:jc w:val="center"/>
        <w:tblLayout w:type="fixed"/>
      </w:tblPr>
      <w:tblGrid>
        <w:gridCol w:w="3811"/>
        <w:gridCol w:w="1579"/>
        <w:gridCol w:w="1800"/>
        <w:gridCol w:w="1694"/>
      </w:tblGrid>
      <w:tr>
        <w:trPr>
          <w:trHeight w:val="57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处置日归属于母 公司的净资产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期初至处置日归属 于母公司的净利润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股权转让日</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江西泰豪建设数据服务有限公司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 xml:space="preserve">3, 809, </w:t>
            </w:r>
            <w:r>
              <w:rPr>
                <w:rFonts w:ascii="SimSun" w:eastAsia="SimSun" w:hAnsi="SimSun" w:cs="SimSun"/>
                <w:color w:val="000000"/>
                <w:spacing w:val="0"/>
                <w:w w:val="100"/>
                <w:position w:val="0"/>
                <w:sz w:val="16"/>
                <w:szCs w:val="16"/>
              </w:rPr>
              <w:t xml:space="preserve">081. </w:t>
            </w:r>
            <w:r>
              <w:rPr>
                <w:rFonts w:ascii="SimSun" w:eastAsia="SimSun" w:hAnsi="SimSun" w:cs="SimSun"/>
                <w:color w:val="000000"/>
                <w:spacing w:val="0"/>
                <w:w w:val="100"/>
                <w:position w:val="0"/>
                <w:sz w:val="16"/>
                <w:szCs w:val="16"/>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566, </w:t>
            </w:r>
            <w:r>
              <w:rPr>
                <w:rFonts w:ascii="SimSun" w:eastAsia="SimSun" w:hAnsi="SimSun" w:cs="SimSun"/>
                <w:color w:val="000000"/>
                <w:spacing w:val="0"/>
                <w:w w:val="100"/>
                <w:position w:val="0"/>
                <w:sz w:val="16"/>
                <w:szCs w:val="16"/>
              </w:rPr>
              <w:t xml:space="preserve">500. </w:t>
            </w:r>
            <w:r>
              <w:rPr>
                <w:rFonts w:ascii="SimSun" w:eastAsia="SimSun" w:hAnsi="SimSun" w:cs="SimSun"/>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日</w:t>
            </w:r>
          </w:p>
        </w:tc>
      </w:tr>
      <w:tr>
        <w:trPr>
          <w:trHeight w:val="4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北京泰豪鼎欣数据服务有限公司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 xml:space="preserve">48, </w:t>
            </w:r>
            <w:r>
              <w:rPr>
                <w:rFonts w:ascii="SimSun" w:eastAsia="SimSun" w:hAnsi="SimSun" w:cs="SimSun"/>
                <w:color w:val="000000"/>
                <w:spacing w:val="0"/>
                <w:w w:val="100"/>
                <w:position w:val="0"/>
                <w:sz w:val="16"/>
                <w:szCs w:val="16"/>
              </w:rPr>
              <w:t xml:space="preserve">837. </w:t>
            </w:r>
            <w:r>
              <w:rPr>
                <w:rFonts w:ascii="SimSun" w:eastAsia="SimSun" w:hAnsi="SimSun" w:cs="SimSun"/>
                <w:color w:val="000000"/>
                <w:spacing w:val="0"/>
                <w:w w:val="100"/>
                <w:position w:val="0"/>
                <w:sz w:val="16"/>
                <w:szCs w:val="16"/>
              </w:rPr>
              <w:t>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6"/>
                <w:szCs w:val="16"/>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1</w:t>
            </w:r>
            <w:r>
              <w:rPr>
                <w:rFonts w:ascii="SimSun" w:eastAsia="SimSun" w:hAnsi="SimSun" w:cs="SimSun"/>
                <w:color w:val="000000"/>
                <w:spacing w:val="0"/>
                <w:w w:val="100"/>
                <w:position w:val="0"/>
                <w:sz w:val="17"/>
                <w:szCs w:val="17"/>
              </w:rPr>
              <w:t>日</w:t>
            </w:r>
          </w:p>
        </w:tc>
      </w:tr>
    </w:tbl>
    <w:p>
      <w:pPr>
        <w:widowControl w:val="0"/>
        <w:spacing w:line="1" w:lineRule="exact"/>
      </w:pPr>
    </w:p>
    <w:p>
      <w:pPr>
        <w:pStyle w:val="Style21"/>
        <w:keepNext w:val="0"/>
        <w:keepLines w:val="0"/>
        <w:widowControl w:val="0"/>
        <w:shd w:val="clear" w:color="auto" w:fill="auto"/>
        <w:bidi w:val="0"/>
        <w:spacing w:before="0" w:after="0" w:line="240" w:lineRule="auto"/>
        <w:ind w:left="571"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 非募集资金项目情况</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872"/>
        <w:gridCol w:w="1781"/>
        <w:gridCol w:w="1723"/>
        <w:gridCol w:w="1474"/>
        <w:gridCol w:w="1478"/>
        <w:gridCol w:w="1498"/>
      </w:tblGrid>
      <w:tr>
        <w:trPr>
          <w:trHeight w:val="5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预算数（万元）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工程进度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累计投入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资金来源</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沈阳科技产业园项目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 xml:space="preserve">805, 680, </w:t>
            </w:r>
            <w:r>
              <w:rPr>
                <w:rFonts w:ascii="SimSun" w:eastAsia="SimSun" w:hAnsi="SimSun" w:cs="SimSun"/>
                <w:color w:val="000000"/>
                <w:spacing w:val="0"/>
                <w:w w:val="100"/>
                <w:position w:val="0"/>
                <w:sz w:val="16"/>
                <w:szCs w:val="16"/>
              </w:rPr>
              <w:t xml:space="preserve">000.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 xml:space="preserve">60. </w:t>
            </w:r>
            <w:r>
              <w:rPr>
                <w:rFonts w:ascii="SimSun" w:eastAsia="SimSun" w:hAnsi="SimSun" w:cs="SimSun"/>
                <w:color w:val="000000"/>
                <w:spacing w:val="0"/>
                <w:w w:val="100"/>
                <w:position w:val="0"/>
                <w:sz w:val="16"/>
                <w:szCs w:val="16"/>
              </w:rPr>
              <w:t>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 xml:space="preserve">126, 995, </w:t>
            </w:r>
            <w:r>
              <w:rPr>
                <w:rFonts w:ascii="SimSun" w:eastAsia="SimSun" w:hAnsi="SimSun" w:cs="SimSun"/>
                <w:color w:val="000000"/>
                <w:spacing w:val="0"/>
                <w:w w:val="100"/>
                <w:position w:val="0"/>
                <w:sz w:val="16"/>
                <w:szCs w:val="16"/>
              </w:rPr>
              <w:t xml:space="preserve">473. </w:t>
            </w:r>
            <w:r>
              <w:rPr>
                <w:rFonts w:ascii="SimSun" w:eastAsia="SimSun" w:hAnsi="SimSun" w:cs="SimSun"/>
                <w:color w:val="000000"/>
                <w:spacing w:val="0"/>
                <w:w w:val="100"/>
                <w:position w:val="0"/>
                <w:sz w:val="16"/>
                <w:szCs w:val="16"/>
              </w:rPr>
              <w:t>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 xml:space="preserve">490, </w:t>
            </w:r>
            <w:r>
              <w:rPr>
                <w:rFonts w:ascii="SimSun" w:eastAsia="SimSun" w:hAnsi="SimSun" w:cs="SimSun"/>
                <w:color w:val="000000"/>
                <w:spacing w:val="0"/>
                <w:w w:val="100"/>
                <w:position w:val="0"/>
                <w:sz w:val="16"/>
                <w:szCs w:val="16"/>
              </w:rPr>
              <w:t xml:space="preserve">117,644. </w:t>
            </w:r>
            <w:r>
              <w:rPr>
                <w:rFonts w:ascii="SimSun" w:eastAsia="SimSun" w:hAnsi="SimSun" w:cs="SimSun"/>
                <w:color w:val="000000"/>
                <w:spacing w:val="0"/>
                <w:w w:val="100"/>
                <w:position w:val="0"/>
                <w:sz w:val="16"/>
                <w:szCs w:val="16"/>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贷款及自筹</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金晶智慧项目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 xml:space="preserve">81, 000, </w:t>
            </w:r>
            <w:r>
              <w:rPr>
                <w:rFonts w:ascii="SimSun" w:eastAsia="SimSun" w:hAnsi="SimSun" w:cs="SimSun"/>
                <w:color w:val="000000"/>
                <w:spacing w:val="0"/>
                <w:w w:val="100"/>
                <w:position w:val="0"/>
                <w:sz w:val="16"/>
                <w:szCs w:val="16"/>
              </w:rPr>
              <w:t xml:space="preserve">000.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29.51%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 xml:space="preserve">16,775, </w:t>
            </w:r>
            <w:r>
              <w:rPr>
                <w:rFonts w:ascii="SimSun" w:eastAsia="SimSun" w:hAnsi="SimSun" w:cs="SimSun"/>
                <w:color w:val="000000"/>
                <w:spacing w:val="0"/>
                <w:w w:val="100"/>
                <w:position w:val="0"/>
                <w:sz w:val="16"/>
                <w:szCs w:val="16"/>
              </w:rPr>
              <w:t xml:space="preserve">489. </w:t>
            </w:r>
            <w:r>
              <w:rPr>
                <w:rFonts w:ascii="SimSun" w:eastAsia="SimSun" w:hAnsi="SimSun" w:cs="SimSun"/>
                <w:color w:val="000000"/>
                <w:spacing w:val="0"/>
                <w:w w:val="100"/>
                <w:position w:val="0"/>
                <w:sz w:val="16"/>
                <w:szCs w:val="16"/>
              </w:rPr>
              <w:t>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 xml:space="preserve">23, 899, </w:t>
            </w:r>
            <w:r>
              <w:rPr>
                <w:rFonts w:ascii="SimSun" w:eastAsia="SimSun" w:hAnsi="SimSun" w:cs="SimSun"/>
                <w:color w:val="000000"/>
                <w:spacing w:val="0"/>
                <w:w w:val="100"/>
                <w:position w:val="0"/>
                <w:sz w:val="16"/>
                <w:szCs w:val="16"/>
              </w:rPr>
              <w:t xml:space="preserve">443. </w:t>
            </w:r>
            <w:r>
              <w:rPr>
                <w:rFonts w:ascii="SimSun" w:eastAsia="SimSun" w:hAnsi="SimSun" w:cs="SimSun"/>
                <w:color w:val="000000"/>
                <w:spacing w:val="0"/>
                <w:w w:val="100"/>
                <w:position w:val="0"/>
                <w:sz w:val="16"/>
                <w:szCs w:val="16"/>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自筹</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亦庄金太阳项目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 xml:space="preserve">22, 000, </w:t>
            </w:r>
            <w:r>
              <w:rPr>
                <w:rFonts w:ascii="SimSun" w:eastAsia="SimSun" w:hAnsi="SimSun" w:cs="SimSun"/>
                <w:color w:val="000000"/>
                <w:spacing w:val="0"/>
                <w:w w:val="100"/>
                <w:position w:val="0"/>
                <w:sz w:val="16"/>
                <w:szCs w:val="16"/>
              </w:rPr>
              <w:t xml:space="preserve">000.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 xml:space="preserve">99. </w:t>
            </w:r>
            <w:r>
              <w:rPr>
                <w:rFonts w:ascii="SimSun" w:eastAsia="SimSun" w:hAnsi="SimSun" w:cs="SimSun"/>
                <w:color w:val="000000"/>
                <w:spacing w:val="0"/>
                <w:w w:val="100"/>
                <w:position w:val="0"/>
                <w:sz w:val="16"/>
                <w:szCs w:val="16"/>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56, </w:t>
            </w:r>
            <w:r>
              <w:rPr>
                <w:rFonts w:ascii="SimSun" w:eastAsia="SimSun" w:hAnsi="SimSun" w:cs="SimSun"/>
                <w:color w:val="000000"/>
                <w:spacing w:val="0"/>
                <w:w w:val="100"/>
                <w:position w:val="0"/>
                <w:sz w:val="16"/>
                <w:szCs w:val="16"/>
              </w:rPr>
              <w:t xml:space="preserve">357. </w:t>
            </w:r>
            <w:r>
              <w:rPr>
                <w:rFonts w:ascii="SimSun" w:eastAsia="SimSun" w:hAnsi="SimSun" w:cs="SimSun"/>
                <w:color w:val="000000"/>
                <w:spacing w:val="0"/>
                <w:w w:val="100"/>
                <w:position w:val="0"/>
                <w:sz w:val="16"/>
                <w:szCs w:val="16"/>
              </w:rPr>
              <w:t>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 xml:space="preserve">21,824, </w:t>
            </w:r>
            <w:r>
              <w:rPr>
                <w:rFonts w:ascii="SimSun" w:eastAsia="SimSun" w:hAnsi="SimSun" w:cs="SimSun"/>
                <w:color w:val="000000"/>
                <w:spacing w:val="0"/>
                <w:w w:val="100"/>
                <w:position w:val="0"/>
                <w:sz w:val="16"/>
                <w:szCs w:val="16"/>
              </w:rPr>
              <w:t xml:space="preserve">435. </w:t>
            </w:r>
            <w:r>
              <w:rPr>
                <w:rFonts w:ascii="SimSun" w:eastAsia="SimSun" w:hAnsi="SimSun" w:cs="SimSun"/>
                <w:color w:val="000000"/>
                <w:spacing w:val="0"/>
                <w:w w:val="100"/>
                <w:position w:val="0"/>
                <w:sz w:val="16"/>
                <w:szCs w:val="16"/>
              </w:rPr>
              <w:t>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自筹</w:t>
            </w:r>
          </w:p>
        </w:tc>
      </w:tr>
      <w:tr>
        <w:trPr>
          <w:trHeight w:val="50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山西亚太焦化干熄焦</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蒸汽项目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 xml:space="preserve">300, 000, </w:t>
            </w:r>
            <w:r>
              <w:rPr>
                <w:rFonts w:ascii="SimSun" w:eastAsia="SimSun" w:hAnsi="SimSun" w:cs="SimSun"/>
                <w:color w:val="000000"/>
                <w:spacing w:val="0"/>
                <w:w w:val="100"/>
                <w:position w:val="0"/>
                <w:sz w:val="16"/>
                <w:szCs w:val="16"/>
              </w:rPr>
              <w:t xml:space="preserve">000.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65.</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188,357,257.45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 xml:space="preserve">194, 994, </w:t>
            </w:r>
            <w:r>
              <w:rPr>
                <w:rFonts w:ascii="SimSun" w:eastAsia="SimSun" w:hAnsi="SimSun" w:cs="SimSun"/>
                <w:color w:val="000000"/>
                <w:spacing w:val="0"/>
                <w:w w:val="100"/>
                <w:position w:val="0"/>
                <w:sz w:val="16"/>
                <w:szCs w:val="16"/>
              </w:rPr>
              <w:t xml:space="preserve">322. </w:t>
            </w:r>
            <w:r>
              <w:rPr>
                <w:rFonts w:ascii="SimSun" w:eastAsia="SimSun" w:hAnsi="SimSun" w:cs="SimSun"/>
                <w:color w:val="000000"/>
                <w:spacing w:val="0"/>
                <w:w w:val="100"/>
                <w:position w:val="0"/>
                <w:sz w:val="16"/>
                <w:szCs w:val="16"/>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贷款及自筹</w:t>
            </w:r>
          </w:p>
        </w:tc>
      </w:tr>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吉林四平项目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 xml:space="preserve">36, 000, </w:t>
            </w:r>
            <w:r>
              <w:rPr>
                <w:rFonts w:ascii="SimSun" w:eastAsia="SimSun" w:hAnsi="SimSun" w:cs="SimSun"/>
                <w:color w:val="000000"/>
                <w:spacing w:val="0"/>
                <w:w w:val="100"/>
                <w:position w:val="0"/>
                <w:sz w:val="16"/>
                <w:szCs w:val="16"/>
              </w:rPr>
              <w:t xml:space="preserve">000.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100.</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 xml:space="preserve">32, 874, </w:t>
            </w:r>
            <w:r>
              <w:rPr>
                <w:rFonts w:ascii="SimSun" w:eastAsia="SimSun" w:hAnsi="SimSun" w:cs="SimSun"/>
                <w:color w:val="000000"/>
                <w:spacing w:val="0"/>
                <w:w w:val="100"/>
                <w:position w:val="0"/>
                <w:sz w:val="16"/>
                <w:szCs w:val="16"/>
              </w:rPr>
              <w:t xml:space="preserve">373. </w:t>
            </w:r>
            <w:r>
              <w:rPr>
                <w:rFonts w:ascii="SimSun" w:eastAsia="SimSun" w:hAnsi="SimSun" w:cs="SimSun"/>
                <w:color w:val="000000"/>
                <w:spacing w:val="0"/>
                <w:w w:val="100"/>
                <w:position w:val="0"/>
                <w:sz w:val="16"/>
                <w:szCs w:val="16"/>
              </w:rPr>
              <w:t>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 xml:space="preserve">35,732,816. </w:t>
            </w:r>
            <w:r>
              <w:rPr>
                <w:rFonts w:ascii="SimSun" w:eastAsia="SimSun" w:hAnsi="SimSun" w:cs="SimSun"/>
                <w:color w:val="000000"/>
                <w:spacing w:val="0"/>
                <w:w w:val="100"/>
                <w:position w:val="0"/>
                <w:sz w:val="16"/>
                <w:szCs w:val="16"/>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自筹</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顺外路公租房项目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 xml:space="preserve">192,550, </w:t>
            </w:r>
            <w:r>
              <w:rPr>
                <w:rFonts w:ascii="SimSun" w:eastAsia="SimSun" w:hAnsi="SimSun" w:cs="SimSun"/>
                <w:color w:val="000000"/>
                <w:spacing w:val="0"/>
                <w:w w:val="100"/>
                <w:position w:val="0"/>
                <w:sz w:val="16"/>
                <w:szCs w:val="16"/>
              </w:rPr>
              <w:t xml:space="preserve">000.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15.96%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 xml:space="preserve">30, 489, </w:t>
            </w:r>
            <w:r>
              <w:rPr>
                <w:rFonts w:ascii="SimSun" w:eastAsia="SimSun" w:hAnsi="SimSun" w:cs="SimSun"/>
                <w:color w:val="000000"/>
                <w:spacing w:val="0"/>
                <w:w w:val="100"/>
                <w:position w:val="0"/>
                <w:sz w:val="16"/>
                <w:szCs w:val="16"/>
              </w:rPr>
              <w:t xml:space="preserve">800. </w:t>
            </w:r>
            <w:r>
              <w:rPr>
                <w:rFonts w:ascii="SimSun" w:eastAsia="SimSun" w:hAnsi="SimSun" w:cs="SimSun"/>
                <w:color w:val="000000"/>
                <w:spacing w:val="0"/>
                <w:w w:val="100"/>
                <w:position w:val="0"/>
                <w:sz w:val="16"/>
                <w:szCs w:val="16"/>
              </w:rPr>
              <w:t>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 xml:space="preserve">30, 726, </w:t>
            </w:r>
            <w:r>
              <w:rPr>
                <w:rFonts w:ascii="SimSun" w:eastAsia="SimSun" w:hAnsi="SimSun" w:cs="SimSun"/>
                <w:color w:val="000000"/>
                <w:spacing w:val="0"/>
                <w:w w:val="100"/>
                <w:position w:val="0"/>
                <w:sz w:val="16"/>
                <w:szCs w:val="16"/>
              </w:rPr>
              <w:t xml:space="preserve">200. </w:t>
            </w:r>
            <w:r>
              <w:rPr>
                <w:rFonts w:ascii="SimSun" w:eastAsia="SimSun" w:hAnsi="SimSun" w:cs="SimSun"/>
                <w:color w:val="000000"/>
                <w:spacing w:val="0"/>
                <w:w w:val="100"/>
                <w:position w:val="0"/>
                <w:sz w:val="16"/>
                <w:szCs w:val="16"/>
              </w:rPr>
              <w:t>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自筹</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三元牛奶项目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 xml:space="preserve">29,310, </w:t>
            </w:r>
            <w:r>
              <w:rPr>
                <w:rFonts w:ascii="SimSun" w:eastAsia="SimSun" w:hAnsi="SimSun" w:cs="SimSun"/>
                <w:color w:val="000000"/>
                <w:spacing w:val="0"/>
                <w:w w:val="100"/>
                <w:position w:val="0"/>
                <w:sz w:val="16"/>
                <w:szCs w:val="16"/>
              </w:rPr>
              <w:t xml:space="preserve">000.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 xml:space="preserve">86. </w:t>
            </w:r>
            <w:r>
              <w:rPr>
                <w:rFonts w:ascii="SimSun" w:eastAsia="SimSun" w:hAnsi="SimSun" w:cs="SimSun"/>
                <w:color w:val="000000"/>
                <w:spacing w:val="0"/>
                <w:w w:val="100"/>
                <w:position w:val="0"/>
                <w:sz w:val="16"/>
                <w:szCs w:val="16"/>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 xml:space="preserve">25,419,326. </w:t>
            </w:r>
            <w:r>
              <w:rPr>
                <w:rFonts w:ascii="SimSun" w:eastAsia="SimSun" w:hAnsi="SimSun" w:cs="SimSun"/>
                <w:color w:val="000000"/>
                <w:spacing w:val="0"/>
                <w:w w:val="100"/>
                <w:position w:val="0"/>
                <w:sz w:val="16"/>
                <w:szCs w:val="16"/>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 xml:space="preserve">25,419, </w:t>
            </w:r>
            <w:r>
              <w:rPr>
                <w:rFonts w:ascii="SimSun" w:eastAsia="SimSun" w:hAnsi="SimSun" w:cs="SimSun"/>
                <w:color w:val="000000"/>
                <w:spacing w:val="0"/>
                <w:w w:val="100"/>
                <w:position w:val="0"/>
                <w:sz w:val="16"/>
                <w:szCs w:val="16"/>
              </w:rPr>
              <w:t xml:space="preserve">326. </w:t>
            </w:r>
            <w:r>
              <w:rPr>
                <w:rFonts w:ascii="SimSun" w:eastAsia="SimSun" w:hAnsi="SimSun" w:cs="SimSun"/>
                <w:color w:val="000000"/>
                <w:spacing w:val="0"/>
                <w:w w:val="100"/>
                <w:position w:val="0"/>
                <w:sz w:val="16"/>
                <w:szCs w:val="16"/>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自筹</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蓝星项目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 xml:space="preserve">13, 000, </w:t>
            </w:r>
            <w:r>
              <w:rPr>
                <w:rFonts w:ascii="SimSun" w:eastAsia="SimSun" w:hAnsi="SimSun" w:cs="SimSun"/>
                <w:color w:val="000000"/>
                <w:spacing w:val="0"/>
                <w:w w:val="100"/>
                <w:position w:val="0"/>
                <w:sz w:val="16"/>
                <w:szCs w:val="16"/>
              </w:rPr>
              <w:t xml:space="preserve">000.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65.</w:t>
            </w:r>
            <w:r>
              <w:rPr>
                <w:rFonts w:ascii="SimSun" w:eastAsia="SimSun" w:hAnsi="SimSun" w:cs="SimSun"/>
                <w:color w:val="000000"/>
                <w:spacing w:val="0"/>
                <w:w w:val="100"/>
                <w:position w:val="0"/>
                <w:sz w:val="16"/>
                <w:szCs w:val="16"/>
              </w:rPr>
              <w:t>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 xml:space="preserve">8,573,556. </w:t>
            </w:r>
            <w:r>
              <w:rPr>
                <w:rFonts w:ascii="SimSun" w:eastAsia="SimSun" w:hAnsi="SimSun" w:cs="SimSun"/>
                <w:color w:val="000000"/>
                <w:spacing w:val="0"/>
                <w:w w:val="100"/>
                <w:position w:val="0"/>
                <w:sz w:val="16"/>
                <w:szCs w:val="16"/>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 xml:space="preserve">8,573,556. </w:t>
            </w:r>
            <w:r>
              <w:rPr>
                <w:rFonts w:ascii="SimSun" w:eastAsia="SimSun" w:hAnsi="SimSun" w:cs="SimSun"/>
                <w:color w:val="000000"/>
                <w:spacing w:val="0"/>
                <w:w w:val="100"/>
                <w:position w:val="0"/>
                <w:sz w:val="16"/>
                <w:szCs w:val="16"/>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自筹</w:t>
            </w:r>
          </w:p>
        </w:tc>
      </w:tr>
      <w:tr>
        <w:trPr>
          <w:trHeight w:val="480"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新能源产业化建设项</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 xml:space="preserve">9, 000, </w:t>
            </w:r>
            <w:r>
              <w:rPr>
                <w:rFonts w:ascii="SimSun" w:eastAsia="SimSun" w:hAnsi="SimSun" w:cs="SimSun"/>
                <w:color w:val="000000"/>
                <w:spacing w:val="0"/>
                <w:w w:val="100"/>
                <w:position w:val="0"/>
                <w:sz w:val="16"/>
                <w:szCs w:val="16"/>
              </w:rPr>
              <w:t xml:space="preserve">000.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 xml:space="preserve">24. </w:t>
            </w:r>
            <w:r>
              <w:rPr>
                <w:rFonts w:ascii="SimSun" w:eastAsia="SimSun" w:hAnsi="SimSun" w:cs="SimSun"/>
                <w:color w:val="000000"/>
                <w:spacing w:val="0"/>
                <w:w w:val="100"/>
                <w:position w:val="0"/>
                <w:sz w:val="16"/>
                <w:szCs w:val="16"/>
              </w:rPr>
              <w:t>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2,235,925.54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2,235,925.54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自筹</w:t>
            </w:r>
          </w:p>
        </w:tc>
      </w:tr>
      <w:tr>
        <w:trPr>
          <w:trHeight w:val="54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left"/>
              <w:rPr>
                <w:sz w:val="17"/>
                <w:szCs w:val="17"/>
              </w:rPr>
            </w:pPr>
            <w:r>
              <w:rPr>
                <w:rFonts w:ascii="SimSun" w:eastAsia="SimSun" w:hAnsi="SimSun" w:cs="SimSun"/>
                <w:color w:val="000000"/>
                <w:spacing w:val="0"/>
                <w:w w:val="100"/>
                <w:position w:val="0"/>
                <w:sz w:val="16"/>
                <w:szCs w:val="16"/>
              </w:rPr>
              <w:t>YBM</w:t>
            </w:r>
            <w:r>
              <w:rPr>
                <w:rFonts w:ascii="SimSun" w:eastAsia="SimSun" w:hAnsi="SimSun" w:cs="SimSun"/>
                <w:color w:val="000000"/>
                <w:spacing w:val="0"/>
                <w:w w:val="100"/>
                <w:position w:val="0"/>
                <w:sz w:val="17"/>
                <w:szCs w:val="17"/>
              </w:rPr>
              <w:t>太阳能光伏电站 配电系统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 xml:space="preserve">6, 000, </w:t>
            </w:r>
            <w:r>
              <w:rPr>
                <w:rFonts w:ascii="SimSun" w:eastAsia="SimSun" w:hAnsi="SimSun" w:cs="SimSun"/>
                <w:color w:val="000000"/>
                <w:spacing w:val="0"/>
                <w:w w:val="100"/>
                <w:position w:val="0"/>
                <w:sz w:val="16"/>
                <w:szCs w:val="16"/>
              </w:rPr>
              <w:t xml:space="preserve">000.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 xml:space="preserve">34. </w:t>
            </w:r>
            <w:r>
              <w:rPr>
                <w:rFonts w:ascii="SimSun" w:eastAsia="SimSun" w:hAnsi="SimSun" w:cs="SimSun"/>
                <w:color w:val="000000"/>
                <w:spacing w:val="0"/>
                <w:w w:val="100"/>
                <w:position w:val="0"/>
                <w:sz w:val="16"/>
                <w:szCs w:val="16"/>
              </w:rPr>
              <w:t>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 xml:space="preserve">2,099, </w:t>
            </w:r>
            <w:r>
              <w:rPr>
                <w:rFonts w:ascii="SimSun" w:eastAsia="SimSun" w:hAnsi="SimSun" w:cs="SimSun"/>
                <w:color w:val="000000"/>
                <w:spacing w:val="0"/>
                <w:w w:val="100"/>
                <w:position w:val="0"/>
                <w:sz w:val="16"/>
                <w:szCs w:val="16"/>
              </w:rPr>
              <w:t>057.43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 xml:space="preserve">2, 099, </w:t>
            </w:r>
            <w:r>
              <w:rPr>
                <w:rFonts w:ascii="SimSun" w:eastAsia="SimSun" w:hAnsi="SimSun" w:cs="SimSun"/>
                <w:color w:val="000000"/>
                <w:spacing w:val="0"/>
                <w:w w:val="100"/>
                <w:position w:val="0"/>
                <w:sz w:val="16"/>
                <w:szCs w:val="16"/>
              </w:rPr>
              <w:t xml:space="preserve">057. </w:t>
            </w:r>
            <w:r>
              <w:rPr>
                <w:rFonts w:ascii="SimSun" w:eastAsia="SimSun" w:hAnsi="SimSun" w:cs="SimSun"/>
                <w:color w:val="000000"/>
                <w:spacing w:val="0"/>
                <w:w w:val="100"/>
                <w:position w:val="0"/>
                <w:sz w:val="16"/>
                <w:szCs w:val="16"/>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自筹</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4,767,588.65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 xml:space="preserve">4, 767, </w:t>
            </w:r>
            <w:r>
              <w:rPr>
                <w:rFonts w:ascii="SimSun" w:eastAsia="SimSun" w:hAnsi="SimSun" w:cs="SimSun"/>
                <w:color w:val="000000"/>
                <w:spacing w:val="0"/>
                <w:w w:val="100"/>
                <w:position w:val="0"/>
                <w:sz w:val="16"/>
                <w:szCs w:val="16"/>
              </w:rPr>
              <w:t xml:space="preserve">588. </w:t>
            </w:r>
            <w:r>
              <w:rPr>
                <w:rFonts w:ascii="SimSun" w:eastAsia="SimSun" w:hAnsi="SimSun" w:cs="SimSun"/>
                <w:color w:val="000000"/>
                <w:spacing w:val="0"/>
                <w:w w:val="100"/>
                <w:position w:val="0"/>
                <w:sz w:val="16"/>
                <w:szCs w:val="16"/>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自筹</w:t>
            </w:r>
          </w:p>
        </w:tc>
      </w:tr>
      <w:tr>
        <w:trPr>
          <w:trHeight w:val="37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 xml:space="preserve">1,494, 540, </w:t>
            </w:r>
            <w:r>
              <w:rPr>
                <w:rFonts w:ascii="SimSun" w:eastAsia="SimSun" w:hAnsi="SimSun" w:cs="SimSun"/>
                <w:color w:val="000000"/>
                <w:spacing w:val="0"/>
                <w:w w:val="100"/>
                <w:position w:val="0"/>
                <w:sz w:val="16"/>
                <w:szCs w:val="16"/>
              </w:rPr>
              <w:t xml:space="preserve">000. </w:t>
            </w:r>
            <w:r>
              <w:rPr>
                <w:rFonts w:ascii="SimSun" w:eastAsia="SimSun" w:hAnsi="SimSun" w:cs="SimSun"/>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 xml:space="preserve">438, 644, </w:t>
            </w:r>
            <w:r>
              <w:rPr>
                <w:rFonts w:ascii="SimSun" w:eastAsia="SimSun" w:hAnsi="SimSun" w:cs="SimSun"/>
                <w:color w:val="000000"/>
                <w:spacing w:val="0"/>
                <w:w w:val="100"/>
                <w:position w:val="0"/>
                <w:sz w:val="16"/>
                <w:szCs w:val="16"/>
              </w:rPr>
              <w:t xml:space="preserve">207. </w:t>
            </w:r>
            <w:r>
              <w:rPr>
                <w:rFonts w:ascii="SimSun" w:eastAsia="SimSun" w:hAnsi="SimSun" w:cs="SimSun"/>
                <w:color w:val="000000"/>
                <w:spacing w:val="0"/>
                <w:w w:val="100"/>
                <w:position w:val="0"/>
                <w:sz w:val="16"/>
                <w:szCs w:val="16"/>
              </w:rPr>
              <w:t>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 xml:space="preserve">840, </w:t>
            </w:r>
            <w:r>
              <w:rPr>
                <w:rFonts w:ascii="SimSun" w:eastAsia="SimSun" w:hAnsi="SimSun" w:cs="SimSun"/>
                <w:color w:val="000000"/>
                <w:spacing w:val="0"/>
                <w:w w:val="100"/>
                <w:position w:val="0"/>
                <w:sz w:val="16"/>
                <w:szCs w:val="16"/>
              </w:rPr>
              <w:t>390,316.83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59" w:line="1" w:lineRule="exact"/>
      </w:pPr>
    </w:p>
    <w:p>
      <w:pPr>
        <w:pStyle w:val="Style13"/>
        <w:keepNext w:val="0"/>
        <w:keepLines w:val="0"/>
        <w:widowControl w:val="0"/>
        <w:shd w:val="clear" w:color="auto" w:fill="auto"/>
        <w:bidi w:val="0"/>
        <w:spacing w:before="0" w:after="0" w:line="274" w:lineRule="exact"/>
        <w:ind w:left="1420" w:right="0" w:firstLine="0"/>
        <w:jc w:val="left"/>
      </w:pPr>
      <w:bookmarkStart w:id="69" w:name="bookmark69"/>
      <w:r>
        <w:rPr>
          <w:color w:val="000000"/>
          <w:spacing w:val="0"/>
          <w:w w:val="100"/>
          <w:position w:val="0"/>
        </w:rPr>
        <w:t>二</w:t>
      </w:r>
      <w:bookmarkEnd w:id="69"/>
      <w:r>
        <w:rPr>
          <w:color w:val="000000"/>
          <w:spacing w:val="0"/>
          <w:w w:val="100"/>
          <w:position w:val="0"/>
        </w:rPr>
        <w:t>、董事会关于公司未来发展的讨论与分析</w:t>
      </w:r>
    </w:p>
    <w:p>
      <w:pPr>
        <w:pStyle w:val="Style13"/>
        <w:keepNext w:val="0"/>
        <w:keepLines w:val="0"/>
        <w:widowControl w:val="0"/>
        <w:shd w:val="clear" w:color="auto" w:fill="auto"/>
        <w:bidi w:val="0"/>
        <w:spacing w:before="0" w:after="0" w:line="286" w:lineRule="auto"/>
        <w:ind w:left="1420" w:right="0" w:firstLine="0"/>
        <w:jc w:val="left"/>
      </w:pPr>
      <w:bookmarkStart w:id="70" w:name="bookmark70"/>
      <w:r>
        <w:rPr>
          <w:rFonts w:ascii="Times New Roman" w:eastAsia="Times New Roman" w:hAnsi="Times New Roman" w:cs="Times New Roman"/>
          <w:color w:val="000000"/>
          <w:spacing w:val="0"/>
          <w:w w:val="100"/>
          <w:position w:val="0"/>
        </w:rPr>
        <w:t>（</w:t>
      </w:r>
      <w:bookmarkEnd w:id="70"/>
      <w:r>
        <w:rPr>
          <w:color w:val="000000"/>
          <w:spacing w:val="0"/>
          <w:w w:val="100"/>
          <w:position w:val="0"/>
        </w:rPr>
        <w:t>一</w:t>
      </w:r>
      <w:r>
        <w:rPr>
          <w:color w:val="000000"/>
          <w:spacing w:val="0"/>
          <w:w w:val="100"/>
          <w:position w:val="0"/>
        </w:rPr>
        <w:t>）</w:t>
      </w:r>
      <w:r>
        <w:rPr>
          <w:color w:val="000000"/>
          <w:spacing w:val="0"/>
          <w:w w:val="100"/>
          <w:position w:val="0"/>
        </w:rPr>
        <w:t>行业竞争格局和发展趋势</w:t>
      </w:r>
    </w:p>
    <w:p>
      <w:pPr>
        <w:pStyle w:val="Style13"/>
        <w:keepNext w:val="0"/>
        <w:keepLines w:val="0"/>
        <w:widowControl w:val="0"/>
        <w:shd w:val="clear" w:color="auto" w:fill="auto"/>
        <w:bidi w:val="0"/>
        <w:spacing w:before="0" w:after="0" w:line="266" w:lineRule="auto"/>
        <w:ind w:left="1840" w:right="0" w:firstLine="0"/>
        <w:jc w:val="left"/>
      </w:pPr>
      <w:bookmarkStart w:id="71" w:name="bookmark71"/>
      <w:r>
        <w:rPr>
          <w:rFonts w:ascii="Calibri" w:eastAsia="Calibri" w:hAnsi="Calibri" w:cs="Calibri"/>
          <w:color w:val="000000"/>
          <w:spacing w:val="0"/>
          <w:w w:val="100"/>
          <w:position w:val="0"/>
          <w:sz w:val="20"/>
          <w:szCs w:val="20"/>
        </w:rPr>
        <w:t>1</w:t>
      </w:r>
      <w:bookmarkEnd w:id="71"/>
      <w:r>
        <w:rPr>
          <w:color w:val="000000"/>
          <w:spacing w:val="0"/>
          <w:w w:val="100"/>
          <w:position w:val="0"/>
        </w:rPr>
        <w:t>、公司所处行业的发展趋势</w:t>
      </w:r>
    </w:p>
    <w:p>
      <w:pPr>
        <w:pStyle w:val="Style13"/>
        <w:keepNext w:val="0"/>
        <w:keepLines w:val="0"/>
        <w:widowControl w:val="0"/>
        <w:shd w:val="clear" w:color="auto" w:fill="auto"/>
        <w:bidi w:val="0"/>
        <w:spacing w:before="0" w:after="0" w:line="274" w:lineRule="exact"/>
        <w:ind w:left="1420" w:right="0" w:firstLine="0"/>
        <w:jc w:val="left"/>
      </w:pPr>
      <w:r>
        <w:rPr>
          <w:b/>
          <w:bCs/>
          <w:color w:val="000000"/>
          <w:spacing w:val="0"/>
          <w:w w:val="100"/>
          <w:position w:val="0"/>
        </w:rPr>
        <w:t>智能电力行业</w:t>
      </w:r>
    </w:p>
    <w:p>
      <w:pPr>
        <w:pStyle w:val="Style13"/>
        <w:keepNext w:val="0"/>
        <w:keepLines w:val="0"/>
        <w:widowControl w:val="0"/>
        <w:shd w:val="clear" w:color="auto" w:fill="auto"/>
        <w:bidi w:val="0"/>
        <w:spacing w:before="0" w:after="0" w:line="274" w:lineRule="exact"/>
        <w:ind w:left="1840" w:right="0" w:firstLine="0"/>
        <w:jc w:val="left"/>
      </w:pPr>
      <w:bookmarkStart w:id="72" w:name="bookmark72"/>
      <w:r>
        <w:rPr>
          <w:b/>
          <w:bCs/>
          <w:color w:val="000000"/>
          <w:spacing w:val="0"/>
          <w:w w:val="100"/>
          <w:position w:val="0"/>
        </w:rPr>
        <w:t>（</w:t>
      </w:r>
      <w:bookmarkEnd w:id="72"/>
      <w:r>
        <w:rPr>
          <w:b/>
          <w:bCs/>
          <w:color w:val="000000"/>
          <w:spacing w:val="0"/>
          <w:w w:val="100"/>
          <w:position w:val="0"/>
        </w:rPr>
        <w:t>1）电网产品</w:t>
      </w:r>
    </w:p>
    <w:p>
      <w:pPr>
        <w:pStyle w:val="Style13"/>
        <w:keepNext w:val="0"/>
        <w:keepLines w:val="0"/>
        <w:widowControl w:val="0"/>
        <w:shd w:val="clear" w:color="auto" w:fill="auto"/>
        <w:bidi w:val="0"/>
        <w:spacing w:before="0" w:after="0" w:line="274" w:lineRule="exact"/>
        <w:ind w:left="1420" w:right="0" w:firstLine="420"/>
        <w:jc w:val="both"/>
      </w:pPr>
      <w:r>
        <w:rPr>
          <w:color w:val="000000"/>
          <w:spacing w:val="0"/>
          <w:w w:val="100"/>
          <w:position w:val="0"/>
          <w:sz w:val="18"/>
          <w:szCs w:val="18"/>
        </w:rPr>
        <w:t>2009</w:t>
      </w:r>
      <w:r>
        <w:rPr>
          <w:color w:val="000000"/>
          <w:spacing w:val="0"/>
          <w:w w:val="100"/>
          <w:position w:val="0"/>
        </w:rPr>
        <w:t>年，国网公司正式启动坚强智能电网计划，目前该计划已纳入国家战略，分为三个阶 段。第一阶段</w:t>
      </w:r>
      <w:r>
        <w:rPr>
          <w:color w:val="000000"/>
          <w:spacing w:val="0"/>
          <w:w w:val="100"/>
          <w:position w:val="0"/>
          <w:sz w:val="18"/>
          <w:szCs w:val="18"/>
        </w:rPr>
        <w:t>（2009-2010</w:t>
      </w:r>
      <w:r>
        <w:rPr>
          <w:color w:val="000000"/>
          <w:spacing w:val="0"/>
          <w:w w:val="100"/>
          <w:position w:val="0"/>
        </w:rPr>
        <w:t xml:space="preserve">年）注重制定发展规划和各种技术解决方案的标准。第二阶段 </w:t>
      </w:r>
      <w:r>
        <w:rPr>
          <w:color w:val="000000"/>
          <w:spacing w:val="0"/>
          <w:w w:val="100"/>
          <w:position w:val="0"/>
          <w:sz w:val="18"/>
          <w:szCs w:val="18"/>
        </w:rPr>
        <w:t>（2011-2015</w:t>
      </w:r>
      <w:r>
        <w:rPr>
          <w:color w:val="000000"/>
          <w:spacing w:val="0"/>
          <w:w w:val="100"/>
          <w:position w:val="0"/>
        </w:rPr>
        <w:t>年，“十二五”期间）为全面建设阶段，覆盖输电、配电和用户各个环节。第三 阶段</w:t>
      </w:r>
      <w:r>
        <w:rPr>
          <w:color w:val="000000"/>
          <w:spacing w:val="0"/>
          <w:w w:val="100"/>
          <w:position w:val="0"/>
          <w:sz w:val="18"/>
          <w:szCs w:val="18"/>
        </w:rPr>
        <w:t>（2016-2020</w:t>
      </w:r>
      <w:r>
        <w:rPr>
          <w:color w:val="000000"/>
          <w:spacing w:val="0"/>
          <w:w w:val="100"/>
          <w:position w:val="0"/>
        </w:rPr>
        <w:t>年）是改进阶段。根据国网公司的规划，智能电网第一阶段</w:t>
      </w:r>
      <w:r>
        <w:rPr>
          <w:color w:val="000000"/>
          <w:spacing w:val="0"/>
          <w:w w:val="100"/>
          <w:position w:val="0"/>
          <w:sz w:val="18"/>
          <w:szCs w:val="18"/>
        </w:rPr>
        <w:t>2009-2010</w:t>
      </w:r>
      <w:r>
        <w:rPr>
          <w:color w:val="000000"/>
          <w:spacing w:val="0"/>
          <w:w w:val="100"/>
          <w:position w:val="0"/>
        </w:rPr>
        <w:t>年的 电网总投资为</w:t>
      </w:r>
      <w:r>
        <w:rPr>
          <w:color w:val="000000"/>
          <w:spacing w:val="0"/>
          <w:w w:val="100"/>
          <w:position w:val="0"/>
          <w:sz w:val="18"/>
          <w:szCs w:val="18"/>
        </w:rPr>
        <w:t>5510</w:t>
      </w:r>
      <w:r>
        <w:rPr>
          <w:color w:val="000000"/>
          <w:spacing w:val="0"/>
          <w:w w:val="100"/>
          <w:position w:val="0"/>
        </w:rPr>
        <w:t>亿元，智能化投资为</w:t>
      </w:r>
      <w:r>
        <w:rPr>
          <w:color w:val="000000"/>
          <w:spacing w:val="0"/>
          <w:w w:val="100"/>
          <w:position w:val="0"/>
          <w:sz w:val="18"/>
          <w:szCs w:val="18"/>
        </w:rPr>
        <w:t>341</w:t>
      </w:r>
      <w:r>
        <w:rPr>
          <w:color w:val="000000"/>
          <w:spacing w:val="0"/>
          <w:w w:val="100"/>
          <w:position w:val="0"/>
        </w:rPr>
        <w:t>亿元，占电网总投资的</w:t>
      </w:r>
      <w:r>
        <w:rPr>
          <w:color w:val="000000"/>
          <w:spacing w:val="0"/>
          <w:w w:val="100"/>
          <w:position w:val="0"/>
          <w:sz w:val="18"/>
          <w:szCs w:val="18"/>
        </w:rPr>
        <w:t>6.2%；</w:t>
      </w:r>
      <w:r>
        <w:rPr>
          <w:color w:val="000000"/>
          <w:spacing w:val="0"/>
          <w:w w:val="100"/>
          <w:position w:val="0"/>
        </w:rPr>
        <w:t>第二阶段电网总投 资预计为</w:t>
      </w:r>
      <w:r>
        <w:rPr>
          <w:color w:val="000000"/>
          <w:spacing w:val="0"/>
          <w:w w:val="100"/>
          <w:position w:val="0"/>
          <w:sz w:val="18"/>
          <w:szCs w:val="18"/>
        </w:rPr>
        <w:t>15000</w:t>
      </w:r>
      <w:r>
        <w:rPr>
          <w:color w:val="000000"/>
          <w:spacing w:val="0"/>
          <w:w w:val="100"/>
          <w:position w:val="0"/>
        </w:rPr>
        <w:t>亿元,智能化投资为</w:t>
      </w:r>
      <w:r>
        <w:rPr>
          <w:color w:val="000000"/>
          <w:spacing w:val="0"/>
          <w:w w:val="100"/>
          <w:position w:val="0"/>
          <w:sz w:val="18"/>
          <w:szCs w:val="18"/>
        </w:rPr>
        <w:t>1750</w:t>
      </w:r>
      <w:r>
        <w:rPr>
          <w:color w:val="000000"/>
          <w:spacing w:val="0"/>
          <w:w w:val="100"/>
          <w:position w:val="0"/>
        </w:rPr>
        <w:t>亿元，占总投资的</w:t>
      </w:r>
      <w:r>
        <w:rPr>
          <w:color w:val="000000"/>
          <w:spacing w:val="0"/>
          <w:w w:val="100"/>
          <w:position w:val="0"/>
          <w:sz w:val="18"/>
          <w:szCs w:val="18"/>
        </w:rPr>
        <w:t>11.7%；</w:t>
      </w:r>
      <w:r>
        <w:rPr>
          <w:color w:val="000000"/>
          <w:spacing w:val="0"/>
          <w:w w:val="100"/>
          <w:position w:val="0"/>
        </w:rPr>
        <w:t>第三阶段电网总投资为</w:t>
      </w:r>
      <w:r>
        <w:rPr>
          <w:color w:val="000000"/>
          <w:spacing w:val="0"/>
          <w:w w:val="100"/>
          <w:position w:val="0"/>
          <w:sz w:val="18"/>
          <w:szCs w:val="18"/>
        </w:rPr>
        <w:t xml:space="preserve">14000 </w:t>
      </w:r>
      <w:r>
        <w:rPr>
          <w:color w:val="000000"/>
          <w:spacing w:val="0"/>
          <w:w w:val="100"/>
          <w:position w:val="0"/>
        </w:rPr>
        <w:t>亿元，智能化投资为</w:t>
      </w:r>
      <w:r>
        <w:rPr>
          <w:color w:val="000000"/>
          <w:spacing w:val="0"/>
          <w:w w:val="100"/>
          <w:position w:val="0"/>
          <w:sz w:val="18"/>
          <w:szCs w:val="18"/>
        </w:rPr>
        <w:t>1750</w:t>
      </w:r>
      <w:r>
        <w:rPr>
          <w:color w:val="000000"/>
          <w:spacing w:val="0"/>
          <w:w w:val="100"/>
          <w:position w:val="0"/>
        </w:rPr>
        <w:t>亿元，占总投资的</w:t>
      </w:r>
      <w:r>
        <w:rPr>
          <w:color w:val="000000"/>
          <w:spacing w:val="0"/>
          <w:w w:val="100"/>
          <w:position w:val="0"/>
          <w:sz w:val="18"/>
          <w:szCs w:val="18"/>
        </w:rPr>
        <w:t>12.5%</w:t>
      </w:r>
      <w:r>
        <w:rPr>
          <w:color w:val="000000"/>
          <w:spacing w:val="0"/>
          <w:w w:val="100"/>
          <w:position w:val="0"/>
        </w:rPr>
        <w:t>。智能化投资在“十二五”期间的年均投资 额是第一阶段的两倍，占国网电网投资比例也由</w:t>
      </w:r>
      <w:r>
        <w:rPr>
          <w:color w:val="000000"/>
          <w:spacing w:val="0"/>
          <w:w w:val="100"/>
          <w:position w:val="0"/>
          <w:sz w:val="18"/>
          <w:szCs w:val="18"/>
        </w:rPr>
        <w:t xml:space="preserve">6. </w:t>
      </w:r>
      <w:r>
        <w:rPr>
          <w:color w:val="000000"/>
          <w:spacing w:val="0"/>
          <w:w w:val="100"/>
          <w:position w:val="0"/>
          <w:sz w:val="18"/>
          <w:szCs w:val="18"/>
        </w:rPr>
        <w:t>2%</w:t>
      </w:r>
      <w:r>
        <w:rPr>
          <w:color w:val="000000"/>
          <w:spacing w:val="0"/>
          <w:w w:val="100"/>
          <w:position w:val="0"/>
        </w:rPr>
        <w:t>提升到</w:t>
      </w:r>
      <w:r>
        <w:rPr>
          <w:color w:val="000000"/>
          <w:spacing w:val="0"/>
          <w:w w:val="100"/>
          <w:position w:val="0"/>
          <w:sz w:val="18"/>
          <w:szCs w:val="18"/>
        </w:rPr>
        <w:t>11.7%,</w:t>
      </w:r>
      <w:r>
        <w:rPr>
          <w:color w:val="000000"/>
          <w:spacing w:val="0"/>
          <w:w w:val="100"/>
          <w:position w:val="0"/>
        </w:rPr>
        <w:t xml:space="preserve">电网的智能化投资比例随 着智能电网计划的推进显著提升。从该智能电网计划的投资各环节来看，变电、配电和用电三 个环节的智能化投入金额最多，在智能电网计划投资期内占整个智能化投资累计比例分别为 </w:t>
      </w:r>
      <w:r>
        <w:rPr>
          <w:color w:val="000000"/>
          <w:spacing w:val="0"/>
          <w:w w:val="100"/>
          <w:position w:val="0"/>
          <w:sz w:val="18"/>
          <w:szCs w:val="18"/>
        </w:rPr>
        <w:t>19.5%</w:t>
      </w:r>
      <w:r>
        <w:rPr>
          <w:color w:val="000000"/>
          <w:spacing w:val="0"/>
          <w:w w:val="100"/>
          <w:position w:val="0"/>
        </w:rPr>
        <w:t>、</w:t>
      </w:r>
      <w:r>
        <w:rPr>
          <w:color w:val="000000"/>
          <w:spacing w:val="0"/>
          <w:w w:val="100"/>
          <w:position w:val="0"/>
          <w:sz w:val="18"/>
          <w:szCs w:val="18"/>
        </w:rPr>
        <w:t>23.2%</w:t>
      </w:r>
      <w:r>
        <w:rPr>
          <w:color w:val="000000"/>
          <w:spacing w:val="0"/>
          <w:w w:val="100"/>
          <w:position w:val="0"/>
        </w:rPr>
        <w:t>和</w:t>
      </w:r>
      <w:r>
        <w:rPr>
          <w:color w:val="000000"/>
          <w:spacing w:val="0"/>
          <w:w w:val="100"/>
          <w:position w:val="0"/>
          <w:sz w:val="18"/>
          <w:szCs w:val="18"/>
        </w:rPr>
        <w:t>30.8%</w:t>
      </w:r>
      <w:r>
        <w:rPr>
          <w:color w:val="000000"/>
          <w:spacing w:val="0"/>
          <w:w w:val="100"/>
          <w:position w:val="0"/>
        </w:rPr>
        <w:t>。在国网公司提出智能电网规划之后，南方电网也就自身发展智能电网 战略和规划进行研究，并随后加入了坚强智能电网计划。按南方电网规模为国家电网的</w:t>
      </w:r>
      <w:r>
        <w:rPr>
          <w:color w:val="000000"/>
          <w:spacing w:val="0"/>
          <w:w w:val="100"/>
          <w:position w:val="0"/>
          <w:sz w:val="18"/>
          <w:szCs w:val="18"/>
        </w:rPr>
        <w:t>25%</w:t>
      </w:r>
      <w:r>
        <w:rPr>
          <w:color w:val="000000"/>
          <w:spacing w:val="0"/>
          <w:w w:val="100"/>
          <w:position w:val="0"/>
        </w:rPr>
        <w:t>基 准数测算，中国电网智能化投资到</w:t>
      </w:r>
      <w:r>
        <w:rPr>
          <w:color w:val="000000"/>
          <w:spacing w:val="0"/>
          <w:w w:val="100"/>
          <w:position w:val="0"/>
          <w:sz w:val="18"/>
          <w:szCs w:val="18"/>
        </w:rPr>
        <w:t>2020</w:t>
      </w:r>
      <w:r>
        <w:rPr>
          <w:color w:val="000000"/>
          <w:spacing w:val="0"/>
          <w:w w:val="100"/>
          <w:position w:val="0"/>
        </w:rPr>
        <w:t>年累计投资规模将达</w:t>
      </w:r>
      <w:r>
        <w:rPr>
          <w:color w:val="000000"/>
          <w:spacing w:val="0"/>
          <w:w w:val="100"/>
          <w:position w:val="0"/>
          <w:sz w:val="18"/>
          <w:szCs w:val="18"/>
        </w:rPr>
        <w:t>4800</w:t>
      </w:r>
      <w:r>
        <w:rPr>
          <w:color w:val="000000"/>
          <w:spacing w:val="0"/>
          <w:w w:val="100"/>
          <w:position w:val="0"/>
        </w:rPr>
        <w:t>亿左右。</w:t>
      </w:r>
    </w:p>
    <w:p>
      <w:pPr>
        <w:pStyle w:val="Style13"/>
        <w:keepNext w:val="0"/>
        <w:keepLines w:val="0"/>
        <w:widowControl w:val="0"/>
        <w:shd w:val="clear" w:color="auto" w:fill="auto"/>
        <w:bidi w:val="0"/>
        <w:spacing w:before="0" w:after="0" w:line="274" w:lineRule="exact"/>
        <w:ind w:left="1420" w:right="0" w:firstLine="420"/>
        <w:jc w:val="both"/>
      </w:pPr>
      <w:r>
        <w:rPr>
          <w:color w:val="000000"/>
          <w:spacing w:val="0"/>
          <w:w w:val="100"/>
          <w:position w:val="0"/>
          <w:sz w:val="18"/>
          <w:szCs w:val="18"/>
        </w:rPr>
        <w:t>2013</w:t>
      </w:r>
      <w:r>
        <w:rPr>
          <w:color w:val="000000"/>
          <w:spacing w:val="0"/>
          <w:w w:val="100"/>
          <w:position w:val="0"/>
        </w:rPr>
        <w:t>年，国家电网公司实际完成电网投资额为</w:t>
      </w:r>
      <w:r>
        <w:rPr>
          <w:color w:val="000000"/>
          <w:spacing w:val="0"/>
          <w:w w:val="100"/>
          <w:position w:val="0"/>
          <w:sz w:val="18"/>
          <w:szCs w:val="18"/>
        </w:rPr>
        <w:t>3379</w:t>
      </w:r>
      <w:r>
        <w:rPr>
          <w:color w:val="000000"/>
          <w:spacing w:val="0"/>
          <w:w w:val="100"/>
          <w:position w:val="0"/>
        </w:rPr>
        <w:t>亿元，较</w:t>
      </w:r>
      <w:r>
        <w:rPr>
          <w:color w:val="000000"/>
          <w:spacing w:val="0"/>
          <w:w w:val="100"/>
          <w:position w:val="0"/>
          <w:sz w:val="18"/>
          <w:szCs w:val="18"/>
        </w:rPr>
        <w:t>2013</w:t>
      </w:r>
      <w:r>
        <w:rPr>
          <w:color w:val="000000"/>
          <w:spacing w:val="0"/>
          <w:w w:val="100"/>
          <w:position w:val="0"/>
        </w:rPr>
        <w:t>年初</w:t>
      </w:r>
      <w:r>
        <w:rPr>
          <w:color w:val="000000"/>
          <w:spacing w:val="0"/>
          <w:w w:val="100"/>
          <w:position w:val="0"/>
          <w:sz w:val="18"/>
          <w:szCs w:val="18"/>
        </w:rPr>
        <w:t>3097</w:t>
      </w:r>
      <w:r>
        <w:rPr>
          <w:color w:val="000000"/>
          <w:spacing w:val="0"/>
          <w:w w:val="100"/>
          <w:position w:val="0"/>
        </w:rPr>
        <w:t>亿元的计划 超出</w:t>
      </w:r>
      <w:r>
        <w:rPr>
          <w:color w:val="000000"/>
          <w:spacing w:val="0"/>
          <w:w w:val="100"/>
          <w:position w:val="0"/>
          <w:sz w:val="18"/>
          <w:szCs w:val="18"/>
        </w:rPr>
        <w:t>9%,</w:t>
      </w:r>
      <w:r>
        <w:rPr>
          <w:color w:val="000000"/>
          <w:spacing w:val="0"/>
          <w:w w:val="100"/>
          <w:position w:val="0"/>
        </w:rPr>
        <w:t>与</w:t>
      </w:r>
      <w:r>
        <w:rPr>
          <w:color w:val="000000"/>
          <w:spacing w:val="0"/>
          <w:w w:val="100"/>
          <w:position w:val="0"/>
          <w:sz w:val="18"/>
          <w:szCs w:val="18"/>
        </w:rPr>
        <w:t>2012</w:t>
      </w:r>
      <w:r>
        <w:rPr>
          <w:color w:val="000000"/>
          <w:spacing w:val="0"/>
          <w:w w:val="100"/>
          <w:position w:val="0"/>
        </w:rPr>
        <w:t>年相比增长</w:t>
      </w:r>
      <w:r>
        <w:rPr>
          <w:color w:val="000000"/>
          <w:spacing w:val="0"/>
          <w:w w:val="100"/>
          <w:position w:val="0"/>
          <w:sz w:val="18"/>
          <w:szCs w:val="18"/>
        </w:rPr>
        <w:t>10.6%</w:t>
      </w:r>
      <w:r>
        <w:rPr>
          <w:color w:val="000000"/>
          <w:spacing w:val="0"/>
          <w:w w:val="100"/>
          <w:position w:val="0"/>
        </w:rPr>
        <w:t>。其中，国家电网公司计划未来两年配电网自动化投资</w:t>
      </w:r>
      <w:r>
        <w:rPr>
          <w:color w:val="000000"/>
          <w:spacing w:val="0"/>
          <w:w w:val="100"/>
          <w:position w:val="0"/>
          <w:sz w:val="18"/>
          <w:szCs w:val="18"/>
        </w:rPr>
        <w:t xml:space="preserve">400 </w:t>
      </w:r>
      <w:r>
        <w:rPr>
          <w:color w:val="000000"/>
          <w:spacing w:val="0"/>
          <w:w w:val="100"/>
          <w:position w:val="0"/>
        </w:rPr>
        <w:t>亿元，投资复合增长率超过</w:t>
      </w:r>
      <w:r>
        <w:rPr>
          <w:color w:val="000000"/>
          <w:spacing w:val="0"/>
          <w:w w:val="100"/>
          <w:position w:val="0"/>
          <w:sz w:val="18"/>
          <w:szCs w:val="18"/>
        </w:rPr>
        <w:t>80%</w:t>
      </w:r>
      <w:r>
        <w:rPr>
          <w:color w:val="000000"/>
          <w:spacing w:val="0"/>
          <w:w w:val="100"/>
          <w:position w:val="0"/>
        </w:rPr>
        <w:t>。</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月，国家能源局发布《南方电网发展规划</w:t>
      </w:r>
      <w:r>
        <w:rPr>
          <w:color w:val="000000"/>
          <w:spacing w:val="0"/>
          <w:w w:val="100"/>
          <w:position w:val="0"/>
          <w:sz w:val="18"/>
          <w:szCs w:val="18"/>
        </w:rPr>
        <w:t xml:space="preserve">（2013-2020 </w:t>
      </w:r>
      <w:r>
        <w:rPr>
          <w:color w:val="000000"/>
          <w:spacing w:val="0"/>
          <w:w w:val="100"/>
          <w:position w:val="0"/>
        </w:rPr>
        <w:t>年）》，到</w:t>
      </w:r>
      <w:r>
        <w:rPr>
          <w:color w:val="000000"/>
          <w:spacing w:val="0"/>
          <w:w w:val="100"/>
          <w:position w:val="0"/>
          <w:sz w:val="18"/>
          <w:szCs w:val="18"/>
        </w:rPr>
        <w:t>2020</w:t>
      </w:r>
      <w:r>
        <w:rPr>
          <w:color w:val="000000"/>
          <w:spacing w:val="0"/>
          <w:w w:val="100"/>
          <w:position w:val="0"/>
        </w:rPr>
        <w:t>年城市配电网自动化覆盖率达到</w:t>
      </w:r>
      <w:r>
        <w:rPr>
          <w:color w:val="000000"/>
          <w:spacing w:val="0"/>
          <w:w w:val="100"/>
          <w:position w:val="0"/>
          <w:sz w:val="18"/>
          <w:szCs w:val="18"/>
        </w:rPr>
        <w:t>80%</w:t>
      </w:r>
      <w:r>
        <w:rPr>
          <w:color w:val="000000"/>
          <w:spacing w:val="0"/>
          <w:w w:val="100"/>
          <w:position w:val="0"/>
        </w:rPr>
        <w:t>。</w:t>
      </w:r>
      <w:r>
        <w:rPr>
          <w:color w:val="000000"/>
          <w:spacing w:val="0"/>
          <w:w w:val="100"/>
          <w:position w:val="0"/>
          <w:sz w:val="18"/>
          <w:szCs w:val="18"/>
        </w:rPr>
        <w:t>2013</w:t>
      </w:r>
      <w:r>
        <w:rPr>
          <w:color w:val="000000"/>
          <w:spacing w:val="0"/>
          <w:w w:val="100"/>
          <w:position w:val="0"/>
        </w:rPr>
        <w:t>年，国家对青岛、</w:t>
      </w:r>
      <w:r>
        <w:fldChar w:fldCharType="begin"/>
      </w:r>
      <w:r>
        <w:rPr/>
        <w:instrText> HYPERLINK "http://www.chinairn.com/area/zhongqing.html" </w:instrText>
      </w:r>
      <w:r>
        <w:fldChar w:fldCharType="separate"/>
      </w:r>
      <w:r>
        <w:rPr>
          <w:color w:val="333333"/>
          <w:spacing w:val="0"/>
          <w:w w:val="100"/>
          <w:position w:val="0"/>
        </w:rPr>
        <w:t>重庆</w:t>
      </w:r>
      <w:r>
        <w:rPr>
          <w:color w:val="000000"/>
          <w:spacing w:val="0"/>
          <w:w w:val="100"/>
          <w:position w:val="0"/>
        </w:rPr>
        <w:t>、</w:t>
      </w:r>
      <w:r>
        <w:fldChar w:fldCharType="end"/>
      </w:r>
      <w:r>
        <w:rPr>
          <w:color w:val="000000"/>
          <w:spacing w:val="0"/>
          <w:w w:val="100"/>
          <w:position w:val="0"/>
        </w:rPr>
        <w:t>唐山等</w:t>
      </w:r>
      <w:r>
        <w:rPr>
          <w:color w:val="000000"/>
          <w:spacing w:val="0"/>
          <w:w w:val="100"/>
          <w:position w:val="0"/>
          <w:sz w:val="18"/>
          <w:szCs w:val="18"/>
        </w:rPr>
        <w:t xml:space="preserve">30 </w:t>
      </w:r>
      <w:r>
        <w:rPr>
          <w:color w:val="000000"/>
          <w:spacing w:val="0"/>
          <w:w w:val="100"/>
          <w:position w:val="0"/>
        </w:rPr>
        <w:t xml:space="preserve">个试点城市进行配电网建设，在国家电网公司验收后，有望向全国推广。届时，配电自动化与 </w:t>
      </w:r>
      <w:r>
        <w:rPr>
          <w:color w:val="000000"/>
          <w:spacing w:val="0"/>
          <w:w w:val="100"/>
          <w:position w:val="0"/>
        </w:rPr>
        <w:t>智能变电站将迎来建设高峰。</w:t>
      </w:r>
    </w:p>
    <w:p>
      <w:pPr>
        <w:pStyle w:val="Style13"/>
        <w:keepNext w:val="0"/>
        <w:keepLines w:val="0"/>
        <w:widowControl w:val="0"/>
        <w:shd w:val="clear" w:color="auto" w:fill="auto"/>
        <w:bidi w:val="0"/>
        <w:spacing w:before="0" w:after="0" w:line="272" w:lineRule="exact"/>
        <w:ind w:left="1420" w:right="0" w:firstLine="420"/>
        <w:jc w:val="both"/>
      </w:pPr>
      <w:r>
        <w:rPr>
          <w:color w:val="000000"/>
          <w:spacing w:val="0"/>
          <w:w w:val="100"/>
          <w:position w:val="0"/>
        </w:rPr>
        <w:t>随着市场化改革的不断推进，智能电网已成为现代电网技术发展的必由之路。综合世界各 地区建设智能电网的进程来看，智能电网的关注热点包括：大规模可再生能源发电的接入技术 及其与大规模储能联合运行技术；大电网互联、远距离输电及其相关控制技术；配电自动化和 微网；用户侧的智能表计及需求响应技术等。中国的智能电网是以坚强网架为基础，以信息通 信平台为支撑，以智能控制为手段，包括电力系统的发电、输电、变电、配电、用电和调度各 个环节，覆盖所有电压等级，实现“电力流、信息流、业务流”的高度一体化融合，预计未来 将会朝系统集成、分布式储能和快速仿真决策等几个方向发展。</w:t>
      </w:r>
    </w:p>
    <w:p>
      <w:pPr>
        <w:pStyle w:val="Style13"/>
        <w:keepNext w:val="0"/>
        <w:keepLines w:val="0"/>
        <w:widowControl w:val="0"/>
        <w:shd w:val="clear" w:color="auto" w:fill="auto"/>
        <w:bidi w:val="0"/>
        <w:spacing w:before="0" w:after="0" w:line="272" w:lineRule="exact"/>
        <w:ind w:left="1840" w:right="0" w:firstLine="0"/>
        <w:jc w:val="both"/>
      </w:pPr>
      <w:bookmarkStart w:id="73" w:name="bookmark73"/>
      <w:r>
        <w:rPr>
          <w:b/>
          <w:bCs/>
          <w:color w:val="000000"/>
          <w:spacing w:val="0"/>
          <w:w w:val="100"/>
          <w:position w:val="0"/>
        </w:rPr>
        <w:t>（</w:t>
      </w:r>
      <w:bookmarkEnd w:id="73"/>
      <w:r>
        <w:rPr>
          <w:b/>
          <w:bCs/>
          <w:color w:val="000000"/>
          <w:spacing w:val="0"/>
          <w:w w:val="100"/>
          <w:position w:val="0"/>
        </w:rPr>
        <w:t>2）电源产品</w:t>
      </w:r>
    </w:p>
    <w:p>
      <w:pPr>
        <w:pStyle w:val="Style13"/>
        <w:keepNext w:val="0"/>
        <w:keepLines w:val="0"/>
        <w:widowControl w:val="0"/>
        <w:numPr>
          <w:ilvl w:val="0"/>
          <w:numId w:val="9"/>
        </w:numPr>
        <w:shd w:val="clear" w:color="auto" w:fill="auto"/>
        <w:tabs>
          <w:tab w:pos="2182" w:val="left"/>
        </w:tabs>
        <w:bidi w:val="0"/>
        <w:spacing w:before="0" w:after="0" w:line="273" w:lineRule="exact"/>
        <w:ind w:left="1840" w:right="0" w:firstLine="0"/>
        <w:jc w:val="both"/>
      </w:pPr>
      <w:bookmarkStart w:id="74" w:name="bookmark74"/>
      <w:bookmarkEnd w:id="74"/>
      <w:r>
        <w:rPr>
          <w:b/>
          <w:bCs/>
          <w:color w:val="000000"/>
          <w:spacing w:val="0"/>
          <w:w w:val="100"/>
          <w:position w:val="0"/>
        </w:rPr>
        <w:t>智能发电机组产品</w:t>
      </w:r>
    </w:p>
    <w:p>
      <w:pPr>
        <w:pStyle w:val="Style13"/>
        <w:keepNext w:val="0"/>
        <w:keepLines w:val="0"/>
        <w:widowControl w:val="0"/>
        <w:shd w:val="clear" w:color="auto" w:fill="auto"/>
        <w:bidi w:val="0"/>
        <w:spacing w:before="0" w:after="0" w:line="273" w:lineRule="exact"/>
        <w:ind w:left="1420" w:right="0" w:firstLine="420"/>
        <w:jc w:val="both"/>
      </w:pPr>
      <w:r>
        <w:rPr>
          <w:color w:val="000000"/>
          <w:spacing w:val="0"/>
          <w:w w:val="100"/>
          <w:position w:val="0"/>
        </w:rPr>
        <w:t>随着各国对电网安全的要求越来越高，以</w:t>
      </w:r>
      <w:r>
        <w:rPr>
          <w:color w:val="000000"/>
          <w:spacing w:val="0"/>
          <w:w w:val="100"/>
          <w:position w:val="0"/>
          <w:sz w:val="18"/>
          <w:szCs w:val="18"/>
        </w:rPr>
        <w:t>EPS</w:t>
      </w:r>
      <w:r>
        <w:rPr>
          <w:color w:val="000000"/>
          <w:spacing w:val="0"/>
          <w:w w:val="100"/>
          <w:position w:val="0"/>
        </w:rPr>
        <w:t>、</w:t>
      </w:r>
      <w:r>
        <w:rPr>
          <w:color w:val="000000"/>
          <w:spacing w:val="0"/>
          <w:w w:val="100"/>
          <w:position w:val="0"/>
          <w:sz w:val="18"/>
          <w:szCs w:val="18"/>
        </w:rPr>
        <w:t>UPS</w:t>
      </w:r>
      <w:r>
        <w:rPr>
          <w:color w:val="000000"/>
          <w:spacing w:val="0"/>
          <w:w w:val="100"/>
          <w:position w:val="0"/>
        </w:rPr>
        <w:t>、</w:t>
      </w:r>
      <w:r>
        <w:rPr>
          <w:color w:val="000000"/>
          <w:spacing w:val="0"/>
          <w:w w:val="100"/>
          <w:position w:val="0"/>
        </w:rPr>
        <w:t>智能发电机组等为代表的电源产品获 得了广阔的市场空间，其中，智能发电机组的能源转换效率高，功率覆盖范围广，在各终端用 户的应用非常广泛。近几年全球智能发电机组市场规模保持着一个较平稳的增长态势，年增长 率保持在</w:t>
      </w:r>
      <w:r>
        <w:rPr>
          <w:color w:val="000000"/>
          <w:spacing w:val="0"/>
          <w:w w:val="100"/>
          <w:position w:val="0"/>
          <w:sz w:val="18"/>
          <w:szCs w:val="18"/>
        </w:rPr>
        <w:t>5%</w:t>
      </w:r>
      <w:r>
        <w:rPr>
          <w:color w:val="000000"/>
          <w:spacing w:val="0"/>
          <w:w w:val="100"/>
          <w:position w:val="0"/>
        </w:rPr>
        <w:t>左右，我国智能发电机组行业近几年保持</w:t>
      </w:r>
      <w:r>
        <w:rPr>
          <w:color w:val="000000"/>
          <w:spacing w:val="0"/>
          <w:w w:val="100"/>
          <w:position w:val="0"/>
          <w:sz w:val="18"/>
          <w:szCs w:val="18"/>
        </w:rPr>
        <w:t>10%</w:t>
      </w:r>
      <w:r>
        <w:rPr>
          <w:color w:val="000000"/>
          <w:spacing w:val="0"/>
          <w:w w:val="100"/>
          <w:position w:val="0"/>
        </w:rPr>
        <w:t>以上的增速。</w:t>
      </w:r>
      <w:r>
        <w:rPr>
          <w:color w:val="000000"/>
          <w:spacing w:val="0"/>
          <w:w w:val="100"/>
          <w:position w:val="0"/>
          <w:sz w:val="18"/>
          <w:szCs w:val="18"/>
        </w:rPr>
        <w:t>2013</w:t>
      </w:r>
      <w:r>
        <w:rPr>
          <w:color w:val="000000"/>
          <w:spacing w:val="0"/>
          <w:w w:val="100"/>
          <w:position w:val="0"/>
        </w:rPr>
        <w:t>年，世界经济整体逐 步复苏，但各主要经济体表现有所分化，中国宏观经济基本上延续弱复苏的局面，宏观经济景 气状况相对稳定。受此影响，</w:t>
      </w:r>
      <w:r>
        <w:rPr>
          <w:color w:val="000000"/>
          <w:spacing w:val="0"/>
          <w:w w:val="100"/>
          <w:position w:val="0"/>
          <w:sz w:val="18"/>
          <w:szCs w:val="18"/>
        </w:rPr>
        <w:t>2013</w:t>
      </w:r>
      <w:r>
        <w:rPr>
          <w:color w:val="000000"/>
          <w:spacing w:val="0"/>
          <w:w w:val="100"/>
          <w:position w:val="0"/>
        </w:rPr>
        <w:t>年智能发电机组的市场需求增长低于市场预期，卡特比勒、 康明斯等企业在</w:t>
      </w:r>
      <w:r>
        <w:rPr>
          <w:color w:val="000000"/>
          <w:spacing w:val="0"/>
          <w:w w:val="100"/>
          <w:position w:val="0"/>
          <w:sz w:val="18"/>
          <w:szCs w:val="18"/>
        </w:rPr>
        <w:t>2013</w:t>
      </w:r>
      <w:r>
        <w:rPr>
          <w:color w:val="000000"/>
          <w:spacing w:val="0"/>
          <w:w w:val="100"/>
          <w:position w:val="0"/>
        </w:rPr>
        <w:t>年都出现不同程度的业绩下滑。</w:t>
      </w:r>
    </w:p>
    <w:p>
      <w:pPr>
        <w:pStyle w:val="Style13"/>
        <w:keepNext w:val="0"/>
        <w:keepLines w:val="0"/>
        <w:widowControl w:val="0"/>
        <w:shd w:val="clear" w:color="auto" w:fill="auto"/>
        <w:bidi w:val="0"/>
        <w:spacing w:before="0" w:after="0" w:line="273" w:lineRule="exact"/>
        <w:ind w:left="1420" w:right="0" w:firstLine="420"/>
        <w:jc w:val="both"/>
      </w:pPr>
      <w:r>
        <w:rPr>
          <w:color w:val="000000"/>
          <w:spacing w:val="0"/>
          <w:w w:val="100"/>
          <w:position w:val="0"/>
          <w:sz w:val="18"/>
          <w:szCs w:val="18"/>
        </w:rPr>
        <w:t>2014</w:t>
      </w:r>
      <w:r>
        <w:rPr>
          <w:color w:val="000000"/>
          <w:spacing w:val="0"/>
          <w:w w:val="100"/>
          <w:position w:val="0"/>
        </w:rPr>
        <w:t>年全球经济环境将继续改善，美国经济复苏已成定局，日本经济超预期，而欧盟经济 复苏仍有不确定性。</w:t>
      </w:r>
      <w:r>
        <w:rPr>
          <w:color w:val="000000"/>
          <w:spacing w:val="0"/>
          <w:w w:val="100"/>
          <w:position w:val="0"/>
          <w:sz w:val="18"/>
          <w:szCs w:val="18"/>
        </w:rPr>
        <w:t>2014</w:t>
      </w:r>
      <w:r>
        <w:rPr>
          <w:color w:val="000000"/>
          <w:spacing w:val="0"/>
          <w:w w:val="100"/>
          <w:position w:val="0"/>
        </w:rPr>
        <w:t>年中央经济工作会议已经明确国家对经济增长的总体基调：稳中有进， 既要保持经济运行平稳，又强调经济发展的前进。因此，我们可以判断</w:t>
      </w:r>
      <w:r>
        <w:rPr>
          <w:color w:val="000000"/>
          <w:spacing w:val="0"/>
          <w:w w:val="100"/>
          <w:position w:val="0"/>
          <w:sz w:val="18"/>
          <w:szCs w:val="18"/>
        </w:rPr>
        <w:t>2014</w:t>
      </w:r>
      <w:r>
        <w:rPr>
          <w:color w:val="000000"/>
          <w:spacing w:val="0"/>
          <w:w w:val="100"/>
          <w:position w:val="0"/>
        </w:rPr>
        <w:t>年我国经济增速会 维持</w:t>
      </w:r>
      <w:r>
        <w:rPr>
          <w:color w:val="000000"/>
          <w:spacing w:val="0"/>
          <w:w w:val="100"/>
          <w:position w:val="0"/>
          <w:sz w:val="18"/>
          <w:szCs w:val="18"/>
        </w:rPr>
        <w:t xml:space="preserve">7. </w:t>
      </w:r>
      <w:r>
        <w:rPr>
          <w:color w:val="000000"/>
          <w:spacing w:val="0"/>
          <w:w w:val="100"/>
          <w:position w:val="0"/>
          <w:sz w:val="18"/>
          <w:szCs w:val="18"/>
        </w:rPr>
        <w:t>5%</w:t>
      </w:r>
      <w:r>
        <w:rPr>
          <w:color w:val="000000"/>
          <w:spacing w:val="0"/>
          <w:w w:val="100"/>
          <w:position w:val="0"/>
        </w:rPr>
        <w:t>的总体目标，而保持这种经济增长的动力则来自改革红利、城镇化投资、消费稳中有 升以及出口环境改善等拉动。在此宏观环境背景下，未来几年电信、银行、医院、航空、电热 加工工厂、房屋建筑物、公共工程、资源开发等领域的需求增长将带来智能发电机组市场的稳 步发展，预计国内发电机组市场规模增长率将不会低于</w:t>
      </w:r>
      <w:r>
        <w:rPr>
          <w:color w:val="000000"/>
          <w:spacing w:val="0"/>
          <w:w w:val="100"/>
          <w:position w:val="0"/>
          <w:sz w:val="18"/>
          <w:szCs w:val="18"/>
        </w:rPr>
        <w:t>10%</w:t>
      </w:r>
      <w:r>
        <w:rPr>
          <w:color w:val="000000"/>
          <w:spacing w:val="0"/>
          <w:w w:val="100"/>
          <w:position w:val="0"/>
        </w:rPr>
        <w:t>。</w:t>
      </w:r>
    </w:p>
    <w:p>
      <w:pPr>
        <w:pStyle w:val="Style13"/>
        <w:keepNext w:val="0"/>
        <w:keepLines w:val="0"/>
        <w:widowControl w:val="0"/>
        <w:numPr>
          <w:ilvl w:val="0"/>
          <w:numId w:val="9"/>
        </w:numPr>
        <w:shd w:val="clear" w:color="auto" w:fill="auto"/>
        <w:tabs>
          <w:tab w:pos="2182" w:val="left"/>
        </w:tabs>
        <w:bidi w:val="0"/>
        <w:spacing w:before="0" w:after="0" w:line="273" w:lineRule="exact"/>
        <w:ind w:left="1840" w:right="0" w:firstLine="0"/>
        <w:jc w:val="both"/>
      </w:pPr>
      <w:bookmarkStart w:id="75" w:name="bookmark75"/>
      <w:bookmarkEnd w:id="75"/>
      <w:r>
        <w:rPr>
          <w:b/>
          <w:bCs/>
          <w:color w:val="000000"/>
          <w:spacing w:val="0"/>
          <w:w w:val="100"/>
          <w:position w:val="0"/>
        </w:rPr>
        <w:t>新能源发电产品</w:t>
      </w:r>
    </w:p>
    <w:p>
      <w:pPr>
        <w:pStyle w:val="Style13"/>
        <w:keepNext w:val="0"/>
        <w:keepLines w:val="0"/>
        <w:widowControl w:val="0"/>
        <w:shd w:val="clear" w:color="auto" w:fill="auto"/>
        <w:bidi w:val="0"/>
        <w:spacing w:before="0" w:after="0" w:line="273" w:lineRule="exact"/>
        <w:ind w:left="1420" w:right="0" w:firstLine="420"/>
        <w:jc w:val="both"/>
      </w:pPr>
      <w:r>
        <w:rPr>
          <w:color w:val="000000"/>
          <w:spacing w:val="0"/>
          <w:w w:val="100"/>
          <w:position w:val="0"/>
        </w:rPr>
        <w:t>根据有关数据分析，再过</w:t>
      </w:r>
      <w:r>
        <w:rPr>
          <w:color w:val="000000"/>
          <w:spacing w:val="0"/>
          <w:w w:val="100"/>
          <w:position w:val="0"/>
          <w:sz w:val="18"/>
          <w:szCs w:val="18"/>
        </w:rPr>
        <w:t>50</w:t>
      </w:r>
      <w:r>
        <w:rPr>
          <w:color w:val="000000"/>
          <w:spacing w:val="0"/>
          <w:w w:val="100"/>
          <w:position w:val="0"/>
        </w:rPr>
        <w:t>年左右，全球石油将消耗所剩无几，而煤炭资源按目前的消耗 量也只能供人类使用</w:t>
      </w:r>
      <w:r>
        <w:rPr>
          <w:color w:val="000000"/>
          <w:spacing w:val="0"/>
          <w:w w:val="100"/>
          <w:position w:val="0"/>
          <w:sz w:val="18"/>
          <w:szCs w:val="18"/>
        </w:rPr>
        <w:t>200</w:t>
      </w:r>
      <w:r>
        <w:rPr>
          <w:color w:val="000000"/>
          <w:spacing w:val="0"/>
          <w:w w:val="100"/>
          <w:position w:val="0"/>
        </w:rPr>
        <w:t xml:space="preserve">年左右。从人类自身生存环境和能源消耗两方面看，都迫使我们寻找其 </w:t>
      </w:r>
      <w:r>
        <w:fldChar w:fldCharType="begin"/>
      </w:r>
      <w:r>
        <w:rPr/>
        <w:instrText> HYPERLINK "http://zhidao.baidu.com/search?word=%e5%8f%af%e5%86%8d%e7%94%9f%e8%83%bd%e6%ba%90&amp;fr=qb_search_exp&amp;ie=utf8" </w:instrText>
      </w:r>
      <w:r>
        <w:fldChar w:fldCharType="separate"/>
      </w:r>
      <w:r>
        <w:rPr>
          <w:color w:val="000000"/>
          <w:spacing w:val="0"/>
          <w:w w:val="100"/>
          <w:position w:val="0"/>
        </w:rPr>
        <w:t>它可再生能源替</w:t>
      </w:r>
      <w:r>
        <w:fldChar w:fldCharType="end"/>
      </w:r>
      <w:r>
        <w:rPr>
          <w:color w:val="000000"/>
          <w:spacing w:val="0"/>
          <w:w w:val="100"/>
          <w:position w:val="0"/>
        </w:rPr>
        <w:t>代现在的常规化石能源。目前技术比较成熟，并已经开始大规模利用的新能源 是风能、太阳能、</w:t>
      </w:r>
      <w:r>
        <w:fldChar w:fldCharType="begin"/>
      </w:r>
      <w:r>
        <w:rPr/>
        <w:instrText> HYPERLINK "http://zhidao.baidu.com/search?word=%e6%b2%bc%e6%b0%94&amp;fr=qb_search_exp&amp;ie=utf8" </w:instrText>
      </w:r>
      <w:r>
        <w:fldChar w:fldCharType="separate"/>
      </w:r>
      <w:r>
        <w:rPr>
          <w:color w:val="000000"/>
          <w:spacing w:val="0"/>
          <w:w w:val="100"/>
          <w:position w:val="0"/>
        </w:rPr>
        <w:t>沼气、</w:t>
      </w:r>
      <w:r>
        <w:fldChar w:fldCharType="end"/>
      </w:r>
      <w:r>
        <w:rPr>
          <w:color w:val="000000"/>
          <w:spacing w:val="0"/>
          <w:w w:val="100"/>
          <w:position w:val="0"/>
        </w:rPr>
        <w:t>页岩气、生物质、</w:t>
      </w:r>
      <w:r>
        <w:fldChar w:fldCharType="begin"/>
      </w:r>
      <w:r>
        <w:rPr/>
        <w:instrText> HYPERLINK "http://zhidao.baidu.com/search?word=%e7%87%83%e6%96%99%e7%94%b5%e6%b1%a0&amp;fr=qb_search_exp&amp;ie=utf8" </w:instrText>
      </w:r>
      <w:r>
        <w:fldChar w:fldCharType="separate"/>
      </w:r>
      <w:r>
        <w:rPr>
          <w:color w:val="000000"/>
          <w:spacing w:val="0"/>
          <w:w w:val="100"/>
          <w:position w:val="0"/>
        </w:rPr>
        <w:t>其它新</w:t>
      </w:r>
      <w:r>
        <w:fldChar w:fldCharType="end"/>
      </w:r>
      <w:r>
        <w:rPr>
          <w:color w:val="000000"/>
          <w:spacing w:val="0"/>
          <w:w w:val="100"/>
          <w:position w:val="0"/>
        </w:rPr>
        <w:t>能源（煤砰石、余热、海洋能、地热）等。 其中，余热发电、光伏发电等新能源发电在宏观政策支持、产业规模、产业链成熟度诸多方面 都有着一定的优势。</w:t>
      </w:r>
    </w:p>
    <w:p>
      <w:pPr>
        <w:pStyle w:val="Style13"/>
        <w:keepNext w:val="0"/>
        <w:keepLines w:val="0"/>
        <w:widowControl w:val="0"/>
        <w:shd w:val="clear" w:color="auto" w:fill="auto"/>
        <w:bidi w:val="0"/>
        <w:spacing w:before="0" w:after="0" w:line="273" w:lineRule="exact"/>
        <w:ind w:left="1420" w:right="0" w:firstLine="420"/>
        <w:jc w:val="both"/>
      </w:pPr>
      <w:r>
        <w:rPr>
          <w:color w:val="000000"/>
          <w:spacing w:val="0"/>
          <w:w w:val="100"/>
          <w:position w:val="0"/>
        </w:rPr>
        <w:t>我国工业余热资源集中于钢铁、有色、化工、水泥、建材等高耗能行业，其余热资源约占 其燃料消耗总量的</w:t>
      </w:r>
      <w:r>
        <w:rPr>
          <w:color w:val="000000"/>
          <w:spacing w:val="0"/>
          <w:w w:val="100"/>
          <w:position w:val="0"/>
          <w:sz w:val="18"/>
          <w:szCs w:val="18"/>
        </w:rPr>
        <w:t xml:space="preserve">17% </w:t>
      </w:r>
      <w:r>
        <w:rPr>
          <w:color w:val="000000"/>
          <w:spacing w:val="0"/>
          <w:w w:val="100"/>
          <w:position w:val="0"/>
        </w:rPr>
        <w:t>—</w:t>
      </w:r>
      <w:r>
        <w:rPr>
          <w:color w:val="000000"/>
          <w:spacing w:val="0"/>
          <w:w w:val="100"/>
          <w:position w:val="0"/>
          <w:sz w:val="18"/>
          <w:szCs w:val="18"/>
        </w:rPr>
        <w:t>67%</w:t>
      </w:r>
      <w:r>
        <w:rPr>
          <w:color w:val="000000"/>
          <w:spacing w:val="0"/>
          <w:w w:val="100"/>
          <w:position w:val="0"/>
        </w:rPr>
        <w:t>，其中可回收利用的余热资源约占余热总资源的</w:t>
      </w:r>
      <w:r>
        <w:rPr>
          <w:color w:val="000000"/>
          <w:spacing w:val="0"/>
          <w:w w:val="100"/>
          <w:position w:val="0"/>
          <w:sz w:val="18"/>
          <w:szCs w:val="18"/>
        </w:rPr>
        <w:t>60%</w:t>
      </w:r>
      <w:r>
        <w:rPr>
          <w:color w:val="000000"/>
          <w:spacing w:val="0"/>
          <w:w w:val="100"/>
          <w:position w:val="0"/>
        </w:rPr>
        <w:t>。根据国务院 《节能减排“十二五”规划》，到</w:t>
      </w:r>
      <w:r>
        <w:rPr>
          <w:color w:val="000000"/>
          <w:spacing w:val="0"/>
          <w:w w:val="100"/>
          <w:position w:val="0"/>
          <w:sz w:val="18"/>
          <w:szCs w:val="18"/>
        </w:rPr>
        <w:t>2015</w:t>
      </w:r>
      <w:r>
        <w:rPr>
          <w:color w:val="000000"/>
          <w:spacing w:val="0"/>
          <w:w w:val="100"/>
          <w:position w:val="0"/>
        </w:rPr>
        <w:t>年新增余热余压发电能力</w:t>
      </w:r>
      <w:r>
        <w:rPr>
          <w:color w:val="000000"/>
          <w:spacing w:val="0"/>
          <w:w w:val="100"/>
          <w:position w:val="0"/>
          <w:sz w:val="18"/>
          <w:szCs w:val="18"/>
        </w:rPr>
        <w:t>2000</w:t>
      </w:r>
      <w:r>
        <w:rPr>
          <w:color w:val="000000"/>
          <w:spacing w:val="0"/>
          <w:w w:val="100"/>
          <w:position w:val="0"/>
        </w:rPr>
        <w:t>万千瓦，工业余热利用 市场空间达到</w:t>
      </w:r>
      <w:r>
        <w:rPr>
          <w:color w:val="000000"/>
          <w:spacing w:val="0"/>
          <w:w w:val="100"/>
          <w:position w:val="0"/>
          <w:sz w:val="18"/>
          <w:szCs w:val="18"/>
        </w:rPr>
        <w:t>800-115</w:t>
      </w:r>
      <w:r>
        <w:rPr>
          <w:color w:val="000000"/>
          <w:spacing w:val="0"/>
          <w:w w:val="100"/>
          <w:position w:val="0"/>
          <w:sz w:val="18"/>
          <w:szCs w:val="18"/>
        </w:rPr>
        <w:t>0</w:t>
      </w:r>
      <w:r>
        <w:rPr>
          <w:color w:val="000000"/>
          <w:spacing w:val="0"/>
          <w:w w:val="100"/>
          <w:position w:val="0"/>
        </w:rPr>
        <w:t>亿元，产业市场空间巨大。但由于配套政策滞后、并网运营不规范、资 金投入不足等原因，在水泥行业以外的行业发展较慢。</w:t>
      </w:r>
      <w:r>
        <w:rPr>
          <w:color w:val="000000"/>
          <w:spacing w:val="0"/>
          <w:w w:val="100"/>
          <w:position w:val="0"/>
          <w:sz w:val="18"/>
          <w:szCs w:val="18"/>
        </w:rPr>
        <w:t>2012</w:t>
      </w:r>
      <w:r>
        <w:rPr>
          <w:color w:val="000000"/>
          <w:spacing w:val="0"/>
          <w:w w:val="100"/>
          <w:position w:val="0"/>
        </w:rPr>
        <w:t>年以来，伴随相关并网政策出台、 能源合同管理模式广泛应用以及工业节能推广力度不断加强等利好因素，工业余热市场将迎来 难得的发展良机。</w:t>
      </w:r>
    </w:p>
    <w:p>
      <w:pPr>
        <w:pStyle w:val="Style13"/>
        <w:keepNext w:val="0"/>
        <w:keepLines w:val="0"/>
        <w:widowControl w:val="0"/>
        <w:shd w:val="clear" w:color="auto" w:fill="auto"/>
        <w:bidi w:val="0"/>
        <w:spacing w:before="0" w:after="0" w:line="273" w:lineRule="exact"/>
        <w:ind w:left="1420" w:right="0" w:firstLine="420"/>
        <w:jc w:val="both"/>
      </w:pPr>
      <w:r>
        <w:rPr>
          <w:color w:val="000000"/>
          <w:spacing w:val="0"/>
          <w:w w:val="100"/>
          <w:position w:val="0"/>
        </w:rPr>
        <w:t>除工业余热利用外，沼气、页岩气、瓦斯气、生物质等洁净能源都可以成为公司新能源发 电产品的发展方向。以沼气为例，目前，我国工业企业主要将沼气用于锅炉燃料，农场沼气则 用于养殖食堂炊事燃料，超过</w:t>
      </w:r>
      <w:r>
        <w:rPr>
          <w:color w:val="000000"/>
          <w:spacing w:val="0"/>
          <w:w w:val="100"/>
          <w:position w:val="0"/>
          <w:sz w:val="18"/>
          <w:szCs w:val="18"/>
        </w:rPr>
        <w:t>90%</w:t>
      </w:r>
      <w:r>
        <w:rPr>
          <w:color w:val="000000"/>
          <w:spacing w:val="0"/>
          <w:w w:val="100"/>
          <w:position w:val="0"/>
        </w:rPr>
        <w:t>的沼气没有得到高效利用。垃圾填埋场亦存在沼气大规模放 空的处理方式，填埋气回用率低于</w:t>
      </w:r>
      <w:r>
        <w:rPr>
          <w:color w:val="000000"/>
          <w:spacing w:val="0"/>
          <w:w w:val="100"/>
          <w:position w:val="0"/>
          <w:sz w:val="18"/>
          <w:szCs w:val="18"/>
        </w:rPr>
        <w:t>20%</w:t>
      </w:r>
      <w:r>
        <w:rPr>
          <w:color w:val="000000"/>
          <w:spacing w:val="0"/>
          <w:w w:val="100"/>
          <w:position w:val="0"/>
        </w:rPr>
        <w:t>。而欧美国家沼气工程产生的沼气基本用于发电或提纯 代替天然气。预计到</w:t>
      </w:r>
      <w:r>
        <w:rPr>
          <w:color w:val="000000"/>
          <w:spacing w:val="0"/>
          <w:w w:val="100"/>
          <w:position w:val="0"/>
          <w:sz w:val="18"/>
          <w:szCs w:val="18"/>
        </w:rPr>
        <w:t>2020</w:t>
      </w:r>
      <w:r>
        <w:rPr>
          <w:color w:val="000000"/>
          <w:spacing w:val="0"/>
          <w:w w:val="100"/>
          <w:position w:val="0"/>
        </w:rPr>
        <w:t>年中国沼气资源总量约</w:t>
      </w:r>
      <w:r>
        <w:rPr>
          <w:color w:val="000000"/>
          <w:spacing w:val="0"/>
          <w:w w:val="100"/>
          <w:position w:val="0"/>
          <w:sz w:val="18"/>
          <w:szCs w:val="18"/>
        </w:rPr>
        <w:t>915</w:t>
      </w:r>
      <w:r>
        <w:rPr>
          <w:color w:val="000000"/>
          <w:spacing w:val="0"/>
          <w:w w:val="100"/>
          <w:position w:val="0"/>
        </w:rPr>
        <w:t>亿立方米，若将其中</w:t>
      </w:r>
      <w:r>
        <w:rPr>
          <w:color w:val="000000"/>
          <w:spacing w:val="0"/>
          <w:w w:val="100"/>
          <w:position w:val="0"/>
          <w:sz w:val="18"/>
          <w:szCs w:val="18"/>
        </w:rPr>
        <w:t>60%</w:t>
      </w:r>
      <w:r>
        <w:rPr>
          <w:color w:val="000000"/>
          <w:spacing w:val="0"/>
          <w:w w:val="100"/>
          <w:position w:val="0"/>
        </w:rPr>
        <w:t>用于发电，可产 生</w:t>
      </w:r>
      <w:r>
        <w:rPr>
          <w:color w:val="000000"/>
          <w:spacing w:val="0"/>
          <w:w w:val="100"/>
          <w:position w:val="0"/>
          <w:sz w:val="18"/>
          <w:szCs w:val="18"/>
        </w:rPr>
        <w:t>922.5-1230</w:t>
      </w:r>
      <w:r>
        <w:rPr>
          <w:color w:val="000000"/>
          <w:spacing w:val="0"/>
          <w:w w:val="100"/>
          <w:position w:val="0"/>
        </w:rPr>
        <w:t>亿千瓦时电力（每立方米沼气产生</w:t>
      </w:r>
      <w:r>
        <w:rPr>
          <w:color w:val="000000"/>
          <w:spacing w:val="0"/>
          <w:w w:val="100"/>
          <w:position w:val="0"/>
          <w:sz w:val="18"/>
          <w:szCs w:val="18"/>
        </w:rPr>
        <w:t>1.5-2</w:t>
      </w:r>
      <w:r>
        <w:rPr>
          <w:color w:val="000000"/>
          <w:spacing w:val="0"/>
          <w:w w:val="100"/>
          <w:position w:val="0"/>
        </w:rPr>
        <w:t>千瓦时电力），装机容量可达</w:t>
      </w:r>
      <w:r>
        <w:rPr>
          <w:color w:val="000000"/>
          <w:spacing w:val="0"/>
          <w:w w:val="100"/>
          <w:position w:val="0"/>
          <w:sz w:val="18"/>
          <w:szCs w:val="18"/>
        </w:rPr>
        <w:t xml:space="preserve">1537.5-2050 </w:t>
      </w:r>
      <w:r>
        <w:rPr>
          <w:color w:val="000000"/>
          <w:spacing w:val="0"/>
          <w:w w:val="100"/>
          <w:position w:val="0"/>
        </w:rPr>
        <w:t>万千瓦，是现有沼气装机规模的</w:t>
      </w:r>
      <w:r>
        <w:rPr>
          <w:color w:val="000000"/>
          <w:spacing w:val="0"/>
          <w:w w:val="100"/>
          <w:position w:val="0"/>
          <w:sz w:val="18"/>
          <w:szCs w:val="18"/>
        </w:rPr>
        <w:t>15</w:t>
      </w:r>
      <w:r>
        <w:rPr>
          <w:color w:val="000000"/>
          <w:spacing w:val="0"/>
          <w:w w:val="100"/>
          <w:position w:val="0"/>
        </w:rPr>
        <w:t>倍以上，行业市场极具发展潜力。</w:t>
      </w:r>
    </w:p>
    <w:p>
      <w:pPr>
        <w:pStyle w:val="Style18"/>
        <w:keepNext/>
        <w:keepLines/>
        <w:widowControl w:val="0"/>
        <w:shd w:val="clear" w:color="auto" w:fill="auto"/>
        <w:bidi w:val="0"/>
        <w:spacing w:before="0" w:after="0" w:line="274" w:lineRule="exact"/>
        <w:ind w:left="1420" w:right="0" w:firstLine="0"/>
        <w:jc w:val="left"/>
      </w:pPr>
      <w:bookmarkStart w:id="76" w:name="bookmark76"/>
      <w:bookmarkStart w:id="77" w:name="bookmark77"/>
      <w:bookmarkStart w:id="78" w:name="bookmark78"/>
      <w:r>
        <w:rPr>
          <w:color w:val="000000"/>
          <w:spacing w:val="0"/>
          <w:w w:val="100"/>
          <w:position w:val="0"/>
        </w:rPr>
        <w:t>装备信息行业</w:t>
      </w:r>
      <w:bookmarkEnd w:id="76"/>
      <w:bookmarkEnd w:id="77"/>
      <w:bookmarkEnd w:id="78"/>
    </w:p>
    <w:p>
      <w:pPr>
        <w:pStyle w:val="Style13"/>
        <w:keepNext w:val="0"/>
        <w:keepLines w:val="0"/>
        <w:widowControl w:val="0"/>
        <w:shd w:val="clear" w:color="auto" w:fill="auto"/>
        <w:bidi w:val="0"/>
        <w:spacing w:before="0" w:after="0" w:line="274" w:lineRule="exact"/>
        <w:ind w:left="1420" w:right="0" w:firstLine="420"/>
        <w:jc w:val="both"/>
      </w:pPr>
      <w:r>
        <w:rPr>
          <w:color w:val="000000"/>
          <w:spacing w:val="0"/>
          <w:w w:val="100"/>
          <w:position w:val="0"/>
          <w:sz w:val="18"/>
          <w:szCs w:val="18"/>
        </w:rPr>
        <w:t>2014</w:t>
      </w:r>
      <w:r>
        <w:rPr>
          <w:color w:val="000000"/>
          <w:spacing w:val="0"/>
          <w:w w:val="100"/>
          <w:position w:val="0"/>
        </w:rPr>
        <w:t>年我国的国防预算为</w:t>
      </w:r>
      <w:r>
        <w:rPr>
          <w:color w:val="000000"/>
          <w:spacing w:val="0"/>
          <w:w w:val="100"/>
          <w:position w:val="0"/>
          <w:sz w:val="18"/>
          <w:szCs w:val="18"/>
        </w:rPr>
        <w:t>8032</w:t>
      </w:r>
      <w:r>
        <w:rPr>
          <w:color w:val="000000"/>
          <w:spacing w:val="0"/>
          <w:w w:val="100"/>
          <w:position w:val="0"/>
        </w:rPr>
        <w:t>亿元，同比增长</w:t>
      </w:r>
      <w:r>
        <w:rPr>
          <w:color w:val="000000"/>
          <w:spacing w:val="0"/>
          <w:w w:val="100"/>
          <w:position w:val="0"/>
          <w:sz w:val="18"/>
          <w:szCs w:val="18"/>
        </w:rPr>
        <w:t>12.2%</w:t>
      </w:r>
      <w:r>
        <w:rPr>
          <w:color w:val="000000"/>
          <w:spacing w:val="0"/>
          <w:w w:val="100"/>
          <w:position w:val="0"/>
        </w:rPr>
        <w:t>。预计“十二五”期间，我国的军费 开支仍将继续保持</w:t>
      </w:r>
      <w:r>
        <w:rPr>
          <w:color w:val="000000"/>
          <w:spacing w:val="0"/>
          <w:w w:val="100"/>
          <w:position w:val="0"/>
          <w:sz w:val="18"/>
          <w:szCs w:val="18"/>
        </w:rPr>
        <w:t>10%</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18"/>
          <w:szCs w:val="18"/>
        </w:rPr>
        <w:t>15%</w:t>
      </w:r>
      <w:r>
        <w:rPr>
          <w:color w:val="000000"/>
          <w:spacing w:val="0"/>
          <w:w w:val="100"/>
          <w:position w:val="0"/>
        </w:rPr>
        <w:t>的增速。武器装备也将从“二代装备为主体，三代装备为骨干”向 “三代装备为主体，四代装备为骨干”转变。</w:t>
      </w:r>
    </w:p>
    <w:p>
      <w:pPr>
        <w:pStyle w:val="Style13"/>
        <w:keepNext w:val="0"/>
        <w:keepLines w:val="0"/>
        <w:widowControl w:val="0"/>
        <w:shd w:val="clear" w:color="auto" w:fill="auto"/>
        <w:bidi w:val="0"/>
        <w:spacing w:before="0" w:after="260" w:line="274" w:lineRule="exact"/>
        <w:ind w:left="1420" w:right="0" w:firstLine="420"/>
        <w:jc w:val="both"/>
      </w:pPr>
      <w:r>
        <w:rPr>
          <w:color w:val="000000"/>
          <w:spacing w:val="0"/>
          <w:w w:val="100"/>
          <w:position w:val="0"/>
        </w:rPr>
        <w:t>立足我国国防工业现状，我国国防工业发展将呈现以下三大特点：首先是军工资产证券化， 当前国外军工公司的资产证券化率一般处于</w:t>
      </w:r>
      <w:r>
        <w:rPr>
          <w:color w:val="000000"/>
          <w:spacing w:val="0"/>
          <w:w w:val="100"/>
          <w:position w:val="0"/>
          <w:sz w:val="18"/>
          <w:szCs w:val="18"/>
        </w:rPr>
        <w:t>70%</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18"/>
          <w:szCs w:val="18"/>
        </w:rPr>
        <w:t>80%</w:t>
      </w:r>
      <w:r>
        <w:rPr>
          <w:color w:val="000000"/>
          <w:spacing w:val="0"/>
          <w:w w:val="100"/>
          <w:position w:val="0"/>
        </w:rPr>
        <w:t>的水平，而我国军工集团的资产证券化率 大多低于</w:t>
      </w:r>
      <w:r>
        <w:rPr>
          <w:color w:val="000000"/>
          <w:spacing w:val="0"/>
          <w:w w:val="100"/>
          <w:position w:val="0"/>
          <w:sz w:val="18"/>
          <w:szCs w:val="18"/>
        </w:rPr>
        <w:t>20%；</w:t>
      </w:r>
      <w:r>
        <w:rPr>
          <w:color w:val="000000"/>
          <w:spacing w:val="0"/>
          <w:w w:val="100"/>
          <w:position w:val="0"/>
        </w:rPr>
        <w:t>其次是军民融合，“寓军于民”政策已经成为推动军工企业发展的有效体制， 军工大国积极推动军用与民用领域技术的双向转移，即“军转民”和“民转军”，以加快科技 进步在军事领域的应用，促进军用和民用工业的一体化发展，增强军事工业的竞争力；再次是 军工信息化，世界军工行业正处在从机械化到信息化过渡的阶段，而个别发达国家已基本完成 军工信息化。我国在党的十八大明确提出了军队建设在未来的一个阶段性目标就是力争在</w:t>
      </w:r>
      <w:r>
        <w:rPr>
          <w:color w:val="000000"/>
          <w:spacing w:val="0"/>
          <w:w w:val="100"/>
          <w:position w:val="0"/>
          <w:sz w:val="18"/>
          <w:szCs w:val="18"/>
        </w:rPr>
        <w:t xml:space="preserve">2020 </w:t>
      </w:r>
      <w:r>
        <w:rPr>
          <w:color w:val="000000"/>
          <w:spacing w:val="0"/>
          <w:w w:val="100"/>
          <w:position w:val="0"/>
        </w:rPr>
        <w:t>年基本实现机械化、信息化建设取得重大进展，重点建设方向将转向海、空、天领域以及武器 装备的信息化改造升级。我国未来军备需求主要来自远洋海军、战略空军和空间基础设施建设 三个方面，信息化设备则贯穿于武器装备升级换代的各个领域。</w:t>
      </w:r>
    </w:p>
    <w:p>
      <w:pPr>
        <w:pStyle w:val="Style13"/>
        <w:keepNext w:val="0"/>
        <w:keepLines w:val="0"/>
        <w:widowControl w:val="0"/>
        <w:shd w:val="clear" w:color="auto" w:fill="auto"/>
        <w:bidi w:val="0"/>
        <w:spacing w:before="0" w:after="0" w:line="272" w:lineRule="exact"/>
        <w:ind w:left="1620" w:right="0" w:firstLine="0"/>
        <w:jc w:val="left"/>
      </w:pPr>
      <w:bookmarkStart w:id="79" w:name="bookmark79"/>
      <w:r>
        <w:rPr>
          <w:b/>
          <w:bCs/>
          <w:color w:val="000000"/>
          <w:spacing w:val="0"/>
          <w:w w:val="100"/>
          <w:position w:val="0"/>
        </w:rPr>
        <w:t>2</w:t>
      </w:r>
      <w:bookmarkEnd w:id="79"/>
      <w:r>
        <w:rPr>
          <w:b/>
          <w:bCs/>
          <w:color w:val="000000"/>
          <w:spacing w:val="0"/>
          <w:w w:val="100"/>
          <w:position w:val="0"/>
        </w:rPr>
        <w:t>、公司面临的市场格局</w:t>
      </w:r>
    </w:p>
    <w:p>
      <w:pPr>
        <w:pStyle w:val="Style13"/>
        <w:keepNext w:val="0"/>
        <w:keepLines w:val="0"/>
        <w:widowControl w:val="0"/>
        <w:shd w:val="clear" w:color="auto" w:fill="auto"/>
        <w:bidi w:val="0"/>
        <w:spacing w:before="0" w:after="0" w:line="272" w:lineRule="exact"/>
        <w:ind w:left="1620" w:right="0" w:firstLine="0"/>
        <w:jc w:val="left"/>
      </w:pPr>
      <w:r>
        <w:rPr>
          <w:b/>
          <w:bCs/>
          <w:color w:val="000000"/>
          <w:spacing w:val="0"/>
          <w:w w:val="100"/>
          <w:position w:val="0"/>
        </w:rPr>
        <w:t>智能电力业务</w:t>
      </w:r>
    </w:p>
    <w:p>
      <w:pPr>
        <w:pStyle w:val="Style13"/>
        <w:keepNext w:val="0"/>
        <w:keepLines w:val="0"/>
        <w:widowControl w:val="0"/>
        <w:numPr>
          <w:ilvl w:val="0"/>
          <w:numId w:val="11"/>
        </w:numPr>
        <w:shd w:val="clear" w:color="auto" w:fill="auto"/>
        <w:tabs>
          <w:tab w:pos="2282" w:val="left"/>
        </w:tabs>
        <w:bidi w:val="0"/>
        <w:spacing w:before="0" w:after="0" w:line="272" w:lineRule="exact"/>
        <w:ind w:left="1840" w:right="0" w:firstLine="0"/>
        <w:jc w:val="both"/>
      </w:pPr>
      <w:bookmarkStart w:id="80" w:name="bookmark80"/>
      <w:bookmarkEnd w:id="80"/>
      <w:r>
        <w:rPr>
          <w:b/>
          <w:bCs/>
          <w:color w:val="000000"/>
          <w:spacing w:val="0"/>
          <w:w w:val="100"/>
          <w:position w:val="0"/>
        </w:rPr>
        <w:t>电网产品</w:t>
      </w:r>
    </w:p>
    <w:p>
      <w:pPr>
        <w:pStyle w:val="Style13"/>
        <w:keepNext w:val="0"/>
        <w:keepLines w:val="0"/>
        <w:widowControl w:val="0"/>
        <w:shd w:val="clear" w:color="auto" w:fill="auto"/>
        <w:bidi w:val="0"/>
        <w:spacing w:before="0" w:after="0" w:line="272" w:lineRule="exact"/>
        <w:ind w:left="1420" w:right="0" w:firstLine="420"/>
        <w:jc w:val="both"/>
      </w:pPr>
      <w:r>
        <w:rPr>
          <w:color w:val="000000"/>
          <w:spacing w:val="0"/>
          <w:w w:val="100"/>
          <w:position w:val="0"/>
        </w:rPr>
        <w:t>坚强智能电网建设为发电、输电、变电、配电、用电和调度各环节产业带来巨大的市场机 会，这使得智能电网产业链中的行业竞争有所加剧，尤其对于进入壁垒较低的行业。目前，公 司智能电网业务主要从事电力信息化应用软件、配用电自动化及配用电气产品。其中，电力信 息化应用软件主要集中在电网调度领域，是国网公司在该业务领域中的框架中标供应商和产品 标准制定单位之一，但从全网调度系统来看，国电南瑞、北京科东等厂家仍是公司目前面临的 主要竞争对手。</w:t>
      </w:r>
    </w:p>
    <w:p>
      <w:pPr>
        <w:pStyle w:val="Style13"/>
        <w:keepNext w:val="0"/>
        <w:keepLines w:val="0"/>
        <w:widowControl w:val="0"/>
        <w:shd w:val="clear" w:color="auto" w:fill="auto"/>
        <w:bidi w:val="0"/>
        <w:spacing w:before="0" w:after="0" w:line="272" w:lineRule="exact"/>
        <w:ind w:left="1420" w:right="0" w:firstLine="420"/>
        <w:jc w:val="both"/>
      </w:pPr>
      <w:r>
        <w:rPr>
          <w:color w:val="000000"/>
          <w:spacing w:val="0"/>
          <w:w w:val="100"/>
          <w:position w:val="0"/>
        </w:rPr>
        <w:t>配电自动化业务领域，公司主要从事的是中低压开关和开关柜等一、二次设备的研发生产， 具有一定的行业经验，但总体竞争地位不高，该市场中传统企业如国电南瑞、许继电气、东方 电子、积成电子等上市公司以及如</w:t>
      </w:r>
      <w:r>
        <w:rPr>
          <w:color w:val="000000"/>
          <w:spacing w:val="0"/>
          <w:w w:val="100"/>
          <w:position w:val="0"/>
          <w:sz w:val="18"/>
          <w:szCs w:val="18"/>
        </w:rPr>
        <w:t>ABB</w:t>
      </w:r>
      <w:r>
        <w:rPr>
          <w:color w:val="000000"/>
          <w:spacing w:val="0"/>
          <w:w w:val="100"/>
          <w:position w:val="0"/>
        </w:rPr>
        <w:t>、</w:t>
      </w:r>
      <w:r>
        <w:rPr>
          <w:color w:val="000000"/>
          <w:spacing w:val="0"/>
          <w:w w:val="100"/>
          <w:position w:val="0"/>
        </w:rPr>
        <w:t>西门子、施耐德等国外企业均具有相当强的竞争实力， 公司应充分发掘细分领域的市场机会，寻求产业发展。</w:t>
      </w:r>
    </w:p>
    <w:p>
      <w:pPr>
        <w:pStyle w:val="Style13"/>
        <w:keepNext w:val="0"/>
        <w:keepLines w:val="0"/>
        <w:widowControl w:val="0"/>
        <w:numPr>
          <w:ilvl w:val="0"/>
          <w:numId w:val="11"/>
        </w:numPr>
        <w:shd w:val="clear" w:color="auto" w:fill="auto"/>
        <w:tabs>
          <w:tab w:pos="2282" w:val="left"/>
        </w:tabs>
        <w:bidi w:val="0"/>
        <w:spacing w:before="0" w:after="0" w:line="272" w:lineRule="exact"/>
        <w:ind w:left="1840" w:right="0" w:firstLine="0"/>
        <w:jc w:val="left"/>
      </w:pPr>
      <w:bookmarkStart w:id="81" w:name="bookmark81"/>
      <w:bookmarkEnd w:id="81"/>
      <w:r>
        <w:rPr>
          <w:b/>
          <w:bCs/>
          <w:color w:val="000000"/>
          <w:spacing w:val="0"/>
          <w:w w:val="100"/>
          <w:position w:val="0"/>
        </w:rPr>
        <w:t>电源产品</w:t>
      </w:r>
    </w:p>
    <w:p>
      <w:pPr>
        <w:pStyle w:val="Style13"/>
        <w:keepNext w:val="0"/>
        <w:keepLines w:val="0"/>
        <w:widowControl w:val="0"/>
        <w:numPr>
          <w:ilvl w:val="0"/>
          <w:numId w:val="13"/>
        </w:numPr>
        <w:shd w:val="clear" w:color="auto" w:fill="auto"/>
        <w:tabs>
          <w:tab w:pos="2182" w:val="left"/>
        </w:tabs>
        <w:bidi w:val="0"/>
        <w:spacing w:before="0" w:after="0" w:line="272" w:lineRule="exact"/>
        <w:ind w:left="1840" w:right="0" w:firstLine="0"/>
        <w:jc w:val="both"/>
      </w:pPr>
      <w:bookmarkStart w:id="82" w:name="bookmark82"/>
      <w:bookmarkEnd w:id="82"/>
      <w:r>
        <w:rPr>
          <w:b/>
          <w:bCs/>
          <w:color w:val="000000"/>
          <w:spacing w:val="0"/>
          <w:w w:val="100"/>
          <w:position w:val="0"/>
        </w:rPr>
        <w:t>智能发电机组产品</w:t>
      </w:r>
    </w:p>
    <w:p>
      <w:pPr>
        <w:pStyle w:val="Style13"/>
        <w:keepNext w:val="0"/>
        <w:keepLines w:val="0"/>
        <w:widowControl w:val="0"/>
        <w:shd w:val="clear" w:color="auto" w:fill="auto"/>
        <w:bidi w:val="0"/>
        <w:spacing w:before="0" w:after="0" w:line="272" w:lineRule="exact"/>
        <w:ind w:left="1420" w:right="0" w:firstLine="420"/>
        <w:jc w:val="both"/>
      </w:pPr>
      <w:r>
        <w:rPr>
          <w:color w:val="000000"/>
          <w:spacing w:val="0"/>
          <w:w w:val="100"/>
          <w:position w:val="0"/>
        </w:rPr>
        <w:t>智能发电机组作为传统行业，竞争日益激烈。国际市场行业环境未得到实质性改善，使部 分依赖国际市场的厂商纷纷转向国内市场，国际厂商如卡特彼勒、康明斯电力、科勒电力、雅 柯斯、伊蒙丽莎等陆续在国内建厂或扩大产能，服务于国内市场，导致国内市场的竞争进一步 加剧。据相关市场统计，泰豪所专注的中、高端电源市场规模约占电源整体市场的</w:t>
      </w:r>
      <w:r>
        <w:rPr>
          <w:color w:val="000000"/>
          <w:spacing w:val="0"/>
          <w:w w:val="100"/>
          <w:position w:val="0"/>
          <w:sz w:val="18"/>
          <w:szCs w:val="18"/>
        </w:rPr>
        <w:t>40%，</w:t>
      </w:r>
      <w:r>
        <w:rPr>
          <w:color w:val="000000"/>
          <w:spacing w:val="0"/>
          <w:w w:val="100"/>
          <w:position w:val="0"/>
        </w:rPr>
        <w:t>公司 产品在该领域的市场份额约</w:t>
      </w:r>
      <w:r>
        <w:rPr>
          <w:color w:val="000000"/>
          <w:spacing w:val="0"/>
          <w:w w:val="100"/>
          <w:position w:val="0"/>
          <w:sz w:val="18"/>
          <w:szCs w:val="18"/>
        </w:rPr>
        <w:t>5%，</w:t>
      </w:r>
      <w:r>
        <w:rPr>
          <w:color w:val="000000"/>
          <w:spacing w:val="0"/>
          <w:w w:val="100"/>
          <w:position w:val="0"/>
        </w:rPr>
        <w:t>在行业内已有一定影响力。目前与公司形成直接竞争的主要厂 商有：卡特彼勒、康明斯、科泰电源、赛瓦特、无锡百发等。</w:t>
      </w:r>
    </w:p>
    <w:p>
      <w:pPr>
        <w:pStyle w:val="Style13"/>
        <w:keepNext w:val="0"/>
        <w:keepLines w:val="0"/>
        <w:widowControl w:val="0"/>
        <w:shd w:val="clear" w:color="auto" w:fill="auto"/>
        <w:bidi w:val="0"/>
        <w:spacing w:before="0" w:after="260" w:line="272" w:lineRule="exact"/>
        <w:ind w:left="1420" w:right="0" w:firstLine="420"/>
        <w:jc w:val="both"/>
      </w:pPr>
      <w:r>
        <w:rPr>
          <w:color w:val="000000"/>
          <w:spacing w:val="0"/>
          <w:w w:val="100"/>
          <w:position w:val="0"/>
        </w:rPr>
        <w:t>另外，产品同质化严重导致部分厂家采用低价策略，引发价格方面的激烈竞争。为此，除 提供高质量的产品及优质的配套服务外，快速建立经销商网络及行业采购平台实现规模效应， 降低生产成本提升价格竞争优势将尤为重要。</w:t>
      </w:r>
    </w:p>
    <w:p>
      <w:pPr>
        <w:pStyle w:val="Style18"/>
        <w:keepNext/>
        <w:keepLines/>
        <w:widowControl w:val="0"/>
        <w:numPr>
          <w:ilvl w:val="0"/>
          <w:numId w:val="13"/>
        </w:numPr>
        <w:shd w:val="clear" w:color="auto" w:fill="auto"/>
        <w:tabs>
          <w:tab w:pos="2182" w:val="left"/>
        </w:tabs>
        <w:bidi w:val="0"/>
        <w:spacing w:before="0" w:after="0" w:line="273" w:lineRule="exact"/>
        <w:ind w:left="1840" w:right="0" w:firstLine="0"/>
        <w:jc w:val="both"/>
      </w:pPr>
      <w:bookmarkStart w:id="83" w:name="bookmark83"/>
      <w:bookmarkStart w:id="84" w:name="bookmark84"/>
      <w:bookmarkStart w:id="85" w:name="bookmark85"/>
      <w:bookmarkStart w:id="86" w:name="bookmark86"/>
      <w:bookmarkEnd w:id="85"/>
      <w:r>
        <w:rPr>
          <w:color w:val="000000"/>
          <w:spacing w:val="0"/>
          <w:w w:val="100"/>
          <w:position w:val="0"/>
        </w:rPr>
        <w:t>新能源发电产品</w:t>
      </w:r>
      <w:bookmarkEnd w:id="83"/>
      <w:bookmarkEnd w:id="84"/>
      <w:bookmarkEnd w:id="86"/>
    </w:p>
    <w:p>
      <w:pPr>
        <w:pStyle w:val="Style13"/>
        <w:keepNext w:val="0"/>
        <w:keepLines w:val="0"/>
        <w:widowControl w:val="0"/>
        <w:shd w:val="clear" w:color="auto" w:fill="auto"/>
        <w:bidi w:val="0"/>
        <w:spacing w:before="0" w:after="0" w:line="273" w:lineRule="exact"/>
        <w:ind w:left="1420" w:right="0" w:firstLine="420"/>
        <w:jc w:val="both"/>
      </w:pPr>
      <w:r>
        <w:rPr>
          <w:color w:val="000000"/>
          <w:spacing w:val="0"/>
          <w:w w:val="100"/>
          <w:position w:val="0"/>
        </w:rPr>
        <w:t>我国工业余热利用行业主要集中于水泥、钢铁等传统行业。由于需要较高的技术门槛、长 期的经验积累和技术创新来确立在行业中的竞争地位，市场早期集中度较高。行业前</w:t>
      </w:r>
      <w:r>
        <w:rPr>
          <w:color w:val="000000"/>
          <w:spacing w:val="0"/>
          <w:w w:val="100"/>
          <w:position w:val="0"/>
          <w:sz w:val="18"/>
          <w:szCs w:val="18"/>
        </w:rPr>
        <w:t>5</w:t>
      </w:r>
      <w:r>
        <w:rPr>
          <w:color w:val="000000"/>
          <w:spacing w:val="0"/>
          <w:w w:val="100"/>
          <w:position w:val="0"/>
        </w:rPr>
        <w:t>名余热 发电工程服务公司的市场份额超过</w:t>
      </w:r>
      <w:r>
        <w:rPr>
          <w:color w:val="000000"/>
          <w:spacing w:val="0"/>
          <w:w w:val="100"/>
          <w:position w:val="0"/>
          <w:sz w:val="18"/>
          <w:szCs w:val="18"/>
        </w:rPr>
        <w:t>84%，</w:t>
      </w:r>
      <w:r>
        <w:rPr>
          <w:color w:val="000000"/>
          <w:spacing w:val="0"/>
          <w:w w:val="100"/>
          <w:position w:val="0"/>
        </w:rPr>
        <w:t xml:space="preserve">主要有水泥集团下属企业中材节能、海螺川崎，装备 制造商向下游延伸的中信重工和专注此领域的上市公司易世达等。“十一五”末期，随着国家 政策对余热余能利用和合同能源管理模式的支持力度不断加大和细化，余热发电被广泛认可， 该领域的合同能源管理业务开始大规模发展，工程设计院转型、余热设备制造商和新型民营资 </w:t>
      </w:r>
      <w:r>
        <w:rPr>
          <w:color w:val="000000"/>
          <w:spacing w:val="0"/>
          <w:w w:val="100"/>
          <w:position w:val="0"/>
        </w:rPr>
        <w:t>本等纷纷成为行业新进入者，一些大型水泥企业，如天瑞、冀东、华新也开始自行为自己的生 产线建设余热发电系统，这无形中加大了该领域的竞争强度。</w:t>
      </w:r>
    </w:p>
    <w:p>
      <w:pPr>
        <w:pStyle w:val="Style13"/>
        <w:keepNext w:val="0"/>
        <w:keepLines w:val="0"/>
        <w:widowControl w:val="0"/>
        <w:shd w:val="clear" w:color="auto" w:fill="auto"/>
        <w:bidi w:val="0"/>
        <w:spacing w:before="0" w:after="0" w:line="274" w:lineRule="exact"/>
        <w:ind w:left="1420" w:right="0" w:firstLine="420"/>
        <w:jc w:val="both"/>
      </w:pPr>
      <w:r>
        <w:rPr>
          <w:color w:val="000000"/>
          <w:spacing w:val="0"/>
          <w:w w:val="100"/>
          <w:position w:val="0"/>
        </w:rPr>
        <w:t>目前，沼气发电市场的参与者主要有两类：发电运营商和发电设备制造商。发电运营商主 要有河南百川、畅银实业等，桑德环境、东江环保等环保类上市公司，但其沼气发电业务占比 还很小。发电设备制造商主要有国外的颜巴赫、</w:t>
      </w:r>
      <w:r>
        <w:rPr>
          <w:rFonts w:ascii="Times New Roman" w:eastAsia="Times New Roman" w:hAnsi="Times New Roman" w:cs="Times New Roman"/>
          <w:color w:val="000000"/>
          <w:spacing w:val="0"/>
          <w:w w:val="100"/>
          <w:position w:val="0"/>
        </w:rPr>
        <w:t>DEUTZ</w:t>
      </w:r>
      <w:r>
        <w:rPr>
          <w:color w:val="000000"/>
          <w:spacing w:val="0"/>
          <w:w w:val="100"/>
          <w:position w:val="0"/>
        </w:rPr>
        <w:t>、</w:t>
      </w:r>
      <w:r>
        <w:rPr>
          <w:rFonts w:ascii="Times New Roman" w:eastAsia="Times New Roman" w:hAnsi="Times New Roman" w:cs="Times New Roman"/>
          <w:color w:val="000000"/>
          <w:spacing w:val="0"/>
          <w:w w:val="100"/>
          <w:position w:val="0"/>
        </w:rPr>
        <w:t>CAT</w:t>
      </w:r>
      <w:r>
        <w:rPr>
          <w:color w:val="000000"/>
          <w:spacing w:val="0"/>
          <w:w w:val="100"/>
          <w:position w:val="0"/>
        </w:rPr>
        <w:t>，</w:t>
      </w:r>
      <w:r>
        <w:rPr>
          <w:color w:val="000000"/>
          <w:spacing w:val="0"/>
          <w:w w:val="100"/>
          <w:position w:val="0"/>
        </w:rPr>
        <w:t>国内以胜动、石油济柴、潍柴 动力三大沼气发电设备制造商为主，此外重庆红岩、康达等企业也有生产。</w:t>
      </w:r>
    </w:p>
    <w:p>
      <w:pPr>
        <w:pStyle w:val="Style13"/>
        <w:keepNext w:val="0"/>
        <w:keepLines w:val="0"/>
        <w:widowControl w:val="0"/>
        <w:shd w:val="clear" w:color="auto" w:fill="auto"/>
        <w:bidi w:val="0"/>
        <w:spacing w:before="0" w:after="260" w:line="274" w:lineRule="exact"/>
        <w:ind w:left="1420" w:right="0" w:firstLine="420"/>
        <w:jc w:val="both"/>
      </w:pPr>
      <w:r>
        <w:rPr>
          <w:color w:val="000000"/>
          <w:spacing w:val="0"/>
          <w:w w:val="100"/>
          <w:position w:val="0"/>
        </w:rPr>
        <w:t>国内沼气工程使用的沼气发电机组中，国外和国内产品各占</w:t>
      </w:r>
      <w:r>
        <w:rPr>
          <w:rFonts w:ascii="Times New Roman" w:eastAsia="Times New Roman" w:hAnsi="Times New Roman" w:cs="Times New Roman"/>
          <w:color w:val="000000"/>
          <w:spacing w:val="0"/>
          <w:w w:val="100"/>
          <w:position w:val="0"/>
        </w:rPr>
        <w:t>50%</w:t>
      </w:r>
      <w:r>
        <w:rPr>
          <w:color w:val="000000"/>
          <w:spacing w:val="0"/>
          <w:w w:val="100"/>
          <w:position w:val="0"/>
        </w:rPr>
        <w:t>左右。国外产品在效率上 优势明显，而国内产品在价格、售后服务方面优势突出。整体而言，目前我国沼气发电设备、 沼气发电运营并无明显优势企业，市场仍处于培育中。</w:t>
      </w:r>
    </w:p>
    <w:p>
      <w:pPr>
        <w:pStyle w:val="Style18"/>
        <w:keepNext/>
        <w:keepLines/>
        <w:widowControl w:val="0"/>
        <w:shd w:val="clear" w:color="auto" w:fill="auto"/>
        <w:bidi w:val="0"/>
        <w:spacing w:before="0" w:after="0" w:line="274" w:lineRule="exact"/>
        <w:ind w:left="1420" w:right="0" w:firstLine="0"/>
        <w:jc w:val="left"/>
      </w:pPr>
      <w:bookmarkStart w:id="87" w:name="bookmark87"/>
      <w:bookmarkStart w:id="88" w:name="bookmark88"/>
      <w:bookmarkStart w:id="89" w:name="bookmark89"/>
      <w:r>
        <w:rPr>
          <w:color w:val="000000"/>
          <w:spacing w:val="0"/>
          <w:w w:val="100"/>
          <w:position w:val="0"/>
        </w:rPr>
        <w:t>装备信息业务</w:t>
      </w:r>
      <w:bookmarkEnd w:id="87"/>
      <w:bookmarkEnd w:id="88"/>
      <w:bookmarkEnd w:id="89"/>
    </w:p>
    <w:p>
      <w:pPr>
        <w:pStyle w:val="Style13"/>
        <w:keepNext w:val="0"/>
        <w:keepLines w:val="0"/>
        <w:widowControl w:val="0"/>
        <w:shd w:val="clear" w:color="auto" w:fill="auto"/>
        <w:bidi w:val="0"/>
        <w:spacing w:before="0" w:after="260" w:line="274" w:lineRule="exact"/>
        <w:ind w:left="1420" w:right="0" w:firstLine="420"/>
        <w:jc w:val="both"/>
      </w:pPr>
      <w:r>
        <w:rPr>
          <w:color w:val="000000"/>
          <w:spacing w:val="0"/>
          <w:w w:val="100"/>
          <w:position w:val="0"/>
        </w:rPr>
        <w:t>公司装备信息产业主要涉及军用电源以及车载通信指挥系统产品。其中，军用电源产品主 要应用于通信、雷达、导弹、电子对抗、火炮等系统，产品技术成熟度高，整体市场规模有限， 公司目前在该领域具有较强竞争实力，竞争对手主要有郑州佛光、幸福机电等厂家。车载通信 指挥系统市场竞争相对有序，但随着军工集团及科研院所的并购扩张，公司在该领域的市场优 势受到挑战，竞争对手主要有江苏捷诚、鹤壁无线电四厂等厂家。</w:t>
      </w:r>
    </w:p>
    <w:p>
      <w:pPr>
        <w:pStyle w:val="Style13"/>
        <w:keepNext w:val="0"/>
        <w:keepLines w:val="0"/>
        <w:widowControl w:val="0"/>
        <w:shd w:val="clear" w:color="auto" w:fill="auto"/>
        <w:tabs>
          <w:tab w:pos="2021" w:val="left"/>
        </w:tabs>
        <w:bidi w:val="0"/>
        <w:spacing w:before="0" w:after="0" w:line="264" w:lineRule="exact"/>
        <w:ind w:left="1420" w:right="0" w:firstLine="0"/>
        <w:jc w:val="left"/>
      </w:pPr>
      <w:bookmarkStart w:id="90" w:name="bookmark90"/>
      <w:r>
        <w:rPr>
          <w:color w:val="000000"/>
          <w:spacing w:val="0"/>
          <w:w w:val="100"/>
          <w:position w:val="0"/>
        </w:rPr>
        <w:t>（</w:t>
      </w:r>
      <w:bookmarkEnd w:id="90"/>
      <w:r>
        <w:rPr>
          <w:color w:val="000000"/>
          <w:spacing w:val="0"/>
          <w:w w:val="100"/>
          <w:position w:val="0"/>
        </w:rPr>
        <w:t>二）</w:t>
        <w:tab/>
        <w:t>公司发展战略</w:t>
      </w:r>
    </w:p>
    <w:p>
      <w:pPr>
        <w:pStyle w:val="Style13"/>
        <w:keepNext w:val="0"/>
        <w:keepLines w:val="0"/>
        <w:widowControl w:val="0"/>
        <w:shd w:val="clear" w:color="auto" w:fill="auto"/>
        <w:bidi w:val="0"/>
        <w:spacing w:before="0" w:after="260" w:line="264" w:lineRule="exact"/>
        <w:ind w:left="1420" w:right="0" w:firstLine="420"/>
        <w:jc w:val="both"/>
      </w:pPr>
      <w:r>
        <w:rPr>
          <w:color w:val="000000"/>
          <w:spacing w:val="0"/>
          <w:w w:val="100"/>
          <w:position w:val="0"/>
        </w:rPr>
        <w:t>公司以提高电力智能化水平为目标，以电网产品和电源产品为核心业务，重点发展智能电 力产业，并积极推动新能源发电业务发展，力争成为电力信息化领域专家型企业。</w:t>
      </w:r>
    </w:p>
    <w:p>
      <w:pPr>
        <w:pStyle w:val="Style13"/>
        <w:keepNext w:val="0"/>
        <w:keepLines w:val="0"/>
        <w:widowControl w:val="0"/>
        <w:shd w:val="clear" w:color="auto" w:fill="auto"/>
        <w:tabs>
          <w:tab w:pos="2021" w:val="left"/>
        </w:tabs>
        <w:bidi w:val="0"/>
        <w:spacing w:before="0" w:after="0" w:line="275" w:lineRule="exact"/>
        <w:ind w:left="1420" w:right="0" w:firstLine="0"/>
        <w:jc w:val="both"/>
      </w:pPr>
      <w:bookmarkStart w:id="91" w:name="bookmark91"/>
      <w:r>
        <w:rPr>
          <w:color w:val="000000"/>
          <w:spacing w:val="0"/>
          <w:w w:val="100"/>
          <w:position w:val="0"/>
        </w:rPr>
        <w:t>（</w:t>
      </w:r>
      <w:bookmarkEnd w:id="91"/>
      <w:r>
        <w:rPr>
          <w:color w:val="000000"/>
          <w:spacing w:val="0"/>
          <w:w w:val="100"/>
          <w:position w:val="0"/>
        </w:rPr>
        <w:t>三）</w:t>
        <w:tab/>
        <w:t>经营计划</w:t>
      </w:r>
    </w:p>
    <w:p>
      <w:pPr>
        <w:pStyle w:val="Style13"/>
        <w:keepNext w:val="0"/>
        <w:keepLines w:val="0"/>
        <w:widowControl w:val="0"/>
        <w:shd w:val="clear" w:color="auto" w:fill="auto"/>
        <w:bidi w:val="0"/>
        <w:spacing w:before="0" w:after="0" w:line="275" w:lineRule="exact"/>
        <w:ind w:left="1420" w:right="0" w:firstLine="420"/>
        <w:jc w:val="both"/>
      </w:pPr>
      <w:r>
        <w:rPr>
          <w:color w:val="000000"/>
          <w:spacing w:val="0"/>
          <w:w w:val="100"/>
          <w:position w:val="0"/>
          <w:sz w:val="18"/>
          <w:szCs w:val="18"/>
        </w:rPr>
        <w:t>2013</w:t>
      </w:r>
      <w:r>
        <w:rPr>
          <w:color w:val="000000"/>
          <w:spacing w:val="0"/>
          <w:w w:val="100"/>
          <w:position w:val="0"/>
        </w:rPr>
        <w:t>年，公司根据发展战略规划及目标，对现有业务进一步有效梳理整合，己基本形成符 合公司战略发展要求，适应市场发展的产业布局。为实现企业战略发展目标，</w:t>
      </w:r>
      <w:r>
        <w:rPr>
          <w:color w:val="000000"/>
          <w:spacing w:val="0"/>
          <w:w w:val="100"/>
          <w:position w:val="0"/>
          <w:sz w:val="18"/>
          <w:szCs w:val="18"/>
        </w:rPr>
        <w:t>2014</w:t>
      </w:r>
      <w:r>
        <w:rPr>
          <w:color w:val="000000"/>
          <w:spacing w:val="0"/>
          <w:w w:val="100"/>
          <w:position w:val="0"/>
        </w:rPr>
        <w:t>年公司将主 要围绕“资产经营、资金经营、风险监控、产业发展、市值管理”二十个字的方针，着力做好 以下几个方面工作：</w:t>
      </w:r>
    </w:p>
    <w:p>
      <w:pPr>
        <w:pStyle w:val="Style13"/>
        <w:keepNext w:val="0"/>
        <w:keepLines w:val="0"/>
        <w:widowControl w:val="0"/>
        <w:shd w:val="clear" w:color="auto" w:fill="auto"/>
        <w:bidi w:val="0"/>
        <w:spacing w:before="0" w:after="260" w:line="275" w:lineRule="exact"/>
        <w:ind w:left="1420" w:right="0" w:firstLine="420"/>
        <w:jc w:val="both"/>
      </w:pPr>
      <w:bookmarkStart w:id="92" w:name="bookmark92"/>
      <w:r>
        <w:rPr>
          <w:color w:val="000000"/>
          <w:spacing w:val="0"/>
          <w:w w:val="100"/>
          <w:position w:val="0"/>
          <w:sz w:val="18"/>
          <w:szCs w:val="18"/>
        </w:rPr>
        <w:t>（</w:t>
      </w:r>
      <w:bookmarkEnd w:id="92"/>
      <w:r>
        <w:rPr>
          <w:color w:val="000000"/>
          <w:spacing w:val="0"/>
          <w:w w:val="100"/>
          <w:position w:val="0"/>
          <w:sz w:val="18"/>
          <w:szCs w:val="18"/>
        </w:rPr>
        <w:t>1）</w:t>
      </w:r>
      <w:r>
        <w:rPr>
          <w:color w:val="000000"/>
          <w:spacing w:val="0"/>
          <w:w w:val="100"/>
          <w:position w:val="0"/>
        </w:rPr>
        <w:t>完善员工任职资格及员工薪酬激励体系，建立员工职业发展通道；</w:t>
      </w:r>
      <w:r>
        <w:rPr>
          <w:color w:val="000000"/>
          <w:spacing w:val="0"/>
          <w:w w:val="100"/>
          <w:position w:val="0"/>
          <w:sz w:val="18"/>
          <w:szCs w:val="18"/>
        </w:rPr>
        <w:t>（2）</w:t>
      </w:r>
      <w:r>
        <w:rPr>
          <w:color w:val="000000"/>
          <w:spacing w:val="0"/>
          <w:w w:val="100"/>
          <w:position w:val="0"/>
        </w:rPr>
        <w:t>搭建面向全国 的人才招聘平台和人才储备平台；</w:t>
      </w:r>
      <w:r>
        <w:rPr>
          <w:color w:val="000000"/>
          <w:spacing w:val="0"/>
          <w:w w:val="100"/>
          <w:position w:val="0"/>
          <w:sz w:val="18"/>
          <w:szCs w:val="18"/>
        </w:rPr>
        <w:t>（3）</w:t>
      </w:r>
      <w:r>
        <w:rPr>
          <w:color w:val="000000"/>
          <w:spacing w:val="0"/>
          <w:w w:val="100"/>
          <w:position w:val="0"/>
        </w:rPr>
        <w:t>加快专业队伍的建设，提高职业化水平；</w:t>
      </w:r>
      <w:r>
        <w:rPr>
          <w:color w:val="000000"/>
          <w:spacing w:val="0"/>
          <w:w w:val="100"/>
          <w:position w:val="0"/>
          <w:sz w:val="18"/>
          <w:szCs w:val="18"/>
        </w:rPr>
        <w:t>（4）</w:t>
      </w:r>
      <w:r>
        <w:rPr>
          <w:color w:val="000000"/>
          <w:spacing w:val="0"/>
          <w:w w:val="100"/>
          <w:position w:val="0"/>
        </w:rPr>
        <w:t>全面推广 信息化平台运用，提高运营效率、降低运营风险；</w:t>
      </w:r>
      <w:r>
        <w:rPr>
          <w:color w:val="000000"/>
          <w:spacing w:val="0"/>
          <w:w w:val="100"/>
          <w:position w:val="0"/>
          <w:sz w:val="18"/>
          <w:szCs w:val="18"/>
        </w:rPr>
        <w:t>（5）</w:t>
      </w:r>
      <w:r>
        <w:rPr>
          <w:color w:val="000000"/>
          <w:spacing w:val="0"/>
          <w:w w:val="100"/>
          <w:position w:val="0"/>
        </w:rPr>
        <w:t>盘活上市公司现有资产、提高资产经营 能力；</w:t>
      </w:r>
      <w:r>
        <w:rPr>
          <w:color w:val="000000"/>
          <w:spacing w:val="0"/>
          <w:w w:val="100"/>
          <w:position w:val="0"/>
          <w:sz w:val="18"/>
          <w:szCs w:val="18"/>
        </w:rPr>
        <w:t>（6）</w:t>
      </w:r>
      <w:r>
        <w:rPr>
          <w:color w:val="000000"/>
          <w:spacing w:val="0"/>
          <w:w w:val="100"/>
          <w:position w:val="0"/>
        </w:rPr>
        <w:t>快速整合公司现有电网产品产业链，打造电力整体解决方案核心竞争力；</w:t>
      </w:r>
      <w:r>
        <w:rPr>
          <w:color w:val="000000"/>
          <w:spacing w:val="0"/>
          <w:w w:val="100"/>
          <w:position w:val="0"/>
          <w:sz w:val="18"/>
          <w:szCs w:val="18"/>
        </w:rPr>
        <w:t>（7）</w:t>
      </w:r>
      <w:r>
        <w:rPr>
          <w:color w:val="000000"/>
          <w:spacing w:val="0"/>
          <w:w w:val="100"/>
          <w:position w:val="0"/>
        </w:rPr>
        <w:t>加快 电源产品营销模式的转变，形成规模效应，提升盈利能力；</w:t>
      </w:r>
      <w:r>
        <w:rPr>
          <w:color w:val="000000"/>
          <w:spacing w:val="0"/>
          <w:w w:val="100"/>
          <w:position w:val="0"/>
          <w:sz w:val="18"/>
          <w:szCs w:val="18"/>
        </w:rPr>
        <w:t>（8）</w:t>
      </w:r>
      <w:r>
        <w:rPr>
          <w:color w:val="000000"/>
          <w:spacing w:val="0"/>
          <w:w w:val="100"/>
          <w:position w:val="0"/>
        </w:rPr>
        <w:t>加强智能电力产业相关公司的 并购，利用资本手段迅速做大公司规模。</w:t>
      </w:r>
    </w:p>
    <w:p>
      <w:pPr>
        <w:pStyle w:val="Style13"/>
        <w:keepNext w:val="0"/>
        <w:keepLines w:val="0"/>
        <w:widowControl w:val="0"/>
        <w:shd w:val="clear" w:color="auto" w:fill="auto"/>
        <w:tabs>
          <w:tab w:pos="2021" w:val="left"/>
        </w:tabs>
        <w:bidi w:val="0"/>
        <w:spacing w:before="0" w:after="0" w:line="274" w:lineRule="exact"/>
        <w:ind w:left="1420" w:right="0" w:firstLine="0"/>
        <w:jc w:val="left"/>
      </w:pPr>
      <w:bookmarkStart w:id="93" w:name="bookmark93"/>
      <w:r>
        <w:rPr>
          <w:color w:val="000000"/>
          <w:spacing w:val="0"/>
          <w:w w:val="100"/>
          <w:position w:val="0"/>
        </w:rPr>
        <w:t>（</w:t>
      </w:r>
      <w:bookmarkEnd w:id="93"/>
      <w:r>
        <w:rPr>
          <w:color w:val="000000"/>
          <w:spacing w:val="0"/>
          <w:w w:val="100"/>
          <w:position w:val="0"/>
        </w:rPr>
        <w:t>四）</w:t>
        <w:tab/>
        <w:t>因维持当前业务并完成在建投资项目公司所需的资金需求</w:t>
      </w:r>
    </w:p>
    <w:p>
      <w:pPr>
        <w:pStyle w:val="Style13"/>
        <w:keepNext w:val="0"/>
        <w:keepLines w:val="0"/>
        <w:widowControl w:val="0"/>
        <w:shd w:val="clear" w:color="auto" w:fill="auto"/>
        <w:bidi w:val="0"/>
        <w:spacing w:before="0" w:after="260" w:line="281" w:lineRule="exact"/>
        <w:ind w:left="1420" w:right="0" w:firstLine="420"/>
        <w:jc w:val="both"/>
      </w:pPr>
      <w:r>
        <w:rPr>
          <w:color w:val="000000"/>
          <w:spacing w:val="0"/>
          <w:w w:val="100"/>
          <w:position w:val="0"/>
          <w:sz w:val="18"/>
          <w:szCs w:val="18"/>
        </w:rPr>
        <w:t>2014</w:t>
      </w:r>
      <w:r>
        <w:rPr>
          <w:color w:val="000000"/>
          <w:spacing w:val="0"/>
          <w:w w:val="100"/>
          <w:position w:val="0"/>
        </w:rPr>
        <w:t>年，公司将按年度经营目标和投资计划，采取积极措施跟进应收账款清收，降低库存、 盘活存量资产，做好资金预算，积极稳妥使用各种融资方式，拓展融资渠道，保证生产经营和 项目顺利投入。</w:t>
      </w:r>
    </w:p>
    <w:p>
      <w:pPr>
        <w:pStyle w:val="Style13"/>
        <w:keepNext w:val="0"/>
        <w:keepLines w:val="0"/>
        <w:widowControl w:val="0"/>
        <w:shd w:val="clear" w:color="auto" w:fill="auto"/>
        <w:tabs>
          <w:tab w:pos="2021" w:val="left"/>
        </w:tabs>
        <w:bidi w:val="0"/>
        <w:spacing w:before="0" w:after="0" w:line="272" w:lineRule="exact"/>
        <w:ind w:left="1420" w:right="0" w:firstLine="0"/>
        <w:jc w:val="left"/>
      </w:pPr>
      <w:bookmarkStart w:id="94" w:name="bookmark94"/>
      <w:r>
        <w:rPr>
          <w:color w:val="000000"/>
          <w:spacing w:val="0"/>
          <w:w w:val="100"/>
          <w:position w:val="0"/>
        </w:rPr>
        <w:t>（</w:t>
      </w:r>
      <w:bookmarkEnd w:id="94"/>
      <w:r>
        <w:rPr>
          <w:color w:val="000000"/>
          <w:spacing w:val="0"/>
          <w:w w:val="100"/>
          <w:position w:val="0"/>
        </w:rPr>
        <w:t>五）</w:t>
        <w:tab/>
        <w:t>可能面对的风险</w:t>
      </w:r>
    </w:p>
    <w:p>
      <w:pPr>
        <w:pStyle w:val="Style13"/>
        <w:keepNext w:val="0"/>
        <w:keepLines w:val="0"/>
        <w:widowControl w:val="0"/>
        <w:shd w:val="clear" w:color="auto" w:fill="auto"/>
        <w:tabs>
          <w:tab w:pos="1734" w:val="left"/>
        </w:tabs>
        <w:bidi w:val="0"/>
        <w:spacing w:before="0" w:after="0" w:line="272" w:lineRule="exact"/>
        <w:ind w:left="1420" w:right="0" w:firstLine="0"/>
        <w:jc w:val="both"/>
      </w:pPr>
      <w:bookmarkStart w:id="95" w:name="bookmark95"/>
      <w:r>
        <w:rPr>
          <w:color w:val="000000"/>
          <w:spacing w:val="0"/>
          <w:w w:val="100"/>
          <w:position w:val="0"/>
          <w:sz w:val="18"/>
          <w:szCs w:val="18"/>
        </w:rPr>
        <w:t>1</w:t>
      </w:r>
      <w:bookmarkEnd w:id="95"/>
      <w:r>
        <w:rPr>
          <w:color w:val="000000"/>
          <w:spacing w:val="0"/>
          <w:w w:val="100"/>
          <w:position w:val="0"/>
        </w:rPr>
        <w:t>、</w:t>
        <w:tab/>
        <w:t>行业政策风险</w:t>
      </w:r>
    </w:p>
    <w:p>
      <w:pPr>
        <w:pStyle w:val="Style13"/>
        <w:keepNext w:val="0"/>
        <w:keepLines w:val="0"/>
        <w:widowControl w:val="0"/>
        <w:shd w:val="clear" w:color="auto" w:fill="auto"/>
        <w:bidi w:val="0"/>
        <w:spacing w:before="0" w:after="0" w:line="272" w:lineRule="exact"/>
        <w:ind w:left="1420" w:right="0" w:firstLine="420"/>
        <w:jc w:val="both"/>
      </w:pPr>
      <w:r>
        <w:rPr>
          <w:color w:val="000000"/>
          <w:spacing w:val="0"/>
          <w:w w:val="100"/>
          <w:position w:val="0"/>
          <w:sz w:val="18"/>
          <w:szCs w:val="18"/>
        </w:rPr>
        <w:t>2014</w:t>
      </w:r>
      <w:r>
        <w:rPr>
          <w:color w:val="000000"/>
          <w:spacing w:val="0"/>
          <w:w w:val="100"/>
          <w:position w:val="0"/>
        </w:rPr>
        <w:t>年，公司将重点发展智能电力产业，产品主要应用于电力信息化及新能源发电等市场 领域，该领域的发展一方面取决于国家电力产业的规划以及国民经济的电力需求，同时国家相 关产业政策（能源政策、环保政策）的变化也可能对公司生产经营造成影响。</w:t>
      </w:r>
    </w:p>
    <w:p>
      <w:pPr>
        <w:pStyle w:val="Style13"/>
        <w:keepNext w:val="0"/>
        <w:keepLines w:val="0"/>
        <w:widowControl w:val="0"/>
        <w:shd w:val="clear" w:color="auto" w:fill="auto"/>
        <w:tabs>
          <w:tab w:pos="1744" w:val="left"/>
        </w:tabs>
        <w:bidi w:val="0"/>
        <w:spacing w:before="0" w:after="0" w:line="272" w:lineRule="exact"/>
        <w:ind w:left="1420" w:right="0" w:firstLine="0"/>
        <w:jc w:val="both"/>
      </w:pPr>
      <w:bookmarkStart w:id="96" w:name="bookmark96"/>
      <w:r>
        <w:rPr>
          <w:color w:val="000000"/>
          <w:spacing w:val="0"/>
          <w:w w:val="100"/>
          <w:position w:val="0"/>
          <w:sz w:val="18"/>
          <w:szCs w:val="18"/>
        </w:rPr>
        <w:t>2</w:t>
      </w:r>
      <w:bookmarkEnd w:id="96"/>
      <w:r>
        <w:rPr>
          <w:color w:val="000000"/>
          <w:spacing w:val="0"/>
          <w:w w:val="100"/>
          <w:position w:val="0"/>
        </w:rPr>
        <w:t>、</w:t>
        <w:tab/>
        <w:t>市场竞争风险</w:t>
      </w:r>
    </w:p>
    <w:p>
      <w:pPr>
        <w:pStyle w:val="Style13"/>
        <w:keepNext w:val="0"/>
        <w:keepLines w:val="0"/>
        <w:widowControl w:val="0"/>
        <w:shd w:val="clear" w:color="auto" w:fill="auto"/>
        <w:bidi w:val="0"/>
        <w:spacing w:before="0" w:after="0" w:line="272" w:lineRule="exact"/>
        <w:ind w:left="1420" w:right="0" w:firstLine="420"/>
        <w:jc w:val="both"/>
      </w:pPr>
      <w:r>
        <w:rPr>
          <w:color w:val="000000"/>
          <w:spacing w:val="0"/>
          <w:w w:val="100"/>
          <w:position w:val="0"/>
        </w:rPr>
        <w:t xml:space="preserve">公司以电力产业为主体，其相关产品价格及市场需求受国内外竞争影响较大。随着国外电 力设备制造企业纷纷加强在中国的生产制造布局和市场开拓力度，以及国内企业的不断整合， 行业竞争加剧，有可能对公司的经营业绩造成一定影响。为此，公司应调整产品结构、合理配 </w:t>
      </w:r>
      <w:r>
        <w:rPr>
          <w:color w:val="000000"/>
          <w:spacing w:val="0"/>
          <w:w w:val="100"/>
          <w:position w:val="0"/>
        </w:rPr>
        <w:t>置资源、加强信息化管理，进一步提升在细分领域的市场竞争力。</w:t>
      </w:r>
    </w:p>
    <w:p>
      <w:pPr>
        <w:pStyle w:val="Style13"/>
        <w:keepNext w:val="0"/>
        <w:keepLines w:val="0"/>
        <w:widowControl w:val="0"/>
        <w:shd w:val="clear" w:color="auto" w:fill="auto"/>
        <w:bidi w:val="0"/>
        <w:spacing w:before="0" w:after="0" w:line="276" w:lineRule="exact"/>
        <w:ind w:left="1420" w:right="0" w:firstLine="0"/>
        <w:jc w:val="both"/>
      </w:pPr>
      <w:bookmarkStart w:id="97" w:name="bookmark97"/>
      <w:r>
        <w:rPr>
          <w:color w:val="000000"/>
          <w:spacing w:val="0"/>
          <w:w w:val="100"/>
          <w:position w:val="0"/>
          <w:sz w:val="18"/>
          <w:szCs w:val="18"/>
        </w:rPr>
        <w:t>3</w:t>
      </w:r>
      <w:bookmarkEnd w:id="97"/>
      <w:r>
        <w:rPr>
          <w:color w:val="000000"/>
          <w:spacing w:val="0"/>
          <w:w w:val="100"/>
          <w:position w:val="0"/>
        </w:rPr>
        <w:t>、业务整合风险</w:t>
      </w:r>
    </w:p>
    <w:p>
      <w:pPr>
        <w:pStyle w:val="Style13"/>
        <w:keepNext w:val="0"/>
        <w:keepLines w:val="0"/>
        <w:widowControl w:val="0"/>
        <w:shd w:val="clear" w:color="auto" w:fill="auto"/>
        <w:bidi w:val="0"/>
        <w:spacing w:before="0" w:after="240" w:line="276" w:lineRule="exact"/>
        <w:ind w:left="1420" w:right="0" w:firstLine="420"/>
        <w:jc w:val="both"/>
      </w:pPr>
      <w:r>
        <w:rPr>
          <w:color w:val="000000"/>
          <w:spacing w:val="0"/>
          <w:w w:val="100"/>
          <w:position w:val="0"/>
          <w:sz w:val="18"/>
          <w:szCs w:val="18"/>
        </w:rPr>
        <w:t>2013</w:t>
      </w:r>
      <w:r>
        <w:rPr>
          <w:color w:val="000000"/>
          <w:spacing w:val="0"/>
          <w:w w:val="100"/>
          <w:position w:val="0"/>
        </w:rPr>
        <w:t>年公司确立了产业发展方向，整合了内外部资源，初步建立了智能电力产业链。</w:t>
      </w:r>
      <w:r>
        <w:rPr>
          <w:color w:val="000000"/>
          <w:spacing w:val="0"/>
          <w:w w:val="100"/>
          <w:position w:val="0"/>
          <w:sz w:val="18"/>
          <w:szCs w:val="18"/>
        </w:rPr>
        <w:t xml:space="preserve">2014 </w:t>
      </w:r>
      <w:r>
        <w:rPr>
          <w:color w:val="000000"/>
          <w:spacing w:val="0"/>
          <w:w w:val="100"/>
          <w:position w:val="0"/>
        </w:rPr>
        <w:t>年，公司将加大外部资源整合力度，通过投资、并购等多种手段完善智能电力产业体系，提升 核心竞争力。在内外部资源整合过程中，需一段时间对生产、管理等多方面进行磨合，短期内 可能因磨合效果欠佳而影响公司经营业绩。对此，公司须加强产业内部经营管理和信息共享， 优化投资管理和风险控制流程，将业务整合风险降至最低。</w:t>
      </w:r>
    </w:p>
    <w:p>
      <w:pPr>
        <w:pStyle w:val="Style13"/>
        <w:keepNext w:val="0"/>
        <w:keepLines w:val="0"/>
        <w:widowControl w:val="0"/>
        <w:shd w:val="clear" w:color="auto" w:fill="auto"/>
        <w:tabs>
          <w:tab w:pos="1961" w:val="left"/>
        </w:tabs>
        <w:bidi w:val="0"/>
        <w:spacing w:before="0" w:after="0" w:line="276" w:lineRule="exact"/>
        <w:ind w:left="1420" w:right="0" w:firstLine="0"/>
        <w:jc w:val="left"/>
      </w:pPr>
      <w:bookmarkStart w:id="98" w:name="bookmark98"/>
      <w:r>
        <w:rPr>
          <w:color w:val="000000"/>
          <w:spacing w:val="0"/>
          <w:w w:val="100"/>
          <w:position w:val="0"/>
        </w:rPr>
        <w:t>三</w:t>
      </w:r>
      <w:bookmarkEnd w:id="98"/>
      <w:r>
        <w:rPr>
          <w:color w:val="000000"/>
          <w:spacing w:val="0"/>
          <w:w w:val="100"/>
          <w:position w:val="0"/>
        </w:rPr>
        <w:t>、</w:t>
        <w:tab/>
        <w:t>董事会对会计师事务所“非标准审计报告”的说明</w:t>
      </w:r>
    </w:p>
    <w:p>
      <w:pPr>
        <w:pStyle w:val="Style13"/>
        <w:keepNext w:val="0"/>
        <w:keepLines w:val="0"/>
        <w:widowControl w:val="0"/>
        <w:shd w:val="clear" w:color="auto" w:fill="auto"/>
        <w:tabs>
          <w:tab w:pos="1961" w:val="left"/>
        </w:tabs>
        <w:bidi w:val="0"/>
        <w:spacing w:before="0" w:after="0" w:line="276" w:lineRule="exact"/>
        <w:ind w:left="1420" w:right="0" w:firstLine="0"/>
        <w:jc w:val="left"/>
      </w:pPr>
      <w:bookmarkStart w:id="99" w:name="bookmark99"/>
      <w:r>
        <w:rPr>
          <w:rFonts w:ascii="Times New Roman" w:eastAsia="Times New Roman" w:hAnsi="Times New Roman" w:cs="Times New Roman"/>
          <w:color w:val="000000"/>
          <w:spacing w:val="0"/>
          <w:w w:val="100"/>
          <w:position w:val="0"/>
        </w:rPr>
        <w:t>（</w:t>
      </w:r>
      <w:bookmarkEnd w:id="99"/>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董事会、监事会对会计师事务所“非标准审计报告”的说明</w:t>
      </w:r>
    </w:p>
    <w:p>
      <w:pPr>
        <w:pStyle w:val="Style13"/>
        <w:keepNext w:val="0"/>
        <w:keepLines w:val="0"/>
        <w:widowControl w:val="0"/>
        <w:shd w:val="clear" w:color="auto" w:fill="auto"/>
        <w:bidi w:val="0"/>
        <w:spacing w:before="0" w:after="240" w:line="276" w:lineRule="exact"/>
        <w:ind w:left="1420" w:right="0" w:firstLine="0"/>
        <w:jc w:val="left"/>
      </w:pPr>
      <w:r>
        <w:rPr>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tabs>
          <w:tab w:pos="1961" w:val="left"/>
        </w:tabs>
        <w:bidi w:val="0"/>
        <w:spacing w:before="0" w:after="0" w:line="276" w:lineRule="exact"/>
        <w:ind w:left="1420" w:right="0" w:firstLine="0"/>
        <w:jc w:val="left"/>
      </w:pPr>
      <w:bookmarkStart w:id="100" w:name="bookmark100"/>
      <w:r>
        <w:rPr>
          <w:rFonts w:ascii="Times New Roman" w:eastAsia="Times New Roman" w:hAnsi="Times New Roman" w:cs="Times New Roman"/>
          <w:color w:val="000000"/>
          <w:spacing w:val="0"/>
          <w:w w:val="100"/>
          <w:position w:val="0"/>
        </w:rPr>
        <w:t>（</w:t>
      </w:r>
      <w:bookmarkEnd w:id="100"/>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董事会对会计政策、会计估计或核算方法变更的原因和影响的分析说明</w:t>
      </w:r>
    </w:p>
    <w:p>
      <w:pPr>
        <w:pStyle w:val="Style13"/>
        <w:keepNext w:val="0"/>
        <w:keepLines w:val="0"/>
        <w:widowControl w:val="0"/>
        <w:shd w:val="clear" w:color="auto" w:fill="auto"/>
        <w:bidi w:val="0"/>
        <w:spacing w:before="0" w:after="280" w:line="276" w:lineRule="exact"/>
        <w:ind w:left="1420" w:right="0" w:firstLine="0"/>
        <w:jc w:val="left"/>
      </w:pPr>
      <w:r>
        <w:rPr>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tabs>
          <w:tab w:pos="1961" w:val="left"/>
        </w:tabs>
        <w:bidi w:val="0"/>
        <w:spacing w:before="0" w:after="0"/>
        <w:ind w:left="1420" w:right="0" w:firstLine="0"/>
        <w:jc w:val="left"/>
      </w:pPr>
      <w:bookmarkStart w:id="101" w:name="bookmark101"/>
      <w:r>
        <w:rPr>
          <w:rFonts w:ascii="Times New Roman" w:eastAsia="Times New Roman" w:hAnsi="Times New Roman" w:cs="Times New Roman"/>
          <w:color w:val="000000"/>
          <w:spacing w:val="0"/>
          <w:w w:val="100"/>
          <w:position w:val="0"/>
        </w:rPr>
        <w:t>（</w:t>
      </w:r>
      <w:bookmarkEnd w:id="101"/>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董事会对重要前期差错更正的原因及影响的分析说明</w:t>
      </w:r>
    </w:p>
    <w:p>
      <w:pPr>
        <w:pStyle w:val="Style13"/>
        <w:keepNext w:val="0"/>
        <w:keepLines w:val="0"/>
        <w:widowControl w:val="0"/>
        <w:shd w:val="clear" w:color="auto" w:fill="auto"/>
        <w:bidi w:val="0"/>
        <w:spacing w:before="0" w:after="240" w:line="276" w:lineRule="exact"/>
        <w:ind w:left="1420" w:right="0" w:firstLine="0"/>
        <w:jc w:val="left"/>
      </w:pPr>
      <w:r>
        <w:rPr>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tabs>
          <w:tab w:pos="1961" w:val="left"/>
        </w:tabs>
        <w:bidi w:val="0"/>
        <w:spacing w:before="0" w:after="0" w:line="277" w:lineRule="exact"/>
        <w:ind w:left="1420" w:right="0" w:firstLine="0"/>
        <w:jc w:val="left"/>
      </w:pPr>
      <w:bookmarkStart w:id="102" w:name="bookmark102"/>
      <w:r>
        <w:rPr>
          <w:color w:val="000000"/>
          <w:spacing w:val="0"/>
          <w:w w:val="100"/>
          <w:position w:val="0"/>
        </w:rPr>
        <w:t>四</w:t>
      </w:r>
      <w:bookmarkEnd w:id="102"/>
      <w:r>
        <w:rPr>
          <w:color w:val="000000"/>
          <w:spacing w:val="0"/>
          <w:w w:val="100"/>
          <w:position w:val="0"/>
        </w:rPr>
        <w:t>、</w:t>
        <w:tab/>
        <w:t>利润分配或资本公积金转增预案</w:t>
      </w:r>
    </w:p>
    <w:p>
      <w:pPr>
        <w:pStyle w:val="Style13"/>
        <w:keepNext w:val="0"/>
        <w:keepLines w:val="0"/>
        <w:widowControl w:val="0"/>
        <w:shd w:val="clear" w:color="auto" w:fill="auto"/>
        <w:tabs>
          <w:tab w:pos="1961" w:val="left"/>
        </w:tabs>
        <w:bidi w:val="0"/>
        <w:spacing w:before="0" w:after="0"/>
        <w:ind w:left="1420" w:right="0" w:firstLine="0"/>
        <w:jc w:val="left"/>
      </w:pPr>
      <w:bookmarkStart w:id="103" w:name="bookmark103"/>
      <w:r>
        <w:rPr>
          <w:rFonts w:ascii="Times New Roman" w:eastAsia="Times New Roman" w:hAnsi="Times New Roman" w:cs="Times New Roman"/>
          <w:color w:val="000000"/>
          <w:spacing w:val="0"/>
          <w:w w:val="100"/>
          <w:position w:val="0"/>
        </w:rPr>
        <w:t>（</w:t>
      </w:r>
      <w:bookmarkEnd w:id="103"/>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现金分红政策的制定、执行或调整情况</w:t>
      </w:r>
    </w:p>
    <w:p>
      <w:pPr>
        <w:pStyle w:val="Style13"/>
        <w:keepNext w:val="0"/>
        <w:keepLines w:val="0"/>
        <w:widowControl w:val="0"/>
        <w:shd w:val="clear" w:color="auto" w:fill="auto"/>
        <w:bidi w:val="0"/>
        <w:spacing w:before="0" w:after="0" w:line="277" w:lineRule="exact"/>
        <w:ind w:left="1420" w:right="0" w:firstLine="420"/>
        <w:jc w:val="both"/>
      </w:pPr>
      <w:r>
        <w:rPr>
          <w:color w:val="000000"/>
          <w:spacing w:val="0"/>
          <w:w w:val="100"/>
          <w:position w:val="0"/>
        </w:rPr>
        <w:t>公司一直重视投资者回报，坚持积极稳定的现金分红方案，并严格按照规定执行与实施分 红政策。公司于</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年共向股东派发现金红利合计</w:t>
      </w:r>
      <w:r>
        <w:rPr>
          <w:rFonts w:ascii="Times New Roman" w:eastAsia="Times New Roman" w:hAnsi="Times New Roman" w:cs="Times New Roman"/>
          <w:color w:val="000000"/>
          <w:spacing w:val="0"/>
          <w:w w:val="100"/>
          <w:position w:val="0"/>
        </w:rPr>
        <w:t>9556.51</w:t>
      </w:r>
      <w:r>
        <w:rPr>
          <w:color w:val="000000"/>
          <w:spacing w:val="0"/>
          <w:w w:val="100"/>
          <w:position w:val="0"/>
        </w:rPr>
        <w:t>万元（含税），分红总额 占该三年度合并报表归属于母公司所有者净利润比例达到</w:t>
      </w:r>
      <w:r>
        <w:rPr>
          <w:rFonts w:ascii="Times New Roman" w:eastAsia="Times New Roman" w:hAnsi="Times New Roman" w:cs="Times New Roman"/>
          <w:color w:val="000000"/>
          <w:spacing w:val="0"/>
          <w:w w:val="100"/>
          <w:position w:val="0"/>
        </w:rPr>
        <w:t>53.79%</w:t>
      </w:r>
      <w:r>
        <w:rPr>
          <w:color w:val="000000"/>
          <w:spacing w:val="0"/>
          <w:w w:val="100"/>
          <w:position w:val="0"/>
        </w:rPr>
        <w:t>，真正做到落实现金分红政策, 给予投资者充分回报。</w:t>
      </w:r>
    </w:p>
    <w:p>
      <w:pPr>
        <w:pStyle w:val="Style13"/>
        <w:keepNext w:val="0"/>
        <w:keepLines w:val="0"/>
        <w:widowControl w:val="0"/>
        <w:shd w:val="clear" w:color="auto" w:fill="auto"/>
        <w:bidi w:val="0"/>
        <w:spacing w:before="0" w:after="240" w:line="275" w:lineRule="exact"/>
        <w:ind w:left="1420" w:right="0" w:firstLine="4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月，公司根据中国证监会《上市公司监管指引第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上市公司现金分红》（证监 会公告</w:t>
      </w:r>
      <w:r>
        <w:rPr>
          <w:rFonts w:ascii="Times New Roman" w:eastAsia="Times New Roman" w:hAnsi="Times New Roman" w:cs="Times New Roman"/>
          <w:color w:val="000000"/>
          <w:spacing w:val="0"/>
          <w:w w:val="100"/>
          <w:position w:val="0"/>
        </w:rPr>
        <w:t>[2013]43</w:t>
      </w:r>
      <w:r>
        <w:rPr>
          <w:color w:val="000000"/>
          <w:spacing w:val="0"/>
          <w:w w:val="100"/>
          <w:position w:val="0"/>
        </w:rPr>
        <w:t>）的要求及中国证监会江西监管局的有关文件精神，对《公司章程》中关于现金 分红相关条款进行了修订。以上事项均已提交公司第五届董事会第十六次会议审议，仍需公司 股东大会审议通过。</w:t>
      </w:r>
    </w:p>
    <w:p>
      <w:pPr>
        <w:pStyle w:val="Style13"/>
        <w:keepNext w:val="0"/>
        <w:keepLines w:val="0"/>
        <w:widowControl w:val="0"/>
        <w:shd w:val="clear" w:color="auto" w:fill="auto"/>
        <w:tabs>
          <w:tab w:pos="1961" w:val="left"/>
        </w:tabs>
        <w:bidi w:val="0"/>
        <w:spacing w:before="0" w:after="0" w:line="274" w:lineRule="exact"/>
        <w:ind w:left="1420" w:right="0" w:firstLine="0"/>
        <w:jc w:val="both"/>
      </w:pPr>
      <w:bookmarkStart w:id="104" w:name="bookmark104"/>
      <w:r>
        <w:rPr>
          <w:rFonts w:ascii="Times New Roman" w:eastAsia="Times New Roman" w:hAnsi="Times New Roman" w:cs="Times New Roman"/>
          <w:color w:val="000000"/>
          <w:spacing w:val="0"/>
          <w:w w:val="100"/>
          <w:position w:val="0"/>
        </w:rPr>
        <w:t>（</w:t>
      </w:r>
      <w:bookmarkEnd w:id="104"/>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报告期内盈利且母公司未分配利润为正，但未提出现金红利分配预案的，公司应当详细披 露原因以及未分配利润的用途和使用计划</w:t>
      </w:r>
    </w:p>
    <w:p>
      <w:pPr>
        <w:pStyle w:val="Style13"/>
        <w:keepNext w:val="0"/>
        <w:keepLines w:val="0"/>
        <w:widowControl w:val="0"/>
        <w:shd w:val="clear" w:color="auto" w:fill="auto"/>
        <w:bidi w:val="0"/>
        <w:spacing w:before="0" w:after="240" w:line="274" w:lineRule="exact"/>
        <w:ind w:left="1420" w:right="0" w:firstLine="0"/>
        <w:jc w:val="both"/>
      </w:pPr>
      <w:r>
        <w:rPr>
          <w:color w:val="000000"/>
          <w:spacing w:val="0"/>
          <w:w w:val="100"/>
          <w:position w:val="0"/>
          <w:sz w:val="18"/>
          <w:szCs w:val="18"/>
        </w:rPr>
        <w:t xml:space="preserve">V </w:t>
      </w:r>
      <w:r>
        <w:rPr>
          <w:color w:val="000000"/>
          <w:spacing w:val="0"/>
          <w:w w:val="100"/>
          <w:position w:val="0"/>
        </w:rPr>
        <w:t>不适用</w:t>
      </w:r>
    </w:p>
    <w:p>
      <w:pPr>
        <w:pStyle w:val="Style13"/>
        <w:keepNext w:val="0"/>
        <w:keepLines w:val="0"/>
        <w:widowControl w:val="0"/>
        <w:shd w:val="clear" w:color="auto" w:fill="auto"/>
        <w:tabs>
          <w:tab w:pos="1961" w:val="left"/>
        </w:tabs>
        <w:bidi w:val="0"/>
        <w:spacing w:before="0" w:after="0" w:line="276" w:lineRule="exact"/>
        <w:ind w:left="1420" w:right="0" w:firstLine="0"/>
        <w:jc w:val="both"/>
      </w:pPr>
      <w:bookmarkStart w:id="105" w:name="bookmark105"/>
      <w:r>
        <w:rPr>
          <w:rFonts w:ascii="Times New Roman" w:eastAsia="Times New Roman" w:hAnsi="Times New Roman" w:cs="Times New Roman"/>
          <w:color w:val="000000"/>
          <w:spacing w:val="0"/>
          <w:w w:val="100"/>
          <w:position w:val="0"/>
        </w:rPr>
        <w:t>（</w:t>
      </w:r>
      <w:bookmarkEnd w:id="105"/>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公司近三年（含报告期）的利润分配方案或预案、资本公积金转增股本方案或预案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91"/>
        <w:gridCol w:w="1090"/>
        <w:gridCol w:w="1320"/>
        <w:gridCol w:w="1128"/>
        <w:gridCol w:w="1426"/>
        <w:gridCol w:w="1982"/>
        <w:gridCol w:w="2131"/>
      </w:tblGrid>
      <w:tr>
        <w:trPr>
          <w:trHeight w:val="84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分红年度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83" w:lineRule="exact"/>
              <w:ind w:left="0" w:right="0" w:firstLine="0"/>
              <w:jc w:val="center"/>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 送红股数</w:t>
            </w:r>
          </w:p>
          <w:p>
            <w:pPr>
              <w:pStyle w:val="Style23"/>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1" w:lineRule="exact"/>
              <w:ind w:left="0" w:right="0" w:firstLine="0"/>
              <w:jc w:val="center"/>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 数</w:t>
            </w:r>
            <w:r>
              <w:rPr>
                <w:color w:val="000000"/>
                <w:spacing w:val="0"/>
                <w:w w:val="100"/>
                <w:position w:val="0"/>
              </w:rPr>
              <w:t>（</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（含 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 增数（股）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现金分红的 数额（含税）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分红年度合并报表 中归属于上市公司 股东的净利润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占合并报表中归属于 上市公司股东的净利 润的比率</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10,006,514.24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14,673,950.88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68.19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50,032,571.20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69,479,843.00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72.01</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22,766,285.60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53,976,323.21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42.18</w:t>
            </w:r>
          </w:p>
        </w:tc>
      </w:tr>
    </w:tbl>
    <w:p>
      <w:pPr>
        <w:widowControl w:val="0"/>
        <w:spacing w:after="239" w:line="1" w:lineRule="exact"/>
      </w:pPr>
    </w:p>
    <w:p>
      <w:pPr>
        <w:pStyle w:val="Style13"/>
        <w:keepNext w:val="0"/>
        <w:keepLines w:val="0"/>
        <w:widowControl w:val="0"/>
        <w:shd w:val="clear" w:color="auto" w:fill="auto"/>
        <w:bidi w:val="0"/>
        <w:spacing w:before="0" w:after="0" w:line="259" w:lineRule="exact"/>
        <w:ind w:left="1420" w:right="0" w:firstLine="0"/>
        <w:jc w:val="both"/>
      </w:pPr>
      <w:bookmarkStart w:id="106" w:name="bookmark106"/>
      <w:r>
        <w:rPr>
          <w:color w:val="000000"/>
          <w:spacing w:val="0"/>
          <w:w w:val="100"/>
          <w:position w:val="0"/>
        </w:rPr>
        <w:t>五</w:t>
      </w:r>
      <w:bookmarkEnd w:id="106"/>
      <w:r>
        <w:rPr>
          <w:color w:val="000000"/>
          <w:spacing w:val="0"/>
          <w:w w:val="100"/>
          <w:position w:val="0"/>
        </w:rPr>
        <w:t>、积极履行社会责任的工作情况</w:t>
      </w:r>
    </w:p>
    <w:p>
      <w:pPr>
        <w:pStyle w:val="Style13"/>
        <w:keepNext w:val="0"/>
        <w:keepLines w:val="0"/>
        <w:widowControl w:val="0"/>
        <w:shd w:val="clear" w:color="auto" w:fill="auto"/>
        <w:bidi w:val="0"/>
        <w:spacing w:before="0" w:after="240" w:line="259" w:lineRule="exact"/>
        <w:ind w:left="1420" w:right="0" w:firstLine="0"/>
        <w:jc w:val="both"/>
      </w:pPr>
      <w:bookmarkStart w:id="107" w:name="bookmark107"/>
      <w:r>
        <w:rPr>
          <w:rFonts w:ascii="Times New Roman" w:eastAsia="Times New Roman" w:hAnsi="Times New Roman" w:cs="Times New Roman"/>
          <w:color w:val="000000"/>
          <w:spacing w:val="0"/>
          <w:w w:val="100"/>
          <w:position w:val="0"/>
        </w:rPr>
        <w:t>（</w:t>
      </w:r>
      <w:bookmarkEnd w:id="107"/>
      <w:r>
        <w:rPr>
          <w:color w:val="000000"/>
          <w:spacing w:val="0"/>
          <w:w w:val="100"/>
          <w:position w:val="0"/>
        </w:rPr>
        <w:t>一</w:t>
      </w:r>
      <w:r>
        <w:rPr>
          <w:color w:val="000000"/>
          <w:spacing w:val="0"/>
          <w:w w:val="100"/>
          <w:position w:val="0"/>
        </w:rPr>
        <w:t>）</w:t>
      </w:r>
      <w:r>
        <w:rPr>
          <w:color w:val="000000"/>
          <w:spacing w:val="0"/>
          <w:w w:val="100"/>
          <w:position w:val="0"/>
        </w:rPr>
        <w:t>社会责任工作情况 本报告期公司不披露社会责任报告。</w:t>
      </w:r>
    </w:p>
    <w:p>
      <w:pPr>
        <w:pStyle w:val="Style18"/>
        <w:keepNext/>
        <w:keepLines/>
        <w:widowControl w:val="0"/>
        <w:shd w:val="clear" w:color="auto" w:fill="auto"/>
        <w:bidi w:val="0"/>
        <w:spacing w:before="0" w:after="240" w:line="269" w:lineRule="exact"/>
        <w:ind w:left="1400" w:right="0" w:firstLine="0"/>
        <w:jc w:val="left"/>
      </w:pPr>
      <w:bookmarkStart w:id="108" w:name="bookmark108"/>
      <w:bookmarkStart w:id="109" w:name="bookmark109"/>
      <w:bookmarkStart w:id="110" w:name="bookmark110"/>
      <w:bookmarkStart w:id="111" w:name="bookmark111"/>
      <w:r>
        <w:rPr>
          <w:color w:val="000000"/>
          <w:spacing w:val="0"/>
          <w:w w:val="100"/>
          <w:position w:val="0"/>
        </w:rPr>
        <w:t>第五节重要事项</w:t>
      </w:r>
      <w:bookmarkEnd w:id="109"/>
      <w:bookmarkEnd w:id="110"/>
      <w:bookmarkEnd w:id="111"/>
      <w:bookmarkEnd w:id="108"/>
    </w:p>
    <w:p>
      <w:pPr>
        <w:pStyle w:val="Style13"/>
        <w:keepNext w:val="0"/>
        <w:keepLines w:val="0"/>
        <w:widowControl w:val="0"/>
        <w:shd w:val="clear" w:color="auto" w:fill="auto"/>
        <w:tabs>
          <w:tab w:pos="2067" w:val="left"/>
        </w:tabs>
        <w:bidi w:val="0"/>
        <w:spacing w:before="0" w:after="240" w:line="269" w:lineRule="exact"/>
        <w:ind w:left="1400" w:right="0" w:firstLine="20"/>
        <w:jc w:val="left"/>
      </w:pPr>
      <w:bookmarkStart w:id="112" w:name="bookmark112"/>
      <w:r>
        <w:rPr>
          <w:color w:val="000000"/>
          <w:spacing w:val="0"/>
          <w:w w:val="100"/>
          <w:position w:val="0"/>
        </w:rPr>
        <w:t>一</w:t>
      </w:r>
      <w:bookmarkEnd w:id="112"/>
      <w:r>
        <w:rPr>
          <w:color w:val="000000"/>
          <w:spacing w:val="0"/>
          <w:w w:val="100"/>
          <w:position w:val="0"/>
        </w:rPr>
        <w:t>、</w:t>
        <w:tab/>
        <w:t>重大诉讼、仲裁和媒体普遍质疑的事项 本年度公司无重大诉讼、仲裁和媒体质疑事项。</w:t>
      </w:r>
    </w:p>
    <w:p>
      <w:pPr>
        <w:pStyle w:val="Style13"/>
        <w:keepNext w:val="0"/>
        <w:keepLines w:val="0"/>
        <w:widowControl w:val="0"/>
        <w:shd w:val="clear" w:color="auto" w:fill="auto"/>
        <w:tabs>
          <w:tab w:pos="2067" w:val="left"/>
        </w:tabs>
        <w:bidi w:val="0"/>
        <w:spacing w:before="0" w:after="0" w:line="269" w:lineRule="exact"/>
        <w:ind w:left="1400" w:right="0" w:firstLine="20"/>
        <w:jc w:val="left"/>
      </w:pPr>
      <w:bookmarkStart w:id="113" w:name="bookmark113"/>
      <w:r>
        <w:rPr>
          <w:color w:val="000000"/>
          <w:spacing w:val="0"/>
          <w:w w:val="100"/>
          <w:position w:val="0"/>
        </w:rPr>
        <w:t>二</w:t>
      </w:r>
      <w:bookmarkEnd w:id="113"/>
      <w:r>
        <w:rPr>
          <w:color w:val="000000"/>
          <w:spacing w:val="0"/>
          <w:w w:val="100"/>
          <w:position w:val="0"/>
        </w:rPr>
        <w:t>、</w:t>
        <w:tab/>
        <w:t>报告期内资金被占用情况及清欠进展情况</w:t>
      </w:r>
    </w:p>
    <w:p>
      <w:pPr>
        <w:pStyle w:val="Style13"/>
        <w:keepNext w:val="0"/>
        <w:keepLines w:val="0"/>
        <w:widowControl w:val="0"/>
        <w:shd w:val="clear" w:color="auto" w:fill="auto"/>
        <w:bidi w:val="0"/>
        <w:spacing w:before="0" w:after="240" w:line="269" w:lineRule="exact"/>
        <w:ind w:left="1400" w:right="0" w:firstLine="0"/>
        <w:jc w:val="left"/>
      </w:pPr>
      <w:r>
        <w:rPr>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tabs>
          <w:tab w:pos="2067" w:val="left"/>
        </w:tabs>
        <w:bidi w:val="0"/>
        <w:spacing w:before="0" w:after="0" w:line="269" w:lineRule="exact"/>
        <w:ind w:left="1400" w:right="0" w:firstLine="0"/>
        <w:jc w:val="left"/>
      </w:pPr>
      <w:bookmarkStart w:id="114" w:name="bookmark114"/>
      <w:r>
        <w:rPr>
          <w:color w:val="000000"/>
          <w:spacing w:val="0"/>
          <w:w w:val="100"/>
          <w:position w:val="0"/>
        </w:rPr>
        <w:t>三</w:t>
      </w:r>
      <w:bookmarkEnd w:id="114"/>
      <w:r>
        <w:rPr>
          <w:color w:val="000000"/>
          <w:spacing w:val="0"/>
          <w:w w:val="100"/>
          <w:position w:val="0"/>
        </w:rPr>
        <w:t>、</w:t>
        <w:tab/>
        <w:t>破产重整相关事项</w:t>
      </w:r>
    </w:p>
    <w:p>
      <w:pPr>
        <w:pStyle w:val="Style13"/>
        <w:keepNext w:val="0"/>
        <w:keepLines w:val="0"/>
        <w:widowControl w:val="0"/>
        <w:shd w:val="clear" w:color="auto" w:fill="auto"/>
        <w:bidi w:val="0"/>
        <w:spacing w:before="0" w:after="240" w:line="269" w:lineRule="exact"/>
        <w:ind w:left="1400" w:right="0" w:firstLine="0"/>
        <w:jc w:val="left"/>
      </w:pPr>
      <w:r>
        <w:rPr>
          <w:color w:val="000000"/>
          <w:spacing w:val="0"/>
          <w:w w:val="100"/>
          <w:position w:val="0"/>
        </w:rPr>
        <w:t>本年度公司无破产重整相关事项。</w:t>
      </w:r>
    </w:p>
    <w:p>
      <w:pPr>
        <w:pStyle w:val="Style13"/>
        <w:keepNext w:val="0"/>
        <w:keepLines w:val="0"/>
        <w:widowControl w:val="0"/>
        <w:shd w:val="clear" w:color="auto" w:fill="auto"/>
        <w:tabs>
          <w:tab w:pos="2067" w:val="left"/>
        </w:tabs>
        <w:bidi w:val="0"/>
        <w:spacing w:before="0" w:after="0" w:line="269" w:lineRule="exact"/>
        <w:ind w:left="1400" w:right="0" w:firstLine="0"/>
        <w:jc w:val="left"/>
      </w:pPr>
      <w:bookmarkStart w:id="115" w:name="bookmark115"/>
      <w:r>
        <w:rPr>
          <w:color w:val="000000"/>
          <w:spacing w:val="0"/>
          <w:w w:val="100"/>
          <w:position w:val="0"/>
        </w:rPr>
        <w:t>四</w:t>
      </w:r>
      <w:bookmarkEnd w:id="115"/>
      <w:r>
        <w:rPr>
          <w:color w:val="000000"/>
          <w:spacing w:val="0"/>
          <w:w w:val="100"/>
          <w:position w:val="0"/>
        </w:rPr>
        <w:t>、</w:t>
        <w:tab/>
        <w:t>资产交易、企业合并事项</w:t>
      </w:r>
    </w:p>
    <w:p>
      <w:pPr>
        <w:pStyle w:val="Style13"/>
        <w:keepNext w:val="0"/>
        <w:keepLines w:val="0"/>
        <w:widowControl w:val="0"/>
        <w:shd w:val="clear" w:color="auto" w:fill="auto"/>
        <w:bidi w:val="0"/>
        <w:spacing w:before="0" w:after="240" w:line="269" w:lineRule="exact"/>
        <w:ind w:left="1400" w:right="0" w:firstLine="0"/>
        <w:jc w:val="left"/>
      </w:pP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五、公司股权激励情况及其影响</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相关股权激励事项已在临时公告披露且后续实施无进展或变化的</w:t>
      </w:r>
    </w:p>
    <w:tbl>
      <w:tblPr>
        <w:tblOverlap w:val="never"/>
        <w:jc w:val="center"/>
        <w:tblLayout w:type="fixed"/>
      </w:tblPr>
      <w:tblGrid>
        <w:gridCol w:w="3730"/>
        <w:gridCol w:w="3730"/>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事项概述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查询索引</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公司股权激励计划第二个行权期失效 并注销已授权股票期权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 </w:t>
            </w:r>
            <w:r>
              <w:rPr>
                <w:color w:val="000000"/>
                <w:spacing w:val="0"/>
                <w:w w:val="100"/>
                <w:position w:val="0"/>
              </w:rPr>
              <w:t>//www.sse.com</w:t>
            </w:r>
            <w:r>
              <w:rPr>
                <w:color w:val="000000"/>
                <w:spacing w:val="0"/>
                <w:w w:val="100"/>
                <w:position w:val="0"/>
              </w:rPr>
              <w:t xml:space="preserve"> .cn</w:t>
            </w:r>
          </w:p>
        </w:tc>
      </w:tr>
      <w:tr>
        <w:trPr>
          <w:trHeight w:val="57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公司股票期权激励计划（草案修订稿） 终止</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 </w:t>
            </w:r>
            <w:r>
              <w:rPr>
                <w:color w:val="000000"/>
                <w:spacing w:val="0"/>
                <w:w w:val="100"/>
                <w:position w:val="0"/>
              </w:rPr>
              <w:t>//www.sse.com</w:t>
            </w:r>
            <w:r>
              <w:rPr>
                <w:color w:val="000000"/>
                <w:spacing w:val="0"/>
                <w:w w:val="100"/>
                <w:position w:val="0"/>
              </w:rPr>
              <w:t xml:space="preserve"> .cn</w:t>
            </w:r>
          </w:p>
        </w:tc>
      </w:tr>
    </w:tbl>
    <w:p>
      <w:pPr>
        <w:widowControl w:val="0"/>
        <w:spacing w:after="239" w:line="1" w:lineRule="exact"/>
      </w:pPr>
    </w:p>
    <w:p>
      <w:pPr>
        <w:pStyle w:val="Style13"/>
        <w:keepNext w:val="0"/>
        <w:keepLines w:val="0"/>
        <w:widowControl w:val="0"/>
        <w:shd w:val="clear" w:color="auto" w:fill="auto"/>
        <w:bidi w:val="0"/>
        <w:spacing w:before="0" w:after="0" w:line="283" w:lineRule="exact"/>
        <w:ind w:left="1400" w:right="0" w:firstLine="0"/>
        <w:jc w:val="left"/>
      </w:pPr>
      <w:bookmarkStart w:id="116" w:name="bookmark116"/>
      <w:r>
        <w:rPr>
          <w:rFonts w:ascii="Times New Roman" w:eastAsia="Times New Roman" w:hAnsi="Times New Roman" w:cs="Times New Roman"/>
          <w:color w:val="000000"/>
          <w:spacing w:val="0"/>
          <w:w w:val="100"/>
          <w:position w:val="0"/>
        </w:rPr>
        <w:t>（</w:t>
      </w:r>
      <w:bookmarkEnd w:id="116"/>
      <w:r>
        <w:rPr>
          <w:color w:val="000000"/>
          <w:spacing w:val="0"/>
          <w:w w:val="100"/>
          <w:position w:val="0"/>
        </w:rPr>
        <w:t>二</w:t>
      </w:r>
      <w:r>
        <w:rPr>
          <w:color w:val="000000"/>
          <w:spacing w:val="0"/>
          <w:w w:val="100"/>
          <w:position w:val="0"/>
        </w:rPr>
        <w:t>）</w:t>
      </w:r>
      <w:r>
        <w:rPr>
          <w:color w:val="000000"/>
          <w:spacing w:val="0"/>
          <w:w w:val="100"/>
          <w:position w:val="0"/>
        </w:rPr>
        <w:t>报告期公司股权激励相关情况说明</w:t>
      </w:r>
    </w:p>
    <w:p>
      <w:pPr>
        <w:pStyle w:val="Style13"/>
        <w:keepNext w:val="0"/>
        <w:keepLines w:val="0"/>
        <w:widowControl w:val="0"/>
        <w:shd w:val="clear" w:color="auto" w:fill="auto"/>
        <w:tabs>
          <w:tab w:pos="2190" w:val="left"/>
        </w:tabs>
        <w:bidi w:val="0"/>
        <w:spacing w:before="0" w:after="0" w:line="288" w:lineRule="exact"/>
        <w:ind w:left="1400" w:right="0" w:firstLine="440"/>
        <w:jc w:val="both"/>
      </w:pPr>
      <w:bookmarkStart w:id="117" w:name="bookmark117"/>
      <w:r>
        <w:rPr>
          <w:rFonts w:ascii="Times New Roman" w:eastAsia="Times New Roman" w:hAnsi="Times New Roman" w:cs="Times New Roman"/>
          <w:color w:val="000000"/>
          <w:spacing w:val="0"/>
          <w:w w:val="100"/>
          <w:position w:val="0"/>
        </w:rPr>
        <w:t>1</w:t>
      </w:r>
      <w:bookmarkEnd w:id="117"/>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日，公司股权激励计划第二个行权期失效并对已授权股票期权进行了注 销。</w:t>
      </w:r>
    </w:p>
    <w:p>
      <w:pPr>
        <w:pStyle w:val="Style13"/>
        <w:keepNext w:val="0"/>
        <w:keepLines w:val="0"/>
        <w:widowControl w:val="0"/>
        <w:shd w:val="clear" w:color="auto" w:fill="auto"/>
        <w:tabs>
          <w:tab w:pos="2190" w:val="left"/>
        </w:tabs>
        <w:bidi w:val="0"/>
        <w:spacing w:before="0" w:after="240" w:line="278" w:lineRule="exact"/>
        <w:ind w:left="1400" w:right="0" w:firstLine="440"/>
        <w:jc w:val="both"/>
      </w:pPr>
      <w:bookmarkStart w:id="118" w:name="bookmark118"/>
      <w:r>
        <w:rPr>
          <w:rFonts w:ascii="Times New Roman" w:eastAsia="Times New Roman" w:hAnsi="Times New Roman" w:cs="Times New Roman"/>
          <w:color w:val="000000"/>
          <w:spacing w:val="0"/>
          <w:w w:val="100"/>
          <w:position w:val="0"/>
        </w:rPr>
        <w:t>2</w:t>
      </w:r>
      <w:bookmarkEnd w:id="118"/>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日，在股东大会授权范围内，公司第五届董事会第十四次会议及第五 届监事会第七次会议审议通过了《关于终止公司股票期权激励计划的议案》，对公司股票期权激 励计划予以终止。</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六、重大关联交易</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与日常经营相关的关联交易</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已在临时公告披露且后续实施无进展或变化的事项</w:t>
      </w:r>
    </w:p>
    <w:tbl>
      <w:tblPr>
        <w:tblOverlap w:val="never"/>
        <w:jc w:val="center"/>
        <w:tblLayout w:type="fixed"/>
      </w:tblPr>
      <w:tblGrid>
        <w:gridCol w:w="3730"/>
        <w:gridCol w:w="3730"/>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查询索引</w:t>
            </w:r>
          </w:p>
        </w:tc>
      </w:tr>
      <w:tr>
        <w:trPr>
          <w:trHeight w:val="84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rFonts w:ascii="SimSun" w:eastAsia="SimSun" w:hAnsi="SimSun" w:cs="SimSun"/>
                <w:color w:val="000000"/>
                <w:spacing w:val="0"/>
                <w:w w:val="100"/>
                <w:position w:val="0"/>
              </w:rPr>
              <w:t>泰豪科技股份有限公司关于</w:t>
            </w:r>
            <w:r>
              <w:rPr>
                <w:color w:val="000000"/>
                <w:spacing w:val="0"/>
                <w:w w:val="100"/>
                <w:position w:val="0"/>
              </w:rPr>
              <w:t>2012</w:t>
            </w:r>
            <w:r>
              <w:rPr>
                <w:rFonts w:ascii="SimSun" w:eastAsia="SimSun" w:hAnsi="SimSun" w:cs="SimSun"/>
                <w:color w:val="000000"/>
                <w:spacing w:val="0"/>
                <w:w w:val="100"/>
                <w:position w:val="0"/>
              </w:rPr>
              <w:t>年度 日常关联交易执行情况以及</w:t>
            </w:r>
            <w:r>
              <w:rPr>
                <w:color w:val="000000"/>
                <w:spacing w:val="0"/>
                <w:w w:val="100"/>
                <w:position w:val="0"/>
              </w:rPr>
              <w:t>2013</w:t>
            </w:r>
            <w:r>
              <w:rPr>
                <w:rFonts w:ascii="SimSun" w:eastAsia="SimSun" w:hAnsi="SimSun" w:cs="SimSun"/>
                <w:color w:val="000000"/>
                <w:spacing w:val="0"/>
                <w:w w:val="100"/>
                <w:position w:val="0"/>
              </w:rPr>
              <w:t>年度 日常关联交易预计的公告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FF"/>
                <w:spacing w:val="0"/>
                <w:w w:val="100"/>
                <w:position w:val="0"/>
                <w:u w:val="single"/>
              </w:rPr>
              <w:t>www.sse.com.cn</w:t>
            </w:r>
            <w:r>
              <w:fldChar w:fldCharType="end"/>
            </w:r>
          </w:p>
        </w:tc>
      </w:tr>
    </w:tbl>
    <w:p>
      <w:pPr>
        <w:widowControl w:val="0"/>
        <w:spacing w:after="23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 临时公告未披露的事项</w:t>
      </w:r>
    </w:p>
    <w:tbl>
      <w:tblPr>
        <w:tblOverlap w:val="never"/>
        <w:jc w:val="center"/>
        <w:tblLayout w:type="fixed"/>
      </w:tblPr>
      <w:tblGrid>
        <w:gridCol w:w="2424"/>
        <w:gridCol w:w="1560"/>
        <w:gridCol w:w="1090"/>
        <w:gridCol w:w="1181"/>
        <w:gridCol w:w="1752"/>
        <w:gridCol w:w="1421"/>
        <w:gridCol w:w="998"/>
      </w:tblGrid>
      <w:tr>
        <w:trPr>
          <w:trHeight w:val="269" w:hRule="exact"/>
        </w:trPr>
        <w:tc>
          <w:tcPr>
            <w:gridSpan w:val="6"/>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w:t>
            </w:r>
            <w:r>
              <w:rPr>
                <w:color w:val="000000"/>
                <w:spacing w:val="0"/>
                <w:w w:val="100"/>
                <w:position w:val="0"/>
              </w:rPr>
              <w:t>:</w:t>
            </w:r>
            <w:r>
              <w:rPr>
                <w:rFonts w:ascii="SimSun" w:eastAsia="SimSun" w:hAnsi="SimSun" w:cs="SimSun"/>
                <w:color w:val="000000"/>
                <w:spacing w:val="0"/>
                <w:w w:val="100"/>
                <w:position w:val="0"/>
              </w:rPr>
              <w:t>元币种</w:t>
            </w:r>
            <w:r>
              <w:rPr>
                <w:color w:val="000000"/>
                <w:spacing w:val="0"/>
                <w:w w:val="100"/>
                <w:position w:val="0"/>
              </w:rPr>
              <w:t>:</w:t>
            </w:r>
            <w:r>
              <w:rPr>
                <w:rFonts w:ascii="SimSun" w:eastAsia="SimSun" w:hAnsi="SimSun" w:cs="SimSun"/>
                <w:color w:val="000000"/>
                <w:spacing w:val="0"/>
                <w:w w:val="100"/>
                <w:position w:val="0"/>
              </w:rPr>
              <w:t>人民币</w:t>
            </w:r>
          </w:p>
        </w:tc>
        <w:tc>
          <w:tcPr>
            <w:tcBorders>
              <w:lef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关联交易 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关联交易 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关联交易定价原 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关联交易金 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占同类 交易金 额的比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53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泰豪集团有限公司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参股股东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购买商品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rPr>
                <w:sz w:val="19"/>
                <w:szCs w:val="19"/>
              </w:rPr>
            </w:pPr>
            <w:r>
              <w:rPr>
                <w:rFonts w:ascii="SimSun" w:eastAsia="SimSun" w:hAnsi="SimSun" w:cs="SimSun"/>
                <w:color w:val="000000"/>
                <w:spacing w:val="0"/>
                <w:w w:val="100"/>
                <w:position w:val="0"/>
                <w:sz w:val="19"/>
                <w:szCs w:val="19"/>
              </w:rPr>
              <w:t>智能节能 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108,912.00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28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泰豪集团有限公司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参股股东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接受劳务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物业费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77,927.50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r>
    </w:tbl>
    <w:p>
      <w:pPr>
        <w:widowControl w:val="0"/>
        <w:spacing w:line="1" w:lineRule="exact"/>
      </w:pPr>
      <w:r>
        <w:br w:type="page"/>
      </w:r>
    </w:p>
    <w:tbl>
      <w:tblPr>
        <w:tblOverlap w:val="never"/>
        <w:jc w:val="center"/>
        <w:tblLayout w:type="fixed"/>
      </w:tblPr>
      <w:tblGrid>
        <w:gridCol w:w="2424"/>
        <w:gridCol w:w="1560"/>
        <w:gridCol w:w="1090"/>
        <w:gridCol w:w="1181"/>
        <w:gridCol w:w="1752"/>
        <w:gridCol w:w="1416"/>
        <w:gridCol w:w="1003"/>
      </w:tblGrid>
      <w:tr>
        <w:trPr>
          <w:trHeight w:val="5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both"/>
              <w:rPr>
                <w:sz w:val="19"/>
                <w:szCs w:val="19"/>
              </w:rPr>
            </w:pPr>
            <w:r>
              <w:rPr>
                <w:rFonts w:ascii="SimSun" w:eastAsia="SimSun" w:hAnsi="SimSun" w:cs="SimSun"/>
                <w:color w:val="000000"/>
                <w:spacing w:val="0"/>
                <w:w w:val="100"/>
                <w:position w:val="0"/>
                <w:sz w:val="19"/>
                <w:szCs w:val="19"/>
              </w:rPr>
              <w:t>江西泰豪信息技术有限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股东的子公司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购买商品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both"/>
              <w:rPr>
                <w:sz w:val="19"/>
                <w:szCs w:val="19"/>
              </w:rPr>
            </w:pPr>
            <w:r>
              <w:rPr>
                <w:rFonts w:ascii="SimSun" w:eastAsia="SimSun" w:hAnsi="SimSun" w:cs="SimSun"/>
                <w:color w:val="000000"/>
                <w:spacing w:val="0"/>
                <w:w w:val="100"/>
                <w:position w:val="0"/>
                <w:sz w:val="19"/>
                <w:szCs w:val="19"/>
              </w:rPr>
              <w:t>智能电力 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91,469.47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0.01</w:t>
            </w:r>
          </w:p>
        </w:tc>
      </w:tr>
      <w:tr>
        <w:trPr>
          <w:trHeight w:val="2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江西笛卡传媒有限公司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股东的子公司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接受劳务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广告制作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953,400.00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0.11</w:t>
            </w:r>
          </w:p>
        </w:tc>
      </w:tr>
      <w:tr>
        <w:trPr>
          <w:trHeight w:val="53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both"/>
              <w:rPr>
                <w:sz w:val="19"/>
                <w:szCs w:val="19"/>
              </w:rPr>
            </w:pPr>
            <w:r>
              <w:rPr>
                <w:rFonts w:ascii="SimSun" w:eastAsia="SimSun" w:hAnsi="SimSun" w:cs="SimSun"/>
                <w:color w:val="000000"/>
                <w:spacing w:val="0"/>
                <w:w w:val="100"/>
                <w:position w:val="0"/>
                <w:sz w:val="19"/>
                <w:szCs w:val="19"/>
              </w:rPr>
              <w:t>北京泰豪智能工程有限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其他关联人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购买商品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4" w:lineRule="exact"/>
              <w:ind w:left="0" w:right="0" w:firstLine="0"/>
              <w:jc w:val="both"/>
              <w:rPr>
                <w:sz w:val="19"/>
                <w:szCs w:val="19"/>
              </w:rPr>
            </w:pPr>
            <w:r>
              <w:rPr>
                <w:rFonts w:ascii="SimSun" w:eastAsia="SimSun" w:hAnsi="SimSun" w:cs="SimSun"/>
                <w:color w:val="000000"/>
                <w:spacing w:val="0"/>
                <w:w w:val="100"/>
                <w:position w:val="0"/>
                <w:sz w:val="19"/>
                <w:szCs w:val="19"/>
              </w:rPr>
              <w:t>智能节能 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24,600.00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0.01</w:t>
            </w:r>
          </w:p>
        </w:tc>
      </w:tr>
      <w:tr>
        <w:trPr>
          <w:trHeight w:val="5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both"/>
              <w:rPr>
                <w:sz w:val="19"/>
                <w:szCs w:val="19"/>
              </w:rPr>
            </w:pPr>
            <w:r>
              <w:rPr>
                <w:rFonts w:ascii="SimSun" w:eastAsia="SimSun" w:hAnsi="SimSun" w:cs="SimSun"/>
                <w:color w:val="000000"/>
                <w:spacing w:val="0"/>
                <w:w w:val="100"/>
                <w:position w:val="0"/>
                <w:sz w:val="19"/>
                <w:szCs w:val="19"/>
              </w:rPr>
              <w:t>北京泰豪智能科技有限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其他关联人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购买商品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both"/>
              <w:rPr>
                <w:sz w:val="19"/>
                <w:szCs w:val="19"/>
              </w:rPr>
            </w:pPr>
            <w:r>
              <w:rPr>
                <w:rFonts w:ascii="SimSun" w:eastAsia="SimSun" w:hAnsi="SimSun" w:cs="SimSun"/>
                <w:color w:val="000000"/>
                <w:spacing w:val="0"/>
                <w:w w:val="100"/>
                <w:position w:val="0"/>
                <w:sz w:val="19"/>
                <w:szCs w:val="19"/>
              </w:rPr>
              <w:t>智能节能 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26,194,455.63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6.92</w:t>
            </w:r>
          </w:p>
        </w:tc>
      </w:tr>
      <w:tr>
        <w:trPr>
          <w:trHeight w:val="53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rPr>
                <w:sz w:val="19"/>
                <w:szCs w:val="19"/>
              </w:rPr>
            </w:pPr>
            <w:r>
              <w:rPr>
                <w:rFonts w:ascii="SimSun" w:eastAsia="SimSun" w:hAnsi="SimSun" w:cs="SimSun"/>
                <w:color w:val="000000"/>
                <w:spacing w:val="0"/>
                <w:w w:val="100"/>
                <w:position w:val="0"/>
                <w:sz w:val="19"/>
                <w:szCs w:val="19"/>
              </w:rPr>
              <w:t>南昌</w:t>
            </w:r>
            <w:r>
              <w:rPr>
                <w:color w:val="000000"/>
                <w:spacing w:val="0"/>
                <w:w w:val="100"/>
                <w:position w:val="0"/>
                <w:sz w:val="20"/>
                <w:szCs w:val="20"/>
              </w:rPr>
              <w:t>ABB</w:t>
            </w:r>
            <w:r>
              <w:rPr>
                <w:rFonts w:ascii="SimSun" w:eastAsia="SimSun" w:hAnsi="SimSun" w:cs="SimSun"/>
                <w:color w:val="000000"/>
                <w:spacing w:val="0"/>
                <w:w w:val="100"/>
                <w:position w:val="0"/>
                <w:sz w:val="19"/>
                <w:szCs w:val="19"/>
              </w:rPr>
              <w:t>发电机有限公 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其他关联人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购买商品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center"/>
              <w:rPr>
                <w:sz w:val="19"/>
                <w:szCs w:val="19"/>
              </w:rPr>
            </w:pPr>
            <w:r>
              <w:rPr>
                <w:rFonts w:ascii="SimSun" w:eastAsia="SimSun" w:hAnsi="SimSun" w:cs="SimSun"/>
                <w:color w:val="000000"/>
                <w:spacing w:val="0"/>
                <w:w w:val="100"/>
                <w:position w:val="0"/>
                <w:sz w:val="19"/>
                <w:szCs w:val="19"/>
              </w:rPr>
              <w:t>智能电力 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8,292,162.39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0.94</w:t>
            </w:r>
          </w:p>
        </w:tc>
      </w:tr>
      <w:tr>
        <w:trPr>
          <w:trHeight w:val="53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rPr>
                <w:sz w:val="19"/>
                <w:szCs w:val="19"/>
              </w:rPr>
            </w:pPr>
            <w:r>
              <w:rPr>
                <w:rFonts w:ascii="SimSun" w:eastAsia="SimSun" w:hAnsi="SimSun" w:cs="SimSun"/>
                <w:color w:val="000000"/>
                <w:spacing w:val="0"/>
                <w:w w:val="100"/>
                <w:position w:val="0"/>
                <w:sz w:val="19"/>
                <w:szCs w:val="19"/>
              </w:rPr>
              <w:t>北京泰豪装备科技有限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联营公司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购买商品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center"/>
              <w:rPr>
                <w:sz w:val="19"/>
                <w:szCs w:val="19"/>
              </w:rPr>
            </w:pPr>
            <w:r>
              <w:rPr>
                <w:rFonts w:ascii="SimSun" w:eastAsia="SimSun" w:hAnsi="SimSun" w:cs="SimSun"/>
                <w:color w:val="000000"/>
                <w:spacing w:val="0"/>
                <w:w w:val="100"/>
                <w:position w:val="0"/>
                <w:sz w:val="19"/>
                <w:szCs w:val="19"/>
              </w:rPr>
              <w:t>装备信息 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355,339.81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0.05</w:t>
            </w:r>
          </w:p>
        </w:tc>
      </w:tr>
      <w:tr>
        <w:trPr>
          <w:trHeight w:val="2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泰豪集团有限公司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参股股东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其它流入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33,435.36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0.08</w:t>
            </w:r>
          </w:p>
        </w:tc>
      </w:tr>
      <w:tr>
        <w:trPr>
          <w:trHeight w:val="53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both"/>
              <w:rPr>
                <w:sz w:val="19"/>
                <w:szCs w:val="19"/>
              </w:rPr>
            </w:pPr>
            <w:r>
              <w:rPr>
                <w:rFonts w:ascii="SimSun" w:eastAsia="SimSun" w:hAnsi="SimSun" w:cs="SimSun"/>
                <w:color w:val="000000"/>
                <w:spacing w:val="0"/>
                <w:w w:val="100"/>
                <w:position w:val="0"/>
                <w:sz w:val="19"/>
                <w:szCs w:val="19"/>
              </w:rPr>
              <w:t>江西泰豪建设数据服务 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股东的子公司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4" w:lineRule="exact"/>
              <w:ind w:left="0" w:right="0" w:firstLine="0"/>
              <w:jc w:val="center"/>
              <w:rPr>
                <w:sz w:val="19"/>
                <w:szCs w:val="19"/>
              </w:rPr>
            </w:pPr>
            <w:r>
              <w:rPr>
                <w:rFonts w:ascii="SimSun" w:eastAsia="SimSun" w:hAnsi="SimSun" w:cs="SimSun"/>
                <w:color w:val="000000"/>
                <w:spacing w:val="0"/>
                <w:w w:val="100"/>
                <w:position w:val="0"/>
                <w:sz w:val="19"/>
                <w:szCs w:val="19"/>
              </w:rPr>
              <w:t>智能电力 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148,632.48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0.01</w:t>
            </w:r>
          </w:p>
        </w:tc>
      </w:tr>
      <w:tr>
        <w:trPr>
          <w:trHeight w:val="53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江西笛卡传媒有限公司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股东的子公司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4" w:lineRule="exact"/>
              <w:ind w:left="0" w:right="0" w:firstLine="0"/>
              <w:jc w:val="center"/>
              <w:rPr>
                <w:sz w:val="19"/>
                <w:szCs w:val="19"/>
              </w:rPr>
            </w:pPr>
            <w:r>
              <w:rPr>
                <w:rFonts w:ascii="SimSun" w:eastAsia="SimSun" w:hAnsi="SimSun" w:cs="SimSun"/>
                <w:color w:val="000000"/>
                <w:spacing w:val="0"/>
                <w:w w:val="100"/>
                <w:position w:val="0"/>
                <w:sz w:val="19"/>
                <w:szCs w:val="19"/>
              </w:rPr>
              <w:t>智能电力 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803,418.80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0.07</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江西笛卡传媒有限公司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股东的子公司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其它流入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43,649.60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0.11</w:t>
            </w:r>
          </w:p>
        </w:tc>
      </w:tr>
      <w:tr>
        <w:trPr>
          <w:trHeight w:val="53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江西泰豪动漫职业学院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股东的子公司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销售商品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rPr>
                <w:sz w:val="19"/>
                <w:szCs w:val="19"/>
              </w:rPr>
            </w:pPr>
            <w:r>
              <w:rPr>
                <w:rFonts w:ascii="SimSun" w:eastAsia="SimSun" w:hAnsi="SimSun" w:cs="SimSun"/>
                <w:color w:val="000000"/>
                <w:spacing w:val="0"/>
                <w:w w:val="100"/>
                <w:position w:val="0"/>
                <w:sz w:val="19"/>
                <w:szCs w:val="19"/>
              </w:rPr>
              <w:t>智能电力 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427,941.88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0.04</w:t>
            </w:r>
          </w:p>
        </w:tc>
      </w:tr>
      <w:tr>
        <w:trPr>
          <w:trHeight w:val="53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江西中盛唱片有限公司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股东的子公司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销售商品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rPr>
                <w:sz w:val="19"/>
                <w:szCs w:val="19"/>
              </w:rPr>
            </w:pPr>
            <w:r>
              <w:rPr>
                <w:rFonts w:ascii="SimSun" w:eastAsia="SimSun" w:hAnsi="SimSun" w:cs="SimSun"/>
                <w:color w:val="000000"/>
                <w:spacing w:val="0"/>
                <w:w w:val="100"/>
                <w:position w:val="0"/>
                <w:sz w:val="19"/>
                <w:szCs w:val="19"/>
              </w:rPr>
              <w:t>智能电力 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20,512.82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0.00</w:t>
            </w:r>
          </w:p>
        </w:tc>
      </w:tr>
      <w:tr>
        <w:trPr>
          <w:trHeight w:val="2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江西中盛唱片有限公司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股东的子公司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其它流入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35,790.00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0.09</w:t>
            </w:r>
          </w:p>
        </w:tc>
      </w:tr>
      <w:tr>
        <w:trPr>
          <w:trHeight w:val="2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泰豪职业技能学院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股东的子公司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其它流入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61,200.00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0.15</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江西泰豪动漫有限公司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股东的子公司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其它流入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43,680.00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0.11</w:t>
            </w:r>
          </w:p>
        </w:tc>
      </w:tr>
      <w:tr>
        <w:trPr>
          <w:trHeight w:val="53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rPr>
                <w:sz w:val="19"/>
                <w:szCs w:val="19"/>
              </w:rPr>
            </w:pPr>
            <w:r>
              <w:rPr>
                <w:rFonts w:ascii="SimSun" w:eastAsia="SimSun" w:hAnsi="SimSun" w:cs="SimSun"/>
                <w:color w:val="000000"/>
                <w:spacing w:val="0"/>
                <w:w w:val="100"/>
                <w:position w:val="0"/>
                <w:sz w:val="19"/>
                <w:szCs w:val="19"/>
              </w:rPr>
              <w:t>江西泰豪游戏软件有限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股东的子公司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其它流入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351,360.00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0.89</w:t>
            </w:r>
          </w:p>
        </w:tc>
      </w:tr>
      <w:tr>
        <w:trPr>
          <w:trHeight w:val="53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rPr>
                <w:sz w:val="19"/>
                <w:szCs w:val="19"/>
              </w:rPr>
            </w:pPr>
            <w:r>
              <w:rPr>
                <w:rFonts w:ascii="SimSun" w:eastAsia="SimSun" w:hAnsi="SimSun" w:cs="SimSun"/>
                <w:color w:val="000000"/>
                <w:spacing w:val="0"/>
                <w:w w:val="100"/>
                <w:position w:val="0"/>
                <w:sz w:val="19"/>
                <w:szCs w:val="19"/>
              </w:rPr>
              <w:t>江西泰豪集通技术有限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股东的子公司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其它流入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63,600.00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0.16</w:t>
            </w:r>
          </w:p>
        </w:tc>
      </w:tr>
      <w:tr>
        <w:trPr>
          <w:trHeight w:val="53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rPr>
                <w:sz w:val="19"/>
                <w:szCs w:val="19"/>
              </w:rPr>
            </w:pPr>
            <w:r>
              <w:rPr>
                <w:rFonts w:ascii="SimSun" w:eastAsia="SimSun" w:hAnsi="SimSun" w:cs="SimSun"/>
                <w:color w:val="000000"/>
                <w:spacing w:val="0"/>
                <w:w w:val="100"/>
                <w:position w:val="0"/>
                <w:sz w:val="19"/>
                <w:szCs w:val="19"/>
              </w:rPr>
              <w:t>江西泰豪信息技术有限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股东的子公司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其它流入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194,880.00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0.49</w:t>
            </w:r>
          </w:p>
        </w:tc>
      </w:tr>
      <w:tr>
        <w:trPr>
          <w:trHeight w:val="53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rPr>
                <w:sz w:val="19"/>
                <w:szCs w:val="19"/>
              </w:rPr>
            </w:pPr>
            <w:r>
              <w:rPr>
                <w:rFonts w:ascii="SimSun" w:eastAsia="SimSun" w:hAnsi="SimSun" w:cs="SimSun"/>
                <w:color w:val="000000"/>
                <w:spacing w:val="0"/>
                <w:w w:val="100"/>
                <w:position w:val="0"/>
                <w:sz w:val="19"/>
                <w:szCs w:val="19"/>
              </w:rPr>
              <w:t>泰豪（上海）股权投资管 理有限公司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股东的子公司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其它流入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321,672.66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0.81</w:t>
            </w:r>
          </w:p>
        </w:tc>
      </w:tr>
      <w:tr>
        <w:trPr>
          <w:trHeight w:val="2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泰豪地产控股有限公司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股东的子公司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其它流入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22,740.48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0.06</w:t>
            </w:r>
          </w:p>
        </w:tc>
      </w:tr>
      <w:tr>
        <w:trPr>
          <w:trHeight w:val="5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both"/>
              <w:rPr>
                <w:sz w:val="19"/>
                <w:szCs w:val="19"/>
              </w:rPr>
            </w:pPr>
            <w:r>
              <w:rPr>
                <w:rFonts w:ascii="SimSun" w:eastAsia="SimSun" w:hAnsi="SimSun" w:cs="SimSun"/>
                <w:color w:val="000000"/>
                <w:spacing w:val="0"/>
                <w:w w:val="100"/>
                <w:position w:val="0"/>
                <w:sz w:val="19"/>
                <w:szCs w:val="19"/>
              </w:rPr>
              <w:t>北京泰豪智能工程有限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其他关联人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rPr>
                <w:sz w:val="19"/>
                <w:szCs w:val="19"/>
              </w:rPr>
            </w:pPr>
            <w:r>
              <w:rPr>
                <w:rFonts w:ascii="SimSun" w:eastAsia="SimSun" w:hAnsi="SimSun" w:cs="SimSun"/>
                <w:color w:val="000000"/>
                <w:spacing w:val="0"/>
                <w:w w:val="100"/>
                <w:position w:val="0"/>
                <w:sz w:val="19"/>
                <w:szCs w:val="19"/>
              </w:rPr>
              <w:t>智能节能 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151,493.16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0.04</w:t>
            </w:r>
          </w:p>
        </w:tc>
      </w:tr>
      <w:tr>
        <w:trPr>
          <w:trHeight w:val="53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rPr>
                <w:sz w:val="19"/>
                <w:szCs w:val="19"/>
              </w:rPr>
            </w:pPr>
            <w:r>
              <w:rPr>
                <w:rFonts w:ascii="SimSun" w:eastAsia="SimSun" w:hAnsi="SimSun" w:cs="SimSun"/>
                <w:color w:val="000000"/>
                <w:spacing w:val="0"/>
                <w:w w:val="100"/>
                <w:position w:val="0"/>
                <w:sz w:val="19"/>
                <w:szCs w:val="19"/>
              </w:rPr>
              <w:t>南昌</w:t>
            </w:r>
            <w:r>
              <w:rPr>
                <w:color w:val="000000"/>
                <w:spacing w:val="0"/>
                <w:w w:val="100"/>
                <w:position w:val="0"/>
                <w:sz w:val="20"/>
                <w:szCs w:val="20"/>
              </w:rPr>
              <w:t>ABB</w:t>
            </w:r>
            <w:r>
              <w:rPr>
                <w:rFonts w:ascii="SimSun" w:eastAsia="SimSun" w:hAnsi="SimSun" w:cs="SimSun"/>
                <w:color w:val="000000"/>
                <w:spacing w:val="0"/>
                <w:w w:val="100"/>
                <w:position w:val="0"/>
                <w:sz w:val="19"/>
                <w:szCs w:val="19"/>
              </w:rPr>
              <w:t>发电机有限公 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其他关联人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其它流入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3,931,968.00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9.93</w:t>
            </w:r>
          </w:p>
        </w:tc>
      </w:tr>
      <w:tr>
        <w:trPr>
          <w:trHeight w:val="53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both"/>
              <w:rPr>
                <w:sz w:val="19"/>
                <w:szCs w:val="19"/>
              </w:rPr>
            </w:pPr>
            <w:r>
              <w:rPr>
                <w:rFonts w:ascii="SimSun" w:eastAsia="SimSun" w:hAnsi="SimSun" w:cs="SimSun"/>
                <w:color w:val="000000"/>
                <w:spacing w:val="0"/>
                <w:w w:val="100"/>
                <w:position w:val="0"/>
                <w:sz w:val="19"/>
                <w:szCs w:val="19"/>
              </w:rPr>
              <w:t>南昌</w:t>
            </w:r>
            <w:r>
              <w:rPr>
                <w:color w:val="000000"/>
                <w:spacing w:val="0"/>
                <w:w w:val="100"/>
                <w:position w:val="0"/>
                <w:sz w:val="20"/>
                <w:szCs w:val="20"/>
              </w:rPr>
              <w:t>ABB</w:t>
            </w:r>
            <w:r>
              <w:rPr>
                <w:rFonts w:ascii="SimSun" w:eastAsia="SimSun" w:hAnsi="SimSun" w:cs="SimSun"/>
                <w:color w:val="000000"/>
                <w:spacing w:val="0"/>
                <w:w w:val="100"/>
                <w:position w:val="0"/>
                <w:sz w:val="19"/>
                <w:szCs w:val="19"/>
              </w:rPr>
              <w:t>发电机有限公 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其他关联人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销售商品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center"/>
              <w:rPr>
                <w:sz w:val="19"/>
                <w:szCs w:val="19"/>
              </w:rPr>
            </w:pPr>
            <w:r>
              <w:rPr>
                <w:rFonts w:ascii="SimSun" w:eastAsia="SimSun" w:hAnsi="SimSun" w:cs="SimSun"/>
                <w:color w:val="000000"/>
                <w:spacing w:val="0"/>
                <w:w w:val="100"/>
                <w:position w:val="0"/>
                <w:sz w:val="19"/>
                <w:szCs w:val="19"/>
              </w:rPr>
              <w:t>智能电力 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1,786,508.42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0.16</w:t>
            </w:r>
          </w:p>
        </w:tc>
      </w:tr>
      <w:tr>
        <w:trPr>
          <w:trHeight w:val="53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rPr>
                <w:sz w:val="19"/>
                <w:szCs w:val="19"/>
              </w:rPr>
            </w:pPr>
            <w:r>
              <w:rPr>
                <w:rFonts w:ascii="SimSun" w:eastAsia="SimSun" w:hAnsi="SimSun" w:cs="SimSun"/>
                <w:color w:val="000000"/>
                <w:spacing w:val="0"/>
                <w:w w:val="100"/>
                <w:position w:val="0"/>
                <w:sz w:val="19"/>
                <w:szCs w:val="19"/>
              </w:rPr>
              <w:t>北京泰豪装备科技有限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联营公司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销售商品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center"/>
              <w:rPr>
                <w:sz w:val="19"/>
                <w:szCs w:val="19"/>
              </w:rPr>
            </w:pPr>
            <w:r>
              <w:rPr>
                <w:rFonts w:ascii="SimSun" w:eastAsia="SimSun" w:hAnsi="SimSun" w:cs="SimSun"/>
                <w:color w:val="000000"/>
                <w:spacing w:val="0"/>
                <w:w w:val="100"/>
                <w:position w:val="0"/>
                <w:sz w:val="19"/>
                <w:szCs w:val="19"/>
              </w:rPr>
              <w:t>装备信息 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666,666.67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0.08</w:t>
            </w:r>
          </w:p>
        </w:tc>
      </w:tr>
      <w:tr>
        <w:trPr>
          <w:trHeight w:val="53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rPr>
                <w:sz w:val="19"/>
                <w:szCs w:val="19"/>
              </w:rPr>
            </w:pPr>
            <w:r>
              <w:rPr>
                <w:rFonts w:ascii="SimSun" w:eastAsia="SimSun" w:hAnsi="SimSun" w:cs="SimSun"/>
                <w:color w:val="000000"/>
                <w:spacing w:val="0"/>
                <w:w w:val="100"/>
                <w:position w:val="0"/>
                <w:sz w:val="19"/>
                <w:szCs w:val="19"/>
              </w:rPr>
              <w:t>北京泰豪装备科技有限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联营公司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其它流入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824,951.61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2.08</w:t>
            </w:r>
          </w:p>
        </w:tc>
      </w:tr>
      <w:tr>
        <w:trPr>
          <w:trHeight w:val="5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both"/>
              <w:rPr>
                <w:sz w:val="19"/>
                <w:szCs w:val="19"/>
              </w:rPr>
            </w:pPr>
            <w:r>
              <w:rPr>
                <w:rFonts w:ascii="SimSun" w:eastAsia="SimSun" w:hAnsi="SimSun" w:cs="SimSun"/>
                <w:color w:val="000000"/>
                <w:spacing w:val="0"/>
                <w:w w:val="100"/>
                <w:position w:val="0"/>
                <w:sz w:val="19"/>
                <w:szCs w:val="19"/>
              </w:rPr>
              <w:t>江西国科军工产业有限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联营公司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rPr>
                <w:sz w:val="19"/>
                <w:szCs w:val="19"/>
              </w:rPr>
            </w:pPr>
            <w:r>
              <w:rPr>
                <w:rFonts w:ascii="SimSun" w:eastAsia="SimSun" w:hAnsi="SimSun" w:cs="SimSun"/>
                <w:color w:val="000000"/>
                <w:spacing w:val="0"/>
                <w:w w:val="100"/>
                <w:position w:val="0"/>
                <w:sz w:val="19"/>
                <w:szCs w:val="19"/>
              </w:rPr>
              <w:t>装备信息 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358,974.36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0.03</w:t>
            </w:r>
          </w:p>
        </w:tc>
      </w:tr>
      <w:tr>
        <w:trPr>
          <w:trHeight w:val="53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rPr>
                <w:sz w:val="19"/>
                <w:szCs w:val="19"/>
              </w:rPr>
            </w:pPr>
            <w:r>
              <w:rPr>
                <w:rFonts w:ascii="SimSun" w:eastAsia="SimSun" w:hAnsi="SimSun" w:cs="SimSun"/>
                <w:color w:val="000000"/>
                <w:spacing w:val="0"/>
                <w:w w:val="100"/>
                <w:position w:val="0"/>
                <w:sz w:val="19"/>
                <w:szCs w:val="19"/>
              </w:rPr>
              <w:t>江西国科军工产业有限 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联营公司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其它流入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208,238.20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0.53</w:t>
            </w:r>
          </w:p>
        </w:tc>
      </w:tr>
      <w:tr>
        <w:trPr>
          <w:trHeight w:val="28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南昌创业投资有限公司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联营公司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其它流入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出租房屋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按市场价格执行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90,289.92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0.23</w:t>
            </w:r>
          </w:p>
        </w:tc>
      </w:tr>
    </w:tbl>
    <w:p>
      <w:pPr>
        <w:spacing w:lineRule="exact" w:line="1"/>
        <w:rPr>
          <w:sz w:val="2"/>
          <w:szCs w:val="2"/>
        </w:rPr>
      </w:pPr>
      <w:r>
        <w:br w:type="page"/>
      </w:r>
    </w:p>
    <w:p>
      <w:pPr>
        <w:pStyle w:val="Style13"/>
        <w:keepNext w:val="0"/>
        <w:keepLines w:val="0"/>
        <w:widowControl w:val="0"/>
        <w:shd w:val="clear" w:color="auto" w:fill="auto"/>
        <w:bidi w:val="0"/>
        <w:spacing w:before="0" w:after="260" w:line="270" w:lineRule="exact"/>
        <w:ind w:left="1240" w:right="0" w:firstLine="440"/>
        <w:jc w:val="both"/>
      </w:pPr>
      <w:r>
        <w:rPr>
          <w:color w:val="000000"/>
          <w:spacing w:val="0"/>
          <w:w w:val="100"/>
          <w:position w:val="0"/>
        </w:rPr>
        <w:t>本公司第五届董事会第十四次会议审议通过《关于将参股子公司上海信业智能科技股份有 限公司</w:t>
      </w:r>
      <w:r>
        <w:rPr>
          <w:rFonts w:ascii="Times New Roman" w:eastAsia="Times New Roman" w:hAnsi="Times New Roman" w:cs="Times New Roman"/>
          <w:color w:val="000000"/>
          <w:spacing w:val="0"/>
          <w:w w:val="100"/>
          <w:position w:val="0"/>
        </w:rPr>
        <w:t>23.4%</w:t>
      </w:r>
      <w:r>
        <w:rPr>
          <w:color w:val="000000"/>
          <w:spacing w:val="0"/>
          <w:w w:val="100"/>
          <w:position w:val="0"/>
        </w:rPr>
        <w:t>股权转让至北京泰豪智能工程有限公司暨关联交易的议案》，本公司将持有上海信 业智能科技股份有限公司</w:t>
      </w:r>
      <w:r>
        <w:rPr>
          <w:rFonts w:ascii="Times New Roman" w:eastAsia="Times New Roman" w:hAnsi="Times New Roman" w:cs="Times New Roman"/>
          <w:color w:val="000000"/>
          <w:spacing w:val="0"/>
          <w:w w:val="100"/>
          <w:position w:val="0"/>
        </w:rPr>
        <w:t>23.4%</w:t>
      </w:r>
      <w:r>
        <w:rPr>
          <w:color w:val="000000"/>
          <w:spacing w:val="0"/>
          <w:w w:val="100"/>
          <w:position w:val="0"/>
        </w:rPr>
        <w:t xml:space="preserve">的股权转让给北京泰豪智能工程有限公司，本次股权转让以上 海信业智能科技股份有限公司股东全部权益的评估值为交易价格的定价依据，评估基准日为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日，中铭国际资产评估（北京）有限责任公司为本次股权转让出具了资产评估 报告（中铭评报字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2054</w:t>
      </w:r>
      <w:r>
        <w:rPr>
          <w:color w:val="000000"/>
          <w:spacing w:val="0"/>
          <w:w w:val="100"/>
          <w:position w:val="0"/>
        </w:rPr>
        <w:t xml:space="preserve">号）。双方同意并确认标的股权的转让价款为人民币 </w:t>
      </w:r>
      <w:r>
        <w:rPr>
          <w:rFonts w:ascii="Times New Roman" w:eastAsia="Times New Roman" w:hAnsi="Times New Roman" w:cs="Times New Roman"/>
          <w:color w:val="000000"/>
          <w:spacing w:val="0"/>
          <w:w w:val="100"/>
          <w:position w:val="0"/>
        </w:rPr>
        <w:t>12,345,288.92</w:t>
      </w:r>
      <w:r>
        <w:rPr>
          <w:color w:val="000000"/>
          <w:spacing w:val="0"/>
          <w:w w:val="100"/>
          <w:position w:val="0"/>
        </w:rPr>
        <w:t>元，北京泰豪智能工程有限公司应于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日前支付我公司股权转让价 款的</w:t>
      </w:r>
      <w:r>
        <w:rPr>
          <w:rFonts w:ascii="Times New Roman" w:eastAsia="Times New Roman" w:hAnsi="Times New Roman" w:cs="Times New Roman"/>
          <w:color w:val="000000"/>
          <w:spacing w:val="0"/>
          <w:w w:val="100"/>
          <w:position w:val="0"/>
        </w:rPr>
        <w:t>51%</w:t>
      </w:r>
      <w:r>
        <w:rPr>
          <w:color w:val="000000"/>
          <w:spacing w:val="0"/>
          <w:w w:val="100"/>
          <w:position w:val="0"/>
        </w:rPr>
        <w:t>，剩余</w:t>
      </w:r>
      <w:r>
        <w:rPr>
          <w:rFonts w:ascii="Times New Roman" w:eastAsia="Times New Roman" w:hAnsi="Times New Roman" w:cs="Times New Roman"/>
          <w:color w:val="000000"/>
          <w:spacing w:val="0"/>
          <w:w w:val="100"/>
          <w:position w:val="0"/>
        </w:rPr>
        <w:t>49%</w:t>
      </w:r>
      <w:r>
        <w:rPr>
          <w:color w:val="000000"/>
          <w:spacing w:val="0"/>
          <w:w w:val="100"/>
          <w:position w:val="0"/>
        </w:rPr>
        <w:t>股权转让款在第一次支付完毕后</w:t>
      </w:r>
      <w:r>
        <w:rPr>
          <w:rFonts w:ascii="Times New Roman" w:eastAsia="Times New Roman" w:hAnsi="Times New Roman" w:cs="Times New Roman"/>
          <w:color w:val="000000"/>
          <w:spacing w:val="0"/>
          <w:w w:val="100"/>
          <w:position w:val="0"/>
        </w:rPr>
        <w:t>5</w:t>
      </w:r>
      <w:r>
        <w:rPr>
          <w:color w:val="000000"/>
          <w:spacing w:val="0"/>
          <w:w w:val="100"/>
          <w:position w:val="0"/>
        </w:rPr>
        <w:t>个月内支付，我公司已于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日收到首次转让款</w:t>
      </w:r>
      <w:r>
        <w:rPr>
          <w:rFonts w:ascii="Times New Roman" w:eastAsia="Times New Roman" w:hAnsi="Times New Roman" w:cs="Times New Roman"/>
          <w:color w:val="000000"/>
          <w:spacing w:val="0"/>
          <w:w w:val="100"/>
          <w:position w:val="0"/>
        </w:rPr>
        <w:t>6,296,097.26</w:t>
      </w:r>
      <w:r>
        <w:rPr>
          <w:color w:val="000000"/>
          <w:spacing w:val="0"/>
          <w:w w:val="100"/>
          <w:position w:val="0"/>
        </w:rPr>
        <w:t>元。</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共同对外投资的重大关联交易</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已在临时公告披露且后续实施无进展或变化的事项</w:t>
      </w:r>
    </w:p>
    <w:tbl>
      <w:tblPr>
        <w:tblOverlap w:val="never"/>
        <w:jc w:val="center"/>
        <w:tblLayout w:type="fixed"/>
      </w:tblPr>
      <w:tblGrid>
        <w:gridCol w:w="7387"/>
        <w:gridCol w:w="1709"/>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查询索引</w:t>
            </w:r>
          </w:p>
        </w:tc>
      </w:tr>
      <w:tr>
        <w:trPr>
          <w:trHeight w:val="22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520"/>
              <w:jc w:val="both"/>
            </w:pPr>
            <w:r>
              <w:rPr>
                <w:rFonts w:ascii="SimSun" w:eastAsia="SimSun" w:hAnsi="SimSun" w:cs="SimSun"/>
                <w:color w:val="000000"/>
                <w:spacing w:val="0"/>
                <w:w w:val="100"/>
                <w:position w:val="0"/>
              </w:rPr>
              <w:t>本公司第五届董事会第十三次会议审议通过《关于泰豪集团有限公司对北 京泰豪装备科技有限公司增资暨关联交易的议案》，同意公司第二大股东泰豪集 团有限公司对本公司</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日现金出资</w:t>
            </w:r>
            <w:r>
              <w:rPr>
                <w:color w:val="000000"/>
                <w:spacing w:val="0"/>
                <w:w w:val="100"/>
                <w:position w:val="0"/>
              </w:rPr>
              <w:t>2000</w:t>
            </w:r>
            <w:r>
              <w:rPr>
                <w:rFonts w:ascii="SimSun" w:eastAsia="SimSun" w:hAnsi="SimSun" w:cs="SimSun"/>
                <w:color w:val="000000"/>
                <w:spacing w:val="0"/>
                <w:w w:val="100"/>
                <w:position w:val="0"/>
              </w:rPr>
              <w:t>万元设立的全资子公司北 京泰豪装备科技有限公司增加</w:t>
            </w:r>
            <w:r>
              <w:rPr>
                <w:color w:val="000000"/>
                <w:spacing w:val="0"/>
                <w:w w:val="100"/>
                <w:position w:val="0"/>
              </w:rPr>
              <w:t>3000</w:t>
            </w:r>
            <w:r>
              <w:rPr>
                <w:rFonts w:ascii="SimSun" w:eastAsia="SimSun" w:hAnsi="SimSun" w:cs="SimSun"/>
                <w:color w:val="000000"/>
                <w:spacing w:val="0"/>
                <w:w w:val="100"/>
                <w:position w:val="0"/>
              </w:rPr>
              <w:t>万元注册资本。泰豪集团有限公司已于</w:t>
            </w: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日完成注资，增资完成后，北京装备公司注册资本为</w:t>
            </w:r>
            <w:r>
              <w:rPr>
                <w:color w:val="000000"/>
                <w:spacing w:val="0"/>
                <w:w w:val="100"/>
                <w:position w:val="0"/>
              </w:rPr>
              <w:t>5000</w:t>
            </w:r>
            <w:r>
              <w:rPr>
                <w:rFonts w:ascii="SimSun" w:eastAsia="SimSun" w:hAnsi="SimSun" w:cs="SimSun"/>
                <w:color w:val="000000"/>
                <w:spacing w:val="0"/>
                <w:w w:val="100"/>
                <w:position w:val="0"/>
              </w:rPr>
              <w:t>万元，其 中泰豪集团出资资本金</w:t>
            </w:r>
            <w:r>
              <w:rPr>
                <w:color w:val="000000"/>
                <w:spacing w:val="0"/>
                <w:w w:val="100"/>
                <w:position w:val="0"/>
              </w:rPr>
              <w:t>3000</w:t>
            </w:r>
            <w:r>
              <w:rPr>
                <w:rFonts w:ascii="SimSun" w:eastAsia="SimSun" w:hAnsi="SimSun" w:cs="SimSun"/>
                <w:color w:val="000000"/>
                <w:spacing w:val="0"/>
                <w:w w:val="100"/>
                <w:position w:val="0"/>
              </w:rPr>
              <w:t>万元，占注册资本的</w:t>
            </w:r>
            <w:r>
              <w:rPr>
                <w:color w:val="000000"/>
                <w:spacing w:val="0"/>
                <w:w w:val="100"/>
                <w:position w:val="0"/>
              </w:rPr>
              <w:t>60%</w:t>
            </w:r>
            <w:r>
              <w:rPr>
                <w:rFonts w:ascii="SimSun" w:eastAsia="SimSun" w:hAnsi="SimSun" w:cs="SimSun"/>
                <w:color w:val="000000"/>
                <w:spacing w:val="0"/>
                <w:w w:val="100"/>
                <w:position w:val="0"/>
              </w:rPr>
              <w:t>；本公司出资资本金</w:t>
            </w:r>
            <w:r>
              <w:rPr>
                <w:color w:val="000000"/>
                <w:spacing w:val="0"/>
                <w:w w:val="100"/>
                <w:position w:val="0"/>
              </w:rPr>
              <w:t xml:space="preserve">2000 </w:t>
            </w:r>
            <w:r>
              <w:rPr>
                <w:rFonts w:ascii="SimSun" w:eastAsia="SimSun" w:hAnsi="SimSun" w:cs="SimSun"/>
                <w:color w:val="000000"/>
                <w:spacing w:val="0"/>
                <w:w w:val="100"/>
                <w:position w:val="0"/>
              </w:rPr>
              <w:t>万元，占注册资本的</w:t>
            </w:r>
            <w:r>
              <w:rPr>
                <w:color w:val="000000"/>
                <w:spacing w:val="0"/>
                <w:w w:val="100"/>
                <w:position w:val="0"/>
              </w:rPr>
              <w:t>40%</w:t>
            </w:r>
            <w:r>
              <w:rPr>
                <w:rFonts w:ascii="SimSun" w:eastAsia="SimSun" w:hAnsi="SimSun" w:cs="SimSun"/>
                <w:color w:val="000000"/>
                <w:spacing w:val="0"/>
                <w:w w:val="100"/>
                <w:position w:val="0"/>
              </w:rPr>
              <w:t>，双方按此比例共享北京泰豪装备科技有限公司的全 部损益。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1240" w:right="0" w:firstLine="0"/>
        <w:jc w:val="both"/>
      </w:pPr>
      <w:bookmarkStart w:id="119" w:name="bookmark119"/>
      <w:r>
        <w:rPr>
          <w:rFonts w:ascii="Times New Roman" w:eastAsia="Times New Roman" w:hAnsi="Times New Roman" w:cs="Times New Roman"/>
          <w:color w:val="000000"/>
          <w:spacing w:val="0"/>
          <w:w w:val="100"/>
          <w:position w:val="0"/>
        </w:rPr>
        <w:t>（</w:t>
      </w:r>
      <w:bookmarkEnd w:id="119"/>
      <w:r>
        <w:rPr>
          <w:color w:val="000000"/>
          <w:spacing w:val="0"/>
          <w:w w:val="100"/>
          <w:position w:val="0"/>
        </w:rPr>
        <w:t>三</w:t>
      </w:r>
      <w:r>
        <w:rPr>
          <w:color w:val="000000"/>
          <w:spacing w:val="0"/>
          <w:w w:val="100"/>
          <w:position w:val="0"/>
        </w:rPr>
        <w:t>）</w:t>
      </w:r>
      <w:r>
        <w:rPr>
          <w:color w:val="000000"/>
          <w:spacing w:val="0"/>
          <w:w w:val="100"/>
          <w:position w:val="0"/>
        </w:rPr>
        <w:t>关联债权债务往来</w:t>
      </w:r>
    </w:p>
    <w:p>
      <w:pPr>
        <w:pStyle w:val="Style13"/>
        <w:keepNext w:val="0"/>
        <w:keepLines w:val="0"/>
        <w:widowControl w:val="0"/>
        <w:shd w:val="clear" w:color="auto" w:fill="auto"/>
        <w:tabs>
          <w:tab w:pos="1763" w:val="left"/>
        </w:tabs>
        <w:bidi w:val="0"/>
        <w:spacing w:before="0" w:after="0" w:line="240" w:lineRule="auto"/>
        <w:ind w:left="1240" w:right="0" w:firstLine="0"/>
        <w:jc w:val="both"/>
      </w:pPr>
      <w:bookmarkStart w:id="120" w:name="bookmark120"/>
      <w:r>
        <w:rPr>
          <w:rFonts w:ascii="Times New Roman" w:eastAsia="Times New Roman" w:hAnsi="Times New Roman" w:cs="Times New Roman"/>
          <w:color w:val="000000"/>
          <w:spacing w:val="0"/>
          <w:w w:val="100"/>
          <w:position w:val="0"/>
          <w:shd w:val="clear" w:color="auto" w:fill="FFFFFF"/>
        </w:rPr>
        <w:t>1</w:t>
      </w:r>
      <w:bookmarkEnd w:id="120"/>
      <w:r>
        <w:rPr>
          <w:color w:val="000000"/>
          <w:spacing w:val="0"/>
          <w:w w:val="100"/>
          <w:position w:val="0"/>
          <w:shd w:val="clear" w:color="auto" w:fill="FFFFFF"/>
        </w:rPr>
        <w:t>、</w:t>
      </w:r>
      <w:r>
        <w:rPr>
          <w:color w:val="000000"/>
          <w:spacing w:val="0"/>
          <w:w w:val="100"/>
          <w:position w:val="0"/>
        </w:rPr>
        <w:tab/>
        <w:t>临时公告未披露的事项</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54"/>
        <w:gridCol w:w="1037"/>
        <w:gridCol w:w="1416"/>
        <w:gridCol w:w="1416"/>
        <w:gridCol w:w="1421"/>
        <w:gridCol w:w="1560"/>
        <w:gridCol w:w="1555"/>
        <w:gridCol w:w="1426"/>
      </w:tblGrid>
      <w:tr>
        <w:trPr>
          <w:trHeight w:val="25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向关联方提供资金</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关联方向上市公司提供资金</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发生额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8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同方股份有限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 xml:space="preserve">972,350. </w:t>
            </w:r>
            <w:r>
              <w:rPr>
                <w:rFonts w:ascii="SimSun" w:eastAsia="SimSun" w:hAnsi="SimSun" w:cs="SimSun"/>
                <w:color w:val="000000"/>
                <w:spacing w:val="0"/>
                <w:w w:val="100"/>
                <w:position w:val="0"/>
                <w:sz w:val="16"/>
                <w:szCs w:val="16"/>
              </w:rPr>
              <w:t>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-274, 833.30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697,517.39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南昌</w:t>
            </w:r>
            <w:r>
              <w:rPr>
                <w:rFonts w:ascii="SimSun" w:eastAsia="SimSun" w:hAnsi="SimSun" w:cs="SimSun"/>
                <w:color w:val="000000"/>
                <w:spacing w:val="0"/>
                <w:w w:val="100"/>
                <w:position w:val="0"/>
                <w:sz w:val="16"/>
                <w:szCs w:val="16"/>
              </w:rPr>
              <w:t>ABB</w:t>
            </w:r>
            <w:r>
              <w:rPr>
                <w:rFonts w:ascii="SimSun" w:eastAsia="SimSun" w:hAnsi="SimSun" w:cs="SimSun"/>
                <w:color w:val="000000"/>
                <w:spacing w:val="0"/>
                <w:w w:val="100"/>
                <w:position w:val="0"/>
                <w:sz w:val="17"/>
                <w:szCs w:val="17"/>
              </w:rPr>
              <w:t>发电 机有限公司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其他关联</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 xml:space="preserve">4, </w:t>
            </w:r>
            <w:r>
              <w:rPr>
                <w:rFonts w:ascii="SimSun" w:eastAsia="SimSun" w:hAnsi="SimSun" w:cs="SimSun"/>
                <w:color w:val="000000"/>
                <w:spacing w:val="0"/>
                <w:w w:val="100"/>
                <w:position w:val="0"/>
                <w:sz w:val="16"/>
                <w:szCs w:val="16"/>
              </w:rPr>
              <w:t>485,722.96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-4,339,765.06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145,957.90</w:t>
            </w: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泰豪集团有限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-50,292,507.50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50,418,997.11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126, </w:t>
            </w:r>
            <w:r>
              <w:rPr>
                <w:rFonts w:ascii="SimSun" w:eastAsia="SimSun" w:hAnsi="SimSun" w:cs="SimSun"/>
                <w:color w:val="000000"/>
                <w:spacing w:val="0"/>
                <w:w w:val="100"/>
                <w:position w:val="0"/>
                <w:sz w:val="16"/>
                <w:szCs w:val="16"/>
              </w:rPr>
              <w:t xml:space="preserve">489. </w:t>
            </w:r>
            <w:r>
              <w:rPr>
                <w:rFonts w:ascii="SimSun" w:eastAsia="SimSun" w:hAnsi="SimSun" w:cs="SimSun"/>
                <w:color w:val="000000"/>
                <w:spacing w:val="0"/>
                <w:w w:val="100"/>
                <w:position w:val="0"/>
                <w:sz w:val="16"/>
                <w:szCs w:val="16"/>
              </w:rPr>
              <w:t>61</w:t>
            </w:r>
          </w:p>
        </w:tc>
      </w:tr>
      <w:tr>
        <w:trPr>
          <w:trHeight w:val="71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泰豪（上海） 创业投资管理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股东的子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 xml:space="preserve">142,462. </w:t>
            </w:r>
            <w:r>
              <w:rPr>
                <w:rFonts w:ascii="SimSun" w:eastAsia="SimSun" w:hAnsi="SimSun" w:cs="SimSun"/>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142,462.80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江西泰豪集通 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其他关联</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 xml:space="preserve">38,362.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25,238.00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 xml:space="preserve">63, </w:t>
            </w:r>
            <w:r>
              <w:rPr>
                <w:rFonts w:ascii="SimSun" w:eastAsia="SimSun" w:hAnsi="SimSun" w:cs="SimSun"/>
                <w:color w:val="000000"/>
                <w:spacing w:val="0"/>
                <w:w w:val="100"/>
                <w:position w:val="0"/>
                <w:sz w:val="16"/>
                <w:szCs w:val="16"/>
              </w:rPr>
              <w:t xml:space="preserve">600.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北京泰豪智能 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其他关联</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 xml:space="preserve">6, 655, </w:t>
            </w:r>
            <w:r>
              <w:rPr>
                <w:rFonts w:ascii="SimSun" w:eastAsia="SimSun" w:hAnsi="SimSun" w:cs="SimSun"/>
                <w:color w:val="000000"/>
                <w:spacing w:val="0"/>
                <w:w w:val="100"/>
                <w:position w:val="0"/>
                <w:sz w:val="16"/>
                <w:szCs w:val="16"/>
              </w:rPr>
              <w:t xml:space="preserve">462. </w:t>
            </w:r>
            <w:r>
              <w:rPr>
                <w:rFonts w:ascii="SimSun" w:eastAsia="SimSun" w:hAnsi="SimSun" w:cs="SimSun"/>
                <w:color w:val="000000"/>
                <w:spacing w:val="0"/>
                <w:w w:val="100"/>
                <w:position w:val="0"/>
                <w:sz w:val="16"/>
                <w:szCs w:val="16"/>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-2,973,662.49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 xml:space="preserve">3,681,799. </w:t>
            </w:r>
            <w:r>
              <w:rPr>
                <w:rFonts w:ascii="SimSun" w:eastAsia="SimSun" w:hAnsi="SimSun" w:cs="SimSun"/>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贵州万华科技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股东的子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 xml:space="preserve">3,443,599.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-426,280.00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3,017,319.00</w:t>
            </w: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江西泰豪动漫 职业学院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股东的子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 xml:space="preserve">314, </w:t>
            </w:r>
            <w:r>
              <w:rPr>
                <w:rFonts w:ascii="SimSun" w:eastAsia="SimSun" w:hAnsi="SimSun" w:cs="SimSun"/>
                <w:color w:val="000000"/>
                <w:spacing w:val="0"/>
                <w:w w:val="100"/>
                <w:position w:val="0"/>
                <w:sz w:val="16"/>
                <w:szCs w:val="16"/>
              </w:rPr>
              <w:t xml:space="preserve">243.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-268,924.00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45,319.00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北京泰豪装备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12,449.31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12,449.31</w:t>
            </w:r>
          </w:p>
        </w:tc>
      </w:tr>
      <w:tr>
        <w:trPr>
          <w:trHeight w:val="73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上海信业智能 科技股份有限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其他关联</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1,802,456.97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1,802,456.97</w:t>
            </w:r>
          </w:p>
        </w:tc>
      </w:tr>
    </w:tbl>
    <w:p>
      <w:pPr>
        <w:widowControl w:val="0"/>
        <w:spacing w:line="1" w:lineRule="exact"/>
      </w:pPr>
      <w:r>
        <w:br w:type="page"/>
      </w:r>
    </w:p>
    <w:tbl>
      <w:tblPr>
        <w:tblOverlap w:val="never"/>
        <w:jc w:val="center"/>
        <w:tblLayout w:type="fixed"/>
      </w:tblPr>
      <w:tblGrid>
        <w:gridCol w:w="1354"/>
        <w:gridCol w:w="1037"/>
        <w:gridCol w:w="1416"/>
        <w:gridCol w:w="1416"/>
        <w:gridCol w:w="1421"/>
        <w:gridCol w:w="1560"/>
        <w:gridCol w:w="1555"/>
        <w:gridCol w:w="1426"/>
      </w:tblGrid>
      <w:tr>
        <w:trPr>
          <w:trHeight w:val="49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北京泰豪智能 工程有限公司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其他关联</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 xml:space="preserve">7,330, </w:t>
            </w:r>
            <w:r>
              <w:rPr>
                <w:rFonts w:ascii="SimSun" w:eastAsia="SimSun" w:hAnsi="SimSun" w:cs="SimSun"/>
                <w:color w:val="000000"/>
                <w:spacing w:val="0"/>
                <w:w w:val="100"/>
                <w:position w:val="0"/>
                <w:sz w:val="16"/>
                <w:szCs w:val="16"/>
              </w:rPr>
              <w:t>183.79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7,330,183.79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北京泰豪联星 技术有限公司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其他关联</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315,000.00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315,000.00</w:t>
            </w: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江西中盛唱片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股东的子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11,325.00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233,733.60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245,</w:t>
            </w:r>
            <w:r>
              <w:rPr>
                <w:rFonts w:ascii="SimSun" w:eastAsia="SimSun" w:hAnsi="SimSun" w:cs="SimSun"/>
                <w:color w:val="000000"/>
                <w:spacing w:val="0"/>
                <w:w w:val="100"/>
                <w:position w:val="0"/>
                <w:sz w:val="16"/>
                <w:szCs w:val="16"/>
              </w:rPr>
              <w:t>058.</w:t>
            </w:r>
            <w:r>
              <w:rPr>
                <w:rFonts w:ascii="SimSun" w:eastAsia="SimSun" w:hAnsi="SimSun" w:cs="SimSun"/>
                <w:color w:val="000000"/>
                <w:spacing w:val="0"/>
                <w:w w:val="100"/>
                <w:position w:val="0"/>
                <w:sz w:val="16"/>
                <w:szCs w:val="16"/>
              </w:rPr>
              <w:t>60</w:t>
            </w:r>
          </w:p>
        </w:tc>
      </w:tr>
      <w:tr>
        <w:trPr>
          <w:trHeight w:val="250"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 xml:space="preserve">8,122, </w:t>
            </w:r>
            <w:r>
              <w:rPr>
                <w:rFonts w:ascii="SimSun" w:eastAsia="SimSun" w:hAnsi="SimSun" w:cs="SimSun"/>
                <w:color w:val="000000"/>
                <w:spacing w:val="0"/>
                <w:w w:val="100"/>
                <w:position w:val="0"/>
                <w:sz w:val="16"/>
                <w:szCs w:val="16"/>
              </w:rPr>
              <w:t xml:space="preserve">880. </w:t>
            </w:r>
            <w:r>
              <w:rPr>
                <w:rFonts w:ascii="SimSun" w:eastAsia="SimSun" w:hAnsi="SimSun" w:cs="SimSun"/>
                <w:color w:val="000000"/>
                <w:spacing w:val="0"/>
                <w:w w:val="100"/>
                <w:position w:val="0"/>
                <w:sz w:val="16"/>
                <w:szCs w:val="16"/>
              </w:rPr>
              <w:t>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 xml:space="preserve">3,838, </w:t>
            </w:r>
            <w:r>
              <w:rPr>
                <w:rFonts w:ascii="SimSun" w:eastAsia="SimSun" w:hAnsi="SimSun" w:cs="SimSun"/>
                <w:color w:val="000000"/>
                <w:spacing w:val="0"/>
                <w:w w:val="100"/>
                <w:position w:val="0"/>
                <w:sz w:val="16"/>
                <w:szCs w:val="16"/>
              </w:rPr>
              <w:t xml:space="preserve">002. </w:t>
            </w:r>
            <w:r>
              <w:rPr>
                <w:rFonts w:ascii="SimSun" w:eastAsia="SimSun" w:hAnsi="SimSun" w:cs="SimSun"/>
                <w:color w:val="000000"/>
                <w:spacing w:val="0"/>
                <w:w w:val="100"/>
                <w:position w:val="0"/>
                <w:sz w:val="16"/>
                <w:szCs w:val="16"/>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11,960, </w:t>
            </w:r>
            <w:r>
              <w:rPr>
                <w:rFonts w:ascii="SimSun" w:eastAsia="SimSun" w:hAnsi="SimSun" w:cs="SimSun"/>
                <w:color w:val="000000"/>
                <w:spacing w:val="0"/>
                <w:w w:val="100"/>
                <w:position w:val="0"/>
                <w:sz w:val="16"/>
                <w:szCs w:val="16"/>
              </w:rPr>
              <w:t xml:space="preserve">882. </w:t>
            </w:r>
            <w:r>
              <w:rPr>
                <w:rFonts w:ascii="SimSun" w:eastAsia="SimSun" w:hAnsi="SimSun" w:cs="SimSun"/>
                <w:color w:val="000000"/>
                <w:spacing w:val="0"/>
                <w:w w:val="100"/>
                <w:position w:val="0"/>
                <w:sz w:val="16"/>
                <w:szCs w:val="16"/>
              </w:rPr>
              <w:t>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-42,351,860. </w:t>
            </w:r>
            <w:r>
              <w:rPr>
                <w:rFonts w:ascii="SimSun" w:eastAsia="SimSun" w:hAnsi="SimSun" w:cs="SimSun"/>
                <w:color w:val="000000"/>
                <w:spacing w:val="0"/>
                <w:w w:val="100"/>
                <w:position w:val="0"/>
                <w:sz w:val="16"/>
                <w:szCs w:val="16"/>
              </w:rPr>
              <w:t>54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48,016,591.93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5, 664, </w:t>
            </w:r>
            <w:r>
              <w:rPr>
                <w:rFonts w:ascii="SimSun" w:eastAsia="SimSun" w:hAnsi="SimSun" w:cs="SimSun"/>
                <w:color w:val="000000"/>
                <w:spacing w:val="0"/>
                <w:w w:val="100"/>
                <w:position w:val="0"/>
                <w:sz w:val="16"/>
                <w:szCs w:val="16"/>
              </w:rPr>
              <w:t xml:space="preserve">731. </w:t>
            </w:r>
            <w:r>
              <w:rPr>
                <w:rFonts w:ascii="SimSun" w:eastAsia="SimSun" w:hAnsi="SimSun" w:cs="SimSun"/>
                <w:color w:val="000000"/>
                <w:spacing w:val="0"/>
                <w:w w:val="100"/>
                <w:position w:val="0"/>
                <w:sz w:val="16"/>
                <w:szCs w:val="16"/>
              </w:rPr>
              <w:t>39</w:t>
            </w:r>
          </w:p>
        </w:tc>
      </w:tr>
      <w:tr>
        <w:trPr>
          <w:trHeight w:val="259" w:hRule="exact"/>
        </w:trPr>
        <w:tc>
          <w:tcPr>
            <w:gridSpan w:val="3"/>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关联债权债务形成原因</w:t>
            </w:r>
          </w:p>
        </w:tc>
        <w:tc>
          <w:tcPr>
            <w:gridSpan w:val="5"/>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由于正常购销业务及股权转让结算形成的科目余额。</w:t>
            </w:r>
          </w:p>
        </w:tc>
      </w:tr>
    </w:tbl>
    <w:p>
      <w:pPr>
        <w:widowControl w:val="0"/>
        <w:spacing w:after="199" w:line="1" w:lineRule="exact"/>
      </w:pPr>
    </w:p>
    <w:p>
      <w:pPr>
        <w:pStyle w:val="Style13"/>
        <w:keepNext w:val="0"/>
        <w:keepLines w:val="0"/>
        <w:widowControl w:val="0"/>
        <w:shd w:val="clear" w:color="auto" w:fill="auto"/>
        <w:bidi w:val="0"/>
        <w:spacing w:before="0" w:after="0" w:line="274" w:lineRule="exact"/>
        <w:ind w:left="1280" w:right="0" w:firstLine="0"/>
        <w:jc w:val="both"/>
      </w:pPr>
      <w:r>
        <w:rPr>
          <w:color w:val="000000"/>
          <w:spacing w:val="0"/>
          <w:w w:val="100"/>
          <w:position w:val="0"/>
        </w:rPr>
        <w:t>七、重大合同及其履行情况</w:t>
      </w:r>
    </w:p>
    <w:p>
      <w:pPr>
        <w:pStyle w:val="Style13"/>
        <w:keepNext w:val="0"/>
        <w:keepLines w:val="0"/>
        <w:widowControl w:val="0"/>
        <w:shd w:val="clear" w:color="auto" w:fill="auto"/>
        <w:bidi w:val="0"/>
        <w:spacing w:before="0" w:after="260" w:line="274" w:lineRule="exact"/>
        <w:ind w:left="1280" w:right="0" w:firstLine="0"/>
        <w:jc w:val="both"/>
      </w:pPr>
      <w:bookmarkStart w:id="121" w:name="bookmark121"/>
      <w:r>
        <w:rPr>
          <w:rFonts w:ascii="Times New Roman" w:eastAsia="Times New Roman" w:hAnsi="Times New Roman" w:cs="Times New Roman"/>
          <w:color w:val="000000"/>
          <w:spacing w:val="0"/>
          <w:w w:val="100"/>
          <w:position w:val="0"/>
        </w:rPr>
        <w:t>（</w:t>
      </w:r>
      <w:bookmarkEnd w:id="121"/>
      <w:r>
        <w:rPr>
          <w:color w:val="000000"/>
          <w:spacing w:val="0"/>
          <w:w w:val="100"/>
          <w:position w:val="0"/>
        </w:rPr>
        <w:t>一</w:t>
      </w:r>
      <w:r>
        <w:rPr>
          <w:color w:val="000000"/>
          <w:spacing w:val="0"/>
          <w:w w:val="100"/>
          <w:position w:val="0"/>
        </w:rPr>
        <w:t>）</w:t>
      </w:r>
      <w:r>
        <w:rPr>
          <w:color w:val="000000"/>
          <w:spacing w:val="0"/>
          <w:w w:val="100"/>
          <w:position w:val="0"/>
        </w:rPr>
        <w:t xml:space="preserve">托管、承包、租赁事项 </w:t>
      </w:r>
      <w:r>
        <w:rPr>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0" w:line="264" w:lineRule="exact"/>
        <w:ind w:left="7800" w:right="0" w:hanging="6520"/>
        <w:jc w:val="left"/>
      </w:pPr>
      <w:bookmarkStart w:id="122" w:name="bookmark122"/>
      <w:r>
        <w:rPr>
          <w:rFonts w:ascii="Times New Roman" w:eastAsia="Times New Roman" w:hAnsi="Times New Roman" w:cs="Times New Roman"/>
          <w:color w:val="000000"/>
          <w:spacing w:val="0"/>
          <w:w w:val="100"/>
          <w:position w:val="0"/>
        </w:rPr>
        <w:t>（</w:t>
      </w:r>
      <w:bookmarkEnd w:id="122"/>
      <w:r>
        <w:rPr>
          <w:color w:val="000000"/>
          <w:spacing w:val="0"/>
          <w:w w:val="100"/>
          <w:position w:val="0"/>
        </w:rPr>
        <w:t>二</w:t>
      </w:r>
      <w:r>
        <w:rPr>
          <w:color w:val="000000"/>
          <w:spacing w:val="0"/>
          <w:w w:val="100"/>
          <w:position w:val="0"/>
        </w:rPr>
        <w:t>）</w:t>
      </w:r>
      <w:r>
        <w:rPr>
          <w:color w:val="000000"/>
          <w:spacing w:val="0"/>
          <w:w w:val="100"/>
          <w:position w:val="0"/>
        </w:rPr>
        <w:t>担保情况 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公司对外担保情况（不包括对子公司的担保）</w:t>
      </w:r>
    </w:p>
    <w:tbl>
      <w:tblPr>
        <w:tblOverlap w:val="never"/>
        <w:jc w:val="center"/>
        <w:tblLayout w:type="fixed"/>
      </w:tblPr>
      <w:tblGrid>
        <w:gridCol w:w="1291"/>
        <w:gridCol w:w="706"/>
        <w:gridCol w:w="854"/>
        <w:gridCol w:w="706"/>
        <w:gridCol w:w="994"/>
        <w:gridCol w:w="994"/>
        <w:gridCol w:w="845"/>
        <w:gridCol w:w="710"/>
        <w:gridCol w:w="710"/>
        <w:gridCol w:w="710"/>
        <w:gridCol w:w="710"/>
        <w:gridCol w:w="710"/>
        <w:gridCol w:w="710"/>
        <w:gridCol w:w="571"/>
      </w:tblGrid>
      <w:tr>
        <w:trPr>
          <w:trHeight w:val="16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center"/>
            </w:pPr>
            <w:r>
              <w:rPr>
                <w:rFonts w:ascii="SimSun" w:eastAsia="SimSun" w:hAnsi="SimSun" w:cs="SimSun"/>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被担保 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担保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 xml:space="preserve">担保发 生日期 </w:t>
            </w:r>
            <w:r>
              <w:rPr>
                <w:color w:val="000000"/>
                <w:spacing w:val="0"/>
                <w:w w:val="100"/>
                <w:position w:val="0"/>
              </w:rPr>
              <w:t>（</w:t>
            </w:r>
            <w:r>
              <w:rPr>
                <w:rFonts w:ascii="SimSun" w:eastAsia="SimSun" w:hAnsi="SimSun" w:cs="SimSun"/>
                <w:color w:val="000000"/>
                <w:spacing w:val="0"/>
                <w:w w:val="100"/>
                <w:position w:val="0"/>
              </w:rPr>
              <w:t>协议签 署日</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担保起 始日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担保到 期日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担保 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7" w:lineRule="exact"/>
              <w:ind w:left="0" w:right="0" w:firstLine="0"/>
              <w:jc w:val="both"/>
            </w:pPr>
            <w:r>
              <w:rPr>
                <w:rFonts w:ascii="SimSun" w:eastAsia="SimSun" w:hAnsi="SimSun" w:cs="SimSun"/>
                <w:color w:val="000000"/>
                <w:spacing w:val="0"/>
                <w:w w:val="100"/>
                <w:position w:val="0"/>
              </w:rPr>
              <w:t>担保 是否 已经 履行 完毕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1" w:lineRule="exact"/>
              <w:ind w:left="0" w:right="0" w:firstLine="0"/>
              <w:jc w:val="left"/>
            </w:pPr>
            <w:r>
              <w:rPr>
                <w:rFonts w:ascii="SimSun" w:eastAsia="SimSun" w:hAnsi="SimSun" w:cs="SimSun"/>
                <w:color w:val="000000"/>
                <w:spacing w:val="0"/>
                <w:w w:val="100"/>
                <w:position w:val="0"/>
              </w:rPr>
              <w:t>担保 是否 逾期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担保 逾期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是否 存在 反担 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是否 为关 联方 担保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center"/>
            </w:pPr>
            <w:r>
              <w:rPr>
                <w:rFonts w:ascii="SimSun" w:eastAsia="SimSun" w:hAnsi="SimSun" w:cs="SimSun"/>
                <w:color w:val="000000"/>
                <w:spacing w:val="0"/>
                <w:w w:val="100"/>
                <w:position w:val="0"/>
              </w:rPr>
              <w:t>关 联 关 系</w:t>
            </w:r>
          </w:p>
        </w:tc>
      </w:tr>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泰豪科技股 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公司 本部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江西汇 仁药业 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both"/>
            </w:pPr>
            <w:r>
              <w:rPr>
                <w:rFonts w:ascii="SimSun" w:eastAsia="SimSun" w:hAnsi="SimSun" w:cs="SimSun"/>
                <w:color w:val="000000"/>
                <w:spacing w:val="0"/>
                <w:w w:val="100"/>
                <w:position w:val="0"/>
              </w:rPr>
              <w:t>连带 责任 担保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泰豪科技股 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公司 本部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江西汇 仁集团 医药科 研营销 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both"/>
            </w:pPr>
            <w:r>
              <w:rPr>
                <w:rFonts w:ascii="SimSun" w:eastAsia="SimSun" w:hAnsi="SimSun" w:cs="SimSun"/>
                <w:color w:val="000000"/>
                <w:spacing w:val="0"/>
                <w:w w:val="100"/>
                <w:position w:val="0"/>
              </w:rPr>
              <w:t>连带 责任 担保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泰豪科技股 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公司 本部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江西汇 仁集团 医药科 研营销 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16</w:t>
            </w:r>
          </w:p>
          <w:p>
            <w:pPr>
              <w:pStyle w:val="Style23"/>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7 </w:t>
            </w:r>
            <w:r>
              <w:rPr>
                <w:rFonts w:ascii="SimSun" w:eastAsia="SimSun" w:hAnsi="SimSun" w:cs="SimSun"/>
                <w:color w:val="000000"/>
                <w:spacing w:val="0"/>
                <w:w w:val="100"/>
                <w:position w:val="0"/>
              </w:rPr>
              <w:t xml:space="preserve">月 </w:t>
            </w:r>
            <w:r>
              <w:rPr>
                <w:color w:val="000000"/>
                <w:spacing w:val="0"/>
                <w:w w:val="100"/>
                <w:position w:val="0"/>
              </w:rPr>
              <w:t xml:space="preserve">16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连带 责任 担保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泰豪科技股 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公司 本部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江西特 种电机 股份有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both"/>
            </w:pPr>
            <w:r>
              <w:rPr>
                <w:rFonts w:ascii="SimSun" w:eastAsia="SimSun" w:hAnsi="SimSun" w:cs="SimSun"/>
                <w:color w:val="000000"/>
                <w:spacing w:val="0"/>
                <w:w w:val="100"/>
                <w:position w:val="0"/>
              </w:rPr>
              <w:t>连带 责任 担保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泰豪科技股 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公司 本部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江西特 种电机 股份有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13</w:t>
            </w:r>
          </w:p>
          <w:p>
            <w:pPr>
              <w:pStyle w:val="Style23"/>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13</w:t>
            </w:r>
          </w:p>
          <w:p>
            <w:pPr>
              <w:pStyle w:val="Style23"/>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连带 责任 担保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泰豪科技股 份有限公司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公司 本部</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江西特 种电机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连带 责任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91"/>
        <w:gridCol w:w="706"/>
        <w:gridCol w:w="854"/>
        <w:gridCol w:w="706"/>
        <w:gridCol w:w="994"/>
        <w:gridCol w:w="994"/>
        <w:gridCol w:w="845"/>
        <w:gridCol w:w="710"/>
        <w:gridCol w:w="710"/>
        <w:gridCol w:w="710"/>
        <w:gridCol w:w="710"/>
        <w:gridCol w:w="710"/>
        <w:gridCol w:w="710"/>
        <w:gridCol w:w="571"/>
      </w:tblGrid>
      <w:tr>
        <w:trPr>
          <w:trHeight w:val="5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泰豪科技股 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公司 本部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7" w:lineRule="exact"/>
              <w:ind w:left="0" w:right="0" w:firstLine="0"/>
              <w:jc w:val="left"/>
            </w:pPr>
            <w:r>
              <w:rPr>
                <w:rFonts w:ascii="SimSun" w:eastAsia="SimSun" w:hAnsi="SimSun" w:cs="SimSun"/>
                <w:color w:val="000000"/>
                <w:spacing w:val="0"/>
                <w:w w:val="100"/>
                <w:position w:val="0"/>
              </w:rPr>
              <w:t>江西特 种电机 股份有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left"/>
            </w:pPr>
            <w:r>
              <w:rPr>
                <w:rFonts w:ascii="SimSun" w:eastAsia="SimSun" w:hAnsi="SimSun" w:cs="SimSun"/>
                <w:color w:val="000000"/>
                <w:spacing w:val="0"/>
                <w:w w:val="100"/>
                <w:position w:val="0"/>
              </w:rPr>
              <w:t>连带 责任 担保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6"/>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报告期内担保发生额合计（不包括对子公司的担保）</w:t>
            </w:r>
          </w:p>
        </w:tc>
        <w:tc>
          <w:tcPr>
            <w:gridSpan w:val="8"/>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4700" w:right="0" w:firstLine="0"/>
              <w:jc w:val="left"/>
            </w:pPr>
            <w:r>
              <w:rPr>
                <w:color w:val="000000"/>
                <w:spacing w:val="0"/>
                <w:w w:val="100"/>
                <w:position w:val="0"/>
              </w:rPr>
              <w:t>17,200.00</w:t>
            </w:r>
          </w:p>
        </w:tc>
      </w:tr>
      <w:tr>
        <w:trPr>
          <w:trHeight w:val="288" w:hRule="exact"/>
        </w:trPr>
        <w:tc>
          <w:tcPr>
            <w:gridSpan w:val="6"/>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报告期末担保余额合计</w:t>
            </w:r>
            <w:r>
              <w:rPr>
                <w:rFonts w:ascii="SimSun" w:eastAsia="SimSun" w:hAnsi="SimSun" w:cs="SimSun"/>
                <w:color w:val="000000"/>
                <w:spacing w:val="0"/>
                <w:w w:val="100"/>
                <w:position w:val="0"/>
              </w:rPr>
              <w:t>（</w:t>
            </w:r>
            <w:r>
              <w:rPr>
                <w:color w:val="000000"/>
                <w:spacing w:val="0"/>
                <w:w w:val="100"/>
                <w:position w:val="0"/>
              </w:rPr>
              <w:t>A</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（不包括对子公司的担保）</w:t>
            </w:r>
          </w:p>
        </w:tc>
        <w:tc>
          <w:tcPr>
            <w:gridSpan w:val="8"/>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w:t>
            </w:r>
          </w:p>
        </w:tc>
      </w:tr>
      <w:tr>
        <w:trPr>
          <w:trHeight w:val="288" w:hRule="exact"/>
        </w:trPr>
        <w:tc>
          <w:tcPr>
            <w:gridSpan w:val="1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公司对子公司的担保情况</w:t>
            </w:r>
          </w:p>
        </w:tc>
      </w:tr>
      <w:tr>
        <w:trPr>
          <w:trHeight w:val="288" w:hRule="exact"/>
        </w:trPr>
        <w:tc>
          <w:tcPr>
            <w:gridSpan w:val="6"/>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171,275</w:t>
            </w:r>
          </w:p>
        </w:tc>
      </w:tr>
      <w:tr>
        <w:trPr>
          <w:trHeight w:val="288" w:hRule="exact"/>
        </w:trPr>
        <w:tc>
          <w:tcPr>
            <w:gridSpan w:val="6"/>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报告期末对子公司担保余额合计</w:t>
            </w:r>
            <w:r>
              <w:rPr>
                <w:rFonts w:ascii="SimSun" w:eastAsia="SimSun" w:hAnsi="SimSun" w:cs="SimSun"/>
                <w:color w:val="000000"/>
                <w:spacing w:val="0"/>
                <w:w w:val="100"/>
                <w:position w:val="0"/>
              </w:rPr>
              <w:t>（</w:t>
            </w:r>
            <w:r>
              <w:rPr>
                <w:color w:val="000000"/>
                <w:spacing w:val="0"/>
                <w:w w:val="100"/>
                <w:position w:val="0"/>
              </w:rPr>
              <w:t>B</w:t>
            </w:r>
            <w:r>
              <w:rPr>
                <w:rFonts w:ascii="SimSun" w:eastAsia="SimSun" w:hAnsi="SimSun" w:cs="SimSun"/>
                <w:color w:val="000000"/>
                <w:spacing w:val="0"/>
                <w:w w:val="100"/>
                <w:position w:val="0"/>
              </w:rPr>
              <w:t>）</w:t>
            </w:r>
          </w:p>
        </w:tc>
        <w:tc>
          <w:tcPr>
            <w:gridSpan w:val="8"/>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106,359.99</w:t>
            </w:r>
          </w:p>
        </w:tc>
      </w:tr>
      <w:tr>
        <w:trPr>
          <w:trHeight w:val="288" w:hRule="exact"/>
        </w:trPr>
        <w:tc>
          <w:tcPr>
            <w:gridSpan w:val="6"/>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3600" w:right="0" w:firstLine="0"/>
              <w:jc w:val="left"/>
            </w:pPr>
            <w:r>
              <w:rPr>
                <w:rFonts w:ascii="SimSun" w:eastAsia="SimSun" w:hAnsi="SimSun" w:cs="SimSun"/>
                <w:b/>
                <w:bCs/>
                <w:color w:val="000000"/>
                <w:spacing w:val="0"/>
                <w:w w:val="100"/>
                <w:position w:val="0"/>
              </w:rPr>
              <w:t>公司担保总额情况（,</w:t>
            </w:r>
          </w:p>
        </w:tc>
        <w:tc>
          <w:tcPr>
            <w:gridSpan w:val="8"/>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包括对子公司的担保）</w:t>
            </w:r>
          </w:p>
        </w:tc>
      </w:tr>
      <w:tr>
        <w:trPr>
          <w:trHeight w:val="283" w:hRule="exact"/>
        </w:trPr>
        <w:tc>
          <w:tcPr>
            <w:gridSpan w:val="6"/>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w:t>
            </w:r>
            <w:r>
              <w:rPr>
                <w:color w:val="000000"/>
                <w:spacing w:val="0"/>
                <w:w w:val="100"/>
                <w:position w:val="0"/>
              </w:rPr>
              <w:t>A+B</w:t>
            </w:r>
            <w:r>
              <w:rPr>
                <w:rFonts w:ascii="SimSun" w:eastAsia="SimSun" w:hAnsi="SimSun" w:cs="SimSun"/>
                <w:color w:val="000000"/>
                <w:spacing w:val="0"/>
                <w:w w:val="100"/>
                <w:position w:val="0"/>
              </w:rPr>
              <w:t>）</w:t>
            </w:r>
          </w:p>
        </w:tc>
        <w:tc>
          <w:tcPr>
            <w:gridSpan w:val="8"/>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123,859.99</w:t>
            </w:r>
          </w:p>
        </w:tc>
      </w:tr>
      <w:tr>
        <w:trPr>
          <w:trHeight w:val="288" w:hRule="exact"/>
        </w:trPr>
        <w:tc>
          <w:tcPr>
            <w:gridSpan w:val="6"/>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担保总额占公司净资产的比例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gridSpan w:val="8"/>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55.96</w:t>
            </w:r>
          </w:p>
        </w:tc>
      </w:tr>
      <w:tr>
        <w:trPr>
          <w:trHeight w:val="288" w:hRule="exact"/>
        </w:trPr>
        <w:tc>
          <w:tcPr>
            <w:gridSpan w:val="1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288" w:hRule="exact"/>
        </w:trPr>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为股东、实际控制人及其关联方提供担保的金额</w:t>
            </w:r>
            <w:r>
              <w:rPr>
                <w:rFonts w:ascii="SimSun" w:eastAsia="SimSun" w:hAnsi="SimSun" w:cs="SimSun"/>
                <w:color w:val="000000"/>
                <w:spacing w:val="0"/>
                <w:w w:val="100"/>
                <w:position w:val="0"/>
              </w:rPr>
              <w:t>（</w:t>
            </w:r>
            <w:r>
              <w:rPr>
                <w:color w:val="000000"/>
                <w:spacing w:val="0"/>
                <w:w w:val="100"/>
                <w:position w:val="0"/>
              </w:rPr>
              <w:t>C</w:t>
            </w:r>
            <w:r>
              <w:rPr>
                <w:rFonts w:ascii="SimSun" w:eastAsia="SimSun" w:hAnsi="SimSun" w:cs="SimSun"/>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62" w:hRule="exact"/>
        </w:trPr>
        <w:tc>
          <w:tcPr>
            <w:gridSpan w:val="6"/>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%的被担保对象提供的债 务担保金额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84,695</w:t>
            </w:r>
          </w:p>
        </w:tc>
      </w:tr>
      <w:tr>
        <w:trPr>
          <w:trHeight w:val="288" w:hRule="exact"/>
        </w:trPr>
        <w:tc>
          <w:tcPr>
            <w:gridSpan w:val="6"/>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gridSpan w:val="8"/>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4700" w:right="0" w:firstLine="0"/>
              <w:jc w:val="left"/>
            </w:pPr>
            <w:r>
              <w:rPr>
                <w:color w:val="000000"/>
                <w:spacing w:val="0"/>
                <w:w w:val="100"/>
                <w:position w:val="0"/>
              </w:rPr>
              <w:t>13,196.77</w:t>
            </w:r>
          </w:p>
        </w:tc>
      </w:tr>
      <w:tr>
        <w:trPr>
          <w:trHeight w:val="298" w:hRule="exact"/>
        </w:trPr>
        <w:tc>
          <w:tcPr>
            <w:gridSpan w:val="6"/>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color w:val="000000"/>
                <w:spacing w:val="0"/>
                <w:w w:val="100"/>
                <w:position w:val="0"/>
              </w:rPr>
              <w:t>C+D+E</w:t>
            </w:r>
            <w:r>
              <w:rPr>
                <w:rFonts w:ascii="SimSun" w:eastAsia="SimSun" w:hAnsi="SimSun" w:cs="SimSun"/>
                <w:color w:val="000000"/>
                <w:spacing w:val="0"/>
                <w:w w:val="100"/>
                <w:position w:val="0"/>
              </w:rPr>
              <w:t>）</w:t>
            </w:r>
          </w:p>
        </w:tc>
        <w:tc>
          <w:tcPr>
            <w:gridSpan w:val="8"/>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4700" w:right="0" w:firstLine="0"/>
              <w:jc w:val="left"/>
            </w:pPr>
            <w:r>
              <w:rPr>
                <w:color w:val="000000"/>
                <w:spacing w:val="0"/>
                <w:w w:val="100"/>
                <w:position w:val="0"/>
              </w:rPr>
              <w:t>97,891.77</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1280" w:right="0" w:firstLine="0"/>
        <w:jc w:val="left"/>
      </w:pPr>
      <w:bookmarkStart w:id="123" w:name="bookmark123"/>
      <w:r>
        <w:rPr>
          <w:rFonts w:ascii="Times New Roman" w:eastAsia="Times New Roman" w:hAnsi="Times New Roman" w:cs="Times New Roman"/>
          <w:color w:val="000000"/>
          <w:spacing w:val="0"/>
          <w:w w:val="100"/>
          <w:position w:val="0"/>
        </w:rPr>
        <w:t>（</w:t>
      </w:r>
      <w:bookmarkEnd w:id="123"/>
      <w:r>
        <w:rPr>
          <w:color w:val="000000"/>
          <w:spacing w:val="0"/>
          <w:w w:val="100"/>
          <w:position w:val="0"/>
        </w:rPr>
        <w:t>三</w:t>
      </w:r>
      <w:r>
        <w:rPr>
          <w:color w:val="000000"/>
          <w:spacing w:val="0"/>
          <w:w w:val="100"/>
          <w:position w:val="0"/>
        </w:rPr>
        <w:t>）</w:t>
      </w:r>
      <w:r>
        <w:rPr>
          <w:color w:val="000000"/>
          <w:spacing w:val="0"/>
          <w:w w:val="100"/>
          <w:position w:val="0"/>
        </w:rPr>
        <w:t>其他重大合同</w:t>
      </w:r>
    </w:p>
    <w:p>
      <w:pPr>
        <w:pStyle w:val="Style13"/>
        <w:keepNext w:val="0"/>
        <w:keepLines w:val="0"/>
        <w:widowControl w:val="0"/>
        <w:shd w:val="clear" w:color="auto" w:fill="auto"/>
        <w:bidi w:val="0"/>
        <w:spacing w:before="0" w:after="240" w:line="240" w:lineRule="auto"/>
        <w:ind w:left="1480" w:right="0" w:firstLine="0"/>
        <w:jc w:val="left"/>
      </w:pPr>
      <w:r>
        <w:rPr>
          <w:color w:val="000000"/>
          <w:spacing w:val="0"/>
          <w:w w:val="100"/>
          <w:position w:val="0"/>
        </w:rPr>
        <w:t>本年度公司无其他重大合同。</w:t>
      </w:r>
    </w:p>
    <w:p>
      <w:pPr>
        <w:pStyle w:val="Style21"/>
        <w:keepNext w:val="0"/>
        <w:keepLines w:val="0"/>
        <w:widowControl w:val="0"/>
        <w:shd w:val="clear" w:color="auto" w:fill="auto"/>
        <w:bidi w:val="0"/>
        <w:spacing w:before="0" w:after="0" w:line="274" w:lineRule="exact"/>
        <w:ind w:left="1195" w:right="0" w:firstLine="0"/>
        <w:jc w:val="left"/>
      </w:pPr>
      <w:r>
        <w:rPr>
          <w:color w:val="000000"/>
          <w:spacing w:val="0"/>
          <w:w w:val="100"/>
          <w:position w:val="0"/>
        </w:rPr>
        <w:t>八、承诺事项履行情况</w:t>
      </w:r>
    </w:p>
    <w:p>
      <w:pPr>
        <w:pStyle w:val="Style21"/>
        <w:keepNext w:val="0"/>
        <w:keepLines w:val="0"/>
        <w:widowControl w:val="0"/>
        <w:shd w:val="clear" w:color="auto" w:fill="auto"/>
        <w:bidi w:val="0"/>
        <w:spacing w:before="0" w:after="0" w:line="274" w:lineRule="exact"/>
        <w:ind w:left="1195"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上市公司、持股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以上的股东、控股股东及实际控制人在报告期内或持续到报告期内的 承诺事项</w:t>
      </w:r>
    </w:p>
    <w:tbl>
      <w:tblPr>
        <w:tblOverlap w:val="never"/>
        <w:jc w:val="center"/>
        <w:tblLayout w:type="fixed"/>
      </w:tblPr>
      <w:tblGrid>
        <w:gridCol w:w="538"/>
        <w:gridCol w:w="994"/>
        <w:gridCol w:w="1704"/>
        <w:gridCol w:w="5563"/>
        <w:gridCol w:w="850"/>
        <w:gridCol w:w="706"/>
        <w:gridCol w:w="720"/>
      </w:tblGrid>
      <w:tr>
        <w:trPr>
          <w:trHeight w:val="1109" w:hRule="exact"/>
        </w:trPr>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承诺背景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承诺类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center"/>
            </w:pPr>
            <w:r>
              <w:rPr>
                <w:rFonts w:ascii="SimSun" w:eastAsia="SimSun" w:hAnsi="SimSun" w:cs="SimSun"/>
                <w:color w:val="000000"/>
                <w:spacing w:val="0"/>
                <w:w w:val="100"/>
                <w:position w:val="0"/>
              </w:rPr>
              <w:t>承诺时 间及期 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0" w:lineRule="exact"/>
              <w:ind w:left="0" w:right="0" w:firstLine="0"/>
              <w:jc w:val="center"/>
            </w:pPr>
            <w:r>
              <w:rPr>
                <w:rFonts w:ascii="SimSun" w:eastAsia="SimSun" w:hAnsi="SimSun" w:cs="SimSun"/>
                <w:color w:val="000000"/>
                <w:spacing w:val="0"/>
                <w:w w:val="100"/>
                <w:position w:val="0"/>
              </w:rPr>
              <w:t>是否 有履 行期 限</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是否 及时 严格 履行</w:t>
            </w:r>
          </w:p>
        </w:tc>
      </w:tr>
      <w:tr>
        <w:trPr>
          <w:trHeight w:val="4109" w:hRule="exact"/>
        </w:trPr>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与重大资产重组相关的承诺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盈利预 测及补 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泰豪集团有限公 司、江西赣能股 份有限公司、泰 豪地产控股有限 公司、江西丰源 电力（集团）有 限责任公司、涂 彦彬、黄代放、 刘花兰</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泰豪软件股份有限公司</w:t>
            </w: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2014</w:t>
            </w:r>
            <w:r>
              <w:rPr>
                <w:rFonts w:ascii="SimSun" w:eastAsia="SimSun" w:hAnsi="SimSun" w:cs="SimSun"/>
                <w:color w:val="000000"/>
                <w:spacing w:val="0"/>
                <w:w w:val="100"/>
                <w:position w:val="0"/>
              </w:rPr>
              <w:t>年经审计 的净利润（以归属于母公司股东的扣除非经常性损益的净 利润为计算依据）分别不低于</w:t>
            </w:r>
            <w:r>
              <w:rPr>
                <w:color w:val="000000"/>
                <w:spacing w:val="0"/>
                <w:w w:val="100"/>
                <w:position w:val="0"/>
              </w:rPr>
              <w:t>3,157</w:t>
            </w:r>
            <w:r>
              <w:rPr>
                <w:rFonts w:ascii="SimSun" w:eastAsia="SimSun" w:hAnsi="SimSun" w:cs="SimSun"/>
                <w:color w:val="000000"/>
                <w:spacing w:val="0"/>
                <w:w w:val="100"/>
                <w:position w:val="0"/>
              </w:rPr>
              <w:t>万元、</w:t>
            </w:r>
            <w:r>
              <w:rPr>
                <w:color w:val="000000"/>
                <w:spacing w:val="0"/>
                <w:w w:val="100"/>
                <w:position w:val="0"/>
              </w:rPr>
              <w:t>3,720</w:t>
            </w:r>
            <w:r>
              <w:rPr>
                <w:rFonts w:ascii="SimSun" w:eastAsia="SimSun" w:hAnsi="SimSun" w:cs="SimSun"/>
                <w:color w:val="000000"/>
                <w:spacing w:val="0"/>
                <w:w w:val="100"/>
                <w:position w:val="0"/>
              </w:rPr>
              <w:t>万元、</w:t>
            </w:r>
            <w:r>
              <w:rPr>
                <w:color w:val="000000"/>
                <w:spacing w:val="0"/>
                <w:w w:val="100"/>
                <w:position w:val="0"/>
              </w:rPr>
              <w:t xml:space="preserve">4,558 </w:t>
            </w:r>
            <w:r>
              <w:rPr>
                <w:rFonts w:ascii="SimSun" w:eastAsia="SimSun" w:hAnsi="SimSun" w:cs="SimSun"/>
                <w:color w:val="000000"/>
                <w:spacing w:val="0"/>
                <w:w w:val="100"/>
                <w:position w:val="0"/>
              </w:rPr>
              <w:t>万元。如果实际利润低于上述承诺利润的，则泰豪集团有 限公司、江西赣能股份有限公司、泰豪地产控股有限公司、 江西丰源电力（集团）有限责任公司、涂彦彬、黄代放、 刘花兰将按照签署的《泰豪科技股份有限公司与泰豪集团 有限公司、江西赣能股份有限公司、泰豪地产控股有限公 司、江西丰源电力（集团）有限责任公司、涂彦彬、黄代 放、刘花兰关于发行股份购买资产之利润补偿协议》和《泰 豪科技股份有限公司与泰豪集团有限公司、江西赣能股份 有限公司、泰豪地产控股有限公司、江西丰源电力（集团） 有限责任公司、涂彦彬、黄代放、刘花兰关于发行股份购 买资产之利润补偿协议补充协议》的规定进行补偿。泰豪 软件股份有限公司</w:t>
            </w:r>
            <w:r>
              <w:rPr>
                <w:color w:val="000000"/>
                <w:spacing w:val="0"/>
                <w:w w:val="100"/>
                <w:position w:val="0"/>
              </w:rPr>
              <w:t>2012</w:t>
            </w:r>
            <w:r>
              <w:rPr>
                <w:rFonts w:ascii="SimSun" w:eastAsia="SimSun" w:hAnsi="SimSun" w:cs="SimSun"/>
                <w:color w:val="000000"/>
                <w:spacing w:val="0"/>
                <w:w w:val="100"/>
                <w:position w:val="0"/>
              </w:rPr>
              <w:t>、</w:t>
            </w:r>
            <w:r>
              <w:rPr>
                <w:color w:val="000000"/>
                <w:spacing w:val="0"/>
                <w:w w:val="100"/>
                <w:position w:val="0"/>
              </w:rPr>
              <w:t>2013</w:t>
            </w:r>
            <w:r>
              <w:rPr>
                <w:rFonts w:ascii="SimSun" w:eastAsia="SimSun" w:hAnsi="SimSun" w:cs="SimSun"/>
                <w:color w:val="000000"/>
                <w:spacing w:val="0"/>
                <w:w w:val="100"/>
                <w:position w:val="0"/>
              </w:rPr>
              <w:t>、</w:t>
            </w:r>
            <w:r>
              <w:rPr>
                <w:color w:val="000000"/>
                <w:spacing w:val="0"/>
                <w:w w:val="100"/>
                <w:position w:val="0"/>
              </w:rPr>
              <w:t>2014</w:t>
            </w:r>
            <w:r>
              <w:rPr>
                <w:rFonts w:ascii="SimSun" w:eastAsia="SimSun" w:hAnsi="SimSun" w:cs="SimSun"/>
                <w:color w:val="000000"/>
                <w:spacing w:val="0"/>
                <w:w w:val="100"/>
                <w:position w:val="0"/>
              </w:rPr>
              <w:t>年承诺净利润数以北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69"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31</w:t>
            </w:r>
          </w:p>
          <w:p>
            <w:pPr>
              <w:pStyle w:val="Style23"/>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line="1" w:lineRule="exact"/>
      </w:pPr>
      <w:r>
        <w:br w:type="page"/>
      </w:r>
    </w:p>
    <w:tbl>
      <w:tblPr>
        <w:tblOverlap w:val="never"/>
        <w:jc w:val="center"/>
        <w:tblLayout w:type="fixed"/>
      </w:tblPr>
      <w:tblGrid>
        <w:gridCol w:w="538"/>
        <w:gridCol w:w="994"/>
        <w:gridCol w:w="1704"/>
        <w:gridCol w:w="5563"/>
        <w:gridCol w:w="850"/>
        <w:gridCol w:w="706"/>
        <w:gridCol w:w="720"/>
      </w:tblGrid>
      <w:tr>
        <w:trPr>
          <w:trHeight w:val="56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京亚超评字（</w:t>
            </w:r>
            <w:r>
              <w:rPr>
                <w:color w:val="000000"/>
                <w:spacing w:val="0"/>
                <w:w w:val="100"/>
                <w:position w:val="0"/>
              </w:rPr>
              <w:t>2011</w:t>
            </w:r>
            <w:r>
              <w:rPr>
                <w:rFonts w:ascii="SimSun" w:eastAsia="SimSun" w:hAnsi="SimSun" w:cs="SimSun"/>
                <w:color w:val="000000"/>
                <w:spacing w:val="0"/>
                <w:w w:val="100"/>
                <w:position w:val="0"/>
              </w:rPr>
              <w:t>）</w:t>
            </w:r>
            <w:r>
              <w:rPr>
                <w:color w:val="000000"/>
                <w:spacing w:val="0"/>
                <w:w w:val="100"/>
                <w:position w:val="0"/>
              </w:rPr>
              <w:t>02072</w:t>
            </w:r>
            <w:r>
              <w:rPr>
                <w:rFonts w:ascii="SimSun" w:eastAsia="SimSun" w:hAnsi="SimSun" w:cs="SimSun"/>
                <w:color w:val="000000"/>
                <w:spacing w:val="0"/>
                <w:w w:val="100"/>
                <w:position w:val="0"/>
              </w:rPr>
              <w:t>号《资产评估报告》中</w:t>
            </w:r>
            <w:r>
              <w:rPr>
                <w:color w:val="000000"/>
                <w:spacing w:val="0"/>
                <w:w w:val="100"/>
                <w:position w:val="0"/>
              </w:rPr>
              <w:t>2012</w:t>
            </w:r>
            <w:r>
              <w:rPr>
                <w:rFonts w:ascii="SimSun" w:eastAsia="SimSun" w:hAnsi="SimSun" w:cs="SimSun"/>
                <w:color w:val="000000"/>
                <w:spacing w:val="0"/>
                <w:w w:val="100"/>
                <w:position w:val="0"/>
              </w:rPr>
              <w:t xml:space="preserve">、 </w:t>
            </w:r>
            <w:r>
              <w:rPr>
                <w:color w:val="000000"/>
                <w:spacing w:val="0"/>
                <w:w w:val="100"/>
                <w:position w:val="0"/>
              </w:rPr>
              <w:t>2013</w:t>
            </w:r>
            <w:r>
              <w:rPr>
                <w:rFonts w:ascii="SimSun" w:eastAsia="SimSun" w:hAnsi="SimSun" w:cs="SimSun"/>
                <w:color w:val="000000"/>
                <w:spacing w:val="0"/>
                <w:w w:val="100"/>
                <w:position w:val="0"/>
              </w:rPr>
              <w:t>、</w:t>
            </w:r>
            <w:r>
              <w:rPr>
                <w:color w:val="000000"/>
                <w:spacing w:val="0"/>
                <w:w w:val="100"/>
                <w:position w:val="0"/>
              </w:rPr>
              <w:t>2014</w:t>
            </w:r>
            <w:r>
              <w:rPr>
                <w:rFonts w:ascii="SimSun" w:eastAsia="SimSun" w:hAnsi="SimSun" w:cs="SimSun"/>
                <w:color w:val="000000"/>
                <w:spacing w:val="0"/>
                <w:w w:val="100"/>
                <w:position w:val="0"/>
              </w:rPr>
              <w:t>年度预测净利润数为准。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盈利预 测及补 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泰豪集团有限公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若约定的利润补偿条款触发，而赣能股份、泰豪地产、丰 源电力、涂彦彬、黄代放、刘花兰因其持有的发行人股份 出售等原因导致所持股份不足以履行利润补偿条款的，泰 豪集团同意将以其所持股份代为补偿上述不足部分。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69"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31</w:t>
            </w:r>
          </w:p>
          <w:p>
            <w:pPr>
              <w:pStyle w:val="Style23"/>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6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股份限 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泰豪集团有限公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）若本次交易得以完成，自本次股份发行结束之日起</w:t>
            </w:r>
            <w:r>
              <w:rPr>
                <w:color w:val="000000"/>
                <w:spacing w:val="0"/>
                <w:w w:val="100"/>
                <w:position w:val="0"/>
              </w:rPr>
              <w:t xml:space="preserve">36 </w:t>
            </w:r>
            <w:r>
              <w:rPr>
                <w:rFonts w:ascii="SimSun" w:eastAsia="SimSun" w:hAnsi="SimSun" w:cs="SimSun"/>
                <w:color w:val="000000"/>
                <w:spacing w:val="0"/>
                <w:w w:val="100"/>
                <w:position w:val="0"/>
              </w:rPr>
              <w:t>个月内，本公司不转让或者委托他人管理本公司持有的至 少</w:t>
            </w:r>
            <w:r>
              <w:rPr>
                <w:color w:val="000000"/>
                <w:spacing w:val="0"/>
                <w:w w:val="100"/>
                <w:position w:val="0"/>
              </w:rPr>
              <w:t>4500</w:t>
            </w:r>
            <w:r>
              <w:rPr>
                <w:rFonts w:ascii="SimSun" w:eastAsia="SimSun" w:hAnsi="SimSun" w:cs="SimSun"/>
                <w:color w:val="000000"/>
                <w:spacing w:val="0"/>
                <w:w w:val="100"/>
                <w:position w:val="0"/>
              </w:rPr>
              <w:t>万股泰豪科技的股份，也不由泰豪科技回购本公司 本次认购的股份（除执行《泰豪科技股份有限公司与泰豪 集团有限公司、江西赣能股份有限公司、泰豪地产控股有 限公司、江西丰源电力（集团）有限责任公司、涂彦彬、 黄代放、刘花兰关于发行股份购买资产之利润补偿协议》 外），之后将按中国证券监督管理委员会及上海证券交易所 的有关规定执行；（</w:t>
            </w:r>
            <w:r>
              <w:rPr>
                <w:color w:val="000000"/>
                <w:spacing w:val="0"/>
                <w:w w:val="100"/>
                <w:position w:val="0"/>
              </w:rPr>
              <w:t>2</w:t>
            </w:r>
            <w:r>
              <w:rPr>
                <w:rFonts w:ascii="SimSun" w:eastAsia="SimSun" w:hAnsi="SimSun" w:cs="SimSun"/>
                <w:color w:val="000000"/>
                <w:spacing w:val="0"/>
                <w:w w:val="100"/>
                <w:position w:val="0"/>
              </w:rPr>
              <w:t>）本次发行结束后，由于泰豪科技因 本公司持有的上述</w:t>
            </w:r>
            <w:r>
              <w:rPr>
                <w:color w:val="000000"/>
                <w:spacing w:val="0"/>
                <w:w w:val="100"/>
                <w:position w:val="0"/>
              </w:rPr>
              <w:t>4500</w:t>
            </w:r>
            <w:r>
              <w:rPr>
                <w:rFonts w:ascii="SimSun" w:eastAsia="SimSun" w:hAnsi="SimSun" w:cs="SimSun"/>
                <w:color w:val="000000"/>
                <w:spacing w:val="0"/>
                <w:w w:val="100"/>
                <w:position w:val="0"/>
              </w:rPr>
              <w:t>万股而发生的送红股、转增股本等 原因而导致本公司增持的泰豪科技股份，亦应遵守上述约 定；（</w:t>
            </w:r>
            <w:r>
              <w:rPr>
                <w:color w:val="000000"/>
                <w:spacing w:val="0"/>
                <w:w w:val="100"/>
                <w:position w:val="0"/>
              </w:rPr>
              <w:t>3</w:t>
            </w:r>
            <w:r>
              <w:rPr>
                <w:rFonts w:ascii="SimSun" w:eastAsia="SimSun" w:hAnsi="SimSun" w:cs="SimSun"/>
                <w:color w:val="000000"/>
                <w:spacing w:val="0"/>
                <w:w w:val="100"/>
                <w:position w:val="0"/>
              </w:rPr>
              <w:t>）若《泰豪科技股份有限公司与泰豪集团有限公司、 江西赣能股份有限公司、泰豪地产控股有限公司、江西丰 源电力（集团）有限责任公司、涂彦彬、黄代放、刘花兰 关于发行股份购买资产之利润补偿协议》及《泰豪科技股 份有限公司与泰豪集团有限公司、江西赣能股份有限公司、 泰豪地产控股有限公司、江西丰源电力（集团）有限责任 公司、涂彦彬、黄代放、刘花兰关于发行股份购买资产之 利润补偿协议补充协议》约定的利润补偿条款触发，而江 西赣能股份有限公司、泰豪地产控股有限公司、江西丰源 电力（集团）有限责任公司、涂彦彬、黄代放、刘花兰因 其持有的泰豪科技股份出售等原因导致所持股份不足以履 行利润补偿协议，本公司同意将以本公司所持股份代为补 偿上述不足部分。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p>
          <w:p>
            <w:pPr>
              <w:pStyle w:val="Style23"/>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3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解决同 业竞争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同方股份有限公</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本公司及本公司控制的其他企业目前未以任何方式直接或 间接从事与泰豪科技及其子公司相竞争的业务，未在任何 与泰豪科技及其子公司有竞争关系的企业或者其他经济组 织中具有控制地位。本次交易完成后，本公司仍将信守上 诉承诺，为泰豪科技的最大利益行使股东权利。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长期有 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247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盈利预 测及补 偿</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泰豪集团有限公 司、江西赣能股 份有限公司、泰 豪地产控股有限 公司、江西丰源 电力（集团）有 限责任公司、涂 彦彬、黄代放、 刘花兰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在本次非公开发行承诺年度期限届满时，泰豪科技将聘请 独立第三方专业机构对标的资产泰豪软件股份有限公司进 行减值测试，如：标的资产期末减值额</w:t>
            </w:r>
            <w:r>
              <w:rPr>
                <w:color w:val="000000"/>
                <w:spacing w:val="0"/>
                <w:w w:val="100"/>
                <w:position w:val="0"/>
              </w:rPr>
              <w:t>/</w:t>
            </w:r>
            <w:r>
              <w:rPr>
                <w:rFonts w:ascii="SimSun" w:eastAsia="SimSun" w:hAnsi="SimSun" w:cs="SimSun"/>
                <w:color w:val="000000"/>
                <w:spacing w:val="0"/>
                <w:w w:val="100"/>
                <w:position w:val="0"/>
              </w:rPr>
              <w:t>标的资产的价格</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承诺年度期限内已补偿股份总数</w:t>
            </w:r>
            <w:r>
              <w:rPr>
                <w:color w:val="000000"/>
                <w:spacing w:val="0"/>
                <w:w w:val="100"/>
                <w:position w:val="0"/>
              </w:rPr>
              <w:t>/</w:t>
            </w:r>
            <w:r>
              <w:rPr>
                <w:rFonts w:ascii="SimSun" w:eastAsia="SimSun" w:hAnsi="SimSun" w:cs="SimSun"/>
                <w:color w:val="000000"/>
                <w:spacing w:val="0"/>
                <w:w w:val="100"/>
                <w:position w:val="0"/>
              </w:rPr>
              <w:t>标的股份总数，则交易对 方应向泰豪科技另行补偿，另需补偿的股份数量为：标的 资产期末减值额</w:t>
            </w:r>
            <w:r>
              <w:rPr>
                <w:color w:val="000000"/>
                <w:spacing w:val="0"/>
                <w:w w:val="100"/>
                <w:position w:val="0"/>
              </w:rPr>
              <w:t>/</w:t>
            </w:r>
            <w:r>
              <w:rPr>
                <w:rFonts w:ascii="SimSun" w:eastAsia="SimSun" w:hAnsi="SimSun" w:cs="SimSun"/>
                <w:color w:val="000000"/>
                <w:spacing w:val="0"/>
                <w:w w:val="100"/>
                <w:position w:val="0"/>
              </w:rPr>
              <w:t>每股发行价格一补偿期限内已补偿股份总 数。假如泰豪科技在承诺年度实施转增或送股分配的，则 另需的补偿股份数进行相应调整。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p>
          <w:p>
            <w:pPr>
              <w:pStyle w:val="Style23"/>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pStyle w:val="Style13"/>
        <w:keepNext w:val="0"/>
        <w:keepLines w:val="0"/>
        <w:widowControl w:val="0"/>
        <w:shd w:val="clear" w:color="auto" w:fill="auto"/>
        <w:bidi w:val="0"/>
        <w:spacing w:before="0" w:after="40" w:line="240" w:lineRule="auto"/>
        <w:ind w:left="1120" w:right="0" w:firstLine="0"/>
        <w:jc w:val="left"/>
      </w:pPr>
      <w:r>
        <w:rPr>
          <w:color w:val="000000"/>
          <w:spacing w:val="0"/>
          <w:w w:val="100"/>
          <w:position w:val="0"/>
        </w:rPr>
        <w:t>九、聘任、解聘会计师事务所情况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765"/>
        <w:gridCol w:w="2477"/>
        <w:gridCol w:w="2491"/>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是否改聘会计师事务所：</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原聘任</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现聘任</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中磊会计师事务所有限 责任公司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大信会计师事务所（特殊 普通合伙）</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境内会计师事务所审计年限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219" w:line="1" w:lineRule="exact"/>
      </w:pPr>
    </w:p>
    <w:p>
      <w:pPr>
        <w:widowControl w:val="0"/>
        <w:spacing w:line="1" w:lineRule="exact"/>
      </w:pPr>
    </w:p>
    <w:tbl>
      <w:tblPr>
        <w:tblOverlap w:val="never"/>
        <w:jc w:val="center"/>
        <w:tblLayout w:type="fixed"/>
      </w:tblPr>
      <w:tblGrid>
        <w:gridCol w:w="2774"/>
        <w:gridCol w:w="4958"/>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r>
      <w:tr>
        <w:trPr>
          <w:trHeight w:val="32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内部控制审计会计师事务所</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大信会计师事务所（特殊普通合伙）</w:t>
            </w:r>
          </w:p>
        </w:tc>
      </w:tr>
    </w:tbl>
    <w:p>
      <w:pPr>
        <w:pStyle w:val="Style13"/>
        <w:keepNext w:val="0"/>
        <w:keepLines w:val="0"/>
        <w:widowControl w:val="0"/>
        <w:shd w:val="clear" w:color="auto" w:fill="auto"/>
        <w:bidi w:val="0"/>
        <w:spacing w:before="0" w:after="0" w:line="272" w:lineRule="exact"/>
        <w:ind w:left="1120" w:right="0" w:firstLine="440"/>
        <w:jc w:val="both"/>
      </w:pPr>
      <w:r>
        <w:rPr>
          <w:color w:val="000000"/>
          <w:spacing w:val="0"/>
          <w:w w:val="100"/>
          <w:position w:val="0"/>
        </w:rPr>
        <w:t>公司分别收到中磊会计师事务所有限责任公司和大信会计师事务所（特殊普通合伙）来函， 根据《大信会计师事务所（特殊普通合伙）与中磊会计师事务所有限责任公司江西分所联合重 组协议书》，中磊会计师事务所有限责任公司江西分所专业团队拟整体加入大信会计师事务所 （特殊普通合伙）。为保持公司外部审计工作的连续性和稳定性，经公司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 议通过，公司聘请大信会计师事务所（特殊普通合伙）担任公司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年度财务审计，负责本公 司及所属子公司</w:t>
      </w:r>
      <w:r>
        <w:rPr>
          <w:rFonts w:ascii="Times New Roman" w:eastAsia="Times New Roman" w:hAnsi="Times New Roman" w:cs="Times New Roman"/>
          <w:color w:val="000000"/>
          <w:spacing w:val="0"/>
          <w:w w:val="100"/>
          <w:position w:val="0"/>
        </w:rPr>
        <w:t>2013</w:t>
      </w:r>
      <w:r>
        <w:rPr>
          <w:color w:val="000000"/>
          <w:spacing w:val="0"/>
          <w:w w:val="100"/>
          <w:position w:val="0"/>
        </w:rPr>
        <w:t>年度的财务审计工作及内控审计工作。</w:t>
      </w:r>
    </w:p>
    <w:p>
      <w:pPr>
        <w:pStyle w:val="Style13"/>
        <w:keepNext w:val="0"/>
        <w:keepLines w:val="0"/>
        <w:widowControl w:val="0"/>
        <w:shd w:val="clear" w:color="auto" w:fill="auto"/>
        <w:bidi w:val="0"/>
        <w:spacing w:before="0" w:after="220" w:line="272" w:lineRule="exact"/>
        <w:ind w:left="1120" w:right="0" w:firstLine="440"/>
        <w:jc w:val="both"/>
      </w:pPr>
      <w:r>
        <w:rPr>
          <w:color w:val="000000"/>
          <w:spacing w:val="0"/>
          <w:w w:val="100"/>
          <w:position w:val="0"/>
        </w:rPr>
        <w:t>公司第五届董事会审计委员会第二次会议审议通过并提议，经公司第五届董事会第七次会 议审议通过《关于聘请大信会计师事务所（特殊普通合伙）为公司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年度审计机构的议案》 以及第五届董事会第十次会议审议通过《关于聘请大信会计师事务所（特殊普通合伙）为公司 </w:t>
      </w:r>
      <w:r>
        <w:rPr>
          <w:rFonts w:ascii="Times New Roman" w:eastAsia="Times New Roman" w:hAnsi="Times New Roman" w:cs="Times New Roman"/>
          <w:color w:val="000000"/>
          <w:spacing w:val="0"/>
          <w:w w:val="100"/>
          <w:position w:val="0"/>
        </w:rPr>
        <w:t>2013</w:t>
      </w:r>
      <w:r>
        <w:rPr>
          <w:color w:val="000000"/>
          <w:spacing w:val="0"/>
          <w:w w:val="100"/>
          <w:position w:val="0"/>
        </w:rPr>
        <w:t>年度内控审计机构的议案》，并经公司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年度股东大会及</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 审议通过，公司聘请大信会计师事务所（特殊普通合伙）为公司</w:t>
      </w:r>
      <w:r>
        <w:rPr>
          <w:rFonts w:ascii="Times New Roman" w:eastAsia="Times New Roman" w:hAnsi="Times New Roman" w:cs="Times New Roman"/>
          <w:color w:val="000000"/>
          <w:spacing w:val="0"/>
          <w:w w:val="100"/>
          <w:position w:val="0"/>
        </w:rPr>
        <w:t>2013</w:t>
      </w:r>
      <w:r>
        <w:rPr>
          <w:color w:val="000000"/>
          <w:spacing w:val="0"/>
          <w:w w:val="100"/>
          <w:position w:val="0"/>
        </w:rPr>
        <w:t>年度审计机构及内控审计 机构。</w:t>
      </w:r>
    </w:p>
    <w:p>
      <w:pPr>
        <w:pStyle w:val="Style13"/>
        <w:keepNext w:val="0"/>
        <w:keepLines w:val="0"/>
        <w:widowControl w:val="0"/>
        <w:shd w:val="clear" w:color="auto" w:fill="auto"/>
        <w:tabs>
          <w:tab w:pos="1745" w:val="left"/>
        </w:tabs>
        <w:bidi w:val="0"/>
        <w:spacing w:before="0" w:after="0" w:line="278" w:lineRule="exact"/>
        <w:ind w:left="1120" w:right="0" w:firstLine="20"/>
        <w:jc w:val="both"/>
      </w:pPr>
      <w:r>
        <w:rPr>
          <w:color w:val="000000"/>
          <w:spacing w:val="0"/>
          <w:w w:val="100"/>
          <w:position w:val="0"/>
        </w:rPr>
        <w:t>十、</w:t>
        <w:tab/>
        <w:t>上市公司及其董事、监事、高级管理人员、持有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以上股份的股东、实际控制人、收购</w:t>
      </w:r>
    </w:p>
    <w:p>
      <w:pPr>
        <w:pStyle w:val="Style13"/>
        <w:keepNext w:val="0"/>
        <w:keepLines w:val="0"/>
        <w:widowControl w:val="0"/>
        <w:shd w:val="clear" w:color="auto" w:fill="auto"/>
        <w:bidi w:val="0"/>
        <w:spacing w:before="0" w:after="0" w:line="278" w:lineRule="exact"/>
        <w:ind w:left="1120" w:right="0" w:firstLine="20"/>
        <w:jc w:val="both"/>
      </w:pPr>
      <w:r>
        <w:rPr>
          <w:color w:val="000000"/>
          <w:spacing w:val="0"/>
          <w:w w:val="100"/>
          <w:position w:val="0"/>
        </w:rPr>
        <w:t>人处罚及整改情况</w:t>
      </w:r>
    </w:p>
    <w:p>
      <w:pPr>
        <w:pStyle w:val="Style13"/>
        <w:keepNext w:val="0"/>
        <w:keepLines w:val="0"/>
        <w:widowControl w:val="0"/>
        <w:shd w:val="clear" w:color="auto" w:fill="auto"/>
        <w:bidi w:val="0"/>
        <w:spacing w:before="0" w:after="220" w:line="278" w:lineRule="exact"/>
        <w:ind w:left="1120" w:right="0" w:firstLine="20"/>
        <w:jc w:val="both"/>
      </w:pPr>
      <w:r>
        <w:rPr>
          <w:color w:val="000000"/>
          <w:spacing w:val="0"/>
          <w:w w:val="100"/>
          <w:position w:val="0"/>
        </w:rPr>
        <w:t>本年度公司及其董事、监事、高级管理人员、持有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以上股份的股东、实际控制人、收购人均 未受中国证监会的稽查、行政处罚、通报批评及证券交易所的公开谴责。</w:t>
      </w:r>
    </w:p>
    <w:p>
      <w:pPr>
        <w:pStyle w:val="Style13"/>
        <w:keepNext w:val="0"/>
        <w:keepLines w:val="0"/>
        <w:widowControl w:val="0"/>
        <w:shd w:val="clear" w:color="auto" w:fill="auto"/>
        <w:bidi w:val="0"/>
        <w:spacing w:before="0" w:after="0" w:line="268" w:lineRule="exact"/>
        <w:ind w:left="1120" w:right="0" w:firstLine="20"/>
        <w:jc w:val="both"/>
      </w:pPr>
      <w:r>
        <w:rPr>
          <w:color w:val="000000"/>
          <w:spacing w:val="0"/>
          <w:w w:val="100"/>
          <w:position w:val="0"/>
        </w:rPr>
        <w:t>十一、其他重大事项的说明</w:t>
      </w:r>
    </w:p>
    <w:p>
      <w:pPr>
        <w:pStyle w:val="Style13"/>
        <w:keepNext w:val="0"/>
        <w:keepLines w:val="0"/>
        <w:widowControl w:val="0"/>
        <w:shd w:val="clear" w:color="auto" w:fill="auto"/>
        <w:bidi w:val="0"/>
        <w:spacing w:before="0" w:after="0" w:line="268" w:lineRule="exact"/>
        <w:ind w:left="1120" w:right="0" w:firstLine="440"/>
        <w:jc w:val="both"/>
      </w:pPr>
      <w:r>
        <w:rPr>
          <w:color w:val="000000"/>
          <w:spacing w:val="0"/>
          <w:w w:val="100"/>
          <w:position w:val="0"/>
        </w:rPr>
        <w:t>根据《泰豪科技股份有限公司与泰豪集团有限公司、江西赣能股份有限公司、泰豪地产控 股有限公司、江西丰源电力（集团）有限责任公司、涂彦彬、黄代放、刘花兰关于发行股份购 买资产之利润补偿协议补充协议》（以下简称</w:t>
      </w:r>
      <w:r>
        <w:rPr>
          <w:rFonts w:ascii="Times New Roman" w:eastAsia="Times New Roman" w:hAnsi="Times New Roman" w:cs="Times New Roman"/>
          <w:color w:val="000000"/>
          <w:spacing w:val="0"/>
          <w:w w:val="100"/>
          <w:position w:val="0"/>
        </w:rPr>
        <w:t>“</w:t>
      </w:r>
      <w:r>
        <w:rPr>
          <w:color w:val="000000"/>
          <w:spacing w:val="0"/>
          <w:w w:val="100"/>
          <w:position w:val="0"/>
        </w:rPr>
        <w:t>《利润补偿补充协议》</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泰豪软件承诺</w:t>
      </w:r>
      <w:r>
        <w:rPr>
          <w:rFonts w:ascii="Times New Roman" w:eastAsia="Times New Roman" w:hAnsi="Times New Roman" w:cs="Times New Roman"/>
          <w:color w:val="000000"/>
          <w:spacing w:val="0"/>
          <w:w w:val="100"/>
          <w:position w:val="0"/>
        </w:rPr>
        <w:t>2013</w:t>
      </w:r>
      <w:r>
        <w:rPr>
          <w:color w:val="000000"/>
          <w:spacing w:val="0"/>
          <w:w w:val="100"/>
          <w:position w:val="0"/>
        </w:rPr>
        <w:t>年 实现扣除非经常性损益后归属于母公司所有者的净利润不低于</w:t>
      </w:r>
      <w:r>
        <w:rPr>
          <w:rFonts w:ascii="Times New Roman" w:eastAsia="Times New Roman" w:hAnsi="Times New Roman" w:cs="Times New Roman"/>
          <w:color w:val="000000"/>
          <w:spacing w:val="0"/>
          <w:w w:val="100"/>
          <w:position w:val="0"/>
        </w:rPr>
        <w:t>3720</w:t>
      </w:r>
      <w:r>
        <w:rPr>
          <w:color w:val="000000"/>
          <w:spacing w:val="0"/>
          <w:w w:val="100"/>
          <w:position w:val="0"/>
        </w:rPr>
        <w:t>万元。</w:t>
      </w:r>
    </w:p>
    <w:p>
      <w:pPr>
        <w:pStyle w:val="Style13"/>
        <w:keepNext w:val="0"/>
        <w:keepLines w:val="0"/>
        <w:widowControl w:val="0"/>
        <w:shd w:val="clear" w:color="auto" w:fill="auto"/>
        <w:bidi w:val="0"/>
        <w:spacing w:before="0" w:after="140" w:line="268" w:lineRule="exact"/>
        <w:ind w:left="1120" w:right="0" w:firstLine="440"/>
        <w:jc w:val="both"/>
      </w:pPr>
      <w:r>
        <w:rPr>
          <w:color w:val="000000"/>
          <w:spacing w:val="0"/>
          <w:w w:val="100"/>
          <w:position w:val="0"/>
        </w:rPr>
        <w:t>经大信会计师事务所（特殊普通合伙）审计，泰豪软件</w:t>
      </w:r>
      <w:r>
        <w:rPr>
          <w:rFonts w:ascii="Times New Roman" w:eastAsia="Times New Roman" w:hAnsi="Times New Roman" w:cs="Times New Roman"/>
          <w:color w:val="000000"/>
          <w:spacing w:val="0"/>
          <w:w w:val="100"/>
          <w:position w:val="0"/>
        </w:rPr>
        <w:t>2013</w:t>
      </w:r>
      <w:r>
        <w:rPr>
          <w:color w:val="000000"/>
          <w:spacing w:val="0"/>
          <w:w w:val="100"/>
          <w:position w:val="0"/>
        </w:rPr>
        <w:t>年实现扣除非经常性损益后归 属于母公司所有者的净利润</w:t>
      </w:r>
      <w:r>
        <w:rPr>
          <w:rFonts w:ascii="Times New Roman" w:eastAsia="Times New Roman" w:hAnsi="Times New Roman" w:cs="Times New Roman"/>
          <w:color w:val="000000"/>
          <w:spacing w:val="0"/>
          <w:w w:val="100"/>
          <w:position w:val="0"/>
        </w:rPr>
        <w:t>4725.28</w:t>
      </w:r>
      <w:r>
        <w:rPr>
          <w:color w:val="000000"/>
          <w:spacing w:val="0"/>
          <w:w w:val="100"/>
          <w:position w:val="0"/>
        </w:rPr>
        <w:t>万元，已达到《利润补偿补充协议》中的承诺利润。</w:t>
      </w:r>
      <w:r>
        <w:br w:type="page"/>
      </w:r>
    </w:p>
    <w:p>
      <w:pPr>
        <w:pStyle w:val="Style18"/>
        <w:keepNext/>
        <w:keepLines/>
        <w:widowControl w:val="0"/>
        <w:shd w:val="clear" w:color="auto" w:fill="auto"/>
        <w:bidi w:val="0"/>
        <w:spacing w:before="0" w:after="320" w:line="240" w:lineRule="auto"/>
        <w:ind w:left="1140" w:right="0" w:firstLine="0"/>
        <w:jc w:val="left"/>
      </w:pPr>
      <w:bookmarkStart w:id="124" w:name="bookmark124"/>
      <w:bookmarkStart w:id="125" w:name="bookmark125"/>
      <w:bookmarkStart w:id="126" w:name="bookmark126"/>
      <w:bookmarkStart w:id="127" w:name="bookmark127"/>
      <w:r>
        <w:rPr>
          <w:color w:val="000000"/>
          <w:spacing w:val="0"/>
          <w:w w:val="100"/>
          <w:position w:val="0"/>
        </w:rPr>
        <w:t>第六节股份变动及股东情况</w:t>
      </w:r>
      <w:bookmarkEnd w:id="125"/>
      <w:bookmarkEnd w:id="126"/>
      <w:bookmarkEnd w:id="127"/>
      <w:bookmarkEnd w:id="124"/>
    </w:p>
    <w:p>
      <w:pPr>
        <w:pStyle w:val="Style1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一、 股本变动情况</w:t>
      </w:r>
    </w:p>
    <w:p>
      <w:pPr>
        <w:pStyle w:val="Style13"/>
        <w:keepNext w:val="0"/>
        <w:keepLines w:val="0"/>
        <w:widowControl w:val="0"/>
        <w:shd w:val="clear" w:color="auto" w:fill="auto"/>
        <w:bidi w:val="0"/>
        <w:spacing w:before="0" w:after="0" w:line="240" w:lineRule="auto"/>
        <w:ind w:left="1140" w:right="0" w:firstLine="0"/>
        <w:jc w:val="left"/>
      </w:pPr>
      <w:bookmarkStart w:id="128" w:name="bookmark128"/>
      <w:r>
        <w:rPr>
          <w:rFonts w:ascii="Times New Roman" w:eastAsia="Times New Roman" w:hAnsi="Times New Roman" w:cs="Times New Roman"/>
          <w:color w:val="000000"/>
          <w:spacing w:val="0"/>
          <w:w w:val="100"/>
          <w:position w:val="0"/>
        </w:rPr>
        <w:t>（</w:t>
      </w:r>
      <w:bookmarkEnd w:id="128"/>
      <w:r>
        <w:rPr>
          <w:color w:val="000000"/>
          <w:spacing w:val="0"/>
          <w:w w:val="100"/>
          <w:position w:val="0"/>
        </w:rPr>
        <w:t>一</w:t>
      </w:r>
      <w:r>
        <w:rPr>
          <w:color w:val="000000"/>
          <w:spacing w:val="0"/>
          <w:w w:val="100"/>
          <w:position w:val="0"/>
        </w:rPr>
        <w:t>）</w:t>
      </w:r>
      <w:r>
        <w:rPr>
          <w:color w:val="000000"/>
          <w:spacing w:val="0"/>
          <w:w w:val="100"/>
          <w:position w:val="0"/>
        </w:rPr>
        <w:t>股份变动情况表</w:t>
      </w:r>
    </w:p>
    <w:p>
      <w:pPr>
        <w:pStyle w:val="Style13"/>
        <w:keepNext w:val="0"/>
        <w:keepLines w:val="0"/>
        <w:widowControl w:val="0"/>
        <w:shd w:val="clear" w:color="auto" w:fill="auto"/>
        <w:tabs>
          <w:tab w:pos="1646" w:val="left"/>
        </w:tabs>
        <w:bidi w:val="0"/>
        <w:spacing w:before="0" w:after="0" w:line="240" w:lineRule="auto"/>
        <w:ind w:left="1140" w:right="0" w:firstLine="0"/>
        <w:jc w:val="left"/>
      </w:pPr>
      <w:bookmarkStart w:id="129" w:name="bookmark129"/>
      <w:r>
        <w:rPr>
          <w:rFonts w:ascii="Times New Roman" w:eastAsia="Times New Roman" w:hAnsi="Times New Roman" w:cs="Times New Roman"/>
          <w:color w:val="000000"/>
          <w:spacing w:val="0"/>
          <w:w w:val="100"/>
          <w:position w:val="0"/>
        </w:rPr>
        <w:t>1</w:t>
      </w:r>
      <w:bookmarkEnd w:id="129"/>
      <w:r>
        <w:rPr>
          <w:color w:val="000000"/>
          <w:spacing w:val="0"/>
          <w:w w:val="100"/>
          <w:position w:val="0"/>
        </w:rPr>
        <w:t>、</w:t>
        <w:tab/>
        <w:t>股份变动情况表</w:t>
      </w:r>
    </w:p>
    <w:p>
      <w:pPr>
        <w:pStyle w:val="Style21"/>
        <w:keepNext w:val="0"/>
        <w:keepLines w:val="0"/>
        <w:widowControl w:val="0"/>
        <w:shd w:val="clear" w:color="auto" w:fill="auto"/>
        <w:bidi w:val="0"/>
        <w:spacing w:before="0" w:after="0" w:line="240" w:lineRule="auto"/>
        <w:ind w:left="8933" w:right="0" w:firstLine="0"/>
        <w:jc w:val="left"/>
      </w:pPr>
      <w:r>
        <w:rPr>
          <w:color w:val="000000"/>
          <w:spacing w:val="0"/>
          <w:w w:val="100"/>
          <w:position w:val="0"/>
        </w:rPr>
        <w:t>单位：股</w:t>
      </w:r>
    </w:p>
    <w:tbl>
      <w:tblPr>
        <w:tblOverlap w:val="never"/>
        <w:jc w:val="center"/>
        <w:tblLayout w:type="fixed"/>
      </w:tblPr>
      <w:tblGrid>
        <w:gridCol w:w="2683"/>
        <w:gridCol w:w="1267"/>
        <w:gridCol w:w="691"/>
        <w:gridCol w:w="422"/>
        <w:gridCol w:w="427"/>
        <w:gridCol w:w="614"/>
        <w:gridCol w:w="1277"/>
        <w:gridCol w:w="1277"/>
        <w:gridCol w:w="1272"/>
        <w:gridCol w:w="1003"/>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13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 xml:space="preserve">比例 </w:t>
            </w:r>
            <w:r>
              <w:rPr>
                <w:color w:val="000000"/>
                <w:spacing w:val="0"/>
                <w:w w:val="100"/>
                <w:position w:val="0"/>
              </w:rPr>
              <w:t>（%）</w:t>
            </w:r>
          </w:p>
        </w:tc>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送 股</w:t>
            </w:r>
          </w:p>
        </w:tc>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其中：境内非国有法人持 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31,950,000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right"/>
            </w:pPr>
            <w:r>
              <w:rPr>
                <w:rFonts w:ascii="SimSun" w:eastAsia="SimSun" w:hAnsi="SimSun" w:cs="SimSun"/>
                <w:color w:val="000000"/>
                <w:spacing w:val="0"/>
                <w:w w:val="100"/>
                <w:position w:val="0"/>
              </w:rPr>
              <w:t>境外自然人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二、无限售条件流通股份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455,325,712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500,325,712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455,325,712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500,325,712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500,325,712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500,325,712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479" w:line="1" w:lineRule="exact"/>
      </w:pPr>
    </w:p>
    <w:p>
      <w:pPr>
        <w:pStyle w:val="Style13"/>
        <w:keepNext w:val="0"/>
        <w:keepLines w:val="0"/>
        <w:widowControl w:val="0"/>
        <w:shd w:val="clear" w:color="auto" w:fill="auto"/>
        <w:tabs>
          <w:tab w:pos="1646" w:val="left"/>
        </w:tabs>
        <w:bidi w:val="0"/>
        <w:spacing w:before="0" w:after="0" w:line="240" w:lineRule="auto"/>
        <w:ind w:left="1140" w:right="0" w:firstLine="0"/>
        <w:jc w:val="left"/>
      </w:pPr>
      <w:bookmarkStart w:id="130" w:name="bookmark130"/>
      <w:r>
        <w:rPr>
          <w:rFonts w:ascii="Times New Roman" w:eastAsia="Times New Roman" w:hAnsi="Times New Roman" w:cs="Times New Roman"/>
          <w:color w:val="000000"/>
          <w:spacing w:val="0"/>
          <w:w w:val="100"/>
          <w:position w:val="0"/>
          <w:shd w:val="clear" w:color="auto" w:fill="FFFFFF"/>
        </w:rPr>
        <w:t>2</w:t>
      </w:r>
      <w:bookmarkEnd w:id="130"/>
      <w:r>
        <w:rPr>
          <w:color w:val="000000"/>
          <w:spacing w:val="0"/>
          <w:w w:val="100"/>
          <w:position w:val="0"/>
          <w:shd w:val="clear" w:color="auto" w:fill="FFFFFF"/>
        </w:rPr>
        <w:t>、</w:t>
      </w:r>
      <w:r>
        <w:rPr>
          <w:color w:val="000000"/>
          <w:spacing w:val="0"/>
          <w:w w:val="100"/>
          <w:position w:val="0"/>
        </w:rPr>
        <w:tab/>
        <w:t>股份变动情况说明</w:t>
      </w:r>
    </w:p>
    <w:p>
      <w:pPr>
        <w:pStyle w:val="Style13"/>
        <w:keepNext w:val="0"/>
        <w:keepLines w:val="0"/>
        <w:widowControl w:val="0"/>
        <w:shd w:val="clear" w:color="auto" w:fill="auto"/>
        <w:bidi w:val="0"/>
        <w:spacing w:before="0" w:after="280" w:line="240" w:lineRule="auto"/>
        <w:ind w:left="114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4500</w:t>
      </w:r>
      <w:r>
        <w:rPr>
          <w:color w:val="000000"/>
          <w:spacing w:val="0"/>
          <w:w w:val="100"/>
          <w:position w:val="0"/>
        </w:rPr>
        <w:t>万股有限售条件流通股于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日解除限售，上市流通。</w:t>
      </w:r>
    </w:p>
    <w:p>
      <w:pPr>
        <w:pStyle w:val="Style13"/>
        <w:keepNext w:val="0"/>
        <w:keepLines w:val="0"/>
        <w:widowControl w:val="0"/>
        <w:shd w:val="clear" w:color="auto" w:fill="auto"/>
        <w:bidi w:val="0"/>
        <w:spacing w:before="0" w:after="0" w:line="240" w:lineRule="auto"/>
        <w:ind w:left="1140" w:right="0" w:firstLine="0"/>
        <w:jc w:val="left"/>
      </w:pPr>
      <w:bookmarkStart w:id="131" w:name="bookmark131"/>
      <w:r>
        <w:rPr>
          <w:rFonts w:ascii="Times New Roman" w:eastAsia="Times New Roman" w:hAnsi="Times New Roman" w:cs="Times New Roman"/>
          <w:color w:val="000000"/>
          <w:spacing w:val="0"/>
          <w:w w:val="100"/>
          <w:position w:val="0"/>
        </w:rPr>
        <w:t>（</w:t>
      </w:r>
      <w:bookmarkEnd w:id="131"/>
      <w:r>
        <w:rPr>
          <w:color w:val="000000"/>
          <w:spacing w:val="0"/>
          <w:w w:val="100"/>
          <w:position w:val="0"/>
        </w:rPr>
        <w:t>二</w:t>
      </w:r>
      <w:r>
        <w:rPr>
          <w:color w:val="000000"/>
          <w:spacing w:val="0"/>
          <w:w w:val="100"/>
          <w:position w:val="0"/>
        </w:rPr>
        <w:t>）</w:t>
      </w:r>
      <w:r>
        <w:rPr>
          <w:color w:val="000000"/>
          <w:spacing w:val="0"/>
          <w:w w:val="100"/>
          <w:position w:val="0"/>
        </w:rPr>
        <w:t>限售股份变动情况</w:t>
      </w:r>
    </w:p>
    <w:p>
      <w:pPr>
        <w:pStyle w:val="Style21"/>
        <w:keepNext w:val="0"/>
        <w:keepLines w:val="0"/>
        <w:widowControl w:val="0"/>
        <w:shd w:val="clear" w:color="auto" w:fill="auto"/>
        <w:bidi w:val="0"/>
        <w:spacing w:before="0" w:after="0" w:line="240" w:lineRule="auto"/>
        <w:ind w:left="8021" w:right="0" w:firstLine="0"/>
        <w:jc w:val="left"/>
      </w:pPr>
      <w:r>
        <w:rPr>
          <w:color w:val="000000"/>
          <w:spacing w:val="0"/>
          <w:w w:val="100"/>
          <w:position w:val="0"/>
        </w:rPr>
        <w:t>单位：股</w:t>
      </w:r>
    </w:p>
    <w:tbl>
      <w:tblPr>
        <w:tblOverlap w:val="never"/>
        <w:jc w:val="center"/>
        <w:tblLayout w:type="fixed"/>
      </w:tblPr>
      <w:tblGrid>
        <w:gridCol w:w="2112"/>
        <w:gridCol w:w="1162"/>
        <w:gridCol w:w="1421"/>
        <w:gridCol w:w="1152"/>
        <w:gridCol w:w="1416"/>
        <w:gridCol w:w="1848"/>
      </w:tblGrid>
      <w:tr>
        <w:trPr>
          <w:trHeight w:val="57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年初限售 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本年解除限 售股数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年末限售 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解除限售日期</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泰豪集团有限公司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25,650,000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25,650,000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非公开发行</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江西赣能股份有限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非公开发行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泰豪地产控股有限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4,500,000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非公开发行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江西丰源电力（集 团）有限责任公司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非公开发行</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r>
    </w:tbl>
    <w:p>
      <w:pPr>
        <w:widowControl w:val="0"/>
        <w:spacing w:line="1" w:lineRule="exact"/>
      </w:pPr>
      <w:r>
        <w:br w:type="page"/>
      </w:r>
    </w:p>
    <w:tbl>
      <w:tblPr>
        <w:tblOverlap w:val="never"/>
        <w:jc w:val="center"/>
        <w:tblLayout w:type="fixed"/>
      </w:tblPr>
      <w:tblGrid>
        <w:gridCol w:w="2112"/>
        <w:gridCol w:w="1162"/>
        <w:gridCol w:w="1421"/>
        <w:gridCol w:w="1152"/>
        <w:gridCol w:w="1416"/>
        <w:gridCol w:w="1848"/>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涂彦彬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2,250,000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非公开发行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黄代放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900,000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非公开发行</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刘花兰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900,000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非公开发行</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二、证券发行与上市情况</w:t>
      </w:r>
    </w:p>
    <w:p>
      <w:pPr>
        <w:pStyle w:val="Style13"/>
        <w:keepNext w:val="0"/>
        <w:keepLines w:val="0"/>
        <w:widowControl w:val="0"/>
        <w:shd w:val="clear" w:color="auto" w:fill="auto"/>
        <w:bidi w:val="0"/>
        <w:spacing w:before="0" w:after="0" w:line="240" w:lineRule="auto"/>
        <w:ind w:left="1140" w:right="0" w:firstLine="0"/>
        <w:jc w:val="left"/>
      </w:pPr>
      <w:bookmarkStart w:id="132" w:name="bookmark132"/>
      <w:r>
        <w:rPr>
          <w:rFonts w:ascii="Times New Roman" w:eastAsia="Times New Roman" w:hAnsi="Times New Roman" w:cs="Times New Roman"/>
          <w:color w:val="000000"/>
          <w:spacing w:val="0"/>
          <w:w w:val="100"/>
          <w:position w:val="0"/>
        </w:rPr>
        <w:t>（</w:t>
      </w:r>
      <w:bookmarkEnd w:id="132"/>
      <w:r>
        <w:rPr>
          <w:color w:val="000000"/>
          <w:spacing w:val="0"/>
          <w:w w:val="100"/>
          <w:position w:val="0"/>
        </w:rPr>
        <w:t>一</w:t>
      </w:r>
      <w:r>
        <w:rPr>
          <w:color w:val="000000"/>
          <w:spacing w:val="0"/>
          <w:w w:val="100"/>
          <w:position w:val="0"/>
        </w:rPr>
        <w:t>）</w:t>
      </w:r>
      <w:r>
        <w:rPr>
          <w:color w:val="000000"/>
          <w:spacing w:val="0"/>
          <w:w w:val="100"/>
          <w:position w:val="0"/>
        </w:rPr>
        <w:t>截至报告期末近</w:t>
      </w:r>
      <w:r>
        <w:rPr>
          <w:rFonts w:ascii="Times New Roman" w:eastAsia="Times New Roman" w:hAnsi="Times New Roman" w:cs="Times New Roman"/>
          <w:color w:val="000000"/>
          <w:spacing w:val="0"/>
          <w:w w:val="100"/>
          <w:position w:val="0"/>
        </w:rPr>
        <w:t>3</w:t>
      </w:r>
      <w:r>
        <w:rPr>
          <w:color w:val="000000"/>
          <w:spacing w:val="0"/>
          <w:w w:val="100"/>
          <w:position w:val="0"/>
        </w:rPr>
        <w:t>年历次证券发行情况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733"/>
        <w:gridCol w:w="1109"/>
        <w:gridCol w:w="998"/>
        <w:gridCol w:w="1272"/>
        <w:gridCol w:w="1133"/>
        <w:gridCol w:w="1277"/>
        <w:gridCol w:w="1853"/>
      </w:tblGrid>
      <w:tr>
        <w:trPr>
          <w:trHeight w:val="84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股票及其衍生证 券的种类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发行日期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6" w:lineRule="exact"/>
              <w:ind w:left="0" w:right="0" w:firstLine="0"/>
              <w:jc w:val="center"/>
            </w:pPr>
            <w:r>
              <w:rPr>
                <w:rFonts w:ascii="SimSun" w:eastAsia="SimSun" w:hAnsi="SimSun" w:cs="SimSun"/>
                <w:color w:val="000000"/>
                <w:spacing w:val="0"/>
                <w:w w:val="100"/>
                <w:position w:val="0"/>
              </w:rPr>
              <w:t>发行价 格（或利 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发行数量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上市日期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获准上市交 易数量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交易终止日期</w:t>
            </w:r>
          </w:p>
        </w:tc>
      </w:tr>
      <w:tr>
        <w:trPr>
          <w:trHeight w:val="288" w:hRule="exact"/>
        </w:trPr>
        <w:tc>
          <w:tcPr>
            <w:gridSpan w:val="7"/>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股票类</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非公开发行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5</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6</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可转换公司债券、分离交易可转债、公司</w:t>
            </w:r>
          </w:p>
        </w:tc>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债类</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公司债</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9</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10</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r>
    </w:tbl>
    <w:p>
      <w:pPr>
        <w:pStyle w:val="Style21"/>
        <w:keepNext w:val="0"/>
        <w:keepLines w:val="0"/>
        <w:widowControl w:val="0"/>
        <w:shd w:val="clear" w:color="auto" w:fill="auto"/>
        <w:bidi w:val="0"/>
        <w:spacing w:before="0" w:after="0" w:line="278" w:lineRule="exact"/>
        <w:ind w:left="35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日，经中国证券监督管理委员会审核，核准本公司向泰豪集团有限公司等 非公开发行股份购买泰豪软件股份有限公司的</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13"/>
        <w:keepNext w:val="0"/>
        <w:keepLines w:val="0"/>
        <w:widowControl w:val="0"/>
        <w:shd w:val="clear" w:color="auto" w:fill="auto"/>
        <w:bidi w:val="0"/>
        <w:spacing w:before="0" w:after="0" w:line="276" w:lineRule="exact"/>
        <w:ind w:left="134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日，完成发行股份购买资产的工商变更登记及资产过户验资手续。</w:t>
      </w:r>
    </w:p>
    <w:p>
      <w:pPr>
        <w:pStyle w:val="Style13"/>
        <w:keepNext w:val="0"/>
        <w:keepLines w:val="0"/>
        <w:widowControl w:val="0"/>
        <w:shd w:val="clear" w:color="auto" w:fill="auto"/>
        <w:bidi w:val="0"/>
        <w:spacing w:before="0" w:after="0" w:line="276" w:lineRule="exact"/>
        <w:ind w:left="1140" w:right="0" w:firstLine="20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日，完成本次非公开发行股份及上市工作。本公司向泰豪集团有限公司等非 公开发行</w:t>
      </w:r>
      <w:r>
        <w:rPr>
          <w:rFonts w:ascii="Times New Roman" w:eastAsia="Times New Roman" w:hAnsi="Times New Roman" w:cs="Times New Roman"/>
          <w:color w:val="000000"/>
          <w:spacing w:val="0"/>
          <w:w w:val="100"/>
          <w:position w:val="0"/>
        </w:rPr>
        <w:t>4500</w:t>
      </w:r>
      <w:r>
        <w:rPr>
          <w:color w:val="000000"/>
          <w:spacing w:val="0"/>
          <w:w w:val="100"/>
          <w:position w:val="0"/>
        </w:rPr>
        <w:t>万股有限售条件流通股，限售期为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13"/>
        <w:keepNext w:val="0"/>
        <w:keepLines w:val="0"/>
        <w:widowControl w:val="0"/>
        <w:shd w:val="clear" w:color="auto" w:fill="auto"/>
        <w:bidi w:val="0"/>
        <w:spacing w:before="0" w:after="0" w:line="276" w:lineRule="exact"/>
        <w:ind w:left="134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日，完成有限售条件流通股解禁上市。</w:t>
      </w:r>
    </w:p>
    <w:p>
      <w:pPr>
        <w:pStyle w:val="Style13"/>
        <w:keepNext w:val="0"/>
        <w:keepLines w:val="0"/>
        <w:widowControl w:val="0"/>
        <w:shd w:val="clear" w:color="auto" w:fill="auto"/>
        <w:bidi w:val="0"/>
        <w:spacing w:before="0" w:after="0" w:line="276" w:lineRule="exact"/>
        <w:ind w:left="1140" w:right="0" w:firstLine="0"/>
        <w:jc w:val="both"/>
      </w:pPr>
      <w:bookmarkStart w:id="133" w:name="bookmark133"/>
      <w:r>
        <w:rPr>
          <w:color w:val="000000"/>
          <w:spacing w:val="0"/>
          <w:w w:val="100"/>
          <w:position w:val="0"/>
        </w:rPr>
        <w:t>（</w:t>
      </w:r>
      <w:bookmarkEnd w:id="133"/>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日，经中国证券监督管理委员会发行审核委员会审核，本公司发行人民币 </w:t>
      </w:r>
      <w:r>
        <w:rPr>
          <w:rFonts w:ascii="Times New Roman" w:eastAsia="Times New Roman" w:hAnsi="Times New Roman" w:cs="Times New Roman"/>
          <w:color w:val="000000"/>
          <w:spacing w:val="0"/>
          <w:w w:val="100"/>
          <w:position w:val="0"/>
        </w:rPr>
        <w:t>5</w:t>
      </w:r>
      <w:r>
        <w:rPr>
          <w:color w:val="000000"/>
          <w:spacing w:val="0"/>
          <w:w w:val="100"/>
          <w:position w:val="0"/>
        </w:rPr>
        <w:t>亿元公司债券的申请获得有条件通过。</w:t>
      </w:r>
    </w:p>
    <w:p>
      <w:pPr>
        <w:pStyle w:val="Style13"/>
        <w:keepNext w:val="0"/>
        <w:keepLines w:val="0"/>
        <w:widowControl w:val="0"/>
        <w:shd w:val="clear" w:color="auto" w:fill="auto"/>
        <w:bidi w:val="0"/>
        <w:spacing w:before="0" w:after="0" w:line="276" w:lineRule="exact"/>
        <w:ind w:left="1140" w:right="0" w:firstLine="20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日，公司收到中国证券监督管理委员会《关于核准泰豪科技股份有限公司公 开发行公司债券的批复》（证监许可</w:t>
      </w:r>
      <w:r>
        <w:rPr>
          <w:rFonts w:ascii="Times New Roman" w:eastAsia="Times New Roman" w:hAnsi="Times New Roman" w:cs="Times New Roman"/>
          <w:color w:val="000000"/>
          <w:spacing w:val="0"/>
          <w:w w:val="100"/>
          <w:position w:val="0"/>
        </w:rPr>
        <w:t>[2010]1258</w:t>
      </w:r>
      <w:r>
        <w:rPr>
          <w:color w:val="000000"/>
          <w:spacing w:val="0"/>
          <w:w w:val="100"/>
          <w:position w:val="0"/>
        </w:rPr>
        <w:t>号）文件核准。</w:t>
      </w:r>
    </w:p>
    <w:p>
      <w:pPr>
        <w:pStyle w:val="Style13"/>
        <w:keepNext w:val="0"/>
        <w:keepLines w:val="0"/>
        <w:widowControl w:val="0"/>
        <w:shd w:val="clear" w:color="auto" w:fill="auto"/>
        <w:bidi w:val="0"/>
        <w:spacing w:before="0" w:after="260" w:line="276" w:lineRule="exact"/>
        <w:ind w:left="1140" w:right="0" w:firstLine="20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日，公司向在登记公司开立合格证券账户的机构投资者（法律、法规禁止购 买者除外）发行规模为</w:t>
      </w:r>
      <w:r>
        <w:rPr>
          <w:rFonts w:ascii="Times New Roman" w:eastAsia="Times New Roman" w:hAnsi="Times New Roman" w:cs="Times New Roman"/>
          <w:color w:val="000000"/>
          <w:spacing w:val="0"/>
          <w:w w:val="100"/>
          <w:position w:val="0"/>
        </w:rPr>
        <w:t>5</w:t>
      </w:r>
      <w:r>
        <w:rPr>
          <w:color w:val="000000"/>
          <w:spacing w:val="0"/>
          <w:w w:val="100"/>
          <w:position w:val="0"/>
        </w:rPr>
        <w:t>亿元人民币公司债券，采取网下面向机构投资者询价配售的发行方式， 公司债券票面利率为</w:t>
      </w:r>
      <w:r>
        <w:rPr>
          <w:rFonts w:ascii="Times New Roman" w:eastAsia="Times New Roman" w:hAnsi="Times New Roman" w:cs="Times New Roman"/>
          <w:color w:val="000000"/>
          <w:spacing w:val="0"/>
          <w:w w:val="100"/>
          <w:position w:val="0"/>
        </w:rPr>
        <w:t>5.30%</w:t>
      </w:r>
      <w:r>
        <w:rPr>
          <w:color w:val="000000"/>
          <w:spacing w:val="0"/>
          <w:w w:val="100"/>
          <w:position w:val="0"/>
        </w:rPr>
        <w:t>，债券期限</w:t>
      </w:r>
      <w:r>
        <w:rPr>
          <w:rFonts w:ascii="Times New Roman" w:eastAsia="Times New Roman" w:hAnsi="Times New Roman" w:cs="Times New Roman"/>
          <w:color w:val="000000"/>
          <w:spacing w:val="0"/>
          <w:w w:val="100"/>
          <w:position w:val="0"/>
        </w:rPr>
        <w:t>5</w:t>
      </w:r>
      <w:r>
        <w:rPr>
          <w:color w:val="000000"/>
          <w:spacing w:val="0"/>
          <w:w w:val="100"/>
          <w:position w:val="0"/>
        </w:rPr>
        <w:t>年，由公司第一大股东同方股份有限公司提供担保。</w:t>
      </w:r>
    </w:p>
    <w:p>
      <w:pPr>
        <w:pStyle w:val="Style13"/>
        <w:keepNext w:val="0"/>
        <w:keepLines w:val="0"/>
        <w:widowControl w:val="0"/>
        <w:shd w:val="clear" w:color="auto" w:fill="auto"/>
        <w:tabs>
          <w:tab w:pos="1676" w:val="left"/>
        </w:tabs>
        <w:bidi w:val="0"/>
        <w:spacing w:before="0" w:after="0" w:line="276" w:lineRule="exact"/>
        <w:ind w:left="1140" w:right="0" w:firstLine="0"/>
        <w:jc w:val="left"/>
      </w:pPr>
      <w:bookmarkStart w:id="134" w:name="bookmark134"/>
      <w:r>
        <w:rPr>
          <w:rFonts w:ascii="Times New Roman" w:eastAsia="Times New Roman" w:hAnsi="Times New Roman" w:cs="Times New Roman"/>
          <w:color w:val="000000"/>
          <w:spacing w:val="0"/>
          <w:w w:val="100"/>
          <w:position w:val="0"/>
        </w:rPr>
        <w:t>（</w:t>
      </w:r>
      <w:bookmarkEnd w:id="134"/>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公司股份总数及股东结构变动及公司资产和负债结构的变动情况</w:t>
      </w:r>
    </w:p>
    <w:p>
      <w:pPr>
        <w:pStyle w:val="Style13"/>
        <w:keepNext w:val="0"/>
        <w:keepLines w:val="0"/>
        <w:widowControl w:val="0"/>
        <w:shd w:val="clear" w:color="auto" w:fill="auto"/>
        <w:bidi w:val="0"/>
        <w:spacing w:before="0" w:after="260" w:line="276" w:lineRule="exact"/>
        <w:ind w:left="1340" w:right="0" w:firstLine="0"/>
        <w:jc w:val="left"/>
      </w:pPr>
      <w:r>
        <w:rPr>
          <w:color w:val="000000"/>
          <w:spacing w:val="0"/>
          <w:w w:val="100"/>
          <w:position w:val="0"/>
        </w:rPr>
        <w:t>报告期内没有因送股、配股等原因引起公司股份总数及结构的变动。</w:t>
      </w:r>
    </w:p>
    <w:p>
      <w:pPr>
        <w:pStyle w:val="Style13"/>
        <w:keepNext w:val="0"/>
        <w:keepLines w:val="0"/>
        <w:widowControl w:val="0"/>
        <w:shd w:val="clear" w:color="auto" w:fill="auto"/>
        <w:tabs>
          <w:tab w:pos="1676" w:val="left"/>
        </w:tabs>
        <w:bidi w:val="0"/>
        <w:spacing w:before="0" w:after="0" w:line="276" w:lineRule="exact"/>
        <w:ind w:left="1140" w:right="0" w:firstLine="0"/>
        <w:jc w:val="both"/>
      </w:pPr>
      <w:bookmarkStart w:id="135" w:name="bookmark135"/>
      <w:r>
        <w:rPr>
          <w:rFonts w:ascii="Times New Roman" w:eastAsia="Times New Roman" w:hAnsi="Times New Roman" w:cs="Times New Roman"/>
          <w:color w:val="000000"/>
          <w:spacing w:val="0"/>
          <w:w w:val="100"/>
          <w:position w:val="0"/>
        </w:rPr>
        <w:t>（</w:t>
      </w:r>
      <w:bookmarkEnd w:id="135"/>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现存的内部职工股情况</w:t>
      </w:r>
    </w:p>
    <w:p>
      <w:pPr>
        <w:pStyle w:val="Style13"/>
        <w:keepNext w:val="0"/>
        <w:keepLines w:val="0"/>
        <w:widowControl w:val="0"/>
        <w:shd w:val="clear" w:color="auto" w:fill="auto"/>
        <w:bidi w:val="0"/>
        <w:spacing w:before="0" w:after="260" w:line="276" w:lineRule="exact"/>
        <w:ind w:left="1340" w:right="0" w:firstLine="0"/>
        <w:jc w:val="both"/>
      </w:pPr>
      <w:r>
        <w:rPr>
          <w:color w:val="000000"/>
          <w:spacing w:val="0"/>
          <w:w w:val="100"/>
          <w:position w:val="0"/>
        </w:rPr>
        <w:t>本报告期末公司无内部职工股。</w:t>
      </w:r>
    </w:p>
    <w:p>
      <w:pPr>
        <w:pStyle w:val="Style13"/>
        <w:keepNext w:val="0"/>
        <w:keepLines w:val="0"/>
        <w:widowControl w:val="0"/>
        <w:shd w:val="clear" w:color="auto" w:fill="auto"/>
        <w:bidi w:val="0"/>
        <w:spacing w:before="0" w:after="0" w:line="240" w:lineRule="auto"/>
        <w:ind w:left="1140" w:right="0" w:firstLine="0"/>
        <w:jc w:val="both"/>
      </w:pPr>
      <w:bookmarkStart w:id="136" w:name="bookmark136"/>
      <w:r>
        <w:rPr>
          <w:color w:val="000000"/>
          <w:spacing w:val="0"/>
          <w:w w:val="100"/>
          <w:position w:val="0"/>
        </w:rPr>
        <w:t>三</w:t>
      </w:r>
      <w:bookmarkEnd w:id="136"/>
      <w:r>
        <w:rPr>
          <w:color w:val="000000"/>
          <w:spacing w:val="0"/>
          <w:w w:val="100"/>
          <w:position w:val="0"/>
        </w:rPr>
        <w:t>、股东和实际控制人情况</w:t>
      </w:r>
    </w:p>
    <w:p>
      <w:pPr>
        <w:pStyle w:val="Style1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股东数量和持股情况</w:t>
      </w:r>
    </w:p>
    <w:p>
      <w:pPr>
        <w:pStyle w:val="Style21"/>
        <w:keepNext w:val="0"/>
        <w:keepLines w:val="0"/>
        <w:widowControl w:val="0"/>
        <w:shd w:val="clear" w:color="auto" w:fill="auto"/>
        <w:bidi w:val="0"/>
        <w:spacing w:before="0" w:after="0" w:line="240" w:lineRule="auto"/>
        <w:ind w:left="7901" w:right="0" w:firstLine="0"/>
        <w:jc w:val="left"/>
      </w:pPr>
      <w:r>
        <w:rPr>
          <w:color w:val="000000"/>
          <w:spacing w:val="0"/>
          <w:w w:val="100"/>
          <w:position w:val="0"/>
        </w:rPr>
        <w:t>单位：股</w:t>
      </w:r>
    </w:p>
    <w:tbl>
      <w:tblPr>
        <w:tblOverlap w:val="never"/>
        <w:jc w:val="right"/>
        <w:tblLayout w:type="fixed"/>
      </w:tblPr>
      <w:tblGrid>
        <w:gridCol w:w="2429"/>
        <w:gridCol w:w="1272"/>
        <w:gridCol w:w="850"/>
        <w:gridCol w:w="1277"/>
        <w:gridCol w:w="1138"/>
        <w:gridCol w:w="1133"/>
        <w:gridCol w:w="1570"/>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截止报告期末股东总数</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tabs>
                <w:tab w:pos="979" w:val="left"/>
              </w:tabs>
              <w:bidi w:val="0"/>
              <w:spacing w:before="0" w:after="0" w:line="240" w:lineRule="auto"/>
              <w:ind w:left="0" w:right="0" w:firstLine="0"/>
              <w:jc w:val="center"/>
            </w:pPr>
            <w:r>
              <w:rPr>
                <w:color w:val="000000"/>
                <w:spacing w:val="0"/>
                <w:w w:val="100"/>
                <w:position w:val="0"/>
              </w:rPr>
              <w:t>56685</w:t>
              <w:tab/>
            </w:r>
            <w:r>
              <w:rPr>
                <w:rFonts w:ascii="SimSun" w:eastAsia="SimSun" w:hAnsi="SimSun" w:cs="SimSun"/>
                <w:color w:val="000000"/>
                <w:spacing w:val="0"/>
                <w:w w:val="100"/>
                <w:position w:val="0"/>
              </w:rPr>
              <w:t>年度报告披露日前第</w:t>
            </w:r>
            <w:r>
              <w:rPr>
                <w:color w:val="000000"/>
                <w:spacing w:val="0"/>
                <w:w w:val="100"/>
                <w:position w:val="0"/>
              </w:rPr>
              <w:t>5</w:t>
            </w:r>
            <w:r>
              <w:rPr>
                <w:rFonts w:ascii="SimSun" w:eastAsia="SimSun" w:hAnsi="SimSun" w:cs="SimSun"/>
                <w:color w:val="000000"/>
                <w:spacing w:val="0"/>
                <w:w w:val="100"/>
                <w:position w:val="0"/>
              </w:rPr>
              <w:t>个交易日末股东总数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54315</w:t>
            </w:r>
          </w:p>
        </w:tc>
      </w:tr>
      <w:tr>
        <w:trPr>
          <w:trHeight w:val="288" w:hRule="exact"/>
        </w:trPr>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前十名</w:t>
            </w:r>
          </w:p>
        </w:tc>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股东持股情况</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报告期内 增减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持有有限 售条件股 份数量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质押或冻结的 股份数量</w:t>
            </w:r>
          </w:p>
        </w:tc>
      </w:tr>
      <w:tr>
        <w:trPr>
          <w:trHeight w:val="57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境内非国有 法人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103,424,845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line="1" w:lineRule="exact"/>
      </w:pPr>
      <w:r>
        <w:br w:type="page"/>
      </w:r>
    </w:p>
    <w:tbl>
      <w:tblPr>
        <w:tblOverlap w:val="never"/>
        <w:jc w:val="right"/>
        <w:tblLayout w:type="fixed"/>
      </w:tblPr>
      <w:tblGrid>
        <w:gridCol w:w="2429"/>
        <w:gridCol w:w="1258"/>
        <w:gridCol w:w="298"/>
        <w:gridCol w:w="566"/>
        <w:gridCol w:w="1277"/>
        <w:gridCol w:w="1138"/>
        <w:gridCol w:w="1133"/>
        <w:gridCol w:w="1570"/>
      </w:tblGrid>
      <w:tr>
        <w:trPr>
          <w:trHeight w:val="5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泰豪集团有限公司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境内非国有 法人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tabs>
                <w:tab w:pos="739" w:val="left"/>
              </w:tabs>
              <w:bidi w:val="0"/>
              <w:spacing w:before="0" w:after="0" w:line="240" w:lineRule="auto"/>
              <w:ind w:left="0" w:right="0" w:firstLine="0"/>
              <w:jc w:val="left"/>
            </w:pPr>
            <w:r>
              <w:rPr>
                <w:rFonts w:ascii="SimSun" w:eastAsia="SimSun" w:hAnsi="SimSun" w:cs="SimSun"/>
                <w:color w:val="000000"/>
                <w:spacing w:val="0"/>
                <w:w w:val="100"/>
                <w:position w:val="0"/>
              </w:rPr>
              <w:t>击土田</w:t>
              <w:tab/>
            </w:r>
            <w:r>
              <w:rPr>
                <w:color w:val="000000"/>
                <w:spacing w:val="0"/>
                <w:w w:val="100"/>
                <w:position w:val="0"/>
              </w:rPr>
              <w:t>87,10</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r>
              <w:rPr>
                <w:color w:val="000000"/>
                <w:spacing w:val="0"/>
                <w:w w:val="100"/>
                <w:position w:val="0"/>
              </w:rPr>
              <w:t>0,000</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江西赣能股份有限公司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泰豪地产控股有限公司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境内非国有 法人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陶勇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3,022,682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宝盈泛沿海区域增长股</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2,669,208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黄代放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2,019,768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中信证券股份有限公司 约定购回式证券交易专 用证券账户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1,943,900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1,710,305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-1,374,562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王爱琴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1,265,001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288"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前十</w:t>
            </w:r>
          </w:p>
        </w:tc>
        <w:tc>
          <w:tcPr>
            <w:gridSpan w:val="6"/>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-名无限售条件股东持股情况</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持有无限售条 件股份的数量</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股份种类及数量</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同方股份有限公司</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103,424,845</w:t>
            </w:r>
          </w:p>
        </w:tc>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tabs>
                <w:tab w:pos="4397" w:val="left"/>
              </w:tabs>
              <w:bidi w:val="0"/>
              <w:spacing w:before="0" w:after="0" w:line="240" w:lineRule="auto"/>
              <w:ind w:left="0" w:right="0" w:firstLine="0"/>
              <w:jc w:val="left"/>
            </w:pPr>
            <w:r>
              <w:rPr>
                <w:rFonts w:ascii="SimSun" w:eastAsia="SimSun" w:hAnsi="SimSun" w:cs="SimSun"/>
                <w:color w:val="000000"/>
                <w:spacing w:val="0"/>
                <w:w w:val="100"/>
                <w:position w:val="0"/>
              </w:rPr>
              <w:t>人民币普通股</w:t>
              <w:tab/>
            </w:r>
            <w:r>
              <w:rPr>
                <w:color w:val="000000"/>
                <w:spacing w:val="0"/>
                <w:w w:val="100"/>
                <w:position w:val="0"/>
              </w:rPr>
              <w:t>103,424,845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泰豪集团有限公司</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89,750,000</w:t>
            </w:r>
          </w:p>
        </w:tc>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tabs>
                <w:tab w:pos="4493" w:val="left"/>
              </w:tabs>
              <w:bidi w:val="0"/>
              <w:spacing w:before="0" w:after="0" w:line="240" w:lineRule="auto"/>
              <w:ind w:left="0" w:right="0" w:firstLine="0"/>
              <w:jc w:val="left"/>
            </w:pPr>
            <w:r>
              <w:rPr>
                <w:rFonts w:ascii="SimSun" w:eastAsia="SimSun" w:hAnsi="SimSun" w:cs="SimSun"/>
                <w:color w:val="000000"/>
                <w:spacing w:val="0"/>
                <w:w w:val="100"/>
                <w:position w:val="0"/>
              </w:rPr>
              <w:t>人民币普通股</w:t>
              <w:tab/>
            </w:r>
            <w:r>
              <w:rPr>
                <w:color w:val="000000"/>
                <w:spacing w:val="0"/>
                <w:w w:val="100"/>
                <w:position w:val="0"/>
              </w:rPr>
              <w:t>89,750,000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江西赣能股份有限公司</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9,000,000</w:t>
            </w:r>
          </w:p>
        </w:tc>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tabs>
                <w:tab w:pos="4589" w:val="left"/>
              </w:tabs>
              <w:bidi w:val="0"/>
              <w:spacing w:before="0" w:after="0" w:line="240" w:lineRule="auto"/>
              <w:ind w:left="0" w:right="0" w:firstLine="0"/>
              <w:jc w:val="left"/>
            </w:pPr>
            <w:r>
              <w:rPr>
                <w:rFonts w:ascii="SimSun" w:eastAsia="SimSun" w:hAnsi="SimSun" w:cs="SimSun"/>
                <w:color w:val="000000"/>
                <w:spacing w:val="0"/>
                <w:w w:val="100"/>
                <w:position w:val="0"/>
              </w:rPr>
              <w:t>人民币普通股</w:t>
              <w:tab/>
            </w:r>
            <w:r>
              <w:rPr>
                <w:color w:val="000000"/>
                <w:spacing w:val="0"/>
                <w:w w:val="100"/>
                <w:position w:val="0"/>
              </w:rPr>
              <w:t>9,000,000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泰豪地产控股有限公司</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4,500,000</w:t>
            </w:r>
          </w:p>
        </w:tc>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tabs>
                <w:tab w:pos="4589" w:val="left"/>
              </w:tabs>
              <w:bidi w:val="0"/>
              <w:spacing w:before="0" w:after="0" w:line="240" w:lineRule="auto"/>
              <w:ind w:left="0" w:right="0" w:firstLine="0"/>
              <w:jc w:val="left"/>
            </w:pPr>
            <w:r>
              <w:rPr>
                <w:rFonts w:ascii="SimSun" w:eastAsia="SimSun" w:hAnsi="SimSun" w:cs="SimSun"/>
                <w:color w:val="000000"/>
                <w:spacing w:val="0"/>
                <w:w w:val="100"/>
                <w:position w:val="0"/>
              </w:rPr>
              <w:t>人民币普通股</w:t>
              <w:tab/>
            </w:r>
            <w:r>
              <w:rPr>
                <w:color w:val="000000"/>
                <w:spacing w:val="0"/>
                <w:w w:val="100"/>
                <w:position w:val="0"/>
              </w:rPr>
              <w:t>4,500,000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陶勇</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3,022,682</w:t>
            </w:r>
          </w:p>
        </w:tc>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tabs>
                <w:tab w:pos="4589" w:val="left"/>
              </w:tabs>
              <w:bidi w:val="0"/>
              <w:spacing w:before="0" w:after="0" w:line="240" w:lineRule="auto"/>
              <w:ind w:left="0" w:right="0" w:firstLine="0"/>
              <w:jc w:val="left"/>
            </w:pPr>
            <w:r>
              <w:rPr>
                <w:rFonts w:ascii="SimSun" w:eastAsia="SimSun" w:hAnsi="SimSun" w:cs="SimSun"/>
                <w:color w:val="000000"/>
                <w:spacing w:val="0"/>
                <w:w w:val="100"/>
                <w:position w:val="0"/>
              </w:rPr>
              <w:t>人民币普通股</w:t>
              <w:tab/>
            </w:r>
            <w:r>
              <w:rPr>
                <w:color w:val="000000"/>
                <w:spacing w:val="0"/>
                <w:w w:val="100"/>
                <w:position w:val="0"/>
              </w:rPr>
              <w:t>3,022,682</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宝盈泛沿海区域增长股</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票证券投资基金</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2,669,208</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4589" w:val="left"/>
              </w:tabs>
              <w:bidi w:val="0"/>
              <w:spacing w:before="0" w:after="0" w:line="240" w:lineRule="auto"/>
              <w:ind w:left="0" w:right="0" w:firstLine="0"/>
              <w:jc w:val="left"/>
            </w:pPr>
            <w:r>
              <w:rPr>
                <w:rFonts w:ascii="SimSun" w:eastAsia="SimSun" w:hAnsi="SimSun" w:cs="SimSun"/>
                <w:color w:val="000000"/>
                <w:spacing w:val="0"/>
                <w:w w:val="100"/>
                <w:position w:val="0"/>
              </w:rPr>
              <w:t>人民币普通股</w:t>
              <w:tab/>
            </w:r>
            <w:r>
              <w:rPr>
                <w:color w:val="000000"/>
                <w:spacing w:val="0"/>
                <w:w w:val="100"/>
                <w:position w:val="0"/>
              </w:rPr>
              <w:t>2,669,208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黄代放</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2,019,768</w:t>
            </w:r>
          </w:p>
        </w:tc>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tabs>
                <w:tab w:pos="4589" w:val="left"/>
              </w:tabs>
              <w:bidi w:val="0"/>
              <w:spacing w:before="0" w:after="0" w:line="240" w:lineRule="auto"/>
              <w:ind w:left="0" w:right="0" w:firstLine="0"/>
              <w:jc w:val="left"/>
            </w:pPr>
            <w:r>
              <w:rPr>
                <w:rFonts w:ascii="SimSun" w:eastAsia="SimSun" w:hAnsi="SimSun" w:cs="SimSun"/>
                <w:color w:val="000000"/>
                <w:spacing w:val="0"/>
                <w:w w:val="100"/>
                <w:position w:val="0"/>
              </w:rPr>
              <w:t>人民币普通股</w:t>
              <w:tab/>
            </w:r>
            <w:r>
              <w:rPr>
                <w:color w:val="000000"/>
                <w:spacing w:val="0"/>
                <w:w w:val="100"/>
                <w:position w:val="0"/>
              </w:rPr>
              <w:t>2,019,768</w:t>
            </w:r>
          </w:p>
        </w:tc>
      </w:tr>
      <w:tr>
        <w:trPr>
          <w:trHeight w:val="83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中信证券股份有限公司 约定购回式证券交易专 用证券账户</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1,943,900</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4608" w:val="left"/>
              </w:tabs>
              <w:bidi w:val="0"/>
              <w:spacing w:before="0" w:after="0" w:line="240" w:lineRule="auto"/>
              <w:ind w:left="0" w:right="0" w:firstLine="0"/>
              <w:jc w:val="left"/>
            </w:pPr>
            <w:r>
              <w:rPr>
                <w:rFonts w:ascii="SimSun" w:eastAsia="SimSun" w:hAnsi="SimSun" w:cs="SimSun"/>
                <w:color w:val="000000"/>
                <w:spacing w:val="0"/>
                <w:w w:val="100"/>
                <w:position w:val="0"/>
              </w:rPr>
              <w:t>人民币普通股</w:t>
              <w:tab/>
            </w:r>
            <w:r>
              <w:rPr>
                <w:color w:val="000000"/>
                <w:spacing w:val="0"/>
                <w:w w:val="100"/>
                <w:position w:val="0"/>
              </w:rPr>
              <w:t>1,943,900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杨蓉</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1,710,305</w:t>
            </w:r>
          </w:p>
        </w:tc>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tabs>
                <w:tab w:pos="4608" w:val="left"/>
              </w:tabs>
              <w:bidi w:val="0"/>
              <w:spacing w:before="0" w:after="0" w:line="240" w:lineRule="auto"/>
              <w:ind w:left="0" w:right="0" w:firstLine="0"/>
              <w:jc w:val="left"/>
            </w:pPr>
            <w:r>
              <w:rPr>
                <w:rFonts w:ascii="SimSun" w:eastAsia="SimSun" w:hAnsi="SimSun" w:cs="SimSun"/>
                <w:color w:val="000000"/>
                <w:spacing w:val="0"/>
                <w:w w:val="100"/>
                <w:position w:val="0"/>
              </w:rPr>
              <w:t>人民币普通股</w:t>
              <w:tab/>
            </w:r>
            <w:r>
              <w:rPr>
                <w:color w:val="000000"/>
                <w:spacing w:val="0"/>
                <w:w w:val="100"/>
                <w:position w:val="0"/>
              </w:rPr>
              <w:t>1,710,305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王爱琴</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1,265,001</w:t>
            </w:r>
          </w:p>
        </w:tc>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tabs>
                <w:tab w:pos="4608" w:val="left"/>
              </w:tabs>
              <w:bidi w:val="0"/>
              <w:spacing w:before="0" w:after="0" w:line="240" w:lineRule="auto"/>
              <w:ind w:left="0" w:right="0" w:firstLine="0"/>
              <w:jc w:val="left"/>
            </w:pPr>
            <w:r>
              <w:rPr>
                <w:rFonts w:ascii="SimSun" w:eastAsia="SimSun" w:hAnsi="SimSun" w:cs="SimSun"/>
                <w:color w:val="000000"/>
                <w:spacing w:val="0"/>
                <w:w w:val="100"/>
                <w:position w:val="0"/>
              </w:rPr>
              <w:t>人民币普通股</w:t>
              <w:tab/>
            </w:r>
            <w:r>
              <w:rPr>
                <w:color w:val="000000"/>
                <w:spacing w:val="0"/>
                <w:w w:val="100"/>
                <w:position w:val="0"/>
              </w:rPr>
              <w:t>1,265,001</w:t>
            </w:r>
          </w:p>
        </w:tc>
      </w:tr>
      <w:tr>
        <w:trPr>
          <w:trHeight w:val="138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上述股东关联关系或一 致行动的说明</w:t>
            </w:r>
          </w:p>
        </w:tc>
        <w:tc>
          <w:tcPr>
            <w:gridSpan w:val="7"/>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前十大股东中，泰豪集团有限公司和泰豪地产控股有限公司、黄代放先生存 在关联关系。泰豪集团有限公司是泰豪地产控股有限公司的控股股东，黄代 放先生为泰豪集团有限公司的股东。</w:t>
            </w:r>
          </w:p>
          <w:p>
            <w:pPr>
              <w:pStyle w:val="Style23"/>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公司未知其他前十名股东之间以及其他前十名无限售条件股东之间是否存在 关联关系或是否属于一致行动人。</w:t>
            </w:r>
          </w:p>
        </w:tc>
      </w:tr>
    </w:tbl>
    <w:p>
      <w:pPr>
        <w:widowControl w:val="0"/>
        <w:spacing w:after="439" w:line="1" w:lineRule="exact"/>
      </w:pPr>
    </w:p>
    <w:p>
      <w:pPr>
        <w:pStyle w:val="Style13"/>
        <w:keepNext w:val="0"/>
        <w:keepLines w:val="0"/>
        <w:widowControl w:val="0"/>
        <w:shd w:val="clear" w:color="auto" w:fill="auto"/>
        <w:bidi w:val="0"/>
        <w:spacing w:before="0" w:after="40" w:line="281" w:lineRule="exact"/>
        <w:ind w:left="1140" w:right="0" w:firstLine="0"/>
        <w:jc w:val="left"/>
      </w:pPr>
      <w:bookmarkStart w:id="137" w:name="bookmark137"/>
      <w:r>
        <w:rPr>
          <w:color w:val="000000"/>
          <w:spacing w:val="0"/>
          <w:w w:val="100"/>
          <w:position w:val="0"/>
        </w:rPr>
        <w:t>四</w:t>
      </w:r>
      <w:bookmarkEnd w:id="137"/>
      <w:r>
        <w:rPr>
          <w:color w:val="000000"/>
          <w:spacing w:val="0"/>
          <w:w w:val="100"/>
          <w:position w:val="0"/>
        </w:rPr>
        <w:t>、控股股东及实际控制人情况</w:t>
      </w:r>
    </w:p>
    <w:p>
      <w:pPr>
        <w:pStyle w:val="Style13"/>
        <w:keepNext w:val="0"/>
        <w:keepLines w:val="0"/>
        <w:widowControl w:val="0"/>
        <w:shd w:val="clear" w:color="auto" w:fill="auto"/>
        <w:tabs>
          <w:tab w:pos="1676" w:val="left"/>
        </w:tabs>
        <w:bidi w:val="0"/>
        <w:spacing w:before="0" w:after="0" w:line="293" w:lineRule="auto"/>
        <w:ind w:left="1140" w:right="0" w:firstLine="0"/>
        <w:jc w:val="left"/>
      </w:pPr>
      <w:bookmarkStart w:id="138" w:name="bookmark138"/>
      <w:r>
        <w:rPr>
          <w:rFonts w:ascii="Times New Roman" w:eastAsia="Times New Roman" w:hAnsi="Times New Roman" w:cs="Times New Roman"/>
          <w:color w:val="000000"/>
          <w:spacing w:val="0"/>
          <w:w w:val="100"/>
          <w:position w:val="0"/>
        </w:rPr>
        <w:t>（</w:t>
      </w:r>
      <w:bookmarkEnd w:id="138"/>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控股股东情况</w:t>
      </w:r>
    </w:p>
    <w:p>
      <w:pPr>
        <w:pStyle w:val="Style13"/>
        <w:keepNext w:val="0"/>
        <w:keepLines w:val="0"/>
        <w:widowControl w:val="0"/>
        <w:shd w:val="clear" w:color="auto" w:fill="auto"/>
        <w:tabs>
          <w:tab w:pos="1642" w:val="left"/>
        </w:tabs>
        <w:bidi w:val="0"/>
        <w:spacing w:before="0" w:after="0" w:line="281" w:lineRule="exact"/>
        <w:ind w:left="1140" w:right="0" w:firstLine="0"/>
        <w:jc w:val="left"/>
      </w:pPr>
      <w:bookmarkStart w:id="139" w:name="bookmark139"/>
      <w:r>
        <w:rPr>
          <w:rFonts w:ascii="Times New Roman" w:eastAsia="Times New Roman" w:hAnsi="Times New Roman" w:cs="Times New Roman"/>
          <w:color w:val="000000"/>
          <w:spacing w:val="0"/>
          <w:w w:val="100"/>
          <w:position w:val="0"/>
        </w:rPr>
        <w:t>1</w:t>
      </w:r>
      <w:bookmarkEnd w:id="139"/>
      <w:r>
        <w:rPr>
          <w:color w:val="000000"/>
          <w:spacing w:val="0"/>
          <w:w w:val="100"/>
          <w:position w:val="0"/>
        </w:rPr>
        <w:t>、</w:t>
        <w:tab/>
        <w:t>公司不存在控股股东情况的特别说明</w:t>
      </w:r>
    </w:p>
    <w:p>
      <w:pPr>
        <w:pStyle w:val="Style13"/>
        <w:keepNext w:val="0"/>
        <w:keepLines w:val="0"/>
        <w:widowControl w:val="0"/>
        <w:shd w:val="clear" w:color="auto" w:fill="auto"/>
        <w:bidi w:val="0"/>
        <w:spacing w:before="0" w:after="280" w:line="281" w:lineRule="exact"/>
        <w:ind w:left="1140" w:right="0" w:firstLine="0"/>
        <w:jc w:val="left"/>
      </w:pPr>
      <w:r>
        <w:rPr>
          <w:color w:val="000000"/>
          <w:spacing w:val="0"/>
          <w:w w:val="100"/>
          <w:position w:val="0"/>
        </w:rPr>
        <w:t>截止报告期末，公司第一大股东同方股份占公司股份总数</w:t>
      </w:r>
      <w:r>
        <w:rPr>
          <w:rFonts w:ascii="Times New Roman" w:eastAsia="Times New Roman" w:hAnsi="Times New Roman" w:cs="Times New Roman"/>
          <w:color w:val="000000"/>
          <w:spacing w:val="0"/>
          <w:w w:val="100"/>
          <w:position w:val="0"/>
        </w:rPr>
        <w:t>20.67%</w:t>
      </w:r>
      <w:r>
        <w:rPr>
          <w:color w:val="000000"/>
          <w:spacing w:val="0"/>
          <w:w w:val="100"/>
          <w:position w:val="0"/>
        </w:rPr>
        <w:t>,公司第二大股东泰豪集团占 公司股份总数</w:t>
      </w:r>
      <w:r>
        <w:rPr>
          <w:rFonts w:ascii="Times New Roman" w:eastAsia="Times New Roman" w:hAnsi="Times New Roman" w:cs="Times New Roman"/>
          <w:color w:val="000000"/>
          <w:spacing w:val="0"/>
          <w:w w:val="100"/>
          <w:position w:val="0"/>
        </w:rPr>
        <w:t>17.94%</w:t>
      </w:r>
      <w:r>
        <w:rPr>
          <w:color w:val="000000"/>
          <w:spacing w:val="0"/>
          <w:w w:val="100"/>
          <w:position w:val="0"/>
        </w:rPr>
        <w:t xml:space="preserve">，同方股份和泰豪集团各提名了 </w:t>
      </w:r>
      <w:r>
        <w:rPr>
          <w:rFonts w:ascii="Times New Roman" w:eastAsia="Times New Roman" w:hAnsi="Times New Roman" w:cs="Times New Roman"/>
          <w:color w:val="000000"/>
          <w:spacing w:val="0"/>
          <w:w w:val="100"/>
          <w:position w:val="0"/>
        </w:rPr>
        <w:t>1</w:t>
      </w:r>
      <w:r>
        <w:rPr>
          <w:color w:val="000000"/>
          <w:spacing w:val="0"/>
          <w:w w:val="100"/>
          <w:position w:val="0"/>
        </w:rPr>
        <w:t>名董事，同方股份不对本公司财务报表 进行合并。</w:t>
      </w:r>
    </w:p>
    <w:p>
      <w:pPr>
        <w:pStyle w:val="Style13"/>
        <w:keepNext w:val="0"/>
        <w:keepLines w:val="0"/>
        <w:widowControl w:val="0"/>
        <w:shd w:val="clear" w:color="auto" w:fill="auto"/>
        <w:tabs>
          <w:tab w:pos="1676" w:val="left"/>
        </w:tabs>
        <w:bidi w:val="0"/>
        <w:spacing w:before="0" w:after="0" w:line="293" w:lineRule="auto"/>
        <w:ind w:left="1140" w:right="0" w:firstLine="0"/>
        <w:jc w:val="left"/>
      </w:pPr>
      <w:bookmarkStart w:id="140" w:name="bookmark140"/>
      <w:r>
        <w:rPr>
          <w:rFonts w:ascii="Times New Roman" w:eastAsia="Times New Roman" w:hAnsi="Times New Roman" w:cs="Times New Roman"/>
          <w:color w:val="000000"/>
          <w:spacing w:val="0"/>
          <w:w w:val="100"/>
          <w:position w:val="0"/>
        </w:rPr>
        <w:t>（</w:t>
      </w:r>
      <w:bookmarkEnd w:id="140"/>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实际控制人情况</w:t>
      </w:r>
    </w:p>
    <w:p>
      <w:pPr>
        <w:pStyle w:val="Style13"/>
        <w:keepNext w:val="0"/>
        <w:keepLines w:val="0"/>
        <w:widowControl w:val="0"/>
        <w:shd w:val="clear" w:color="auto" w:fill="auto"/>
        <w:tabs>
          <w:tab w:pos="1642" w:val="left"/>
        </w:tabs>
        <w:bidi w:val="0"/>
        <w:spacing w:before="0" w:after="280" w:line="281" w:lineRule="exact"/>
        <w:ind w:left="1140" w:right="0" w:firstLine="0"/>
        <w:jc w:val="left"/>
      </w:pPr>
      <w:bookmarkStart w:id="141" w:name="bookmark141"/>
      <w:r>
        <w:rPr>
          <w:rFonts w:ascii="Times New Roman" w:eastAsia="Times New Roman" w:hAnsi="Times New Roman" w:cs="Times New Roman"/>
          <w:color w:val="000000"/>
          <w:spacing w:val="0"/>
          <w:w w:val="100"/>
          <w:position w:val="0"/>
        </w:rPr>
        <w:t>1</w:t>
      </w:r>
      <w:bookmarkEnd w:id="141"/>
      <w:r>
        <w:rPr>
          <w:color w:val="000000"/>
          <w:spacing w:val="0"/>
          <w:w w:val="100"/>
          <w:position w:val="0"/>
        </w:rPr>
        <w:t>、</w:t>
        <w:tab/>
        <w:t>公司不存在实际控制人情况的特别说明</w:t>
      </w:r>
      <w:r>
        <w:br w:type="page"/>
      </w:r>
    </w:p>
    <w:p>
      <w:pPr>
        <w:pStyle w:val="Style13"/>
        <w:keepNext w:val="0"/>
        <w:keepLines w:val="0"/>
        <w:widowControl w:val="0"/>
        <w:shd w:val="clear" w:color="auto" w:fill="auto"/>
        <w:bidi w:val="0"/>
        <w:spacing w:before="0" w:after="280" w:line="278" w:lineRule="exact"/>
        <w:ind w:left="1120" w:right="0" w:firstLine="440"/>
        <w:jc w:val="left"/>
      </w:pPr>
      <w:r>
        <w:rPr>
          <w:color w:val="000000"/>
          <w:spacing w:val="0"/>
          <w:w w:val="100"/>
          <w:position w:val="0"/>
        </w:rPr>
        <w:t>截止报告期末，公司第一大股东同方股份占公司股份总数</w:t>
      </w:r>
      <w:r>
        <w:rPr>
          <w:rFonts w:ascii="Times New Roman" w:eastAsia="Times New Roman" w:hAnsi="Times New Roman" w:cs="Times New Roman"/>
          <w:color w:val="000000"/>
          <w:spacing w:val="0"/>
          <w:w w:val="100"/>
          <w:position w:val="0"/>
        </w:rPr>
        <w:t>20.67%</w:t>
      </w:r>
      <w:r>
        <w:rPr>
          <w:color w:val="000000"/>
          <w:spacing w:val="0"/>
          <w:w w:val="100"/>
          <w:position w:val="0"/>
        </w:rPr>
        <w:t>,公司第二大股东泰豪集 团占公司股份总数</w:t>
      </w:r>
      <w:r>
        <w:rPr>
          <w:rFonts w:ascii="Times New Roman" w:eastAsia="Times New Roman" w:hAnsi="Times New Roman" w:cs="Times New Roman"/>
          <w:color w:val="000000"/>
          <w:spacing w:val="0"/>
          <w:w w:val="100"/>
          <w:position w:val="0"/>
        </w:rPr>
        <w:t>17.94%</w:t>
      </w:r>
      <w:r>
        <w:rPr>
          <w:color w:val="000000"/>
          <w:spacing w:val="0"/>
          <w:w w:val="100"/>
          <w:position w:val="0"/>
        </w:rPr>
        <w:t xml:space="preserve">，同方股份和泰豪集团各提名了 </w:t>
      </w:r>
      <w:r>
        <w:rPr>
          <w:rFonts w:ascii="Times New Roman" w:eastAsia="Times New Roman" w:hAnsi="Times New Roman" w:cs="Times New Roman"/>
          <w:color w:val="000000"/>
          <w:spacing w:val="0"/>
          <w:w w:val="100"/>
          <w:position w:val="0"/>
        </w:rPr>
        <w:t>1</w:t>
      </w:r>
      <w:r>
        <w:rPr>
          <w:color w:val="000000"/>
          <w:spacing w:val="0"/>
          <w:w w:val="100"/>
          <w:position w:val="0"/>
        </w:rPr>
        <w:t>名董事，同方股份不对本公司财务 报表进行合并。</w:t>
      </w:r>
    </w:p>
    <w:p>
      <w:pPr>
        <w:pStyle w:val="Style41"/>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公司与实际控制人之间的产权及控制关系的方框图</w:t>
      </w:r>
    </w:p>
    <w:p>
      <w:pPr>
        <w:widowControl w:val="0"/>
        <w:jc w:val="center"/>
        <w:rPr>
          <w:sz w:val="2"/>
          <w:szCs w:val="2"/>
        </w:rPr>
      </w:pPr>
      <w:r>
        <w:drawing>
          <wp:inline>
            <wp:extent cx="5388610" cy="239585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5388610" cy="2395855"/>
                    </a:xfrm>
                    <a:prstGeom prst="rect"/>
                  </pic:spPr>
                </pic:pic>
              </a:graphicData>
            </a:graphic>
          </wp:inline>
        </w:drawing>
      </w:r>
    </w:p>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五、其他持股在百分之十以上的法人股东</w:t>
      </w: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555"/>
        <w:gridCol w:w="1051"/>
        <w:gridCol w:w="1200"/>
        <w:gridCol w:w="1373"/>
        <w:gridCol w:w="1267"/>
        <w:gridCol w:w="3355"/>
      </w:tblGrid>
      <w:tr>
        <w:trPr>
          <w:trHeight w:val="11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法人股东名称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单位负 责人或 法定代 表人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组织机构代 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主要经营业务或管理活动等情况</w:t>
            </w:r>
          </w:p>
        </w:tc>
      </w:tr>
      <w:tr>
        <w:trPr>
          <w:trHeight w:val="57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泰豪集团有限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李华</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1993 </w:t>
            </w:r>
            <w:r>
              <w:rPr>
                <w:rFonts w:ascii="SimSun" w:eastAsia="SimSun" w:hAnsi="SimSun" w:cs="SimSun"/>
                <w:color w:val="000000"/>
                <w:spacing w:val="0"/>
                <w:w w:val="100"/>
                <w:position w:val="0"/>
              </w:rPr>
              <w:t xml:space="preserve">年 </w:t>
            </w:r>
            <w:r>
              <w:rPr>
                <w:color w:val="000000"/>
                <w:spacing w:val="0"/>
                <w:w w:val="100"/>
                <w:position w:val="0"/>
              </w:rPr>
              <w:t>4</w:t>
            </w:r>
          </w:p>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15828060</w:t>
            </w:r>
            <w:r>
              <w:rPr>
                <w:rFonts w:ascii="SimSun" w:eastAsia="SimSun" w:hAnsi="SimSun" w:cs="SimSun"/>
                <w:color w:val="000000"/>
                <w:spacing w:val="0"/>
                <w:w w:val="100"/>
                <w:position w:val="0"/>
              </w:rPr>
              <w:t>—</w:t>
            </w:r>
            <w:r>
              <w:rPr>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高新技术产品研发、生产、销售和 综合技术服务等</w:t>
            </w:r>
          </w:p>
        </w:tc>
      </w:tr>
    </w:tbl>
    <w:p>
      <w:pPr>
        <w:spacing w:lineRule="exact" w:line="1"/>
        <w:rPr>
          <w:sz w:val="2"/>
          <w:szCs w:val="2"/>
        </w:rPr>
      </w:pPr>
      <w:r>
        <w:br w:type="page"/>
      </w:r>
    </w:p>
    <w:p>
      <w:pPr>
        <w:pStyle w:val="Style18"/>
        <w:keepNext/>
        <w:keepLines/>
        <w:widowControl w:val="0"/>
        <w:shd w:val="clear" w:color="auto" w:fill="auto"/>
        <w:bidi w:val="0"/>
        <w:spacing w:before="0" w:after="320" w:line="240" w:lineRule="auto"/>
        <w:ind w:left="1140" w:right="0" w:firstLine="0"/>
        <w:jc w:val="left"/>
      </w:pPr>
      <w:bookmarkStart w:id="142" w:name="bookmark142"/>
      <w:bookmarkStart w:id="143" w:name="bookmark143"/>
      <w:bookmarkStart w:id="144" w:name="bookmark144"/>
      <w:bookmarkStart w:id="145" w:name="bookmark145"/>
      <w:r>
        <w:rPr>
          <w:color w:val="000000"/>
          <w:spacing w:val="0"/>
          <w:w w:val="100"/>
          <w:position w:val="0"/>
        </w:rPr>
        <w:t>第七节董事、监事、高级管理人员和员工情况</w:t>
      </w:r>
      <w:bookmarkEnd w:id="143"/>
      <w:bookmarkEnd w:id="144"/>
      <w:bookmarkEnd w:id="145"/>
      <w:bookmarkEnd w:id="142"/>
    </w:p>
    <w:p>
      <w:pPr>
        <w:pStyle w:val="Style13"/>
        <w:keepNext w:val="0"/>
        <w:keepLines w:val="0"/>
        <w:widowControl w:val="0"/>
        <w:shd w:val="clear" w:color="auto" w:fill="auto"/>
        <w:tabs>
          <w:tab w:pos="1750" w:val="left"/>
        </w:tabs>
        <w:bidi w:val="0"/>
        <w:spacing w:before="0" w:after="0" w:line="240" w:lineRule="auto"/>
        <w:ind w:left="1140" w:right="0" w:firstLine="0"/>
        <w:jc w:val="left"/>
      </w:pPr>
      <w:r>
        <w:rPr>
          <w:color w:val="000000"/>
          <w:spacing w:val="0"/>
          <w:w w:val="100"/>
          <w:position w:val="0"/>
        </w:rPr>
        <w:t>一、</w:t>
        <w:tab/>
        <w:t>持股变动及报酬情况</w:t>
      </w:r>
    </w:p>
    <w:p>
      <w:pPr>
        <w:pStyle w:val="Style1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现任及报告期内离任董事、监事和高级管理人员持股变动及报酬情况</w:t>
      </w:r>
    </w:p>
    <w:p>
      <w:pPr>
        <w:pStyle w:val="Style13"/>
        <w:keepNext w:val="0"/>
        <w:keepLines w:val="0"/>
        <w:widowControl w:val="0"/>
        <w:shd w:val="clear" w:color="auto" w:fill="auto"/>
        <w:bidi w:val="0"/>
        <w:spacing w:before="0" w:after="0" w:line="240" w:lineRule="auto"/>
        <w:ind w:left="0" w:right="1140" w:firstLine="0"/>
        <w:jc w:val="right"/>
      </w:pPr>
      <w:r>
        <w:rPr>
          <w:color w:val="000000"/>
          <w:spacing w:val="0"/>
          <w:w w:val="100"/>
          <w:position w:val="0"/>
        </w:rPr>
        <w:t>单位：股</w:t>
      </w:r>
    </w:p>
    <w:tbl>
      <w:tblPr>
        <w:tblOverlap w:val="never"/>
        <w:jc w:val="center"/>
        <w:tblLayout w:type="fixed"/>
      </w:tblPr>
      <w:tblGrid>
        <w:gridCol w:w="859"/>
        <w:gridCol w:w="859"/>
        <w:gridCol w:w="571"/>
        <w:gridCol w:w="427"/>
        <w:gridCol w:w="1550"/>
        <w:gridCol w:w="1704"/>
        <w:gridCol w:w="1133"/>
        <w:gridCol w:w="1133"/>
        <w:gridCol w:w="710"/>
        <w:gridCol w:w="994"/>
        <w:gridCol w:w="998"/>
      </w:tblGrid>
      <w:tr>
        <w:trPr>
          <w:trHeight w:val="14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7"/>
                <w:szCs w:val="17"/>
              </w:rPr>
              <w:t>年 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年初持股数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年末持股数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center"/>
              <w:rPr>
                <w:sz w:val="17"/>
                <w:szCs w:val="17"/>
              </w:rPr>
            </w:pPr>
            <w:r>
              <w:rPr>
                <w:rFonts w:ascii="SimSun" w:eastAsia="SimSun" w:hAnsi="SimSun" w:cs="SimSun"/>
                <w:color w:val="000000"/>
                <w:spacing w:val="0"/>
                <w:w w:val="100"/>
                <w:position w:val="0"/>
                <w:sz w:val="17"/>
                <w:szCs w:val="17"/>
              </w:rPr>
              <w:t>年度 内股 份增 减变 动量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4" w:lineRule="exact"/>
              <w:ind w:left="0" w:right="0" w:firstLine="0"/>
              <w:jc w:val="center"/>
              <w:rPr>
                <w:sz w:val="17"/>
                <w:szCs w:val="17"/>
              </w:rPr>
            </w:pPr>
            <w:r>
              <w:rPr>
                <w:rFonts w:ascii="SimSun" w:eastAsia="SimSun" w:hAnsi="SimSun" w:cs="SimSun"/>
                <w:color w:val="000000"/>
                <w:spacing w:val="0"/>
                <w:w w:val="100"/>
                <w:position w:val="0"/>
                <w:sz w:val="17"/>
                <w:szCs w:val="17"/>
              </w:rPr>
              <w:t>报告期内 从公司领 取的应付 报酬总额</w:t>
            </w:r>
          </w:p>
          <w:p>
            <w:pPr>
              <w:pStyle w:val="Style23"/>
              <w:keepNext w:val="0"/>
              <w:keepLines w:val="0"/>
              <w:widowControl w:val="0"/>
              <w:shd w:val="clear" w:color="auto" w:fill="auto"/>
              <w:bidi w:val="0"/>
              <w:spacing w:before="0" w:after="0" w:line="234" w:lineRule="exact"/>
              <w:ind w:left="0" w:right="0" w:firstLine="0"/>
              <w:jc w:val="center"/>
              <w:rPr>
                <w:sz w:val="17"/>
                <w:szCs w:val="17"/>
              </w:rPr>
            </w:pPr>
            <w:r>
              <w:rPr>
                <w:rFonts w:ascii="SimSun" w:eastAsia="SimSun" w:hAnsi="SimSun" w:cs="SimSun"/>
                <w:color w:val="000000"/>
                <w:spacing w:val="0"/>
                <w:w w:val="100"/>
                <w:position w:val="0"/>
                <w:sz w:val="17"/>
                <w:szCs w:val="17"/>
              </w:rPr>
              <w:t>（万元） （税前）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报告期从 股东单位 获得的应 付报酬总 额（万元）</w:t>
            </w:r>
          </w:p>
        </w:tc>
      </w:tr>
      <w:tr>
        <w:trPr>
          <w:trHeight w:val="2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陆致成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175.4</w:t>
            </w: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黄代放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副董事 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2,019,768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2,019,768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r>
      <w:tr>
        <w:trPr>
          <w:trHeight w:val="2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120,690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120,690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2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邹映明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120,924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120,924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48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熊墨辉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夏朝阳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48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万晓民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监事会</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24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刘卫东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w:t>
            </w:r>
          </w:p>
        </w:tc>
      </w:tr>
      <w:tr>
        <w:trPr>
          <w:trHeight w:val="2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饶兰秀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194,940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194,940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w:t>
            </w: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29</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48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常务副 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114,084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114,084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吴菊林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副总裁 兼财务 负责人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2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24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叶敏华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9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李结平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9" w:lineRule="exact"/>
              <w:ind w:left="0" w:right="0" w:firstLine="0"/>
              <w:jc w:val="both"/>
              <w:rPr>
                <w:sz w:val="17"/>
                <w:szCs w:val="17"/>
              </w:rPr>
            </w:pPr>
            <w:r>
              <w:rPr>
                <w:rFonts w:ascii="SimSun" w:eastAsia="SimSun" w:hAnsi="SimSun" w:cs="SimSun"/>
                <w:color w:val="000000"/>
                <w:spacing w:val="0"/>
                <w:w w:val="100"/>
                <w:position w:val="0"/>
                <w:sz w:val="17"/>
                <w:szCs w:val="17"/>
              </w:rPr>
              <w:t>董事会 秘书兼 总裁助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张洁卉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副总裁 （已卸 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曾智杰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副总裁 （已卸 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25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2,678,406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2,678,406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362.7</w:t>
            </w:r>
          </w:p>
        </w:tc>
      </w:tr>
    </w:tbl>
    <w:p>
      <w:pPr>
        <w:pStyle w:val="Style13"/>
        <w:keepNext w:val="0"/>
        <w:keepLines w:val="0"/>
        <w:widowControl w:val="0"/>
        <w:shd w:val="clear" w:color="auto" w:fill="auto"/>
        <w:bidi w:val="0"/>
        <w:spacing w:before="0" w:after="0" w:line="278" w:lineRule="exact"/>
        <w:ind w:left="1140" w:right="0" w:firstLine="0"/>
        <w:jc w:val="left"/>
      </w:pPr>
      <w:r>
        <w:rPr>
          <w:color w:val="000000"/>
          <w:spacing w:val="0"/>
          <w:w w:val="100"/>
          <w:position w:val="0"/>
        </w:rPr>
        <w:t>陆致成：</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月任同方股份有限公司副董事长兼总裁，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月至今任同方 股份有限公司董事长，</w:t>
      </w:r>
      <w:r>
        <w:rPr>
          <w:rFonts w:ascii="Times New Roman" w:eastAsia="Times New Roman" w:hAnsi="Times New Roman" w:cs="Times New Roman"/>
          <w:color w:val="000000"/>
          <w:spacing w:val="0"/>
          <w:w w:val="100"/>
          <w:position w:val="0"/>
        </w:rPr>
        <w:t>2008</w:t>
      </w:r>
      <w:r>
        <w:rPr>
          <w:color w:val="000000"/>
          <w:spacing w:val="0"/>
          <w:w w:val="100"/>
          <w:position w:val="0"/>
        </w:rPr>
        <w:t>年至今任本公司董事长。</w:t>
      </w:r>
    </w:p>
    <w:p>
      <w:pPr>
        <w:pStyle w:val="Style13"/>
        <w:keepNext w:val="0"/>
        <w:keepLines w:val="0"/>
        <w:widowControl w:val="0"/>
        <w:shd w:val="clear" w:color="auto" w:fill="auto"/>
        <w:bidi w:val="0"/>
        <w:spacing w:before="0" w:after="0" w:line="278" w:lineRule="exact"/>
        <w:ind w:left="1140" w:right="0" w:firstLine="0"/>
        <w:jc w:val="left"/>
      </w:pPr>
      <w:r>
        <w:rPr>
          <w:color w:val="000000"/>
          <w:spacing w:val="0"/>
          <w:w w:val="100"/>
          <w:position w:val="0"/>
        </w:rPr>
        <w:t>黄代放：</w:t>
      </w:r>
      <w:r>
        <w:rPr>
          <w:rFonts w:ascii="Times New Roman" w:eastAsia="Times New Roman" w:hAnsi="Times New Roman" w:cs="Times New Roman"/>
          <w:color w:val="000000"/>
          <w:spacing w:val="0"/>
          <w:w w:val="100"/>
          <w:position w:val="0"/>
        </w:rPr>
        <w:t>2008</w:t>
      </w:r>
      <w:r>
        <w:rPr>
          <w:color w:val="000000"/>
          <w:spacing w:val="0"/>
          <w:w w:val="100"/>
          <w:position w:val="0"/>
        </w:rPr>
        <w:t>年至今任泰豪集团有限公司董事长，</w:t>
      </w:r>
      <w:r>
        <w:rPr>
          <w:rFonts w:ascii="Times New Roman" w:eastAsia="Times New Roman" w:hAnsi="Times New Roman" w:cs="Times New Roman"/>
          <w:color w:val="000000"/>
          <w:spacing w:val="0"/>
          <w:w w:val="100"/>
          <w:position w:val="0"/>
        </w:rPr>
        <w:t>2008</w:t>
      </w:r>
      <w:r>
        <w:rPr>
          <w:color w:val="000000"/>
          <w:spacing w:val="0"/>
          <w:w w:val="100"/>
          <w:position w:val="0"/>
        </w:rPr>
        <w:t>年至今任本公司副董事长。</w:t>
      </w:r>
    </w:p>
    <w:p>
      <w:pPr>
        <w:pStyle w:val="Style13"/>
        <w:keepNext w:val="0"/>
        <w:keepLines w:val="0"/>
        <w:widowControl w:val="0"/>
        <w:shd w:val="clear" w:color="auto" w:fill="auto"/>
        <w:bidi w:val="0"/>
        <w:spacing w:before="0" w:after="0" w:line="278" w:lineRule="exact"/>
        <w:ind w:left="1140" w:right="0" w:firstLine="0"/>
        <w:jc w:val="left"/>
      </w:pPr>
      <w:r>
        <w:rPr>
          <w:color w:val="000000"/>
          <w:spacing w:val="0"/>
          <w:w w:val="100"/>
          <w:position w:val="0"/>
        </w:rPr>
        <w:t>毛勇：</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月任公司总裁，</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月任公司董事兼总裁，</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月至今任公司董事。</w:t>
      </w:r>
    </w:p>
    <w:p>
      <w:pPr>
        <w:pStyle w:val="Style13"/>
        <w:keepNext w:val="0"/>
        <w:keepLines w:val="0"/>
        <w:widowControl w:val="0"/>
        <w:shd w:val="clear" w:color="auto" w:fill="auto"/>
        <w:bidi w:val="0"/>
        <w:spacing w:before="0" w:after="0" w:line="283" w:lineRule="exact"/>
        <w:ind w:left="1120" w:right="0" w:firstLine="0"/>
        <w:jc w:val="left"/>
      </w:pPr>
      <w:r>
        <w:rPr>
          <w:color w:val="000000"/>
          <w:spacing w:val="0"/>
          <w:w w:val="100"/>
          <w:position w:val="0"/>
        </w:rPr>
        <w:t>邹映明：</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月任本公司副总裁，</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月至今任公司董事。</w:t>
      </w:r>
    </w:p>
    <w:p>
      <w:pPr>
        <w:pStyle w:val="Style13"/>
        <w:keepNext w:val="0"/>
        <w:keepLines w:val="0"/>
        <w:widowControl w:val="0"/>
        <w:shd w:val="clear" w:color="auto" w:fill="auto"/>
        <w:bidi w:val="0"/>
        <w:spacing w:before="0" w:after="0" w:line="283" w:lineRule="exact"/>
        <w:ind w:left="1120" w:right="0" w:firstLine="20"/>
        <w:jc w:val="both"/>
      </w:pPr>
      <w:r>
        <w:rPr>
          <w:color w:val="000000"/>
          <w:spacing w:val="0"/>
          <w:w w:val="100"/>
          <w:position w:val="0"/>
        </w:rPr>
        <w:t>张蕊:</w:t>
      </w:r>
      <w:r>
        <w:rPr>
          <w:rFonts w:ascii="Times New Roman" w:eastAsia="Times New Roman" w:hAnsi="Times New Roman" w:cs="Times New Roman"/>
          <w:color w:val="000000"/>
          <w:spacing w:val="0"/>
          <w:w w:val="100"/>
          <w:position w:val="0"/>
        </w:rPr>
        <w:t>2008</w:t>
      </w:r>
      <w:r>
        <w:rPr>
          <w:color w:val="000000"/>
          <w:spacing w:val="0"/>
          <w:w w:val="100"/>
          <w:position w:val="0"/>
        </w:rPr>
        <w:t>年至今任江西财经大学会计发展研究中心主任,</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月至今任公司独立董事。 熊墨辉：</w:t>
      </w:r>
      <w:r>
        <w:rPr>
          <w:rFonts w:ascii="Times New Roman" w:eastAsia="Times New Roman" w:hAnsi="Times New Roman" w:cs="Times New Roman"/>
          <w:color w:val="000000"/>
          <w:spacing w:val="0"/>
          <w:w w:val="100"/>
          <w:position w:val="0"/>
        </w:rPr>
        <w:t>2008</w:t>
      </w:r>
      <w:r>
        <w:rPr>
          <w:color w:val="000000"/>
          <w:spacing w:val="0"/>
          <w:w w:val="100"/>
          <w:position w:val="0"/>
        </w:rPr>
        <w:t>年任江西科技师范学院党委副书记，</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月至今任公司独立董事。</w:t>
      </w:r>
    </w:p>
    <w:p>
      <w:pPr>
        <w:pStyle w:val="Style13"/>
        <w:keepNext w:val="0"/>
        <w:keepLines w:val="0"/>
        <w:widowControl w:val="0"/>
        <w:shd w:val="clear" w:color="auto" w:fill="auto"/>
        <w:bidi w:val="0"/>
        <w:spacing w:before="0" w:after="0" w:line="283" w:lineRule="exact"/>
        <w:ind w:left="1120" w:right="0" w:firstLine="20"/>
        <w:jc w:val="both"/>
      </w:pPr>
      <w:r>
        <w:rPr>
          <w:color w:val="000000"/>
          <w:spacing w:val="0"/>
          <w:w w:val="100"/>
          <w:position w:val="0"/>
        </w:rPr>
        <w:t>夏朝阳：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月至今任本见投资（北京）有限公司董事长，</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月至今任公司独立董 事。</w:t>
      </w:r>
    </w:p>
    <w:p>
      <w:pPr>
        <w:pStyle w:val="Style13"/>
        <w:keepNext w:val="0"/>
        <w:keepLines w:val="0"/>
        <w:widowControl w:val="0"/>
        <w:shd w:val="clear" w:color="auto" w:fill="auto"/>
        <w:bidi w:val="0"/>
        <w:spacing w:before="0" w:after="0" w:line="278" w:lineRule="exact"/>
        <w:ind w:left="1120" w:right="0" w:firstLine="20"/>
        <w:jc w:val="both"/>
      </w:pPr>
      <w:r>
        <w:rPr>
          <w:color w:val="000000"/>
          <w:spacing w:val="0"/>
          <w:w w:val="100"/>
          <w:position w:val="0"/>
        </w:rPr>
        <w:t>万晓民：</w:t>
      </w:r>
      <w:r>
        <w:rPr>
          <w:rFonts w:ascii="Times New Roman" w:eastAsia="Times New Roman" w:hAnsi="Times New Roman" w:cs="Times New Roman"/>
          <w:color w:val="000000"/>
          <w:spacing w:val="0"/>
          <w:w w:val="100"/>
          <w:position w:val="0"/>
        </w:rPr>
        <w:t>2008</w:t>
      </w:r>
      <w:r>
        <w:rPr>
          <w:color w:val="000000"/>
          <w:spacing w:val="0"/>
          <w:w w:val="100"/>
          <w:position w:val="0"/>
        </w:rPr>
        <w:t>年至今任本公司党委书记、工会主席、监事会主席。</w:t>
      </w:r>
    </w:p>
    <w:p>
      <w:pPr>
        <w:pStyle w:val="Style13"/>
        <w:keepNext w:val="0"/>
        <w:keepLines w:val="0"/>
        <w:widowControl w:val="0"/>
        <w:shd w:val="clear" w:color="auto" w:fill="auto"/>
        <w:bidi w:val="0"/>
        <w:spacing w:before="0" w:after="0" w:line="278" w:lineRule="exact"/>
        <w:ind w:left="1120" w:right="0" w:firstLine="20"/>
        <w:jc w:val="both"/>
      </w:pPr>
      <w:r>
        <w:rPr>
          <w:color w:val="000000"/>
          <w:spacing w:val="0"/>
          <w:w w:val="100"/>
          <w:position w:val="0"/>
        </w:rPr>
        <w:t>刘卫东：</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月历任同方股份有限公司副总会计师、总会计师，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 今任同方股份有限公司副总裁兼财务负责人，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月至今任本公司监事。</w:t>
      </w:r>
    </w:p>
    <w:p>
      <w:pPr>
        <w:pStyle w:val="Style13"/>
        <w:keepNext w:val="0"/>
        <w:keepLines w:val="0"/>
        <w:widowControl w:val="0"/>
        <w:shd w:val="clear" w:color="auto" w:fill="auto"/>
        <w:bidi w:val="0"/>
        <w:spacing w:before="0" w:after="0" w:line="278" w:lineRule="exact"/>
        <w:ind w:left="1120" w:right="0" w:firstLine="20"/>
        <w:jc w:val="both"/>
      </w:pPr>
      <w:r>
        <w:rPr>
          <w:color w:val="000000"/>
          <w:spacing w:val="0"/>
          <w:w w:val="100"/>
          <w:position w:val="0"/>
        </w:rPr>
        <w:t>饶兰秀：</w:t>
      </w:r>
      <w:r>
        <w:rPr>
          <w:rFonts w:ascii="Times New Roman" w:eastAsia="Times New Roman" w:hAnsi="Times New Roman" w:cs="Times New Roman"/>
          <w:color w:val="000000"/>
          <w:spacing w:val="0"/>
          <w:w w:val="100"/>
          <w:position w:val="0"/>
        </w:rPr>
        <w:t>2008</w:t>
      </w:r>
      <w:r>
        <w:rPr>
          <w:color w:val="000000"/>
          <w:spacing w:val="0"/>
          <w:w w:val="100"/>
          <w:position w:val="0"/>
        </w:rPr>
        <w:t>年至今任本公司监事。</w:t>
      </w:r>
    </w:p>
    <w:p>
      <w:pPr>
        <w:pStyle w:val="Style13"/>
        <w:keepNext w:val="0"/>
        <w:keepLines w:val="0"/>
        <w:widowControl w:val="0"/>
        <w:shd w:val="clear" w:color="auto" w:fill="auto"/>
        <w:bidi w:val="0"/>
        <w:spacing w:before="0" w:after="0" w:line="278" w:lineRule="exact"/>
        <w:ind w:left="1120" w:right="0" w:firstLine="20"/>
        <w:jc w:val="both"/>
      </w:pPr>
      <w:r>
        <w:rPr>
          <w:color w:val="000000"/>
          <w:spacing w:val="0"/>
          <w:w w:val="100"/>
          <w:position w:val="0"/>
        </w:rPr>
        <w:t>杨剑：</w:t>
      </w:r>
      <w:r>
        <w:rPr>
          <w:rFonts w:ascii="Times New Roman" w:eastAsia="Times New Roman" w:hAnsi="Times New Roman" w:cs="Times New Roman"/>
          <w:color w:val="000000"/>
          <w:spacing w:val="0"/>
          <w:w w:val="100"/>
          <w:position w:val="0"/>
        </w:rPr>
        <w:t>2008</w:t>
      </w:r>
      <w:r>
        <w:rPr>
          <w:color w:val="000000"/>
          <w:spacing w:val="0"/>
          <w:w w:val="100"/>
          <w:position w:val="0"/>
        </w:rPr>
        <w:t>年任进出口公司总经理，期间兼任南昌</w:t>
      </w:r>
      <w:r>
        <w:rPr>
          <w:rFonts w:ascii="Times New Roman" w:eastAsia="Times New Roman" w:hAnsi="Times New Roman" w:cs="Times New Roman"/>
          <w:color w:val="000000"/>
          <w:spacing w:val="0"/>
          <w:w w:val="100"/>
          <w:position w:val="0"/>
        </w:rPr>
        <w:t>ABB</w:t>
      </w:r>
      <w:r>
        <w:rPr>
          <w:color w:val="000000"/>
          <w:spacing w:val="0"/>
          <w:w w:val="100"/>
          <w:position w:val="0"/>
        </w:rPr>
        <w:t>泰豪发电机有限公司副总经理，</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月任公司总裁助理，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月任公司副总裁，</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月至今任公司总裁。</w:t>
      </w:r>
    </w:p>
    <w:p>
      <w:pPr>
        <w:pStyle w:val="Style13"/>
        <w:keepNext w:val="0"/>
        <w:keepLines w:val="0"/>
        <w:widowControl w:val="0"/>
        <w:shd w:val="clear" w:color="auto" w:fill="auto"/>
        <w:bidi w:val="0"/>
        <w:spacing w:before="0" w:after="0" w:line="278" w:lineRule="exact"/>
        <w:ind w:left="1120" w:right="0" w:firstLine="20"/>
        <w:jc w:val="both"/>
      </w:pPr>
      <w:r>
        <w:rPr>
          <w:color w:val="000000"/>
          <w:spacing w:val="0"/>
          <w:w w:val="100"/>
          <w:position w:val="0"/>
        </w:rPr>
        <w:t>杨骏：</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月任本公司副总裁兼董事会秘书，</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月至今任本公司常务副 总裁。</w:t>
      </w:r>
    </w:p>
    <w:p>
      <w:pPr>
        <w:pStyle w:val="Style13"/>
        <w:keepNext w:val="0"/>
        <w:keepLines w:val="0"/>
        <w:widowControl w:val="0"/>
        <w:shd w:val="clear" w:color="auto" w:fill="auto"/>
        <w:bidi w:val="0"/>
        <w:spacing w:before="0" w:after="0" w:line="278" w:lineRule="exact"/>
        <w:ind w:left="1120" w:right="0" w:firstLine="20"/>
        <w:jc w:val="both"/>
      </w:pPr>
      <w:r>
        <w:rPr>
          <w:color w:val="000000"/>
          <w:spacing w:val="0"/>
          <w:w w:val="100"/>
          <w:position w:val="0"/>
        </w:rPr>
        <w:t>吴菊林：</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月任公司财务经理，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月任公司总裁助理兼 财务负责人，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月至今任公司副总裁兼财务负责人。</w:t>
      </w:r>
    </w:p>
    <w:p>
      <w:pPr>
        <w:pStyle w:val="Style13"/>
        <w:keepNext w:val="0"/>
        <w:keepLines w:val="0"/>
        <w:widowControl w:val="0"/>
        <w:shd w:val="clear" w:color="auto" w:fill="auto"/>
        <w:bidi w:val="0"/>
        <w:spacing w:before="0" w:after="0" w:line="278" w:lineRule="exact"/>
        <w:ind w:left="1120" w:right="0" w:firstLine="20"/>
        <w:jc w:val="both"/>
      </w:pPr>
      <w:r>
        <w:rPr>
          <w:color w:val="000000"/>
          <w:spacing w:val="0"/>
          <w:w w:val="100"/>
          <w:position w:val="0"/>
        </w:rPr>
        <w:t>李结平：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月任本公司产业投资部</w:t>
      </w:r>
      <w:r>
        <w:rPr>
          <w:rFonts w:ascii="Times New Roman" w:eastAsia="Times New Roman" w:hAnsi="Times New Roman" w:cs="Times New Roman"/>
          <w:color w:val="000000"/>
          <w:spacing w:val="0"/>
          <w:w w:val="100"/>
          <w:position w:val="0"/>
        </w:rPr>
        <w:t>/</w:t>
      </w:r>
      <w:r>
        <w:rPr>
          <w:color w:val="000000"/>
          <w:spacing w:val="0"/>
          <w:w w:val="100"/>
          <w:position w:val="0"/>
        </w:rPr>
        <w:t>证券部经理，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月至今任公司 董事会秘书，</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日至今任公司总裁助理。</w:t>
      </w:r>
    </w:p>
    <w:p>
      <w:pPr>
        <w:pStyle w:val="Style13"/>
        <w:keepNext w:val="0"/>
        <w:keepLines w:val="0"/>
        <w:widowControl w:val="0"/>
        <w:shd w:val="clear" w:color="auto" w:fill="auto"/>
        <w:bidi w:val="0"/>
        <w:spacing w:before="0" w:after="0" w:line="278" w:lineRule="exact"/>
        <w:ind w:left="1120" w:right="0" w:firstLine="20"/>
        <w:jc w:val="both"/>
      </w:pPr>
      <w:r>
        <w:rPr>
          <w:color w:val="000000"/>
          <w:spacing w:val="0"/>
          <w:w w:val="100"/>
          <w:position w:val="0"/>
        </w:rPr>
        <w:t>张洁卉：</w:t>
      </w:r>
      <w:r>
        <w:rPr>
          <w:rFonts w:ascii="Times New Roman" w:eastAsia="Times New Roman" w:hAnsi="Times New Roman" w:cs="Times New Roman"/>
          <w:color w:val="000000"/>
          <w:spacing w:val="0"/>
          <w:w w:val="100"/>
          <w:position w:val="0"/>
        </w:rPr>
        <w:t>2008</w:t>
      </w:r>
      <w:r>
        <w:rPr>
          <w:color w:val="000000"/>
          <w:spacing w:val="0"/>
          <w:w w:val="100"/>
          <w:position w:val="0"/>
        </w:rPr>
        <w:t>年至今任泰豪软件股份有限公司董事，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日任本公司 副总裁。</w:t>
      </w:r>
    </w:p>
    <w:p>
      <w:pPr>
        <w:pStyle w:val="Style13"/>
        <w:keepNext w:val="0"/>
        <w:keepLines w:val="0"/>
        <w:widowControl w:val="0"/>
        <w:shd w:val="clear" w:color="auto" w:fill="auto"/>
        <w:bidi w:val="0"/>
        <w:spacing w:before="0" w:after="260" w:line="278" w:lineRule="exact"/>
        <w:ind w:left="1120" w:right="0" w:firstLine="20"/>
        <w:jc w:val="both"/>
      </w:pPr>
      <w:r>
        <w:rPr>
          <w:color w:val="000000"/>
          <w:spacing w:val="0"/>
          <w:w w:val="100"/>
          <w:position w:val="0"/>
        </w:rPr>
        <w:t>曾智杰：</w:t>
      </w:r>
      <w:r>
        <w:rPr>
          <w:rFonts w:ascii="Times New Roman" w:eastAsia="Times New Roman" w:hAnsi="Times New Roman" w:cs="Times New Roman"/>
          <w:color w:val="000000"/>
          <w:spacing w:val="0"/>
          <w:w w:val="100"/>
          <w:position w:val="0"/>
        </w:rPr>
        <w:t>2008</w:t>
      </w:r>
      <w:r>
        <w:rPr>
          <w:color w:val="000000"/>
          <w:spacing w:val="0"/>
          <w:w w:val="100"/>
          <w:position w:val="0"/>
        </w:rPr>
        <w:t>年至今任本公司军工产品事业部总经理，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日任本公 司副总裁。</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二、现任及报告期内离任董事、监事和高级管理人员的任职情况</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在股东单位任职情况</w:t>
      </w:r>
    </w:p>
    <w:tbl>
      <w:tblPr>
        <w:tblOverlap w:val="never"/>
        <w:jc w:val="center"/>
        <w:tblLayout w:type="fixed"/>
      </w:tblPr>
      <w:tblGrid>
        <w:gridCol w:w="1574"/>
        <w:gridCol w:w="2698"/>
        <w:gridCol w:w="2122"/>
        <w:gridCol w:w="1997"/>
      </w:tblGrid>
      <w:tr>
        <w:trPr>
          <w:trHeight w:val="5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股东单位名称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在股东单位 担任的职务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陆致成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黄代放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泰豪集团有限公司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万晓民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泰豪集团有限公司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刘卫东</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副总裁兼财务负责人</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饶兰秀</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泰豪集团有限公司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r>
    </w:tbl>
    <w:p>
      <w:pPr>
        <w:widowControl w:val="0"/>
        <w:spacing w:after="25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在其他单位任职情况</w:t>
      </w:r>
    </w:p>
    <w:tbl>
      <w:tblPr>
        <w:tblOverlap w:val="never"/>
        <w:jc w:val="center"/>
        <w:tblLayout w:type="fixed"/>
      </w:tblPr>
      <w:tblGrid>
        <w:gridCol w:w="1574"/>
        <w:gridCol w:w="3403"/>
        <w:gridCol w:w="1416"/>
        <w:gridCol w:w="1997"/>
      </w:tblGrid>
      <w:tr>
        <w:trPr>
          <w:trHeight w:val="5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在其他单位 担任的职务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陆致成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清华控股有限公司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黄代放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同方泰豪动漫产业投资有限公司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黄代放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江西泰豪动漫职业学院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黄代放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w:t>
            </w:r>
            <w:r>
              <w:rPr>
                <w:color w:val="000000"/>
                <w:spacing w:val="0"/>
                <w:w w:val="100"/>
                <w:position w:val="0"/>
              </w:rPr>
              <w:t>ABB</w:t>
            </w:r>
            <w:r>
              <w:rPr>
                <w:rFonts w:ascii="SimSun" w:eastAsia="SimSun" w:hAnsi="SimSun" w:cs="SimSun"/>
                <w:color w:val="000000"/>
                <w:spacing w:val="0"/>
                <w:w w:val="100"/>
                <w:position w:val="0"/>
              </w:rPr>
              <w:t>发电机有限公司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rFonts w:ascii="SimSun" w:eastAsia="SimSun" w:hAnsi="SimSun" w:cs="SimSun"/>
                <w:color w:val="000000"/>
                <w:spacing w:val="0"/>
                <w:w w:val="100"/>
                <w:position w:val="0"/>
              </w:rPr>
              <w:t>年</w:t>
            </w:r>
            <w:r>
              <w:rPr>
                <w:color w:val="000000"/>
                <w:spacing w:val="0"/>
                <w:w w:val="100"/>
                <w:position w:val="0"/>
                <w:sz w:val="18"/>
                <w:szCs w:val="18"/>
              </w:rPr>
              <w:t>12</w:t>
            </w:r>
            <w:r>
              <w:rPr>
                <w:rFonts w:ascii="SimSun" w:eastAsia="SimSun" w:hAnsi="SimSun" w:cs="SimSun"/>
                <w:color w:val="000000"/>
                <w:spacing w:val="0"/>
                <w:w w:val="100"/>
                <w:position w:val="0"/>
              </w:rPr>
              <w:t>月</w:t>
            </w:r>
            <w:r>
              <w:rPr>
                <w:color w:val="000000"/>
                <w:spacing w:val="0"/>
                <w:w w:val="100"/>
                <w:position w:val="0"/>
                <w:sz w:val="18"/>
                <w:szCs w:val="18"/>
              </w:rPr>
              <w:t>15</w:t>
            </w:r>
            <w:r>
              <w:rPr>
                <w:rFonts w:ascii="SimSun" w:eastAsia="SimSun" w:hAnsi="SimSun" w:cs="SimSun"/>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饶兰秀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同方泰豪动漫产业投资有限公司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毛勇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北京泰豪装备科技有限公司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毛勇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江西国科军工产业有限公司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李结平</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江西国科军工产业有限公司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r>
    </w:tbl>
    <w:p>
      <w:pPr>
        <w:widowControl w:val="0"/>
        <w:spacing w:line="1" w:lineRule="exact"/>
      </w:pPr>
      <w:r>
        <w:br w:type="page"/>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三、董事、监事、高级管理人员报酬情况</w:t>
      </w:r>
    </w:p>
    <w:tbl>
      <w:tblPr>
        <w:tblOverlap w:val="never"/>
        <w:jc w:val="center"/>
        <w:tblLayout w:type="fixed"/>
      </w:tblPr>
      <w:tblGrid>
        <w:gridCol w:w="3278"/>
        <w:gridCol w:w="5496"/>
      </w:tblGrid>
      <w:tr>
        <w:trPr>
          <w:trHeight w:val="84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董事、监事、高级管理人员报酬的 决策程序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薪酬与考核委员会提出公司独立董事的薪酬计划，报董事 会同意后，提交股东大会审议通过后实施；薪酬与考核委 员会提出公司高级管理人员的薪酬方案，报董事会批准。</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董事、监事、高级管理人员报酬确 定依据</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薪酬与考核委员会按照公司资产规模、经营业绩和承担工 作的职责等考评指标对高级管理人员的绩效进行考核。</w:t>
            </w:r>
          </w:p>
        </w:tc>
      </w:tr>
      <w:tr>
        <w:trPr>
          <w:trHeight w:val="62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董事、监事和高级管理人员报酬的 应付报酬情况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按规定支付。</w:t>
            </w:r>
          </w:p>
        </w:tc>
      </w:tr>
      <w:tr>
        <w:trPr>
          <w:trHeight w:val="50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报告期末全体董事、监事和高级管 理人员实际获得的报酬合计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617.1</w:t>
            </w:r>
            <w:r>
              <w:rPr>
                <w:rFonts w:ascii="SimSun" w:eastAsia="SimSun" w:hAnsi="SimSun" w:cs="SimSun"/>
                <w:color w:val="000000"/>
                <w:spacing w:val="0"/>
                <w:w w:val="100"/>
                <w:position w:val="0"/>
              </w:rPr>
              <w:t>万元。</w:t>
            </w:r>
          </w:p>
        </w:tc>
      </w:tr>
    </w:tbl>
    <w:p>
      <w:pPr>
        <w:widowControl w:val="0"/>
        <w:spacing w:after="23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14" w:right="0" w:firstLine="0"/>
        <w:jc w:val="left"/>
      </w:pPr>
      <w:r>
        <w:rPr>
          <w:color w:val="000000"/>
          <w:spacing w:val="0"/>
          <w:w w:val="100"/>
          <w:position w:val="0"/>
        </w:rPr>
        <w:t>四、公司董事、监事、高级管理人员变动情况</w:t>
      </w:r>
    </w:p>
    <w:tbl>
      <w:tblPr>
        <w:tblOverlap w:val="never"/>
        <w:jc w:val="center"/>
        <w:tblLayout w:type="fixed"/>
      </w:tblPr>
      <w:tblGrid>
        <w:gridCol w:w="1829"/>
        <w:gridCol w:w="1901"/>
        <w:gridCol w:w="1742"/>
        <w:gridCol w:w="1987"/>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变动情形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变动原因</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张洁卉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工作变动</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李结平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总裁助理</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公司发展需要</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毛勇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工作变动</w:t>
            </w: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杨剑</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总裁</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公司发展需要</w:t>
            </w:r>
          </w:p>
        </w:tc>
      </w:tr>
    </w:tbl>
    <w:p>
      <w:pPr>
        <w:widowControl w:val="0"/>
        <w:spacing w:after="239" w:line="1" w:lineRule="exact"/>
      </w:pPr>
    </w:p>
    <w:p>
      <w:pPr>
        <w:pStyle w:val="Style13"/>
        <w:keepNext w:val="0"/>
        <w:keepLines w:val="0"/>
        <w:widowControl w:val="0"/>
        <w:shd w:val="clear" w:color="auto" w:fill="auto"/>
        <w:bidi w:val="0"/>
        <w:spacing w:before="0" w:after="0" w:line="273" w:lineRule="exact"/>
        <w:ind w:left="1120" w:right="0" w:firstLine="0"/>
        <w:jc w:val="both"/>
      </w:pPr>
      <w:bookmarkStart w:id="146" w:name="bookmark146"/>
      <w:r>
        <w:rPr>
          <w:color w:val="000000"/>
          <w:spacing w:val="0"/>
          <w:w w:val="100"/>
          <w:position w:val="0"/>
        </w:rPr>
        <w:t>五</w:t>
      </w:r>
      <w:bookmarkEnd w:id="146"/>
      <w:r>
        <w:rPr>
          <w:color w:val="000000"/>
          <w:spacing w:val="0"/>
          <w:w w:val="100"/>
          <w:position w:val="0"/>
        </w:rPr>
        <w:t>、公司核心技术团队或关键技术人员情况</w:t>
      </w:r>
    </w:p>
    <w:p>
      <w:pPr>
        <w:pStyle w:val="Style13"/>
        <w:keepNext w:val="0"/>
        <w:keepLines w:val="0"/>
        <w:widowControl w:val="0"/>
        <w:shd w:val="clear" w:color="auto" w:fill="auto"/>
        <w:bidi w:val="0"/>
        <w:spacing w:before="0" w:after="0" w:line="273" w:lineRule="exact"/>
        <w:ind w:left="1120" w:right="0" w:firstLine="440"/>
        <w:jc w:val="both"/>
      </w:pPr>
      <w:r>
        <w:rPr>
          <w:color w:val="000000"/>
          <w:spacing w:val="0"/>
          <w:w w:val="100"/>
          <w:position w:val="0"/>
        </w:rPr>
        <w:t>公司建立了一支专业研发技术队伍，面向智能电力、装备信息、智能节能、电机产业领域 科技前沿，着重战略性技术创新。</w:t>
      </w:r>
    </w:p>
    <w:p>
      <w:pPr>
        <w:pStyle w:val="Style13"/>
        <w:keepNext w:val="0"/>
        <w:keepLines w:val="0"/>
        <w:widowControl w:val="0"/>
        <w:shd w:val="clear" w:color="auto" w:fill="auto"/>
        <w:bidi w:val="0"/>
        <w:spacing w:before="0" w:after="0" w:line="273" w:lineRule="exact"/>
        <w:ind w:left="1120" w:right="0" w:firstLine="440"/>
        <w:jc w:val="both"/>
      </w:pPr>
      <w:r>
        <w:rPr>
          <w:color w:val="000000"/>
          <w:spacing w:val="0"/>
          <w:w w:val="100"/>
          <w:position w:val="0"/>
        </w:rPr>
        <w:t>公司多年来优化研发人员的专业及学历结构，一方面通过与高等院校合作、技术培训等方 式，培养公司需求的高学历人才，另一方面通过培养、引进复合型高级技术人才，形成创新型 科技队伍的核心。同时公司制定技术研发规划，不断完善研发经费管理制度，采取多种措施留 住人才，形成复合型技术创新团队。</w:t>
      </w:r>
    </w:p>
    <w:p>
      <w:pPr>
        <w:pStyle w:val="Style13"/>
        <w:keepNext w:val="0"/>
        <w:keepLines w:val="0"/>
        <w:widowControl w:val="0"/>
        <w:shd w:val="clear" w:color="auto" w:fill="auto"/>
        <w:bidi w:val="0"/>
        <w:spacing w:before="0" w:after="240" w:line="273" w:lineRule="exact"/>
        <w:ind w:left="1120" w:right="0" w:firstLine="440"/>
        <w:jc w:val="both"/>
      </w:pPr>
      <w:r>
        <w:rPr>
          <w:color w:val="000000"/>
          <w:spacing w:val="0"/>
          <w:w w:val="100"/>
          <w:position w:val="0"/>
        </w:rPr>
        <w:t>公司依托专业技术研究所、专家实验室以及产品技术试验站</w:t>
      </w:r>
      <w:r>
        <w:rPr>
          <w:rFonts w:ascii="Times New Roman" w:eastAsia="Times New Roman" w:hAnsi="Times New Roman" w:cs="Times New Roman"/>
          <w:color w:val="000000"/>
          <w:spacing w:val="0"/>
          <w:w w:val="100"/>
          <w:position w:val="0"/>
        </w:rPr>
        <w:t>/</w:t>
      </w:r>
      <w:r>
        <w:rPr>
          <w:color w:val="000000"/>
          <w:spacing w:val="0"/>
          <w:w w:val="100"/>
          <w:position w:val="0"/>
        </w:rPr>
        <w:t>测试中心的建设，提高产品的 性能和可靠性，缩短新产品开发周期、降低产品成本，提高自主创新能力和市场竞争力。</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六、母公司和主要子公司的员工情况</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员工情况</w:t>
      </w:r>
    </w:p>
    <w:tbl>
      <w:tblPr>
        <w:tblOverlap w:val="never"/>
        <w:jc w:val="center"/>
        <w:tblLayout w:type="fixed"/>
      </w:tblPr>
      <w:tblGrid>
        <w:gridCol w:w="3648"/>
        <w:gridCol w:w="3811"/>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220" w:right="0" w:firstLine="0"/>
              <w:jc w:val="both"/>
            </w:pPr>
            <w:r>
              <w:rPr>
                <w:color w:val="000000"/>
                <w:spacing w:val="0"/>
                <w:w w:val="100"/>
                <w:position w:val="0"/>
              </w:rPr>
              <w:t>2,196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220" w:right="0" w:firstLine="0"/>
              <w:jc w:val="both"/>
            </w:pPr>
            <w:r>
              <w:rPr>
                <w:color w:val="000000"/>
                <w:spacing w:val="0"/>
                <w:w w:val="100"/>
                <w:position w:val="0"/>
              </w:rPr>
              <w:t>2,943</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母公司及主要子公司需承担费用的离 退休职工人数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仍构成</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220" w:right="0" w:firstLine="0"/>
              <w:jc w:val="both"/>
            </w:pPr>
            <w:r>
              <w:rPr>
                <w:color w:val="000000"/>
                <w:spacing w:val="0"/>
                <w:w w:val="100"/>
                <w:position w:val="0"/>
              </w:rPr>
              <w:t>1,086</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360" w:right="0" w:firstLine="0"/>
              <w:jc w:val="both"/>
            </w:pPr>
            <w:r>
              <w:rPr>
                <w:color w:val="000000"/>
                <w:spacing w:val="0"/>
                <w:w w:val="100"/>
                <w:position w:val="0"/>
              </w:rPr>
              <w:t>340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220" w:right="0" w:firstLine="0"/>
              <w:jc w:val="both"/>
            </w:pPr>
            <w:r>
              <w:rPr>
                <w:color w:val="000000"/>
                <w:spacing w:val="0"/>
                <w:w w:val="100"/>
                <w:position w:val="0"/>
              </w:rPr>
              <w:t>1,045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480" w:right="0" w:firstLine="0"/>
              <w:jc w:val="both"/>
            </w:pPr>
            <w:r>
              <w:rPr>
                <w:color w:val="000000"/>
                <w:spacing w:val="0"/>
                <w:w w:val="100"/>
                <w:position w:val="0"/>
              </w:rPr>
              <w:t>77</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360" w:right="0" w:firstLine="0"/>
              <w:jc w:val="both"/>
            </w:pPr>
            <w:r>
              <w:rPr>
                <w:color w:val="000000"/>
                <w:spacing w:val="0"/>
                <w:w w:val="100"/>
                <w:position w:val="0"/>
              </w:rPr>
              <w:t>247</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营运保障</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360" w:right="0" w:firstLine="0"/>
              <w:jc w:val="both"/>
            </w:pPr>
            <w:r>
              <w:rPr>
                <w:color w:val="000000"/>
                <w:spacing w:val="0"/>
                <w:w w:val="100"/>
                <w:position w:val="0"/>
              </w:rPr>
              <w:t>148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220" w:right="0" w:firstLine="0"/>
              <w:jc w:val="both"/>
            </w:pPr>
            <w:r>
              <w:rPr>
                <w:color w:val="000000"/>
                <w:spacing w:val="0"/>
                <w:w w:val="100"/>
                <w:position w:val="0"/>
              </w:rPr>
              <w:t>2,943</w:t>
            </w:r>
          </w:p>
        </w:tc>
      </w:tr>
      <w:tr>
        <w:trPr>
          <w:trHeight w:val="288" w:hRule="exact"/>
        </w:trPr>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教育程度类别</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数量（人）</w:t>
            </w:r>
          </w:p>
        </w:tc>
      </w:tr>
    </w:tbl>
    <w:p>
      <w:pPr>
        <w:widowControl w:val="0"/>
        <w:spacing w:line="1" w:lineRule="exact"/>
      </w:pPr>
      <w:r>
        <w:br w:type="page"/>
      </w:r>
    </w:p>
    <w:tbl>
      <w:tblPr>
        <w:tblOverlap w:val="never"/>
        <w:jc w:val="center"/>
        <w:tblLayout w:type="fixed"/>
      </w:tblPr>
      <w:tblGrid>
        <w:gridCol w:w="3653"/>
        <w:gridCol w:w="3806"/>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中专、中技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2,943</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薪酬政策</w:t>
      </w:r>
    </w:p>
    <w:p>
      <w:pPr>
        <w:pStyle w:val="Style13"/>
        <w:keepNext w:val="0"/>
        <w:keepLines w:val="0"/>
        <w:widowControl w:val="0"/>
        <w:shd w:val="clear" w:color="auto" w:fill="auto"/>
        <w:bidi w:val="0"/>
        <w:spacing w:before="0" w:after="260" w:line="240" w:lineRule="auto"/>
        <w:ind w:left="1560" w:right="0" w:firstLine="0"/>
        <w:jc w:val="left"/>
      </w:pPr>
      <w:r>
        <w:rPr>
          <w:color w:val="000000"/>
          <w:spacing w:val="0"/>
          <w:w w:val="100"/>
          <w:position w:val="0"/>
        </w:rPr>
        <w:t>公司按照“工资凭岗位、补贴凭能力、奖励凭绩效”的原则评定员工薪酬。</w:t>
      </w:r>
    </w:p>
    <w:p>
      <w:pPr>
        <w:pStyle w:val="Style13"/>
        <w:keepNext w:val="0"/>
        <w:keepLines w:val="0"/>
        <w:widowControl w:val="0"/>
        <w:shd w:val="clear" w:color="auto" w:fill="auto"/>
        <w:bidi w:val="0"/>
        <w:spacing w:before="0" w:after="0" w:line="274" w:lineRule="exact"/>
        <w:ind w:left="1120" w:right="0" w:firstLine="0"/>
        <w:jc w:val="left"/>
      </w:pPr>
      <w:bookmarkStart w:id="147" w:name="bookmark147"/>
      <w:r>
        <w:rPr>
          <w:rFonts w:ascii="Times New Roman" w:eastAsia="Times New Roman" w:hAnsi="Times New Roman" w:cs="Times New Roman"/>
          <w:color w:val="000000"/>
          <w:spacing w:val="0"/>
          <w:w w:val="100"/>
          <w:position w:val="0"/>
        </w:rPr>
        <w:t>（</w:t>
      </w:r>
      <w:bookmarkEnd w:id="147"/>
      <w:r>
        <w:rPr>
          <w:color w:val="000000"/>
          <w:spacing w:val="0"/>
          <w:w w:val="100"/>
          <w:position w:val="0"/>
        </w:rPr>
        <w:t>三</w:t>
      </w:r>
      <w:r>
        <w:rPr>
          <w:color w:val="000000"/>
          <w:spacing w:val="0"/>
          <w:w w:val="100"/>
          <w:position w:val="0"/>
        </w:rPr>
        <w:t>）</w:t>
      </w:r>
      <w:r>
        <w:rPr>
          <w:color w:val="000000"/>
          <w:spacing w:val="0"/>
          <w:w w:val="100"/>
          <w:position w:val="0"/>
        </w:rPr>
        <w:t>培训计划</w:t>
      </w:r>
    </w:p>
    <w:p>
      <w:pPr>
        <w:pStyle w:val="Style13"/>
        <w:keepNext w:val="0"/>
        <w:keepLines w:val="0"/>
        <w:widowControl w:val="0"/>
        <w:shd w:val="clear" w:color="auto" w:fill="auto"/>
        <w:bidi w:val="0"/>
        <w:spacing w:before="0" w:after="260" w:line="274" w:lineRule="exact"/>
        <w:ind w:left="1120" w:right="0" w:firstLine="440"/>
        <w:jc w:val="left"/>
      </w:pPr>
      <w:r>
        <w:rPr>
          <w:color w:val="000000"/>
          <w:spacing w:val="0"/>
          <w:w w:val="100"/>
          <w:position w:val="0"/>
        </w:rPr>
        <w:t>公司年初制定了年度培训计划，采用内部培训与外部培训相结合。加强财务、人力资源、 质量、商务四支专业队伍及研发技术、市场营销等骨干员工队伍的培训；加快内部培训师的培 养，建设一支符合公司战略发展需要的企业内训师队伍。</w:t>
      </w:r>
    </w:p>
    <w:p>
      <w:pPr>
        <w:widowControl w:val="0"/>
        <w:spacing w:line="1" w:lineRule="exact"/>
      </w:pPr>
      <w:r>
        <w:drawing>
          <wp:anchor distT="256540" distB="1746250" distL="30480" distR="0" simplePos="0" relativeHeight="125829378" behindDoc="0" locked="0" layoutInCell="1" allowOverlap="1">
            <wp:simplePos x="0" y="0"/>
            <wp:positionH relativeFrom="page">
              <wp:posOffset>1135380</wp:posOffset>
            </wp:positionH>
            <wp:positionV relativeFrom="paragraph">
              <wp:posOffset>256540</wp:posOffset>
            </wp:positionV>
            <wp:extent cx="3925570" cy="1786255"/>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3925570" cy="178625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1104900</wp:posOffset>
                </wp:positionH>
                <wp:positionV relativeFrom="paragraph">
                  <wp:posOffset>88900</wp:posOffset>
                </wp:positionV>
                <wp:extent cx="1447800" cy="173990"/>
                <wp:wrapNone/>
                <wp:docPr id="14" name="Shape 14"/>
                <a:graphic xmlns:a="http://schemas.openxmlformats.org/drawingml/2006/main">
                  <a:graphicData uri="http://schemas.microsoft.com/office/word/2010/wordprocessingShape">
                    <wps:wsp>
                      <wps:cNvSpPr txBox="1"/>
                      <wps:spPr>
                        <a:xfrm>
                          <a:ext cx="1447800" cy="1739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专业构成统计图:</w:t>
                            </w:r>
                          </w:p>
                        </w:txbxContent>
                      </wps:txbx>
                      <wps:bodyPr lIns="0" tIns="0" rIns="0" bIns="0">
                        <a:noAutoFit/>
                      </wps:bodyPr>
                    </wps:wsp>
                  </a:graphicData>
                </a:graphic>
              </wp:anchor>
            </w:drawing>
          </mc:Choice>
          <mc:Fallback>
            <w:pict>
              <v:shape id="_x0000_s1040" type="#_x0000_t202" style="position:absolute;margin-left:87.pt;margin-top:7.pt;width:114.pt;height:13.700000000000001pt;z-index:251657729;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专业构成统计图:</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1104900</wp:posOffset>
                </wp:positionH>
                <wp:positionV relativeFrom="paragraph">
                  <wp:posOffset>2200910</wp:posOffset>
                </wp:positionV>
                <wp:extent cx="1493520" cy="506095"/>
                <wp:wrapNone/>
                <wp:docPr id="16" name="Shape 16"/>
                <a:graphic xmlns:a="http://schemas.openxmlformats.org/drawingml/2006/main">
                  <a:graphicData uri="http://schemas.microsoft.com/office/word/2010/wordprocessingShape">
                    <wps:wsp>
                      <wps:cNvSpPr txBox="1"/>
                      <wps:spPr>
                        <a:xfrm>
                          <a:ext cx="1493520" cy="50609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教育程度统计图：</w:t>
                            </w:r>
                          </w:p>
                          <w:p>
                            <w:pPr>
                              <w:pStyle w:val="Style41"/>
                              <w:keepNext w:val="0"/>
                              <w:keepLines w:val="0"/>
                              <w:widowControl w:val="0"/>
                              <w:shd w:val="clear" w:color="auto" w:fill="auto"/>
                              <w:bidi w:val="0"/>
                              <w:spacing w:before="0" w:after="0" w:line="240" w:lineRule="auto"/>
                              <w:ind w:left="1240" w:right="0" w:firstLine="0"/>
                              <w:jc w:val="left"/>
                              <w:rPr>
                                <w:sz w:val="18"/>
                                <w:szCs w:val="18"/>
                              </w:rPr>
                            </w:pPr>
                            <w:r>
                              <w:rPr>
                                <w:rFonts w:ascii="SimHei" w:eastAsia="SimHei" w:hAnsi="SimHei" w:cs="SimHei"/>
                                <w:color w:val="000000"/>
                                <w:spacing w:val="0"/>
                                <w:w w:val="100"/>
                                <w:position w:val="0"/>
                                <w:sz w:val="18"/>
                                <w:szCs w:val="18"/>
                              </w:rPr>
                              <w:t>高中会以下?</w:t>
                            </w:r>
                          </w:p>
                          <w:p>
                            <w:pPr>
                              <w:pStyle w:val="Style41"/>
                              <w:keepNext w:val="0"/>
                              <w:keepLines w:val="0"/>
                              <w:widowControl w:val="0"/>
                              <w:shd w:val="clear" w:color="auto" w:fill="auto"/>
                              <w:bidi w:val="0"/>
                              <w:spacing w:before="0" w:after="0" w:line="223" w:lineRule="auto"/>
                              <w:ind w:left="0" w:right="0" w:firstLine="0"/>
                              <w:jc w:val="center"/>
                              <w:rPr>
                                <w:sz w:val="19"/>
                                <w:szCs w:val="19"/>
                              </w:rPr>
                            </w:pPr>
                            <w:r>
                              <w:rPr>
                                <w:rFonts w:ascii="Calibri" w:eastAsia="Calibri" w:hAnsi="Calibri" w:cs="Calibri"/>
                                <w:color w:val="4A4A4A"/>
                                <w:spacing w:val="0"/>
                                <w:w w:val="100"/>
                                <w:position w:val="0"/>
                                <w:sz w:val="19"/>
                                <w:szCs w:val="19"/>
                              </w:rPr>
                              <w:t>13.29%</w:t>
                            </w:r>
                          </w:p>
                        </w:txbxContent>
                      </wps:txbx>
                      <wps:bodyPr lIns="0" tIns="0" rIns="0" bIns="0">
                        <a:noAutoFit/>
                      </wps:bodyPr>
                    </wps:wsp>
                  </a:graphicData>
                </a:graphic>
              </wp:anchor>
            </w:drawing>
          </mc:Choice>
          <mc:Fallback>
            <w:pict>
              <v:shape id="_x0000_s1042" type="#_x0000_t202" style="position:absolute;margin-left:87.pt;margin-top:173.30000000000001pt;width:117.60000000000001pt;height:39.850000000000001pt;z-index:251657731;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教育程度统计图：</w:t>
                      </w:r>
                    </w:p>
                    <w:p>
                      <w:pPr>
                        <w:pStyle w:val="Style41"/>
                        <w:keepNext w:val="0"/>
                        <w:keepLines w:val="0"/>
                        <w:widowControl w:val="0"/>
                        <w:shd w:val="clear" w:color="auto" w:fill="auto"/>
                        <w:bidi w:val="0"/>
                        <w:spacing w:before="0" w:after="0" w:line="240" w:lineRule="auto"/>
                        <w:ind w:left="1240" w:right="0" w:firstLine="0"/>
                        <w:jc w:val="left"/>
                        <w:rPr>
                          <w:sz w:val="18"/>
                          <w:szCs w:val="18"/>
                        </w:rPr>
                      </w:pPr>
                      <w:r>
                        <w:rPr>
                          <w:rFonts w:ascii="SimHei" w:eastAsia="SimHei" w:hAnsi="SimHei" w:cs="SimHei"/>
                          <w:color w:val="000000"/>
                          <w:spacing w:val="0"/>
                          <w:w w:val="100"/>
                          <w:position w:val="0"/>
                          <w:sz w:val="18"/>
                          <w:szCs w:val="18"/>
                        </w:rPr>
                        <w:t>高中会以下?</w:t>
                      </w:r>
                    </w:p>
                    <w:p>
                      <w:pPr>
                        <w:pStyle w:val="Style41"/>
                        <w:keepNext w:val="0"/>
                        <w:keepLines w:val="0"/>
                        <w:widowControl w:val="0"/>
                        <w:shd w:val="clear" w:color="auto" w:fill="auto"/>
                        <w:bidi w:val="0"/>
                        <w:spacing w:before="0" w:after="0" w:line="223" w:lineRule="auto"/>
                        <w:ind w:left="0" w:right="0" w:firstLine="0"/>
                        <w:jc w:val="center"/>
                        <w:rPr>
                          <w:sz w:val="19"/>
                          <w:szCs w:val="19"/>
                        </w:rPr>
                      </w:pPr>
                      <w:r>
                        <w:rPr>
                          <w:rFonts w:ascii="Calibri" w:eastAsia="Calibri" w:hAnsi="Calibri" w:cs="Calibri"/>
                          <w:color w:val="4A4A4A"/>
                          <w:spacing w:val="0"/>
                          <w:w w:val="100"/>
                          <w:position w:val="0"/>
                          <w:sz w:val="19"/>
                          <w:szCs w:val="19"/>
                        </w:rPr>
                        <w:t>13.29%</w:t>
                      </w:r>
                    </w:p>
                  </w:txbxContent>
                </v:textbox>
                <w10:wrap anchorx="page"/>
              </v:shape>
            </w:pict>
          </mc:Fallback>
        </mc:AlternateContent>
      </w:r>
      <w:r>
        <w:drawing>
          <wp:anchor distT="2503170" distB="0" distL="658495" distR="179705" simplePos="0" relativeHeight="125829379" behindDoc="0" locked="0" layoutInCell="1" allowOverlap="1">
            <wp:simplePos x="0" y="0"/>
            <wp:positionH relativeFrom="page">
              <wp:posOffset>2354580</wp:posOffset>
            </wp:positionH>
            <wp:positionV relativeFrom="paragraph">
              <wp:posOffset>2503170</wp:posOffset>
            </wp:positionV>
            <wp:extent cx="2139950" cy="1286510"/>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3"/>
                    <a:stretch/>
                  </pic:blipFill>
                  <pic:spPr>
                    <a:xfrm>
                      <a:ext cx="2139950" cy="128651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3763010</wp:posOffset>
                </wp:positionH>
                <wp:positionV relativeFrom="paragraph">
                  <wp:posOffset>2396490</wp:posOffset>
                </wp:positionV>
                <wp:extent cx="911225" cy="149225"/>
                <wp:wrapNone/>
                <wp:docPr id="20" name="Shape 20"/>
                <a:graphic xmlns:a="http://schemas.openxmlformats.org/drawingml/2006/main">
                  <a:graphicData uri="http://schemas.microsoft.com/office/word/2010/wordprocessingShape">
                    <wps:wsp>
                      <wps:cNvSpPr txBox="1"/>
                      <wps:spPr>
                        <a:xfrm>
                          <a:ext cx="91122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656565"/>
                                <w:spacing w:val="0"/>
                                <w:w w:val="100"/>
                                <w:position w:val="0"/>
                                <w:sz w:val="18"/>
                                <w:szCs w:val="18"/>
                              </w:rPr>
                              <w:t>一</w:t>
                            </w:r>
                            <w:r>
                              <w:rPr>
                                <w:rFonts w:ascii="SimHei" w:eastAsia="SimHei" w:hAnsi="SimHei" w:cs="SimHei"/>
                                <w:color w:val="333333"/>
                                <w:spacing w:val="0"/>
                                <w:w w:val="100"/>
                                <w:position w:val="0"/>
                                <w:sz w:val="18"/>
                                <w:szCs w:val="18"/>
                              </w:rPr>
                              <w:t>硕士及以上,</w:t>
                            </w:r>
                          </w:p>
                        </w:txbxContent>
                      </wps:txbx>
                      <wps:bodyPr lIns="0" tIns="0" rIns="0" bIns="0">
                        <a:noAutoFit/>
                      </wps:bodyPr>
                    </wps:wsp>
                  </a:graphicData>
                </a:graphic>
              </wp:anchor>
            </w:drawing>
          </mc:Choice>
          <mc:Fallback>
            <w:pict>
              <v:shape id="_x0000_s1046" type="#_x0000_t202" style="position:absolute;margin-left:296.30000000000001pt;margin-top:188.70000000000002pt;width:71.75pt;height:11.75pt;z-index:251657733;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656565"/>
                          <w:spacing w:val="0"/>
                          <w:w w:val="100"/>
                          <w:position w:val="0"/>
                          <w:sz w:val="18"/>
                          <w:szCs w:val="18"/>
                        </w:rPr>
                        <w:t>一</w:t>
                      </w:r>
                      <w:r>
                        <w:rPr>
                          <w:rFonts w:ascii="SimHei" w:eastAsia="SimHei" w:hAnsi="SimHei" w:cs="SimHei"/>
                          <w:color w:val="333333"/>
                          <w:spacing w:val="0"/>
                          <w:w w:val="100"/>
                          <w:position w:val="0"/>
                          <w:sz w:val="18"/>
                          <w:szCs w:val="18"/>
                        </w:rPr>
                        <w:t>硕士及以上,</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1696085</wp:posOffset>
                </wp:positionH>
                <wp:positionV relativeFrom="paragraph">
                  <wp:posOffset>2743835</wp:posOffset>
                </wp:positionV>
                <wp:extent cx="567055" cy="316865"/>
                <wp:wrapNone/>
                <wp:docPr id="22" name="Shape 22"/>
                <a:graphic xmlns:a="http://schemas.openxmlformats.org/drawingml/2006/main">
                  <a:graphicData uri="http://schemas.microsoft.com/office/word/2010/wordprocessingShape">
                    <wps:wsp>
                      <wps:cNvSpPr txBox="1"/>
                      <wps:spPr>
                        <a:xfrm>
                          <a:ext cx="567055" cy="31686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333333"/>
                                <w:spacing w:val="0"/>
                                <w:w w:val="100"/>
                                <w:position w:val="0"/>
                                <w:sz w:val="18"/>
                                <w:szCs w:val="18"/>
                              </w:rPr>
                              <w:t>中专中技,</w:t>
                            </w:r>
                          </w:p>
                          <w:p>
                            <w:pPr>
                              <w:pStyle w:val="Style41"/>
                              <w:keepNext w:val="0"/>
                              <w:keepLines w:val="0"/>
                              <w:widowControl w:val="0"/>
                              <w:shd w:val="clear" w:color="auto" w:fill="auto"/>
                              <w:bidi w:val="0"/>
                              <w:spacing w:before="0" w:after="0" w:line="233" w:lineRule="auto"/>
                              <w:ind w:left="0" w:right="0" w:firstLine="0"/>
                              <w:jc w:val="left"/>
                              <w:rPr>
                                <w:sz w:val="19"/>
                                <w:szCs w:val="19"/>
                              </w:rPr>
                            </w:pPr>
                            <w:r>
                              <w:rPr>
                                <w:rFonts w:ascii="Calibri" w:eastAsia="Calibri" w:hAnsi="Calibri" w:cs="Calibri"/>
                                <w:color w:val="4A4A4A"/>
                                <w:spacing w:val="0"/>
                                <w:w w:val="100"/>
                                <w:position w:val="0"/>
                                <w:sz w:val="19"/>
                                <w:szCs w:val="19"/>
                              </w:rPr>
                              <w:t>20.49% |</w:t>
                            </w:r>
                          </w:p>
                        </w:txbxContent>
                      </wps:txbx>
                      <wps:bodyPr lIns="0" tIns="0" rIns="0" bIns="0">
                        <a:noAutoFit/>
                      </wps:bodyPr>
                    </wps:wsp>
                  </a:graphicData>
                </a:graphic>
              </wp:anchor>
            </w:drawing>
          </mc:Choice>
          <mc:Fallback>
            <w:pict>
              <v:shape id="_x0000_s1048" type="#_x0000_t202" style="position:absolute;margin-left:133.55000000000001pt;margin-top:216.05000000000001pt;width:44.649999999999999pt;height:24.949999999999999pt;z-index:251657735;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333333"/>
                          <w:spacing w:val="0"/>
                          <w:w w:val="100"/>
                          <w:position w:val="0"/>
                          <w:sz w:val="18"/>
                          <w:szCs w:val="18"/>
                        </w:rPr>
                        <w:t>中专中技,</w:t>
                      </w:r>
                    </w:p>
                    <w:p>
                      <w:pPr>
                        <w:pStyle w:val="Style41"/>
                        <w:keepNext w:val="0"/>
                        <w:keepLines w:val="0"/>
                        <w:widowControl w:val="0"/>
                        <w:shd w:val="clear" w:color="auto" w:fill="auto"/>
                        <w:bidi w:val="0"/>
                        <w:spacing w:before="0" w:after="0" w:line="233" w:lineRule="auto"/>
                        <w:ind w:left="0" w:right="0" w:firstLine="0"/>
                        <w:jc w:val="left"/>
                        <w:rPr>
                          <w:sz w:val="19"/>
                          <w:szCs w:val="19"/>
                        </w:rPr>
                      </w:pPr>
                      <w:r>
                        <w:rPr>
                          <w:rFonts w:ascii="Calibri" w:eastAsia="Calibri" w:hAnsi="Calibri" w:cs="Calibri"/>
                          <w:color w:val="4A4A4A"/>
                          <w:spacing w:val="0"/>
                          <w:w w:val="100"/>
                          <w:position w:val="0"/>
                          <w:sz w:val="19"/>
                          <w:szCs w:val="19"/>
                        </w:rPr>
                        <w:t>20.49% |</w:t>
                      </w:r>
                    </w:p>
                  </w:txbxContent>
                </v:textbox>
                <w10:wrap anchorx="page"/>
              </v:shape>
            </w:pict>
          </mc:Fallback>
        </mc:AlternateContent>
      </w:r>
    </w:p>
    <w:p>
      <w:pPr>
        <w:widowControl w:val="0"/>
        <w:spacing w:line="1" w:lineRule="exact"/>
      </w:pPr>
      <w:r>
        <mc:AlternateContent>
          <mc:Choice Requires="wps">
            <w:drawing>
              <wp:anchor distT="548640" distB="0" distL="3175" distR="0" simplePos="0" relativeHeight="125829380" behindDoc="0" locked="0" layoutInCell="1" allowOverlap="1">
                <wp:simplePos x="0" y="0"/>
                <wp:positionH relativeFrom="page">
                  <wp:posOffset>1108075</wp:posOffset>
                </wp:positionH>
                <wp:positionV relativeFrom="paragraph">
                  <wp:posOffset>548640</wp:posOffset>
                </wp:positionV>
                <wp:extent cx="4736465" cy="374650"/>
                <wp:wrapTopAndBottom/>
                <wp:docPr id="24" name="Shape 24"/>
                <a:graphic xmlns:a="http://schemas.openxmlformats.org/drawingml/2006/main">
                  <a:graphicData uri="http://schemas.microsoft.com/office/word/2010/wordprocessingShape">
                    <wps:wsp>
                      <wps:cNvSpPr txBox="1"/>
                      <wps:spPr>
                        <a:xfrm>
                          <a:ext cx="4736465" cy="374650"/>
                        </a:xfrm>
                        <a:prstGeom prst="rect"/>
                        <a:noFill/>
                      </wps:spPr>
                      <wps:txbx>
                        <w:txbxContent>
                          <w:tbl>
                            <w:tblPr>
                              <w:tblOverlap w:val="never"/>
                              <w:jc w:val="left"/>
                              <w:tblLayout w:type="fixed"/>
                            </w:tblPr>
                            <w:tblGrid>
                              <w:gridCol w:w="3691"/>
                              <w:gridCol w:w="3768"/>
                            </w:tblGrid>
                            <w:tr>
                              <w:trPr>
                                <w:tblHeade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劳务外包的工时总数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p>
                        </w:txbxContent>
                      </wps:txbx>
                      <wps:bodyPr lIns="0" tIns="0" rIns="0" bIns="0">
                        <a:noAutoFit/>
                      </wps:bodyPr>
                    </wps:wsp>
                  </a:graphicData>
                </a:graphic>
              </wp:anchor>
            </w:drawing>
          </mc:Choice>
          <mc:Fallback>
            <w:pict>
              <v:shape id="_x0000_s1050" type="#_x0000_t202" style="position:absolute;margin-left:87.25pt;margin-top:43.200000000000003pt;width:372.94999999999999pt;height:29.5pt;z-index:-125829373;mso-wrap-distance-left:0.25pt;mso-wrap-distance-top:43.200000000000003pt;mso-wrap-distance-right:0;mso-position-horizontal-relative:page" filled="f" stroked="f">
                <v:textbox inset="0,0,0,0">
                  <w:txbxContent>
                    <w:tbl>
                      <w:tblPr>
                        <w:tblOverlap w:val="never"/>
                        <w:jc w:val="left"/>
                        <w:tblLayout w:type="fixed"/>
                      </w:tblPr>
                      <w:tblGrid>
                        <w:gridCol w:w="3691"/>
                        <w:gridCol w:w="3768"/>
                      </w:tblGrid>
                      <w:tr>
                        <w:trPr>
                          <w:tblHeade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劳务外包的工时总数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1104900</wp:posOffset>
                </wp:positionH>
                <wp:positionV relativeFrom="paragraph">
                  <wp:posOffset>381000</wp:posOffset>
                </wp:positionV>
                <wp:extent cx="1182370" cy="179705"/>
                <wp:wrapNone/>
                <wp:docPr id="26" name="Shape 26"/>
                <a:graphic xmlns:a="http://schemas.openxmlformats.org/drawingml/2006/main">
                  <a:graphicData uri="http://schemas.microsoft.com/office/word/2010/wordprocessingShape">
                    <wps:wsp>
                      <wps:cNvSpPr txBox="1"/>
                      <wps:spPr>
                        <a:xfrm>
                          <a:ext cx="1182370" cy="17970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六</w:t>
                            </w:r>
                            <w:r>
                              <w:rPr>
                                <w:color w:val="000000"/>
                                <w:spacing w:val="0"/>
                                <w:w w:val="100"/>
                                <w:position w:val="0"/>
                              </w:rPr>
                              <w:t>）</w:t>
                            </w:r>
                            <w:r>
                              <w:rPr>
                                <w:color w:val="000000"/>
                                <w:spacing w:val="0"/>
                                <w:w w:val="100"/>
                                <w:position w:val="0"/>
                              </w:rPr>
                              <w:t>劳务外包情况</w:t>
                            </w:r>
                          </w:p>
                        </w:txbxContent>
                      </wps:txbx>
                      <wps:bodyPr lIns="0" tIns="0" rIns="0" bIns="0">
                        <a:noAutoFit/>
                      </wps:bodyPr>
                    </wps:wsp>
                  </a:graphicData>
                </a:graphic>
              </wp:anchor>
            </w:drawing>
          </mc:Choice>
          <mc:Fallback>
            <w:pict>
              <v:shape id="_x0000_s1052" type="#_x0000_t202" style="position:absolute;margin-left:87.pt;margin-top:30.pt;width:93.100000000000009pt;height:14.15pt;z-index:251657737;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六</w:t>
                      </w:r>
                      <w:r>
                        <w:rPr>
                          <w:color w:val="000000"/>
                          <w:spacing w:val="0"/>
                          <w:w w:val="100"/>
                          <w:position w:val="0"/>
                        </w:rPr>
                        <w:t>）</w:t>
                      </w:r>
                      <w:r>
                        <w:rPr>
                          <w:color w:val="000000"/>
                          <w:spacing w:val="0"/>
                          <w:w w:val="100"/>
                          <w:position w:val="0"/>
                        </w:rPr>
                        <w:t>劳务外包情况</w:t>
                      </w:r>
                    </w:p>
                  </w:txbxContent>
                </v:textbox>
                <w10:wrap anchorx="page"/>
              </v:shape>
            </w:pict>
          </mc:Fallback>
        </mc:AlternateContent>
      </w:r>
    </w:p>
    <w:p>
      <w:pPr>
        <w:pStyle w:val="Style18"/>
        <w:keepNext/>
        <w:keepLines/>
        <w:widowControl w:val="0"/>
        <w:shd w:val="clear" w:color="auto" w:fill="auto"/>
        <w:bidi w:val="0"/>
        <w:spacing w:before="0" w:after="280" w:line="274" w:lineRule="exact"/>
        <w:ind w:left="0" w:right="0" w:firstLine="860"/>
        <w:jc w:val="both"/>
      </w:pPr>
      <w:bookmarkStart w:id="148" w:name="bookmark148"/>
      <w:bookmarkStart w:id="149" w:name="bookmark149"/>
      <w:bookmarkStart w:id="150" w:name="bookmark150"/>
      <w:bookmarkStart w:id="151" w:name="bookmark151"/>
      <w:r>
        <w:rPr>
          <w:color w:val="000000"/>
          <w:spacing w:val="0"/>
          <w:w w:val="100"/>
          <w:position w:val="0"/>
        </w:rPr>
        <w:t>第八节公司治理</w:t>
      </w:r>
      <w:bookmarkEnd w:id="149"/>
      <w:bookmarkEnd w:id="150"/>
      <w:bookmarkEnd w:id="151"/>
      <w:bookmarkEnd w:id="148"/>
    </w:p>
    <w:p>
      <w:pPr>
        <w:pStyle w:val="Style13"/>
        <w:keepNext w:val="0"/>
        <w:keepLines w:val="0"/>
        <w:widowControl w:val="0"/>
        <w:shd w:val="clear" w:color="auto" w:fill="auto"/>
        <w:bidi w:val="0"/>
        <w:spacing w:before="0" w:after="0" w:line="274" w:lineRule="exact"/>
        <w:ind w:left="0" w:right="0" w:firstLine="860"/>
        <w:jc w:val="both"/>
      </w:pPr>
      <w:r>
        <w:rPr>
          <w:color w:val="000000"/>
          <w:spacing w:val="0"/>
          <w:w w:val="100"/>
          <w:position w:val="0"/>
        </w:rPr>
        <w:t>一、 公司治理及内幕知情人登记管理等相关情况说明</w:t>
      </w:r>
    </w:p>
    <w:p>
      <w:pPr>
        <w:pStyle w:val="Style13"/>
        <w:keepNext w:val="0"/>
        <w:keepLines w:val="0"/>
        <w:widowControl w:val="0"/>
        <w:shd w:val="clear" w:color="auto" w:fill="auto"/>
        <w:bidi w:val="0"/>
        <w:spacing w:before="0" w:after="0" w:line="274" w:lineRule="exact"/>
        <w:ind w:left="860" w:right="0" w:firstLine="420"/>
        <w:jc w:val="both"/>
      </w:pPr>
      <w:r>
        <w:rPr>
          <w:color w:val="000000"/>
          <w:spacing w:val="0"/>
          <w:w w:val="100"/>
          <w:position w:val="0"/>
        </w:rPr>
        <w:t>报告期内，公司严格按照《公司法》、《证券法》、《上市公司治理准则》、《上海证券交易所 股票上市规则》和中国证券监督管理委员会有关法律法规的要求，结合公司实际情况，加强信 息披露工作，不断完善公司的法人治理结构建设，规范公司运作，切实维护公司及全体股东的 利益。公司股东大会、董事会、监事会、各经营层职责明确，各董事、监事和高级管理人员勤 勉尽责，董事、监事能够积极参加公司股东大会、董事会和监事会并能认真履行职责，关联董 事能够主动对相关关联交易事项进行回避表决，确保了公司安全、稳定、健康、持续发展。</w:t>
      </w:r>
    </w:p>
    <w:p>
      <w:pPr>
        <w:pStyle w:val="Style13"/>
        <w:keepNext w:val="0"/>
        <w:keepLines w:val="0"/>
        <w:widowControl w:val="0"/>
        <w:shd w:val="clear" w:color="auto" w:fill="auto"/>
        <w:tabs>
          <w:tab w:pos="1374" w:val="left"/>
        </w:tabs>
        <w:bidi w:val="0"/>
        <w:spacing w:before="0" w:after="0" w:line="274" w:lineRule="exact"/>
        <w:ind w:left="860" w:right="0" w:firstLine="200"/>
        <w:jc w:val="both"/>
      </w:pPr>
      <w:bookmarkStart w:id="152" w:name="bookmark152"/>
      <w:r>
        <w:rPr>
          <w:rFonts w:ascii="Times New Roman" w:eastAsia="Times New Roman" w:hAnsi="Times New Roman" w:cs="Times New Roman"/>
          <w:color w:val="000000"/>
          <w:spacing w:val="0"/>
          <w:w w:val="100"/>
          <w:position w:val="0"/>
        </w:rPr>
        <w:t>1</w:t>
      </w:r>
      <w:bookmarkEnd w:id="152"/>
      <w:r>
        <w:rPr>
          <w:color w:val="000000"/>
          <w:spacing w:val="0"/>
          <w:w w:val="100"/>
          <w:position w:val="0"/>
        </w:rPr>
        <w:t>、</w:t>
        <w:tab/>
        <w:t>关于公司独立性：公司具有独立的经营能力和生产体系，公司董事会、监事会和内部机构 能够独立运作，公司在人员、财务、资产、机构、业务等方面均与第一大股东分开，不存在第 一大股东控制公司的情况。</w:t>
      </w:r>
    </w:p>
    <w:p>
      <w:pPr>
        <w:pStyle w:val="Style13"/>
        <w:keepNext w:val="0"/>
        <w:keepLines w:val="0"/>
        <w:widowControl w:val="0"/>
        <w:shd w:val="clear" w:color="auto" w:fill="auto"/>
        <w:tabs>
          <w:tab w:pos="1379" w:val="left"/>
        </w:tabs>
        <w:bidi w:val="0"/>
        <w:spacing w:before="0" w:after="0" w:line="274" w:lineRule="exact"/>
        <w:ind w:left="860" w:right="0" w:firstLine="200"/>
        <w:jc w:val="both"/>
      </w:pPr>
      <w:bookmarkStart w:id="153" w:name="bookmark153"/>
      <w:r>
        <w:rPr>
          <w:rFonts w:ascii="Times New Roman" w:eastAsia="Times New Roman" w:hAnsi="Times New Roman" w:cs="Times New Roman"/>
          <w:color w:val="000000"/>
          <w:spacing w:val="0"/>
          <w:w w:val="100"/>
          <w:position w:val="0"/>
        </w:rPr>
        <w:t>2</w:t>
      </w:r>
      <w:bookmarkEnd w:id="153"/>
      <w:r>
        <w:rPr>
          <w:color w:val="000000"/>
          <w:spacing w:val="0"/>
          <w:w w:val="100"/>
          <w:position w:val="0"/>
        </w:rPr>
        <w:t>、</w:t>
        <w:tab/>
        <w:t>关于股东和股东大会：公司能够严格按照中国证监会《上市公司股东大会规范意见》以及 本公司《公司章程》、《股东大会议事规则》的要求，规范股东大会的召集、召开和表决程序， 并聘请律师见证会议的合法性和合规性，出具法律意见书，保证了股东大会的合法有效；公司 能够平等对待所有股东，特别是中小股东能和大股东享有平等地位，确保所有股东能够充分行 使自己的权利。</w:t>
      </w:r>
    </w:p>
    <w:p>
      <w:pPr>
        <w:pStyle w:val="Style13"/>
        <w:keepNext w:val="0"/>
        <w:keepLines w:val="0"/>
        <w:widowControl w:val="0"/>
        <w:shd w:val="clear" w:color="auto" w:fill="auto"/>
        <w:tabs>
          <w:tab w:pos="1379" w:val="left"/>
        </w:tabs>
        <w:bidi w:val="0"/>
        <w:spacing w:before="0" w:after="0" w:line="274" w:lineRule="exact"/>
        <w:ind w:left="860" w:right="0" w:firstLine="200"/>
        <w:jc w:val="both"/>
      </w:pPr>
      <w:bookmarkStart w:id="154" w:name="bookmark154"/>
      <w:r>
        <w:rPr>
          <w:rFonts w:ascii="Times New Roman" w:eastAsia="Times New Roman" w:hAnsi="Times New Roman" w:cs="Times New Roman"/>
          <w:color w:val="000000"/>
          <w:spacing w:val="0"/>
          <w:w w:val="100"/>
          <w:position w:val="0"/>
        </w:rPr>
        <w:t>3</w:t>
      </w:r>
      <w:bookmarkEnd w:id="154"/>
      <w:r>
        <w:rPr>
          <w:color w:val="000000"/>
          <w:spacing w:val="0"/>
          <w:w w:val="100"/>
          <w:position w:val="0"/>
        </w:rPr>
        <w:t>、</w:t>
        <w:tab/>
        <w:t>关于董事和董事会：公司董事的任免程序严格按照《公司法》、《公司章程》等相关规定执 行，公司董事会由</w:t>
      </w:r>
      <w:r>
        <w:rPr>
          <w:rFonts w:ascii="Times New Roman" w:eastAsia="Times New Roman" w:hAnsi="Times New Roman" w:cs="Times New Roman"/>
          <w:color w:val="000000"/>
          <w:spacing w:val="0"/>
          <w:w w:val="100"/>
          <w:position w:val="0"/>
        </w:rPr>
        <w:t>7</w:t>
      </w:r>
      <w:r>
        <w:rPr>
          <w:color w:val="000000"/>
          <w:spacing w:val="0"/>
          <w:w w:val="100"/>
          <w:position w:val="0"/>
        </w:rPr>
        <w:t>名董事构成，其中独立董事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名，董事会下设战略、审计、提名、薪酬与 考核四委员会。公司董事会会议严格按照《董事会议事规则》的规定召集、召开、表决，公司 的各位董事能够勤勉尽责，认真出席董事会会议和股东大会，认真执行相关决议，正确行使董 事的权利、义务、责任，充分发挥了其在经营决策中的重要作用。</w:t>
      </w:r>
    </w:p>
    <w:p>
      <w:pPr>
        <w:pStyle w:val="Style13"/>
        <w:keepNext w:val="0"/>
        <w:keepLines w:val="0"/>
        <w:widowControl w:val="0"/>
        <w:shd w:val="clear" w:color="auto" w:fill="auto"/>
        <w:tabs>
          <w:tab w:pos="1379" w:val="left"/>
        </w:tabs>
        <w:bidi w:val="0"/>
        <w:spacing w:before="0" w:after="0" w:line="274" w:lineRule="exact"/>
        <w:ind w:left="860" w:right="0" w:firstLine="200"/>
        <w:jc w:val="both"/>
      </w:pPr>
      <w:bookmarkStart w:id="155" w:name="bookmark155"/>
      <w:r>
        <w:rPr>
          <w:rFonts w:ascii="Times New Roman" w:eastAsia="Times New Roman" w:hAnsi="Times New Roman" w:cs="Times New Roman"/>
          <w:color w:val="000000"/>
          <w:spacing w:val="0"/>
          <w:w w:val="100"/>
          <w:position w:val="0"/>
        </w:rPr>
        <w:t>4</w:t>
      </w:r>
      <w:bookmarkEnd w:id="155"/>
      <w:r>
        <w:rPr>
          <w:color w:val="000000"/>
          <w:spacing w:val="0"/>
          <w:w w:val="100"/>
          <w:position w:val="0"/>
        </w:rPr>
        <w:t>、</w:t>
        <w:tab/>
        <w:t>关于监事和监事会：公司监事的任免程序严格按照《公司法》、《公司章程》等相关规定执 行，公司监事会由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名监事构成，其中股东单位监事</w:t>
      </w:r>
      <w:r>
        <w:rPr>
          <w:rFonts w:ascii="Times New Roman" w:eastAsia="Times New Roman" w:hAnsi="Times New Roman" w:cs="Times New Roman"/>
          <w:color w:val="000000"/>
          <w:spacing w:val="0"/>
          <w:w w:val="100"/>
          <w:position w:val="0"/>
        </w:rPr>
        <w:t>2</w:t>
      </w:r>
      <w:r>
        <w:rPr>
          <w:color w:val="000000"/>
          <w:spacing w:val="0"/>
          <w:w w:val="100"/>
          <w:position w:val="0"/>
        </w:rPr>
        <w:t>人，职工代表监事</w:t>
      </w:r>
      <w:r>
        <w:rPr>
          <w:rFonts w:ascii="Times New Roman" w:eastAsia="Times New Roman" w:hAnsi="Times New Roman" w:cs="Times New Roman"/>
          <w:color w:val="000000"/>
          <w:spacing w:val="0"/>
          <w:w w:val="100"/>
          <w:position w:val="0"/>
        </w:rPr>
        <w:t>1</w:t>
      </w:r>
      <w:r>
        <w:rPr>
          <w:color w:val="000000"/>
          <w:spacing w:val="0"/>
          <w:w w:val="100"/>
          <w:position w:val="0"/>
        </w:rPr>
        <w:t>人。公司监事会 成员能够严格按照《公司章程》、《监事会议事规则》的规定，认真出席监事会会议和列席董事 会会议，认真履行自己的职责，对公司财务情况以及公司董事、高管人员履行职责的合法、合 规性进行了监督，对公司的治理结构提出了意见和建议，并发表了独立意见，较好地完成了《公 司法》和《公司章程》赋予的职责，维护了公司及股东的合法权益。</w:t>
      </w:r>
    </w:p>
    <w:p>
      <w:pPr>
        <w:pStyle w:val="Style13"/>
        <w:keepNext w:val="0"/>
        <w:keepLines w:val="0"/>
        <w:widowControl w:val="0"/>
        <w:shd w:val="clear" w:color="auto" w:fill="auto"/>
        <w:tabs>
          <w:tab w:pos="1379" w:val="left"/>
        </w:tabs>
        <w:bidi w:val="0"/>
        <w:spacing w:before="0" w:after="0" w:line="274" w:lineRule="exact"/>
        <w:ind w:left="860" w:right="0" w:firstLine="200"/>
        <w:jc w:val="both"/>
      </w:pPr>
      <w:bookmarkStart w:id="156" w:name="bookmark156"/>
      <w:r>
        <w:rPr>
          <w:rFonts w:ascii="Times New Roman" w:eastAsia="Times New Roman" w:hAnsi="Times New Roman" w:cs="Times New Roman"/>
          <w:color w:val="000000"/>
          <w:spacing w:val="0"/>
          <w:w w:val="100"/>
          <w:position w:val="0"/>
        </w:rPr>
        <w:t>5</w:t>
      </w:r>
      <w:bookmarkEnd w:id="156"/>
      <w:r>
        <w:rPr>
          <w:color w:val="000000"/>
          <w:spacing w:val="0"/>
          <w:w w:val="100"/>
          <w:position w:val="0"/>
        </w:rPr>
        <w:t>、</w:t>
        <w:tab/>
        <w:t>关于信息披露与透明度：公司严格按照《公司法》、《证券法》、《上市公司信息披露管理办 法》、《上市公司股票上市规则》等相关规定制定了《信息披露制度》，《重大信息内部报告制度》、</w:t>
      </w:r>
    </w:p>
    <w:p>
      <w:pPr>
        <w:pStyle w:val="Style13"/>
        <w:keepNext w:val="0"/>
        <w:keepLines w:val="0"/>
        <w:widowControl w:val="0"/>
        <w:shd w:val="clear" w:color="auto" w:fill="auto"/>
        <w:bidi w:val="0"/>
        <w:spacing w:before="0" w:after="0" w:line="274" w:lineRule="exact"/>
        <w:ind w:left="860" w:right="0" w:firstLine="0"/>
        <w:jc w:val="both"/>
      </w:pPr>
      <w:r>
        <w:rPr>
          <w:color w:val="000000"/>
          <w:spacing w:val="0"/>
          <w:w w:val="100"/>
          <w:position w:val="0"/>
        </w:rPr>
        <w:t>《内幕信息知情人登记备案制度》、《年报信息披露重大差错责任追究制度》、《董事会提案管理 细则》等制度，指定董事会秘书负责信息披露工作，指定信息披露报刊为《上海证券报》、《中 国证券报》，信息披露的指定网站为上海证券交易所网站。公司能够严格按照法律法规的规定准 确、真实、完整、及时的披露有关信息，充分履行上市公司信息披露义务，确保所有股东平等 地获得信息，正确地做出投资决策，最大限度地保障其合法权益。</w:t>
      </w:r>
    </w:p>
    <w:p>
      <w:pPr>
        <w:pStyle w:val="Style13"/>
        <w:keepNext w:val="0"/>
        <w:keepLines w:val="0"/>
        <w:widowControl w:val="0"/>
        <w:shd w:val="clear" w:color="auto" w:fill="auto"/>
        <w:tabs>
          <w:tab w:pos="1384" w:val="left"/>
        </w:tabs>
        <w:bidi w:val="0"/>
        <w:spacing w:before="0" w:after="0" w:line="274" w:lineRule="exact"/>
        <w:ind w:left="860" w:right="0" w:firstLine="200"/>
        <w:jc w:val="both"/>
      </w:pPr>
      <w:bookmarkStart w:id="157" w:name="bookmark157"/>
      <w:r>
        <w:rPr>
          <w:rFonts w:ascii="Times New Roman" w:eastAsia="Times New Roman" w:hAnsi="Times New Roman" w:cs="Times New Roman"/>
          <w:color w:val="000000"/>
          <w:spacing w:val="0"/>
          <w:w w:val="100"/>
          <w:position w:val="0"/>
        </w:rPr>
        <w:t>6</w:t>
      </w:r>
      <w:bookmarkEnd w:id="157"/>
      <w:r>
        <w:rPr>
          <w:color w:val="000000"/>
          <w:spacing w:val="0"/>
          <w:w w:val="100"/>
          <w:position w:val="0"/>
        </w:rPr>
        <w:t>、</w:t>
        <w:tab/>
        <w:t>关于内控制度建设：根据中国证监会下发《上市公司监管指引第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号一一上市公司现金分 红》（证监会公告</w:t>
      </w:r>
      <w:r>
        <w:rPr>
          <w:rFonts w:ascii="Times New Roman" w:eastAsia="Times New Roman" w:hAnsi="Times New Roman" w:cs="Times New Roman"/>
          <w:color w:val="000000"/>
          <w:spacing w:val="0"/>
          <w:w w:val="100"/>
          <w:position w:val="0"/>
        </w:rPr>
        <w:t>[2013]43</w:t>
      </w:r>
      <w:r>
        <w:rPr>
          <w:color w:val="000000"/>
          <w:spacing w:val="0"/>
          <w:w w:val="100"/>
          <w:position w:val="0"/>
        </w:rPr>
        <w:t>）、江西证监局下发《关于进一步落实上市公司现金分红指引有关要 求的通知》（赣证监发【</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32</w:t>
      </w:r>
      <w:r>
        <w:rPr>
          <w:color w:val="000000"/>
          <w:spacing w:val="0"/>
          <w:w w:val="100"/>
          <w:position w:val="0"/>
        </w:rPr>
        <w:t>号）文件精神，公司对《公司章程》相关内容进行了修订， 按照要求进一步强化现金分红优先顺序。</w:t>
      </w:r>
    </w:p>
    <w:p>
      <w:pPr>
        <w:pStyle w:val="Style13"/>
        <w:keepNext w:val="0"/>
        <w:keepLines w:val="0"/>
        <w:widowControl w:val="0"/>
        <w:shd w:val="clear" w:color="auto" w:fill="auto"/>
        <w:tabs>
          <w:tab w:pos="1384" w:val="left"/>
        </w:tabs>
        <w:bidi w:val="0"/>
        <w:spacing w:before="0" w:after="0" w:line="274" w:lineRule="exact"/>
        <w:ind w:left="860" w:right="0" w:firstLine="200"/>
        <w:jc w:val="both"/>
      </w:pPr>
      <w:bookmarkStart w:id="158" w:name="bookmark158"/>
      <w:r>
        <w:rPr>
          <w:rFonts w:ascii="Times New Roman" w:eastAsia="Times New Roman" w:hAnsi="Times New Roman" w:cs="Times New Roman"/>
          <w:color w:val="000000"/>
          <w:spacing w:val="0"/>
          <w:w w:val="100"/>
          <w:position w:val="0"/>
        </w:rPr>
        <w:t>7</w:t>
      </w:r>
      <w:bookmarkEnd w:id="158"/>
      <w:r>
        <w:rPr>
          <w:color w:val="000000"/>
          <w:spacing w:val="0"/>
          <w:w w:val="100"/>
          <w:position w:val="0"/>
        </w:rPr>
        <w:t>、</w:t>
        <w:tab/>
        <w:t>关于内幕知情人登记管理：公司已于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日制订《内幕信息知情人登记管理制 度》，报告期内，公司严格按照《内幕信息知情人登记管理制度》有关规定，做好定期报告等内 幕信息及有关知情人的保密、登记、披露、报备等各项管理工作，有效维护公司信息披露的公 平原则。</w:t>
      </w:r>
    </w:p>
    <w:p>
      <w:pPr>
        <w:pStyle w:val="Style13"/>
        <w:keepNext w:val="0"/>
        <w:keepLines w:val="0"/>
        <w:widowControl w:val="0"/>
        <w:shd w:val="clear" w:color="auto" w:fill="auto"/>
        <w:bidi w:val="0"/>
        <w:spacing w:before="0" w:after="0" w:line="274" w:lineRule="exact"/>
        <w:ind w:left="860" w:right="0" w:firstLine="200"/>
        <w:jc w:val="both"/>
      </w:pPr>
      <w:bookmarkStart w:id="159" w:name="bookmark159"/>
      <w:r>
        <w:rPr>
          <w:rFonts w:ascii="Times New Roman" w:eastAsia="Times New Roman" w:hAnsi="Times New Roman" w:cs="Times New Roman"/>
          <w:color w:val="000000"/>
          <w:spacing w:val="0"/>
          <w:w w:val="100"/>
          <w:position w:val="0"/>
        </w:rPr>
        <w:t>8</w:t>
      </w:r>
      <w:bookmarkEnd w:id="159"/>
      <w:r>
        <w:rPr>
          <w:color w:val="000000"/>
          <w:spacing w:val="0"/>
          <w:w w:val="100"/>
          <w:position w:val="0"/>
        </w:rPr>
        <w:t>、 关于投资者关系管理：公司长期以来重视投资者关系管理工作，公司一直通过多种方式加 强和投资者的联系与交流，特别是上海证券交易所开通</w:t>
      </w:r>
      <w:r>
        <w:rPr>
          <w:rFonts w:ascii="Times New Roman" w:eastAsia="Times New Roman" w:hAnsi="Times New Roman" w:cs="Times New Roman"/>
          <w:color w:val="000000"/>
          <w:spacing w:val="0"/>
          <w:w w:val="100"/>
          <w:position w:val="0"/>
        </w:rPr>
        <w:t>"</w:t>
      </w:r>
      <w:r>
        <w:rPr>
          <w:color w:val="000000"/>
          <w:spacing w:val="0"/>
          <w:w w:val="100"/>
          <w:position w:val="0"/>
        </w:rPr>
        <w:t>上证</w:t>
      </w:r>
      <w:r>
        <w:rPr>
          <w:rFonts w:ascii="Times New Roman" w:eastAsia="Times New Roman" w:hAnsi="Times New Roman" w:cs="Times New Roman"/>
          <w:color w:val="000000"/>
          <w:spacing w:val="0"/>
          <w:w w:val="100"/>
          <w:position w:val="0"/>
        </w:rPr>
        <w:t>E</w:t>
      </w:r>
      <w:r>
        <w:rPr>
          <w:color w:val="000000"/>
          <w:spacing w:val="0"/>
          <w:w w:val="100"/>
          <w:position w:val="0"/>
        </w:rPr>
        <w:t>互动</w:t>
      </w:r>
      <w:r>
        <w:rPr>
          <w:rFonts w:ascii="Times New Roman" w:eastAsia="Times New Roman" w:hAnsi="Times New Roman" w:cs="Times New Roman"/>
          <w:color w:val="000000"/>
          <w:spacing w:val="0"/>
          <w:w w:val="100"/>
          <w:position w:val="0"/>
        </w:rPr>
        <w:t>"</w:t>
      </w:r>
      <w:r>
        <w:rPr>
          <w:color w:val="000000"/>
          <w:spacing w:val="0"/>
          <w:w w:val="100"/>
          <w:position w:val="0"/>
        </w:rPr>
        <w:t>平台以来，公司及时有效 地回复投资者提问，切实维护中小投资者利益。</w:t>
      </w:r>
      <w:r>
        <w:br w:type="page"/>
      </w:r>
    </w:p>
    <w:p>
      <w:pPr>
        <w:pStyle w:val="Style21"/>
        <w:keepNext w:val="0"/>
        <w:keepLines w:val="0"/>
        <w:widowControl w:val="0"/>
        <w:shd w:val="clear" w:color="auto" w:fill="auto"/>
        <w:bidi w:val="0"/>
        <w:spacing w:before="0" w:after="0" w:line="240" w:lineRule="auto"/>
        <w:ind w:left="1478" w:right="0" w:firstLine="0"/>
        <w:jc w:val="left"/>
      </w:pPr>
      <w:r>
        <w:rPr>
          <w:color w:val="000000"/>
          <w:spacing w:val="0"/>
          <w:w w:val="100"/>
          <w:position w:val="0"/>
        </w:rPr>
        <w:t>股东大会情况简介</w:t>
      </w:r>
    </w:p>
    <w:tbl>
      <w:tblPr>
        <w:tblOverlap w:val="never"/>
        <w:jc w:val="center"/>
        <w:tblLayout w:type="fixed"/>
      </w:tblPr>
      <w:tblGrid>
        <w:gridCol w:w="1296"/>
        <w:gridCol w:w="1133"/>
        <w:gridCol w:w="4397"/>
        <w:gridCol w:w="845"/>
        <w:gridCol w:w="1565"/>
        <w:gridCol w:w="1277"/>
      </w:tblGrid>
      <w:tr>
        <w:trPr>
          <w:trHeight w:val="84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会议议案名称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决议 情况</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决议刊登的指 定网站的查询 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决议刊登的 披露日期</w:t>
            </w:r>
          </w:p>
        </w:tc>
      </w:tr>
      <w:tr>
        <w:trPr>
          <w:trHeight w:val="3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年度</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5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《公司</w:t>
            </w:r>
            <w:r>
              <w:rPr>
                <w:color w:val="000000"/>
                <w:spacing w:val="0"/>
                <w:w w:val="100"/>
                <w:position w:val="0"/>
              </w:rPr>
              <w:t>2012</w:t>
            </w:r>
            <w:r>
              <w:rPr>
                <w:rFonts w:ascii="SimSun" w:eastAsia="SimSun" w:hAnsi="SimSun" w:cs="SimSun"/>
                <w:color w:val="000000"/>
                <w:spacing w:val="0"/>
                <w:w w:val="100"/>
                <w:position w:val="0"/>
              </w:rPr>
              <w:t>年度董事会工作报告》</w:t>
            </w:r>
            <w:r>
              <w:rPr>
                <w:color w:val="000000"/>
                <w:spacing w:val="0"/>
                <w:w w:val="100"/>
                <w:position w:val="0"/>
              </w:rPr>
              <w:t>2.</w:t>
            </w:r>
            <w:r>
              <w:rPr>
                <w:rFonts w:ascii="SimSun" w:eastAsia="SimSun" w:hAnsi="SimSun" w:cs="SimSun"/>
                <w:color w:val="000000"/>
                <w:spacing w:val="0"/>
                <w:w w:val="100"/>
                <w:position w:val="0"/>
              </w:rPr>
              <w:t xml:space="preserve">《公司 </w:t>
            </w:r>
            <w:r>
              <w:rPr>
                <w:color w:val="000000"/>
                <w:spacing w:val="0"/>
                <w:w w:val="100"/>
                <w:position w:val="0"/>
              </w:rPr>
              <w:t>2012</w:t>
            </w:r>
            <w:r>
              <w:rPr>
                <w:rFonts w:ascii="SimSun" w:eastAsia="SimSun" w:hAnsi="SimSun" w:cs="SimSun"/>
                <w:color w:val="000000"/>
                <w:spacing w:val="0"/>
                <w:w w:val="100"/>
                <w:position w:val="0"/>
              </w:rPr>
              <w:t>年度监事会工作报告》</w:t>
            </w:r>
            <w:r>
              <w:rPr>
                <w:color w:val="000000"/>
                <w:spacing w:val="0"/>
                <w:w w:val="100"/>
                <w:position w:val="0"/>
              </w:rPr>
              <w:t>3.</w:t>
            </w:r>
            <w:r>
              <w:rPr>
                <w:rFonts w:ascii="SimSun" w:eastAsia="SimSun" w:hAnsi="SimSun" w:cs="SimSun"/>
                <w:color w:val="000000"/>
                <w:spacing w:val="0"/>
                <w:w w:val="100"/>
                <w:position w:val="0"/>
              </w:rPr>
              <w:t>《公司</w:t>
            </w:r>
            <w:r>
              <w:rPr>
                <w:color w:val="000000"/>
                <w:spacing w:val="0"/>
                <w:w w:val="100"/>
                <w:position w:val="0"/>
              </w:rPr>
              <w:t>2012</w:t>
            </w:r>
            <w:r>
              <w:rPr>
                <w:rFonts w:ascii="SimSun" w:eastAsia="SimSun" w:hAnsi="SimSun" w:cs="SimSun"/>
                <w:color w:val="000000"/>
                <w:spacing w:val="0"/>
                <w:w w:val="100"/>
                <w:position w:val="0"/>
              </w:rPr>
              <w:t>年 度财务决算报告》</w:t>
            </w:r>
            <w:r>
              <w:rPr>
                <w:color w:val="000000"/>
                <w:spacing w:val="0"/>
                <w:w w:val="100"/>
                <w:position w:val="0"/>
              </w:rPr>
              <w:t>4.</w:t>
            </w:r>
            <w:r>
              <w:rPr>
                <w:rFonts w:ascii="SimSun" w:eastAsia="SimSun" w:hAnsi="SimSun" w:cs="SimSun"/>
                <w:color w:val="000000"/>
                <w:spacing w:val="0"/>
                <w:w w:val="100"/>
                <w:position w:val="0"/>
              </w:rPr>
              <w:t>《公司</w:t>
            </w:r>
            <w:r>
              <w:rPr>
                <w:color w:val="000000"/>
                <w:spacing w:val="0"/>
                <w:w w:val="100"/>
                <w:position w:val="0"/>
              </w:rPr>
              <w:t>2012</w:t>
            </w:r>
            <w:r>
              <w:rPr>
                <w:rFonts w:ascii="SimSun" w:eastAsia="SimSun" w:hAnsi="SimSun" w:cs="SimSun"/>
                <w:color w:val="000000"/>
                <w:spacing w:val="0"/>
                <w:w w:val="100"/>
                <w:position w:val="0"/>
              </w:rPr>
              <w:t>年度利润分配 的预案》</w:t>
            </w:r>
            <w:r>
              <w:rPr>
                <w:color w:val="000000"/>
                <w:spacing w:val="0"/>
                <w:w w:val="100"/>
                <w:position w:val="0"/>
              </w:rPr>
              <w:t>5.</w:t>
            </w:r>
            <w:r>
              <w:rPr>
                <w:rFonts w:ascii="SimSun" w:eastAsia="SimSun" w:hAnsi="SimSun" w:cs="SimSun"/>
                <w:color w:val="000000"/>
                <w:spacing w:val="0"/>
                <w:w w:val="100"/>
                <w:position w:val="0"/>
              </w:rPr>
              <w:t>《公司</w:t>
            </w:r>
            <w:r>
              <w:rPr>
                <w:color w:val="000000"/>
                <w:spacing w:val="0"/>
                <w:w w:val="100"/>
                <w:position w:val="0"/>
              </w:rPr>
              <w:t>2012</w:t>
            </w:r>
            <w:r>
              <w:rPr>
                <w:rFonts w:ascii="SimSun" w:eastAsia="SimSun" w:hAnsi="SimSun" w:cs="SimSun"/>
                <w:color w:val="000000"/>
                <w:spacing w:val="0"/>
                <w:w w:val="100"/>
                <w:position w:val="0"/>
              </w:rPr>
              <w:t>年年度报告》（全文和 摘要）</w:t>
            </w:r>
            <w:r>
              <w:rPr>
                <w:color w:val="000000"/>
                <w:spacing w:val="0"/>
                <w:w w:val="100"/>
                <w:position w:val="0"/>
              </w:rPr>
              <w:t>6.</w:t>
            </w:r>
            <w:r>
              <w:rPr>
                <w:rFonts w:ascii="SimSun" w:eastAsia="SimSun" w:hAnsi="SimSun" w:cs="SimSun"/>
                <w:color w:val="000000"/>
                <w:spacing w:val="0"/>
                <w:w w:val="100"/>
                <w:position w:val="0"/>
              </w:rPr>
              <w:t>《关于公司</w:t>
            </w:r>
            <w:r>
              <w:rPr>
                <w:color w:val="000000"/>
                <w:spacing w:val="0"/>
                <w:w w:val="100"/>
                <w:position w:val="0"/>
              </w:rPr>
              <w:t>2013</w:t>
            </w:r>
            <w:r>
              <w:rPr>
                <w:rFonts w:ascii="SimSun" w:eastAsia="SimSun" w:hAnsi="SimSun" w:cs="SimSun"/>
                <w:color w:val="000000"/>
                <w:spacing w:val="0"/>
                <w:w w:val="100"/>
                <w:position w:val="0"/>
              </w:rPr>
              <w:t>年度对子公司提供 担保的议案》</w:t>
            </w:r>
            <w:r>
              <w:rPr>
                <w:color w:val="000000"/>
                <w:spacing w:val="0"/>
                <w:w w:val="100"/>
                <w:position w:val="0"/>
              </w:rPr>
              <w:t>7.</w:t>
            </w:r>
            <w:r>
              <w:rPr>
                <w:rFonts w:ascii="SimSun" w:eastAsia="SimSun" w:hAnsi="SimSun" w:cs="SimSun"/>
                <w:color w:val="000000"/>
                <w:spacing w:val="0"/>
                <w:w w:val="100"/>
                <w:position w:val="0"/>
              </w:rPr>
              <w:t>《关于公司</w:t>
            </w:r>
            <w:r>
              <w:rPr>
                <w:color w:val="000000"/>
                <w:spacing w:val="0"/>
                <w:w w:val="100"/>
                <w:position w:val="0"/>
              </w:rPr>
              <w:t>2013</w:t>
            </w:r>
            <w:r>
              <w:rPr>
                <w:rFonts w:ascii="SimSun" w:eastAsia="SimSun" w:hAnsi="SimSun" w:cs="SimSun"/>
                <w:color w:val="000000"/>
                <w:spacing w:val="0"/>
                <w:w w:val="100"/>
                <w:position w:val="0"/>
              </w:rPr>
              <w:t>年度银行授 信额度授权的议案》</w:t>
            </w:r>
            <w:r>
              <w:rPr>
                <w:color w:val="000000"/>
                <w:spacing w:val="0"/>
                <w:w w:val="100"/>
                <w:position w:val="0"/>
              </w:rPr>
              <w:t>8.</w:t>
            </w:r>
            <w:r>
              <w:rPr>
                <w:rFonts w:ascii="SimSun" w:eastAsia="SimSun" w:hAnsi="SimSun" w:cs="SimSun"/>
                <w:color w:val="000000"/>
                <w:spacing w:val="0"/>
                <w:w w:val="100"/>
                <w:position w:val="0"/>
              </w:rPr>
              <w:t>《关于公司</w:t>
            </w:r>
            <w:r>
              <w:rPr>
                <w:color w:val="000000"/>
                <w:spacing w:val="0"/>
                <w:w w:val="100"/>
                <w:position w:val="0"/>
              </w:rPr>
              <w:t>2013</w:t>
            </w:r>
            <w:r>
              <w:rPr>
                <w:rFonts w:ascii="SimSun" w:eastAsia="SimSun" w:hAnsi="SimSun" w:cs="SimSun"/>
                <w:color w:val="000000"/>
                <w:spacing w:val="0"/>
                <w:w w:val="100"/>
                <w:position w:val="0"/>
              </w:rPr>
              <w:t>年度 日常关联交易预计的议案》</w:t>
            </w:r>
            <w:r>
              <w:rPr>
                <w:color w:val="000000"/>
                <w:spacing w:val="0"/>
                <w:w w:val="100"/>
                <w:position w:val="0"/>
              </w:rPr>
              <w:t>9.</w:t>
            </w:r>
            <w:r>
              <w:rPr>
                <w:rFonts w:ascii="SimSun" w:eastAsia="SimSun" w:hAnsi="SimSun" w:cs="SimSun"/>
                <w:color w:val="000000"/>
                <w:spacing w:val="0"/>
                <w:w w:val="100"/>
                <w:position w:val="0"/>
              </w:rPr>
              <w:t>《关于聘请大信 会计师事务所（特殊普通合伙）为公司</w:t>
            </w:r>
            <w:r>
              <w:rPr>
                <w:color w:val="000000"/>
                <w:spacing w:val="0"/>
                <w:w w:val="100"/>
                <w:position w:val="0"/>
              </w:rPr>
              <w:t>2013</w:t>
            </w:r>
            <w:r>
              <w:rPr>
                <w:rFonts w:ascii="SimSun" w:eastAsia="SimSun" w:hAnsi="SimSun" w:cs="SimSun"/>
                <w:color w:val="000000"/>
                <w:spacing w:val="0"/>
                <w:w w:val="100"/>
                <w:position w:val="0"/>
              </w:rPr>
              <w:t>年 度审计机构的议案》</w:t>
            </w:r>
            <w:r>
              <w:rPr>
                <w:color w:val="000000"/>
                <w:spacing w:val="0"/>
                <w:w w:val="100"/>
                <w:position w:val="0"/>
              </w:rPr>
              <w:t>10.</w:t>
            </w:r>
            <w:r>
              <w:rPr>
                <w:rFonts w:ascii="SimSun" w:eastAsia="SimSun" w:hAnsi="SimSun" w:cs="SimSun"/>
                <w:color w:val="000000"/>
                <w:spacing w:val="0"/>
                <w:w w:val="100"/>
                <w:position w:val="0"/>
              </w:rPr>
              <w:t>《关于调整独立董事津 贴的议案》</w:t>
            </w:r>
            <w:r>
              <w:rPr>
                <w:color w:val="000000"/>
                <w:spacing w:val="0"/>
                <w:w w:val="100"/>
                <w:position w:val="0"/>
              </w:rPr>
              <w:t>11.</w:t>
            </w:r>
            <w:r>
              <w:rPr>
                <w:rFonts w:ascii="SimSun" w:eastAsia="SimSun" w:hAnsi="SimSun" w:cs="SimSun"/>
                <w:color w:val="000000"/>
                <w:spacing w:val="0"/>
                <w:w w:val="100"/>
                <w:position w:val="0"/>
              </w:rPr>
              <w:t>《关于为江西汇仁集团医药科研 营销有限责任公司、江西汇仁药业有限公司提 供担保的案》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全部 审议 通过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"http://www.sse.com.c" </w:instrText>
            </w:r>
            <w:r>
              <w:fldChar w:fldCharType="separate"/>
            </w:r>
            <w:r>
              <w:rPr>
                <w:color w:val="000000"/>
                <w:spacing w:val="0"/>
                <w:w w:val="100"/>
                <w:position w:val="0"/>
              </w:rPr>
              <w:t>www.sse.com.c</w:t>
            </w:r>
            <w:r>
              <w:fldChar w:fldCharType="end"/>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n</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日</w:t>
            </w:r>
          </w:p>
        </w:tc>
      </w:tr>
      <w:tr>
        <w:trPr>
          <w:trHeight w:val="84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2013</w:t>
            </w:r>
            <w:r>
              <w:rPr>
                <w:rFonts w:ascii="SimSun" w:eastAsia="SimSun" w:hAnsi="SimSun" w:cs="SimSun"/>
                <w:color w:val="000000"/>
                <w:spacing w:val="0"/>
                <w:w w:val="100"/>
                <w:position w:val="0"/>
              </w:rPr>
              <w:t>年第 一次临时股 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《关于聘请大信会计师事务所（特殊普通合 伙）为公司</w:t>
            </w:r>
            <w:r>
              <w:rPr>
                <w:color w:val="000000"/>
                <w:spacing w:val="0"/>
                <w:w w:val="100"/>
                <w:position w:val="0"/>
              </w:rPr>
              <w:t>2013</w:t>
            </w:r>
            <w:r>
              <w:rPr>
                <w:rFonts w:ascii="SimSun" w:eastAsia="SimSun" w:hAnsi="SimSun" w:cs="SimSun"/>
                <w:color w:val="000000"/>
                <w:spacing w:val="0"/>
                <w:w w:val="100"/>
                <w:position w:val="0"/>
              </w:rPr>
              <w:t>年度内控审计机构的议案》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审议 通过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"http://www.sse.com.c" </w:instrText>
            </w:r>
            <w:r>
              <w:fldChar w:fldCharType="separate"/>
            </w:r>
            <w:r>
              <w:rPr>
                <w:color w:val="000000"/>
                <w:spacing w:val="0"/>
                <w:w w:val="100"/>
                <w:position w:val="0"/>
              </w:rPr>
              <w:t>www.sse.com.c</w:t>
            </w:r>
            <w:r>
              <w:fldChar w:fldCharType="end"/>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n</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r>
    </w:tbl>
    <w:p>
      <w:pPr>
        <w:widowControl w:val="0"/>
        <w:spacing w:after="239" w:line="1" w:lineRule="exact"/>
      </w:pPr>
    </w:p>
    <w:p>
      <w:pPr>
        <w:widowControl w:val="0"/>
        <w:spacing w:line="1" w:lineRule="exact"/>
      </w:pPr>
    </w:p>
    <w:p>
      <w:pPr>
        <w:pStyle w:val="Style21"/>
        <w:keepNext w:val="0"/>
        <w:keepLines w:val="0"/>
        <w:widowControl w:val="0"/>
        <w:shd w:val="clear" w:color="auto" w:fill="auto"/>
        <w:bidi w:val="0"/>
        <w:spacing w:before="0" w:after="40" w:line="240" w:lineRule="auto"/>
        <w:ind w:left="418" w:right="0" w:firstLine="0"/>
        <w:jc w:val="left"/>
      </w:pPr>
      <w:r>
        <w:rPr>
          <w:color w:val="000000"/>
          <w:spacing w:val="0"/>
          <w:w w:val="100"/>
          <w:position w:val="0"/>
        </w:rPr>
        <w:t>三、董事履行职责情况</w:t>
      </w:r>
    </w:p>
    <w:p>
      <w:pPr>
        <w:pStyle w:val="Style21"/>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董事参加董事会和股东大会的情况</w:t>
      </w:r>
    </w:p>
    <w:tbl>
      <w:tblPr>
        <w:tblOverlap w:val="never"/>
        <w:jc w:val="center"/>
        <w:tblLayout w:type="fixed"/>
      </w:tblPr>
      <w:tblGrid>
        <w:gridCol w:w="1142"/>
        <w:gridCol w:w="710"/>
        <w:gridCol w:w="1133"/>
        <w:gridCol w:w="850"/>
        <w:gridCol w:w="1147"/>
        <w:gridCol w:w="979"/>
        <w:gridCol w:w="850"/>
        <w:gridCol w:w="1421"/>
        <w:gridCol w:w="1286"/>
      </w:tblGrid>
      <w:tr>
        <w:trPr>
          <w:trHeight w:val="56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董事姓名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是否 独立 董事</w:t>
            </w: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参加股东大 会情况</w:t>
            </w:r>
          </w:p>
        </w:tc>
      </w:tr>
      <w:tr>
        <w:trPr>
          <w:trHeight w:val="8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本年应参 加董事会 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right"/>
            </w:pPr>
            <w:r>
              <w:rPr>
                <w:rFonts w:ascii="SimSun" w:eastAsia="SimSun" w:hAnsi="SimSun" w:cs="SimSun"/>
                <w:color w:val="000000"/>
                <w:spacing w:val="0"/>
                <w:w w:val="100"/>
                <w:position w:val="0"/>
              </w:rPr>
              <w:t>亲自出 席次数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以通讯方 式参加次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委托出 席次数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缺席次 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是否连续两 次未亲自参 加会议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出席股东大 会的次数</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陆致成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黄代放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毛勇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邹映明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熊墨辉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夏朝阳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239" w:line="1" w:lineRule="exact"/>
      </w:pPr>
    </w:p>
    <w:p>
      <w:pPr>
        <w:widowControl w:val="0"/>
        <w:spacing w:line="1" w:lineRule="exact"/>
      </w:pPr>
    </w:p>
    <w:tbl>
      <w:tblPr>
        <w:tblOverlap w:val="never"/>
        <w:jc w:val="center"/>
        <w:tblLayout w:type="fixed"/>
      </w:tblPr>
      <w:tblGrid>
        <w:gridCol w:w="3730"/>
        <w:gridCol w:w="3730"/>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00" w:right="0" w:firstLine="0"/>
              <w:jc w:val="left"/>
            </w:pPr>
            <w:r>
              <w:rPr>
                <w:color w:val="000000"/>
                <w:spacing w:val="0"/>
                <w:w w:val="100"/>
                <w:position w:val="0"/>
              </w:rPr>
              <w:t>9</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00" w:right="0" w:firstLine="0"/>
              <w:jc w:val="left"/>
            </w:pPr>
            <w:r>
              <w:rPr>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00" w:right="0" w:firstLine="0"/>
              <w:jc w:val="left"/>
            </w:pPr>
            <w:r>
              <w:rPr>
                <w:color w:val="000000"/>
                <w:spacing w:val="0"/>
                <w:w w:val="100"/>
                <w:position w:val="0"/>
              </w:rPr>
              <w:t>8</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00" w:right="0" w:firstLine="0"/>
              <w:jc w:val="left"/>
            </w:pPr>
            <w:r>
              <w:rPr>
                <w:color w:val="000000"/>
                <w:spacing w:val="0"/>
                <w:w w:val="100"/>
                <w:position w:val="0"/>
              </w:rPr>
              <w:t>0</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独立董事对公司有关事项提出异议的情况</w:t>
      </w:r>
    </w:p>
    <w:p>
      <w:pPr>
        <w:pStyle w:val="Style13"/>
        <w:keepNext w:val="0"/>
        <w:keepLines w:val="0"/>
        <w:widowControl w:val="0"/>
        <w:shd w:val="clear" w:color="auto" w:fill="auto"/>
        <w:bidi w:val="0"/>
        <w:spacing w:before="0" w:after="240" w:line="240" w:lineRule="auto"/>
        <w:ind w:left="1280" w:right="0" w:firstLine="0"/>
        <w:jc w:val="left"/>
      </w:pPr>
      <w:r>
        <w:rPr>
          <w:color w:val="000000"/>
          <w:spacing w:val="0"/>
          <w:w w:val="100"/>
          <w:position w:val="0"/>
        </w:rPr>
        <w:t>报告期内，公司独立董事未对公司本年度的董事会议案及其他非董事会议案事项提出异议。</w:t>
      </w:r>
    </w:p>
    <w:p>
      <w:pPr>
        <w:pStyle w:val="Style1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四、董事会下设专门委员会在报告期内履行职责时所提出的重要意见和建议</w:t>
      </w:r>
    </w:p>
    <w:p>
      <w:pPr>
        <w:pStyle w:val="Style13"/>
        <w:keepNext w:val="0"/>
        <w:keepLines w:val="0"/>
        <w:widowControl w:val="0"/>
        <w:shd w:val="clear" w:color="auto" w:fill="auto"/>
        <w:bidi w:val="0"/>
        <w:spacing w:before="0" w:after="240" w:line="240" w:lineRule="auto"/>
        <w:ind w:left="1280" w:right="0" w:firstLine="0"/>
        <w:jc w:val="left"/>
      </w:pPr>
      <w:r>
        <w:rPr>
          <w:color w:val="000000"/>
          <w:spacing w:val="0"/>
          <w:w w:val="100"/>
          <w:position w:val="0"/>
        </w:rPr>
        <w:t xml:space="preserve">报告期内，审计委员会召开了 </w:t>
      </w:r>
      <w:r>
        <w:rPr>
          <w:rFonts w:ascii="Times New Roman" w:eastAsia="Times New Roman" w:hAnsi="Times New Roman" w:cs="Times New Roman"/>
          <w:color w:val="000000"/>
          <w:spacing w:val="0"/>
          <w:w w:val="100"/>
          <w:position w:val="0"/>
        </w:rPr>
        <w:t>3</w:t>
      </w:r>
      <w:r>
        <w:rPr>
          <w:color w:val="000000"/>
          <w:spacing w:val="0"/>
          <w:w w:val="100"/>
          <w:position w:val="0"/>
        </w:rPr>
        <w:t>次会议，对公司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年的定期报告认真进行了审核并出具 </w:t>
      </w:r>
      <w:r>
        <w:rPr>
          <w:color w:val="000000"/>
          <w:spacing w:val="0"/>
          <w:w w:val="100"/>
          <w:position w:val="0"/>
        </w:rPr>
        <w:t>书面意见，对年度报告的编制、审计等工作与公司和会计师事务所进行了沟通确认；对公司内 控规范化体系实施相关工作听取汇报和进行检查。</w:t>
      </w:r>
    </w:p>
    <w:p>
      <w:pPr>
        <w:pStyle w:val="Style13"/>
        <w:keepNext w:val="0"/>
        <w:keepLines w:val="0"/>
        <w:widowControl w:val="0"/>
        <w:shd w:val="clear" w:color="auto" w:fill="auto"/>
        <w:tabs>
          <w:tab w:pos="1494" w:val="left"/>
        </w:tabs>
        <w:bidi w:val="0"/>
        <w:spacing w:before="0" w:after="0" w:line="276" w:lineRule="exact"/>
        <w:ind w:left="0" w:right="0" w:firstLine="860"/>
        <w:jc w:val="both"/>
      </w:pPr>
      <w:bookmarkStart w:id="160" w:name="bookmark160"/>
      <w:r>
        <w:rPr>
          <w:color w:val="000000"/>
          <w:spacing w:val="0"/>
          <w:w w:val="100"/>
          <w:position w:val="0"/>
        </w:rPr>
        <w:t>五</w:t>
      </w:r>
      <w:bookmarkEnd w:id="160"/>
      <w:r>
        <w:rPr>
          <w:color w:val="000000"/>
          <w:spacing w:val="0"/>
          <w:w w:val="100"/>
          <w:position w:val="0"/>
        </w:rPr>
        <w:t>、</w:t>
        <w:tab/>
        <w:t>监事会发现公司存在风险的说明</w:t>
      </w:r>
    </w:p>
    <w:p>
      <w:pPr>
        <w:pStyle w:val="Style13"/>
        <w:keepNext w:val="0"/>
        <w:keepLines w:val="0"/>
        <w:widowControl w:val="0"/>
        <w:shd w:val="clear" w:color="auto" w:fill="auto"/>
        <w:bidi w:val="0"/>
        <w:spacing w:before="0" w:after="240" w:line="276" w:lineRule="exact"/>
        <w:ind w:left="1380" w:right="0" w:firstLine="0"/>
        <w:jc w:val="left"/>
      </w:pPr>
      <w:r>
        <w:rPr>
          <w:color w:val="000000"/>
          <w:spacing w:val="0"/>
          <w:w w:val="100"/>
          <w:position w:val="0"/>
        </w:rPr>
        <w:t>监事会对公司报告期内的监督事项无异议。</w:t>
      </w:r>
    </w:p>
    <w:p>
      <w:pPr>
        <w:pStyle w:val="Style13"/>
        <w:keepNext w:val="0"/>
        <w:keepLines w:val="0"/>
        <w:widowControl w:val="0"/>
        <w:shd w:val="clear" w:color="auto" w:fill="auto"/>
        <w:tabs>
          <w:tab w:pos="1494" w:val="left"/>
        </w:tabs>
        <w:bidi w:val="0"/>
        <w:spacing w:before="0" w:after="0" w:line="278" w:lineRule="exact"/>
        <w:ind w:left="860" w:right="0" w:firstLine="0"/>
        <w:jc w:val="both"/>
      </w:pPr>
      <w:bookmarkStart w:id="161" w:name="bookmark161"/>
      <w:r>
        <w:rPr>
          <w:color w:val="000000"/>
          <w:spacing w:val="0"/>
          <w:w w:val="100"/>
          <w:position w:val="0"/>
        </w:rPr>
        <w:t>六</w:t>
      </w:r>
      <w:bookmarkEnd w:id="161"/>
      <w:r>
        <w:rPr>
          <w:color w:val="000000"/>
          <w:spacing w:val="0"/>
          <w:w w:val="100"/>
          <w:position w:val="0"/>
        </w:rPr>
        <w:t>、</w:t>
        <w:tab/>
        <w:t>公司就其与控股股东在业务、人员、资产、机构、财务等方面存在的不能保证独立性、 不能保持自主经营能力的情况说明</w:t>
      </w:r>
    </w:p>
    <w:p>
      <w:pPr>
        <w:pStyle w:val="Style13"/>
        <w:keepNext w:val="0"/>
        <w:keepLines w:val="0"/>
        <w:widowControl w:val="0"/>
        <w:shd w:val="clear" w:color="auto" w:fill="auto"/>
        <w:bidi w:val="0"/>
        <w:spacing w:before="0" w:after="240" w:line="276" w:lineRule="exact"/>
        <w:ind w:left="1280" w:right="0" w:firstLine="0"/>
        <w:jc w:val="left"/>
      </w:pPr>
      <w:r>
        <w:rPr>
          <w:color w:val="000000"/>
          <w:spacing w:val="0"/>
          <w:w w:val="100"/>
          <w:position w:val="0"/>
        </w:rPr>
        <w:t>无</w:t>
      </w:r>
    </w:p>
    <w:p>
      <w:pPr>
        <w:pStyle w:val="Style13"/>
        <w:keepNext w:val="0"/>
        <w:keepLines w:val="0"/>
        <w:widowControl w:val="0"/>
        <w:shd w:val="clear" w:color="auto" w:fill="auto"/>
        <w:tabs>
          <w:tab w:pos="1494" w:val="left"/>
        </w:tabs>
        <w:bidi w:val="0"/>
        <w:spacing w:before="0" w:after="0" w:line="274" w:lineRule="exact"/>
        <w:ind w:left="0" w:right="0" w:firstLine="860"/>
        <w:jc w:val="both"/>
      </w:pPr>
      <w:bookmarkStart w:id="162" w:name="bookmark162"/>
      <w:r>
        <w:rPr>
          <w:color w:val="000000"/>
          <w:spacing w:val="0"/>
          <w:w w:val="100"/>
          <w:position w:val="0"/>
        </w:rPr>
        <w:t>七</w:t>
      </w:r>
      <w:bookmarkEnd w:id="162"/>
      <w:r>
        <w:rPr>
          <w:color w:val="000000"/>
          <w:spacing w:val="0"/>
          <w:w w:val="100"/>
          <w:position w:val="0"/>
        </w:rPr>
        <w:t>、</w:t>
        <w:tab/>
        <w:t>报告期内对高级管理人员的考评机制，以及激励机制的建立、实施情况</w:t>
      </w:r>
    </w:p>
    <w:p>
      <w:pPr>
        <w:pStyle w:val="Style13"/>
        <w:keepNext w:val="0"/>
        <w:keepLines w:val="0"/>
        <w:widowControl w:val="0"/>
        <w:shd w:val="clear" w:color="auto" w:fill="auto"/>
        <w:bidi w:val="0"/>
        <w:spacing w:before="0" w:after="240" w:line="274" w:lineRule="exact"/>
        <w:ind w:left="860" w:right="0" w:firstLine="420"/>
        <w:jc w:val="both"/>
        <w:sectPr>
          <w:footnotePr>
            <w:pos w:val="pageBottom"/>
            <w:numFmt w:val="decimal"/>
            <w:numRestart w:val="continuous"/>
          </w:footnotePr>
          <w:pgSz w:w="12240" w:h="15840"/>
          <w:pgMar w:top="1406" w:right="463" w:bottom="1464" w:left="387" w:header="0" w:footer="3" w:gutter="0"/>
          <w:cols w:space="720"/>
          <w:noEndnote/>
          <w:rtlGutter w:val="0"/>
          <w:docGrid w:linePitch="360"/>
        </w:sectPr>
      </w:pPr>
      <w:r>
        <w:rPr>
          <w:color w:val="000000"/>
          <w:spacing w:val="0"/>
          <w:w w:val="100"/>
          <w:position w:val="0"/>
        </w:rPr>
        <w:t>公司建立了一套完整的目标、责任、业绩考核体系。在每个经营年度末，对公司内部董事、 监事和高级管理人员结合各自分管工作实际完成情况进行绩效考核，在绩效考核的基础上实行 基本工资加奖金的激励制度。</w:t>
      </w:r>
    </w:p>
    <w:p>
      <w:pPr>
        <w:pStyle w:val="Style18"/>
        <w:keepNext/>
        <w:keepLines/>
        <w:widowControl w:val="0"/>
        <w:shd w:val="clear" w:color="auto" w:fill="auto"/>
        <w:bidi w:val="0"/>
        <w:spacing w:before="0" w:after="260" w:line="274" w:lineRule="exact"/>
        <w:ind w:left="0" w:right="0" w:firstLine="860"/>
        <w:jc w:val="both"/>
      </w:pPr>
      <w:bookmarkStart w:id="163" w:name="bookmark163"/>
      <w:bookmarkStart w:id="164" w:name="bookmark164"/>
      <w:bookmarkStart w:id="165" w:name="bookmark165"/>
      <w:bookmarkStart w:id="166" w:name="bookmark166"/>
      <w:r>
        <w:rPr>
          <w:color w:val="000000"/>
          <w:spacing w:val="0"/>
          <w:w w:val="100"/>
          <w:position w:val="0"/>
        </w:rPr>
        <w:t>第九节内部控制</w:t>
      </w:r>
      <w:bookmarkEnd w:id="164"/>
      <w:bookmarkEnd w:id="165"/>
      <w:bookmarkEnd w:id="166"/>
      <w:bookmarkEnd w:id="163"/>
    </w:p>
    <w:p>
      <w:pPr>
        <w:pStyle w:val="Style13"/>
        <w:keepNext w:val="0"/>
        <w:keepLines w:val="0"/>
        <w:widowControl w:val="0"/>
        <w:shd w:val="clear" w:color="auto" w:fill="auto"/>
        <w:tabs>
          <w:tab w:pos="1503" w:val="left"/>
        </w:tabs>
        <w:bidi w:val="0"/>
        <w:spacing w:before="0" w:after="0" w:line="274" w:lineRule="exact"/>
        <w:ind w:left="0" w:right="0" w:firstLine="860"/>
        <w:jc w:val="both"/>
      </w:pPr>
      <w:bookmarkStart w:id="167" w:name="bookmark167"/>
      <w:r>
        <w:rPr>
          <w:color w:val="000000"/>
          <w:spacing w:val="0"/>
          <w:w w:val="100"/>
          <w:position w:val="0"/>
        </w:rPr>
        <w:t>一</w:t>
      </w:r>
      <w:bookmarkEnd w:id="167"/>
      <w:r>
        <w:rPr>
          <w:color w:val="000000"/>
          <w:spacing w:val="0"/>
          <w:w w:val="100"/>
          <w:position w:val="0"/>
        </w:rPr>
        <w:t>、</w:t>
        <w:tab/>
        <w:t>内部控制责任声明及内部控制制度建设情况</w:t>
      </w:r>
    </w:p>
    <w:p>
      <w:pPr>
        <w:pStyle w:val="Style13"/>
        <w:keepNext w:val="0"/>
        <w:keepLines w:val="0"/>
        <w:widowControl w:val="0"/>
        <w:shd w:val="clear" w:color="auto" w:fill="auto"/>
        <w:bidi w:val="0"/>
        <w:spacing w:before="0" w:after="0" w:line="274" w:lineRule="exact"/>
        <w:ind w:left="86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年是公司开展内部控制实施工作的第二个年头，在巩固</w:t>
      </w:r>
      <w:r>
        <w:rPr>
          <w:rFonts w:ascii="Times New Roman" w:eastAsia="Times New Roman" w:hAnsi="Times New Roman" w:cs="Times New Roman"/>
          <w:color w:val="000000"/>
          <w:spacing w:val="0"/>
          <w:w w:val="100"/>
          <w:position w:val="0"/>
        </w:rPr>
        <w:t>2012</w:t>
      </w:r>
      <w:r>
        <w:rPr>
          <w:color w:val="000000"/>
          <w:spacing w:val="0"/>
          <w:w w:val="100"/>
          <w:position w:val="0"/>
        </w:rPr>
        <w:t>年公司内控体系建设的 现有成果的基础上，公司指导协助子公司进行内控体系建设，完成了公司内部控制规范体系的 全面建设及稳步实施，全面提升了企业管理水平，更有效地实现了公司的可持续发展。</w:t>
      </w:r>
    </w:p>
    <w:p>
      <w:pPr>
        <w:pStyle w:val="Style13"/>
        <w:keepNext w:val="0"/>
        <w:keepLines w:val="0"/>
        <w:widowControl w:val="0"/>
        <w:shd w:val="clear" w:color="auto" w:fill="auto"/>
        <w:bidi w:val="0"/>
        <w:spacing w:before="0" w:after="0" w:line="274" w:lineRule="exact"/>
        <w:ind w:left="860" w:right="0" w:firstLine="420"/>
        <w:jc w:val="both"/>
      </w:pPr>
      <w:r>
        <w:rPr>
          <w:color w:val="000000"/>
          <w:spacing w:val="0"/>
          <w:w w:val="100"/>
          <w:position w:val="0"/>
        </w:rPr>
        <w:t>建立健全以风险管理为导向的企业内部控制体系，有助于进一步完善公司治理，健全战略 风险、财务风险、合规风险、安全生产风险、环境风险等方面的管控措施，防范和化解企业内、 外部的各类风险，有利于维护社会公众合法权益，是企业强化规范经营和提升管理的需要。</w:t>
      </w:r>
    </w:p>
    <w:p>
      <w:pPr>
        <w:pStyle w:val="Style13"/>
        <w:keepNext w:val="0"/>
        <w:keepLines w:val="0"/>
        <w:widowControl w:val="0"/>
        <w:shd w:val="clear" w:color="auto" w:fill="auto"/>
        <w:bidi w:val="0"/>
        <w:spacing w:before="0" w:after="220" w:line="274" w:lineRule="exact"/>
        <w:ind w:left="860" w:right="0" w:firstLine="420"/>
        <w:jc w:val="both"/>
      </w:pPr>
      <w:r>
        <w:rPr>
          <w:color w:val="000000"/>
          <w:spacing w:val="0"/>
          <w:w w:val="100"/>
          <w:position w:val="0"/>
        </w:rPr>
        <w:t>通过对内控实施各项工作的开展，公司所属各单位、子公司高度重视内部控制建设工作， 意识到强化风险控制的重要性与必要性，并能主动结合公司高效管理的要求，着力规范业务流 程，明确岗位职责，强化制约，落实责任追究，形成公司健全有效的内部控制体系，确保公司 战略发展目标的实现。</w:t>
      </w:r>
    </w:p>
    <w:p>
      <w:pPr>
        <w:pStyle w:val="Style13"/>
        <w:keepNext w:val="0"/>
        <w:keepLines w:val="0"/>
        <w:widowControl w:val="0"/>
        <w:shd w:val="clear" w:color="auto" w:fill="auto"/>
        <w:tabs>
          <w:tab w:pos="1503" w:val="left"/>
        </w:tabs>
        <w:bidi w:val="0"/>
        <w:spacing w:before="0" w:after="0" w:line="278" w:lineRule="exact"/>
        <w:ind w:left="0" w:right="0" w:firstLine="860"/>
        <w:jc w:val="both"/>
      </w:pPr>
      <w:bookmarkStart w:id="168" w:name="bookmark168"/>
      <w:r>
        <w:rPr>
          <w:color w:val="000000"/>
          <w:spacing w:val="0"/>
          <w:w w:val="100"/>
          <w:position w:val="0"/>
        </w:rPr>
        <w:t>二</w:t>
      </w:r>
      <w:bookmarkEnd w:id="168"/>
      <w:r>
        <w:rPr>
          <w:color w:val="000000"/>
          <w:spacing w:val="0"/>
          <w:w w:val="100"/>
          <w:position w:val="0"/>
        </w:rPr>
        <w:t>、</w:t>
        <w:tab/>
        <w:t>年度报告重大差错责任追究制度及相关执行情况说明</w:t>
      </w:r>
    </w:p>
    <w:p>
      <w:pPr>
        <w:pStyle w:val="Style13"/>
        <w:keepNext w:val="0"/>
        <w:keepLines w:val="0"/>
        <w:widowControl w:val="0"/>
        <w:shd w:val="clear" w:color="auto" w:fill="auto"/>
        <w:bidi w:val="0"/>
        <w:spacing w:before="0" w:after="0" w:line="278" w:lineRule="exact"/>
        <w:ind w:left="860" w:right="0" w:firstLine="420"/>
        <w:jc w:val="both"/>
      </w:pPr>
      <w:r>
        <w:rPr>
          <w:color w:val="000000"/>
          <w:spacing w:val="0"/>
          <w:w w:val="100"/>
          <w:position w:val="0"/>
        </w:rPr>
        <w:t>公司已制订《信息披露制度》、《重大信息内部报告制度》、《年报信息披露重大差错责任追 究制度》等规定，对公司年度报告信息披露重大差错责任追查和处理作了相应规定。</w:t>
      </w:r>
    </w:p>
    <w:p>
      <w:pPr>
        <w:pStyle w:val="Style13"/>
        <w:keepNext w:val="0"/>
        <w:keepLines w:val="0"/>
        <w:widowControl w:val="0"/>
        <w:shd w:val="clear" w:color="auto" w:fill="auto"/>
        <w:bidi w:val="0"/>
        <w:spacing w:before="0" w:after="220" w:line="278" w:lineRule="exact"/>
        <w:ind w:left="1280" w:right="0" w:firstLine="0"/>
        <w:jc w:val="left"/>
        <w:sectPr>
          <w:footnotePr>
            <w:pos w:val="pageBottom"/>
            <w:numFmt w:val="decimal"/>
            <w:numRestart w:val="continuous"/>
          </w:footnotePr>
          <w:pgSz w:w="12240" w:h="15840"/>
          <w:pgMar w:top="1704" w:right="792" w:bottom="1704" w:left="936" w:header="0" w:footer="3" w:gutter="0"/>
          <w:cols w:space="720"/>
          <w:noEndnote/>
          <w:rtlGutter w:val="0"/>
          <w:docGrid w:linePitch="360"/>
        </w:sectPr>
      </w:pPr>
      <w:r>
        <w:rPr>
          <w:color w:val="000000"/>
          <w:spacing w:val="0"/>
          <w:w w:val="100"/>
          <w:position w:val="0"/>
        </w:rPr>
        <w:t>报告期内，公司未发生重大会计差错更正、重大遗漏信息补充的情形。</w:t>
      </w:r>
    </w:p>
    <w:p>
      <w:pPr>
        <w:widowControl w:val="0"/>
        <w:spacing w:line="156" w:lineRule="exact"/>
        <w:rPr>
          <w:sz w:val="13"/>
          <w:szCs w:val="13"/>
        </w:rPr>
      </w:pPr>
    </w:p>
    <w:p>
      <w:pPr>
        <w:widowControl w:val="0"/>
        <w:spacing w:line="1" w:lineRule="exact"/>
        <w:sectPr>
          <w:footnotePr>
            <w:pos w:val="pageBottom"/>
            <w:numFmt w:val="decimal"/>
            <w:numRestart w:val="continuous"/>
          </w:footnotePr>
          <w:pgSz w:w="12240" w:h="15840"/>
          <w:pgMar w:top="1440" w:right="792" w:bottom="1502" w:left="936" w:header="0" w:footer="3" w:gutter="0"/>
          <w:cols w:space="720"/>
          <w:noEndnote/>
          <w:rtlGutter w:val="0"/>
          <w:docGrid w:linePitch="360"/>
        </w:sectPr>
      </w:pPr>
    </w:p>
    <w:p>
      <w:pPr>
        <w:pStyle w:val="Style18"/>
        <w:keepNext/>
        <w:keepLines/>
        <w:widowControl w:val="0"/>
        <w:shd w:val="clear" w:color="auto" w:fill="auto"/>
        <w:bidi w:val="0"/>
        <w:spacing w:before="0" w:after="280" w:line="273" w:lineRule="exact"/>
        <w:ind w:left="0" w:right="0" w:firstLine="860"/>
        <w:jc w:val="both"/>
      </w:pPr>
      <w:bookmarkStart w:id="169" w:name="bookmark169"/>
      <w:bookmarkStart w:id="170" w:name="bookmark170"/>
      <w:bookmarkStart w:id="171" w:name="bookmark171"/>
      <w:bookmarkStart w:id="172" w:name="bookmark172"/>
      <w:r>
        <w:rPr>
          <w:color w:val="000000"/>
          <w:spacing w:val="0"/>
          <w:w w:val="100"/>
          <w:position w:val="0"/>
        </w:rPr>
        <w:t>第十节财务会计报告</w:t>
      </w:r>
      <w:bookmarkEnd w:id="170"/>
      <w:bookmarkEnd w:id="171"/>
      <w:bookmarkEnd w:id="172"/>
      <w:bookmarkEnd w:id="169"/>
    </w:p>
    <w:p>
      <w:pPr>
        <w:pStyle w:val="Style13"/>
        <w:keepNext w:val="0"/>
        <w:keepLines w:val="0"/>
        <w:widowControl w:val="0"/>
        <w:shd w:val="clear" w:color="auto" w:fill="auto"/>
        <w:bidi w:val="0"/>
        <w:spacing w:before="0" w:after="240" w:line="274" w:lineRule="exact"/>
        <w:ind w:left="860" w:right="0"/>
        <w:jc w:val="both"/>
      </w:pPr>
      <w:r>
        <w:rPr>
          <w:color w:val="000000"/>
          <w:spacing w:val="0"/>
          <w:w w:val="100"/>
          <w:position w:val="0"/>
        </w:rPr>
        <w:t>公司年度财务报告已经大信会计师事务所（特殊普通合伙）注册会计师龚勤红、贾士林审 计，并出具了标准无保留意见的审计报告。</w:t>
      </w:r>
    </w:p>
    <w:p>
      <w:pPr>
        <w:pStyle w:val="Style18"/>
        <w:keepNext/>
        <w:keepLines/>
        <w:widowControl w:val="0"/>
        <w:shd w:val="clear" w:color="auto" w:fill="auto"/>
        <w:bidi w:val="0"/>
        <w:spacing w:before="0" w:after="280" w:line="273" w:lineRule="exact"/>
        <w:ind w:left="0" w:right="0" w:firstLine="860"/>
        <w:jc w:val="both"/>
      </w:pPr>
      <w:bookmarkStart w:id="173" w:name="bookmark173"/>
      <w:bookmarkStart w:id="174" w:name="bookmark174"/>
      <w:bookmarkStart w:id="175" w:name="bookmark175"/>
      <w:r>
        <w:rPr>
          <w:color w:val="000000"/>
          <w:spacing w:val="0"/>
          <w:w w:val="100"/>
          <w:position w:val="0"/>
        </w:rPr>
        <w:t>一、审计报告</w:t>
      </w:r>
      <w:bookmarkEnd w:id="173"/>
      <w:bookmarkEnd w:id="174"/>
      <w:bookmarkEnd w:id="175"/>
    </w:p>
    <w:p>
      <w:pPr>
        <w:pStyle w:val="Style64"/>
        <w:keepNext w:val="0"/>
        <w:keepLines w:val="0"/>
        <w:widowControl w:val="0"/>
        <w:shd w:val="clear" w:color="auto" w:fill="auto"/>
        <w:bidi w:val="0"/>
        <w:spacing w:before="0"/>
        <w:ind w:left="0" w:firstLine="0"/>
        <w:jc w:val="right"/>
        <w:rPr>
          <w:sz w:val="20"/>
          <w:szCs w:val="20"/>
        </w:rPr>
      </w:pPr>
      <w:r>
        <w:rPr>
          <w:color w:val="000000"/>
          <w:spacing w:val="0"/>
          <w:w w:val="100"/>
          <w:position w:val="0"/>
          <w:sz w:val="20"/>
          <w:szCs w:val="20"/>
        </w:rPr>
        <w:t>大信审字</w:t>
      </w:r>
      <w:r>
        <w:rPr>
          <w:color w:val="000000"/>
          <w:spacing w:val="0"/>
          <w:w w:val="100"/>
          <w:position w:val="0"/>
          <w:sz w:val="18"/>
          <w:szCs w:val="18"/>
        </w:rPr>
        <w:t>［2</w:t>
      </w:r>
      <w:r>
        <w:rPr>
          <w:color w:val="000000"/>
          <w:spacing w:val="0"/>
          <w:w w:val="100"/>
          <w:position w:val="0"/>
          <w:sz w:val="20"/>
          <w:szCs w:val="20"/>
        </w:rPr>
        <w:t>。</w:t>
      </w:r>
      <w:r>
        <w:rPr>
          <w:color w:val="000000"/>
          <w:spacing w:val="0"/>
          <w:w w:val="100"/>
          <w:position w:val="0"/>
          <w:sz w:val="18"/>
          <w:szCs w:val="18"/>
        </w:rPr>
        <w:t>14］</w:t>
      </w:r>
      <w:r>
        <w:rPr>
          <w:color w:val="000000"/>
          <w:spacing w:val="0"/>
          <w:w w:val="100"/>
          <w:position w:val="0"/>
          <w:sz w:val="20"/>
          <w:szCs w:val="20"/>
        </w:rPr>
        <w:t>第</w:t>
      </w:r>
      <w:r>
        <w:rPr>
          <w:color w:val="000000"/>
          <w:spacing w:val="0"/>
          <w:w w:val="100"/>
          <w:position w:val="0"/>
          <w:sz w:val="18"/>
          <w:szCs w:val="18"/>
        </w:rPr>
        <w:t>6-00036</w:t>
      </w:r>
      <w:r>
        <w:rPr>
          <w:color w:val="000000"/>
          <w:spacing w:val="0"/>
          <w:w w:val="100"/>
          <w:position w:val="0"/>
          <w:sz w:val="20"/>
          <w:szCs w:val="20"/>
        </w:rPr>
        <w:t>号</w:t>
      </w:r>
    </w:p>
    <w:p>
      <w:pPr>
        <w:pStyle w:val="Style13"/>
        <w:keepNext w:val="0"/>
        <w:keepLines w:val="0"/>
        <w:widowControl w:val="0"/>
        <w:shd w:val="clear" w:color="auto" w:fill="auto"/>
        <w:bidi w:val="0"/>
        <w:spacing w:before="0" w:after="0" w:line="271" w:lineRule="exact"/>
        <w:ind w:left="0" w:right="0" w:firstLine="860"/>
        <w:jc w:val="both"/>
      </w:pPr>
      <w:r>
        <w:rPr>
          <w:color w:val="000000"/>
          <w:spacing w:val="0"/>
          <w:w w:val="100"/>
          <w:position w:val="0"/>
        </w:rPr>
        <w:t>泰豪科技股份有限公司全体股东：</w:t>
      </w:r>
    </w:p>
    <w:p>
      <w:pPr>
        <w:pStyle w:val="Style13"/>
        <w:keepNext w:val="0"/>
        <w:keepLines w:val="0"/>
        <w:widowControl w:val="0"/>
        <w:shd w:val="clear" w:color="auto" w:fill="auto"/>
        <w:bidi w:val="0"/>
        <w:spacing w:before="0" w:after="240" w:line="271" w:lineRule="exact"/>
        <w:ind w:left="860" w:right="0"/>
        <w:jc w:val="both"/>
      </w:pPr>
      <w:r>
        <w:rPr>
          <w:color w:val="000000"/>
          <w:spacing w:val="0"/>
          <w:w w:val="100"/>
          <w:position w:val="0"/>
        </w:rPr>
        <w:t>我们审计了后附的泰豪科技股份有限公司（以下简称“贵公司”）财务报表，包括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年度的合并及母公司利润表、合并及母公司现金 流量表、合并及母公司股东权益变动表，以及财务报表附注。</w:t>
      </w:r>
    </w:p>
    <w:p>
      <w:pPr>
        <w:pStyle w:val="Style13"/>
        <w:keepNext w:val="0"/>
        <w:keepLines w:val="0"/>
        <w:widowControl w:val="0"/>
        <w:shd w:val="clear" w:color="auto" w:fill="auto"/>
        <w:tabs>
          <w:tab w:pos="1629" w:val="left"/>
        </w:tabs>
        <w:bidi w:val="0"/>
        <w:spacing w:before="0" w:after="0" w:line="276" w:lineRule="exact"/>
        <w:ind w:left="1160" w:right="0" w:firstLine="0"/>
        <w:jc w:val="both"/>
      </w:pPr>
      <w:bookmarkStart w:id="176" w:name="bookmark176"/>
      <w:r>
        <w:rPr>
          <w:color w:val="000000"/>
          <w:spacing w:val="0"/>
          <w:w w:val="100"/>
          <w:position w:val="0"/>
        </w:rPr>
        <w:t>一</w:t>
      </w:r>
      <w:bookmarkEnd w:id="176"/>
      <w:r>
        <w:rPr>
          <w:color w:val="000000"/>
          <w:spacing w:val="0"/>
          <w:w w:val="100"/>
          <w:position w:val="0"/>
        </w:rPr>
        <w:t>、</w:t>
        <w:tab/>
        <w:t>管理层对财务报表的责任</w:t>
      </w:r>
    </w:p>
    <w:p>
      <w:pPr>
        <w:pStyle w:val="Style13"/>
        <w:keepNext w:val="0"/>
        <w:keepLines w:val="0"/>
        <w:widowControl w:val="0"/>
        <w:shd w:val="clear" w:color="auto" w:fill="auto"/>
        <w:bidi w:val="0"/>
        <w:spacing w:before="0" w:after="240" w:line="276" w:lineRule="exact"/>
        <w:ind w:left="860" w:right="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 的规定编制财务报表，并使其实现公允反映；（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 务报表不存在由于舞弊或错误导致的重大错报。</w:t>
      </w:r>
    </w:p>
    <w:p>
      <w:pPr>
        <w:pStyle w:val="Style13"/>
        <w:keepNext w:val="0"/>
        <w:keepLines w:val="0"/>
        <w:widowControl w:val="0"/>
        <w:shd w:val="clear" w:color="auto" w:fill="auto"/>
        <w:tabs>
          <w:tab w:pos="1629" w:val="left"/>
        </w:tabs>
        <w:bidi w:val="0"/>
        <w:spacing w:before="0" w:after="0" w:line="273" w:lineRule="exact"/>
        <w:ind w:left="1160" w:right="0" w:firstLine="0"/>
        <w:jc w:val="both"/>
      </w:pPr>
      <w:bookmarkStart w:id="177" w:name="bookmark177"/>
      <w:r>
        <w:rPr>
          <w:color w:val="000000"/>
          <w:spacing w:val="0"/>
          <w:w w:val="100"/>
          <w:position w:val="0"/>
        </w:rPr>
        <w:t>二</w:t>
      </w:r>
      <w:bookmarkEnd w:id="177"/>
      <w:r>
        <w:rPr>
          <w:color w:val="000000"/>
          <w:spacing w:val="0"/>
          <w:w w:val="100"/>
          <w:position w:val="0"/>
        </w:rPr>
        <w:t>、</w:t>
        <w:tab/>
        <w:t>注册会计师的责任</w:t>
      </w:r>
    </w:p>
    <w:p>
      <w:pPr>
        <w:pStyle w:val="Style13"/>
        <w:keepNext w:val="0"/>
        <w:keepLines w:val="0"/>
        <w:widowControl w:val="0"/>
        <w:shd w:val="clear" w:color="auto" w:fill="auto"/>
        <w:bidi w:val="0"/>
        <w:spacing w:before="0" w:after="0" w:line="273" w:lineRule="exact"/>
        <w:ind w:left="860" w:right="0"/>
        <w:jc w:val="both"/>
      </w:pPr>
      <w:r>
        <w:rPr>
          <w:color w:val="000000"/>
          <w:spacing w:val="0"/>
          <w:w w:val="100"/>
          <w:position w:val="0"/>
        </w:rPr>
        <w:t>我们的责任是在执行审计工作的基础上对财务报表发表审计意见。我们按照中国注册会计 师审计准则的规定执行了审计工作。中国注册会计师审计准则要求我们遵守中国注册会计师职 业道德守则，计划和执行审计工作以对财务报表是否不存在重大错报获取合理保证。</w:t>
      </w:r>
    </w:p>
    <w:p>
      <w:pPr>
        <w:pStyle w:val="Style13"/>
        <w:keepNext w:val="0"/>
        <w:keepLines w:val="0"/>
        <w:widowControl w:val="0"/>
        <w:shd w:val="clear" w:color="auto" w:fill="auto"/>
        <w:bidi w:val="0"/>
        <w:spacing w:before="0" w:after="0" w:line="273" w:lineRule="exact"/>
        <w:ind w:left="860" w:right="0"/>
        <w:jc w:val="both"/>
      </w:pPr>
      <w:r>
        <w:rPr>
          <w:color w:val="000000"/>
          <w:spacing w:val="0"/>
          <w:w w:val="100"/>
          <w:position w:val="0"/>
        </w:rPr>
        <w:t>审计工作涉及实施审计程序，以获取有关财务报表金额和披露的审计证据。选择的审计程 序取决于注册会计师的判断，包括对由于舞弊或错误导致的财务报表重大错报风险的评估。在 进行风险评估时，注册会计师考虑与财务报表编制和公允列报相关的内部控制，以设计恰当的 审计程序，但目的并非对内部控制的有效性发表意见。审计工作还包括评价管理层选用会计政 策的恰当性和作出会计估计的合理性，以及评价财务报表的总体列报。</w:t>
      </w:r>
    </w:p>
    <w:p>
      <w:pPr>
        <w:pStyle w:val="Style13"/>
        <w:keepNext w:val="0"/>
        <w:keepLines w:val="0"/>
        <w:widowControl w:val="0"/>
        <w:shd w:val="clear" w:color="auto" w:fill="auto"/>
        <w:bidi w:val="0"/>
        <w:spacing w:before="0" w:after="480" w:line="273" w:lineRule="exact"/>
        <w:ind w:left="1160" w:right="0" w:firstLine="0"/>
        <w:jc w:val="both"/>
      </w:pPr>
      <w:r>
        <w:rPr>
          <w:color w:val="000000"/>
          <w:spacing w:val="0"/>
          <w:w w:val="100"/>
          <w:position w:val="0"/>
        </w:rPr>
        <w:t>我们相信，我们获取的审计证据是充分、适当的，为发表审计意见提供了基础。</w:t>
      </w:r>
    </w:p>
    <w:p>
      <w:pPr>
        <w:pStyle w:val="Style13"/>
        <w:keepNext w:val="0"/>
        <w:keepLines w:val="0"/>
        <w:widowControl w:val="0"/>
        <w:shd w:val="clear" w:color="auto" w:fill="auto"/>
        <w:bidi w:val="0"/>
        <w:spacing w:before="0" w:after="0" w:line="254" w:lineRule="exact"/>
        <w:ind w:left="1160" w:right="0" w:firstLine="0"/>
        <w:jc w:val="both"/>
      </w:pPr>
      <w:bookmarkStart w:id="178" w:name="bookmark178"/>
      <w:r>
        <w:rPr>
          <w:color w:val="000000"/>
          <w:spacing w:val="0"/>
          <w:w w:val="100"/>
          <w:position w:val="0"/>
        </w:rPr>
        <w:t>三</w:t>
      </w:r>
      <w:bookmarkEnd w:id="178"/>
      <w:r>
        <w:rPr>
          <w:color w:val="000000"/>
          <w:spacing w:val="0"/>
          <w:w w:val="100"/>
          <w:position w:val="0"/>
        </w:rPr>
        <w:t>、审计意见</w:t>
      </w:r>
    </w:p>
    <w:p>
      <w:pPr>
        <w:pStyle w:val="Style13"/>
        <w:keepNext w:val="0"/>
        <w:keepLines w:val="0"/>
        <w:widowControl w:val="0"/>
        <w:shd w:val="clear" w:color="auto" w:fill="auto"/>
        <w:bidi w:val="0"/>
        <w:spacing w:before="0" w:after="800" w:line="254" w:lineRule="exact"/>
        <w:ind w:left="860" w:right="0"/>
        <w:jc w:val="both"/>
      </w:pPr>
      <w:r>
        <w:rPr>
          <w:color w:val="000000"/>
          <w:spacing w:val="0"/>
          <w:w w:val="100"/>
          <w:position w:val="0"/>
        </w:rPr>
        <w:t>我们认为，贵公司财务报表已经按照企业会计准则的规定编制，在所有重大方面公允反映 了贵公司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年度的经营成果和现金流量。</w:t>
      </w:r>
    </w:p>
    <w:p>
      <w:pPr>
        <w:pStyle w:val="Style13"/>
        <w:keepNext w:val="0"/>
        <w:keepLines w:val="0"/>
        <w:widowControl w:val="0"/>
        <w:shd w:val="clear" w:color="auto" w:fill="auto"/>
        <w:bidi w:val="0"/>
        <w:spacing w:before="0" w:after="280" w:line="240" w:lineRule="auto"/>
        <w:ind w:left="1160" w:right="0" w:firstLine="0"/>
        <w:jc w:val="both"/>
      </w:pPr>
      <w:r>
        <mc:AlternateContent>
          <mc:Choice Requires="wps">
            <w:drawing>
              <wp:anchor distT="0" distB="0" distL="114300" distR="114300" simplePos="0" relativeHeight="125829382" behindDoc="0" locked="0" layoutInCell="1" allowOverlap="1">
                <wp:simplePos x="0" y="0"/>
                <wp:positionH relativeFrom="page">
                  <wp:posOffset>1130935</wp:posOffset>
                </wp:positionH>
                <wp:positionV relativeFrom="paragraph">
                  <wp:posOffset>12700</wp:posOffset>
                </wp:positionV>
                <wp:extent cx="2160905" cy="496570"/>
                <wp:wrapSquare wrapText="right"/>
                <wp:docPr id="28" name="Shape 28"/>
                <a:graphic xmlns:a="http://schemas.openxmlformats.org/drawingml/2006/main">
                  <a:graphicData uri="http://schemas.microsoft.com/office/word/2010/wordprocessingShape">
                    <wps:wsp>
                      <wps:cNvSpPr txBox="1"/>
                      <wps:spPr>
                        <a:xfrm>
                          <a:ext cx="2160905" cy="496570"/>
                        </a:xfrm>
                        <a:prstGeom prst="rect"/>
                        <a:noFill/>
                      </wps:spPr>
                      <wps:txbx>
                        <w:txbxContent>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大信会计师事务所（特殊普通合伙）</w:t>
                            </w: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r>
                              <w:rPr>
                                <w:color w:val="000000"/>
                                <w:spacing w:val="0"/>
                                <w:w w:val="100"/>
                                <w:position w:val="0"/>
                              </w:rPr>
                              <w:t>•</w:t>
                            </w:r>
                            <w:r>
                              <w:rPr>
                                <w:color w:val="000000"/>
                                <w:spacing w:val="0"/>
                                <w:w w:val="100"/>
                                <w:position w:val="0"/>
                              </w:rPr>
                              <w:t>北京</w:t>
                            </w:r>
                          </w:p>
                        </w:txbxContent>
                      </wps:txbx>
                      <wps:bodyPr lIns="0" tIns="0" rIns="0" bIns="0">
                        <a:noAutoFit/>
                      </wps:bodyPr>
                    </wps:wsp>
                  </a:graphicData>
                </a:graphic>
              </wp:anchor>
            </w:drawing>
          </mc:Choice>
          <mc:Fallback>
            <w:pict>
              <v:shape id="_x0000_s1054" type="#_x0000_t202" style="position:absolute;margin-left:89.049999999999997pt;margin-top:1.pt;width:170.15000000000001pt;height:39.100000000000001pt;z-index:-125829371;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大信会计师事务所（特殊普通合伙）</w:t>
                      </w: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r>
                        <w:rPr>
                          <w:color w:val="000000"/>
                          <w:spacing w:val="0"/>
                          <w:w w:val="100"/>
                          <w:position w:val="0"/>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中国注册会计师：龚勤红</w:t>
      </w:r>
    </w:p>
    <w:p>
      <w:pPr>
        <w:pStyle w:val="Style13"/>
        <w:keepNext w:val="0"/>
        <w:keepLines w:val="0"/>
        <w:widowControl w:val="0"/>
        <w:shd w:val="clear" w:color="auto" w:fill="auto"/>
        <w:bidi w:val="0"/>
        <w:spacing w:before="0" w:after="800" w:line="240" w:lineRule="auto"/>
        <w:ind w:left="1160" w:right="0" w:firstLine="0"/>
        <w:jc w:val="both"/>
      </w:pPr>
      <w:r>
        <w:rPr>
          <w:color w:val="000000"/>
          <w:spacing w:val="0"/>
          <w:w w:val="100"/>
          <w:position w:val="0"/>
        </w:rPr>
        <w:t>中国注册会计师：贾士林</w:t>
      </w:r>
    </w:p>
    <w:p>
      <w:pPr>
        <w:pStyle w:val="Style13"/>
        <w:keepNext w:val="0"/>
        <w:keepLines w:val="0"/>
        <w:widowControl w:val="0"/>
        <w:shd w:val="clear" w:color="auto" w:fill="auto"/>
        <w:bidi w:val="0"/>
        <w:spacing w:before="0" w:after="260" w:line="240" w:lineRule="auto"/>
        <w:ind w:left="0" w:right="1000" w:firstLine="0"/>
        <w:jc w:val="right"/>
      </w:pPr>
      <w:r>
        <w:rPr>
          <w:color w:val="000000"/>
          <w:spacing w:val="0"/>
          <w:w w:val="100"/>
          <w:position w:val="0"/>
        </w:rPr>
        <w:t>二。一四年四月十四日</w:t>
      </w:r>
      <w:r>
        <w:br w:type="page"/>
      </w:r>
    </w:p>
    <w:p>
      <w:pPr>
        <w:pStyle w:val="Style13"/>
        <w:keepNext w:val="0"/>
        <w:keepLines w:val="0"/>
        <w:widowControl w:val="0"/>
        <w:shd w:val="clear" w:color="auto" w:fill="auto"/>
        <w:bidi w:val="0"/>
        <w:spacing w:before="0" w:after="40" w:line="240" w:lineRule="auto"/>
        <w:ind w:left="1480" w:right="0" w:firstLine="0"/>
        <w:jc w:val="left"/>
      </w:pPr>
      <w:r>
        <w:rPr>
          <w:color w:val="000000"/>
          <w:spacing w:val="0"/>
          <w:w w:val="100"/>
          <w:position w:val="0"/>
        </w:rPr>
        <w:t>财务报表</w:t>
      </w:r>
    </w:p>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合并资产负债表</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bl>
      <w:tblPr>
        <w:tblOverlap w:val="never"/>
        <w:jc w:val="center"/>
        <w:tblLayout w:type="fixed"/>
      </w:tblPr>
      <w:tblGrid>
        <w:gridCol w:w="2544"/>
        <w:gridCol w:w="1032"/>
        <w:gridCol w:w="2909"/>
        <w:gridCol w:w="2832"/>
      </w:tblGrid>
      <w:tr>
        <w:trPr>
          <w:trHeight w:val="269" w:hRule="exact"/>
        </w:trPr>
        <w:tc>
          <w:tcPr>
            <w:gridSpan w:val="3"/>
            <w:tcBorders/>
            <w:shd w:val="clear" w:color="auto" w:fill="FFFFFF"/>
            <w:vAlign w:val="top"/>
          </w:tcPr>
          <w:p>
            <w:pPr>
              <w:pStyle w:val="Style23"/>
              <w:keepNext w:val="0"/>
              <w:keepLines w:val="0"/>
              <w:widowControl w:val="0"/>
              <w:shd w:val="clear" w:color="auto" w:fill="auto"/>
              <w:tabs>
                <w:tab w:pos="6346" w:val="left"/>
              </w:tabs>
              <w:bidi w:val="0"/>
              <w:spacing w:before="0" w:after="0" w:line="240" w:lineRule="auto"/>
              <w:ind w:left="0" w:right="0" w:firstLine="0"/>
              <w:jc w:val="left"/>
            </w:pPr>
            <w:r>
              <w:rPr>
                <w:rFonts w:ascii="SimSun" w:eastAsia="SimSun" w:hAnsi="SimSun" w:cs="SimSun"/>
                <w:color w:val="000000"/>
                <w:spacing w:val="0"/>
                <w:w w:val="100"/>
                <w:position w:val="0"/>
              </w:rPr>
              <w:t>编制单位</w:t>
            </w:r>
            <w:r>
              <w:rPr>
                <w:color w:val="000000"/>
                <w:spacing w:val="0"/>
                <w:w w:val="100"/>
                <w:position w:val="0"/>
              </w:rPr>
              <w:t>:</w:t>
            </w:r>
            <w:r>
              <w:rPr>
                <w:rFonts w:ascii="SimSun" w:eastAsia="SimSun" w:hAnsi="SimSun" w:cs="SimSun"/>
                <w:color w:val="000000"/>
                <w:spacing w:val="0"/>
                <w:w w:val="100"/>
                <w:position w:val="0"/>
              </w:rPr>
              <w:t>泰豪科技股份有限公司</w:t>
              <w:tab/>
              <w:t>单</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土位</w:t>
            </w:r>
            <w:r>
              <w:rPr>
                <w:color w:val="000000"/>
                <w:spacing w:val="0"/>
                <w:w w:val="100"/>
                <w:position w:val="0"/>
              </w:rPr>
              <w:t>:</w:t>
            </w:r>
            <w:r>
              <w:rPr>
                <w:rFonts w:ascii="SimSun" w:eastAsia="SimSun" w:hAnsi="SimSun" w:cs="SimSun"/>
                <w:color w:val="000000"/>
                <w:spacing w:val="0"/>
                <w:w w:val="100"/>
                <w:position w:val="0"/>
              </w:rPr>
              <w:t>元币种</w:t>
            </w:r>
            <w:r>
              <w:rPr>
                <w:color w:val="000000"/>
                <w:spacing w:val="0"/>
                <w:w w:val="100"/>
                <w:position w:val="0"/>
              </w:rPr>
              <w:t>:</w:t>
            </w:r>
            <w:r>
              <w:rPr>
                <w:rFonts w:ascii="SimSun" w:eastAsia="SimSun" w:hAnsi="SimSun" w:cs="SimSun"/>
                <w:color w:val="000000"/>
                <w:spacing w:val="0"/>
                <w:w w:val="100"/>
                <w:position w:val="0"/>
              </w:rPr>
              <w:t>人民币</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701,124,464.51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991,690,515.68</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120,433,182.12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47,401,890.33</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1,140,515,636.89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1,062,546,848.71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142,792,678.23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225,562,776.97</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116,180,720.60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141,237,648.59</w:t>
            </w: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812,755,135.03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691,984,649.01</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3,033,801,817.38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3,160,424,329.29</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27,577,000.00</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283,357,024.69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205,077,386.29</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630,505,227.10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600,342,822.39</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114,723,749.39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113,552,125.87</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1,324,027,934.30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916,893,893.04</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384,291,950.31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403,300,945.76</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无形资产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334,925,549.88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293,129,636.93</w:t>
            </w:r>
          </w:p>
        </w:tc>
      </w:tr>
    </w:tbl>
    <w:p>
      <w:pPr>
        <w:widowControl w:val="0"/>
        <w:spacing w:line="1" w:lineRule="exact"/>
      </w:pPr>
      <w:r>
        <w:br w:type="page"/>
      </w:r>
    </w:p>
    <w:tbl>
      <w:tblPr>
        <w:tblOverlap w:val="never"/>
        <w:jc w:val="center"/>
        <w:tblLayout w:type="fixed"/>
      </w:tblPr>
      <w:tblGrid>
        <w:gridCol w:w="2544"/>
        <w:gridCol w:w="1032"/>
        <w:gridCol w:w="2914"/>
        <w:gridCol w:w="2827"/>
      </w:tblGrid>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color w:val="000000"/>
                <w:spacing w:val="0"/>
                <w:w w:val="100"/>
                <w:position w:val="0"/>
              </w:rPr>
              <w:t>56,565,289.42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42,821,363.00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159,136,690.06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159,136,690.06</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1,066,504.11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1,034,010.68</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21,728,204.52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17,061,737.31</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3,310,328,123.78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2,779,927,611.33</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6,344,129,941.16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5,940,351,940.62</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557,126,750.00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275,991,800.00</w:t>
            </w: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413,965,982.69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326,520,601.71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1,267,643,770.95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824,902,270.55</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169,370,232.23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185,291,828.51</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both"/>
            </w:pPr>
            <w:r>
              <w:rPr>
                <w:color w:val="000000"/>
                <w:spacing w:val="0"/>
                <w:w w:val="100"/>
                <w:position w:val="0"/>
              </w:rPr>
              <w:t>2,914,768.93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2,675,742.87</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17,421,040.14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color w:val="000000"/>
                <w:spacing w:val="0"/>
                <w:w w:val="100"/>
                <w:position w:val="0"/>
              </w:rPr>
              <w:t>50,130,685.35</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both"/>
            </w:pPr>
            <w:r>
              <w:rPr>
                <w:color w:val="000000"/>
                <w:spacing w:val="0"/>
                <w:w w:val="100"/>
                <w:position w:val="0"/>
              </w:rPr>
              <w:t>8,094,972.96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both"/>
            </w:pPr>
            <w:r>
              <w:rPr>
                <w:color w:val="000000"/>
                <w:spacing w:val="0"/>
                <w:w w:val="100"/>
                <w:position w:val="0"/>
              </w:rPr>
              <w:t>8,705,742.18</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765,000.00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156,169,282.97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197,055,263.88</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color w:val="000000"/>
                <w:spacing w:val="0"/>
                <w:w w:val="100"/>
                <w:position w:val="0"/>
              </w:rPr>
              <w:t>48,212,500.00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370,250,000.00</w:t>
            </w: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2,640,919,300.87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2,242,288,935.05</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891,115,681.00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854,435,454.00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495,805,487.96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493,499,898.85</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both"/>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2,000,000.00</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both"/>
            </w:pPr>
            <w:r>
              <w:rPr>
                <w:color w:val="000000"/>
                <w:spacing w:val="0"/>
                <w:w w:val="100"/>
                <w:position w:val="0"/>
              </w:rPr>
              <w:t>6,431,879.01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11,875,729.41</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color w:val="000000"/>
                <w:spacing w:val="0"/>
                <w:w w:val="100"/>
                <w:position w:val="0"/>
              </w:rPr>
              <w:t>94,593,212.05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color w:val="000000"/>
                <w:spacing w:val="0"/>
                <w:w w:val="100"/>
                <w:position w:val="0"/>
              </w:rPr>
              <w:t>90,994,225.07</w:t>
            </w:r>
          </w:p>
        </w:tc>
      </w:tr>
    </w:tbl>
    <w:p>
      <w:pPr>
        <w:sectPr>
          <w:footnotePr>
            <w:pos w:val="pageBottom"/>
            <w:numFmt w:val="decimal"/>
            <w:numRestart w:val="continuous"/>
          </w:footnotePr>
          <w:type w:val="continuous"/>
          <w:pgSz w:w="12240" w:h="15840"/>
          <w:pgMar w:top="1440" w:right="792" w:bottom="1502" w:left="936" w:header="0" w:footer="3" w:gutter="0"/>
          <w:cols w:space="720"/>
          <w:noEndnote/>
          <w:rtlGutter w:val="0"/>
          <w:docGrid w:linePitch="360"/>
        </w:sectPr>
      </w:pPr>
    </w:p>
    <w:tbl>
      <w:tblPr>
        <w:tblOverlap w:val="never"/>
        <w:jc w:val="center"/>
        <w:tblLayout w:type="fixed"/>
      </w:tblPr>
      <w:tblGrid>
        <w:gridCol w:w="2539"/>
        <w:gridCol w:w="1037"/>
        <w:gridCol w:w="2914"/>
        <w:gridCol w:w="2827"/>
      </w:tblGrid>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1,489,946,260.02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1,452,805,307.33</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4,130,865,560.89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3,695,094,242.38</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rFonts w:ascii="SimSun" w:eastAsia="SimSun" w:hAnsi="SimSun" w:cs="SimSun"/>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500,325,712.00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500,325,712.00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1,136,573,643.36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1,148,592,150.96</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71,219,601.73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69,616,816.85</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426,618,698.35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463,580,103.55</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520"/>
              <w:jc w:val="left"/>
            </w:pPr>
            <w:r>
              <w:rPr>
                <w:rFonts w:ascii="SimSun" w:eastAsia="SimSun" w:hAnsi="SimSun" w:cs="SimSun"/>
                <w:color w:val="000000"/>
                <w:spacing w:val="0"/>
                <w:w w:val="100"/>
                <w:position w:val="0"/>
              </w:rPr>
              <w:t>归属于母公司所有者 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2,134,737,655.44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2,182,114,783.36</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78,526,724.83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63,142,914.88</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2,213,264,380.27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2,245,257,698.24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6,344,129,941.16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5,940,351,940.62</w:t>
            </w:r>
          </w:p>
        </w:tc>
      </w:tr>
      <w:tr>
        <w:trPr>
          <w:trHeight w:val="269" w:hRule="exact"/>
        </w:trPr>
        <w:tc>
          <w:tcPr>
            <w:tcBorders>
              <w:top w:val="single" w:sz="4"/>
            </w:tcBorders>
            <w:shd w:val="clear" w:color="auto" w:fill="FFFFFF"/>
            <w:vAlign w:val="bottom"/>
          </w:tcPr>
          <w:p>
            <w:pPr>
              <w:pStyle w:val="Style23"/>
              <w:keepNext w:val="0"/>
              <w:keepLines w:val="0"/>
              <w:widowControl w:val="0"/>
              <w:shd w:val="clear" w:color="auto" w:fill="auto"/>
              <w:tabs>
                <w:tab w:pos="2414" w:val="left"/>
              </w:tabs>
              <w:bidi w:val="0"/>
              <w:spacing w:before="0" w:after="0" w:line="240" w:lineRule="auto"/>
              <w:ind w:left="0" w:right="0" w:firstLine="0"/>
              <w:jc w:val="left"/>
            </w:pPr>
            <w:r>
              <w:rPr>
                <w:rFonts w:ascii="SimSun" w:eastAsia="SimSun" w:hAnsi="SimSun" w:cs="SimSun"/>
                <w:color w:val="000000"/>
                <w:spacing w:val="0"/>
                <w:w w:val="100"/>
                <w:position w:val="0"/>
              </w:rPr>
              <w:t>法定代表人：杨剑</w:t>
              <w:tab/>
              <w:t>主</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tabs>
                <w:tab w:pos="3571" w:val="left"/>
              </w:tabs>
              <w:bidi w:val="0"/>
              <w:spacing w:before="0" w:after="0" w:line="240" w:lineRule="auto"/>
              <w:ind w:left="0" w:right="0" w:firstLine="0"/>
              <w:jc w:val="left"/>
            </w:pPr>
            <w:r>
              <w:rPr>
                <w:rFonts w:ascii="SimSun" w:eastAsia="SimSun" w:hAnsi="SimSun" w:cs="SimSun"/>
                <w:color w:val="000000"/>
                <w:spacing w:val="0"/>
                <w:w w:val="100"/>
                <w:position w:val="0"/>
              </w:rPr>
              <w:t>三管会计工作负责人：吴菊林</w:t>
              <w:tab/>
              <w:t>会计机构负责人：朱宇华</w:t>
            </w:r>
          </w:p>
        </w:tc>
      </w:tr>
    </w:tbl>
    <w:p>
      <w:pPr>
        <w:sectPr>
          <w:footnotePr>
            <w:pos w:val="pageBottom"/>
            <w:numFmt w:val="decimal"/>
            <w:numRestart w:val="continuous"/>
          </w:footnotePr>
          <w:pgSz w:w="12240" w:h="15840"/>
          <w:pgMar w:top="1440" w:right="1138" w:bottom="1440" w:left="1786" w:header="0" w:footer="3" w:gutter="0"/>
          <w:cols w:space="720"/>
          <w:noEndnote/>
          <w:rtlGutter w:val="0"/>
          <w:docGrid w:linePitch="360"/>
        </w:sectPr>
      </w:pPr>
    </w:p>
    <w:p>
      <w:pPr>
        <w:pStyle w:val="Style13"/>
        <w:keepNext w:val="0"/>
        <w:keepLines w:val="0"/>
        <w:widowControl w:val="0"/>
        <w:shd w:val="clear" w:color="auto" w:fill="auto"/>
        <w:bidi w:val="0"/>
        <w:spacing w:before="0" w:after="0" w:line="269" w:lineRule="exact"/>
        <w:ind w:left="720" w:right="0" w:firstLine="3460"/>
        <w:jc w:val="left"/>
      </w:pPr>
      <w:r>
        <w:rPr>
          <w:b/>
          <w:bCs/>
          <w:color w:val="000000"/>
          <w:spacing w:val="0"/>
          <w:w w:val="100"/>
          <w:position w:val="0"/>
        </w:rPr>
        <w:t xml:space="preserve">母公司资产负债表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w:t>
      </w:r>
      <w:r>
        <w:rPr>
          <w:rFonts w:ascii="Times New Roman" w:eastAsia="Times New Roman" w:hAnsi="Times New Roman" w:cs="Times New Roman"/>
          <w:color w:val="000000"/>
          <w:spacing w:val="0"/>
          <w:w w:val="100"/>
          <w:position w:val="0"/>
        </w:rPr>
        <w:t>:</w:t>
      </w:r>
      <w:r>
        <w:rPr>
          <w:color w:val="000000"/>
          <w:spacing w:val="0"/>
          <w:w w:val="100"/>
          <w:position w:val="0"/>
        </w:rPr>
        <w:t>泰豪科技股份有限公司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134"/>
        <w:gridCol w:w="850"/>
        <w:gridCol w:w="2549"/>
        <w:gridCol w:w="2846"/>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年初余额</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439,832,195.15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494,913,662.74</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14,877,503.66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5,514,174.58</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607,903,176.98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577,277,880.31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59,375,870.09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69,451,541.15</w:t>
            </w: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404,383,035.32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337,128,229.64</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296,395,489.87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346,772,960.73</w:t>
            </w: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1,822,767,271.07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1,831,058,449.15</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20,000,000.00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283,357,024.69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205,077,386.29</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2,079,004,663.26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1,983,386,054.21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9,549,020.89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10,124,653.09</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274,827,530.99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281,648,865.70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236,400.00</w:t>
            </w: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63,379,247.66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58,190,515.61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12,353,164.31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10,797,963.98</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15,498,289.51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12,123,833.33</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2,738,254,241.31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2,581,585,672.21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4,561,021,512.38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4,412,644,121.36</w:t>
            </w: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流动负债：</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34"/>
        <w:gridCol w:w="850"/>
        <w:gridCol w:w="2549"/>
        <w:gridCol w:w="2846"/>
      </w:tblGrid>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461,166,750.00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72,601,800.00</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233,131,718.20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225,480,872.96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548,691,610.74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407,769,382.20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37,283,192.08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28,547,160.79</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693,038.12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780,564.11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27,437,170.09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24,721,439.69</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6,968,537.97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7,627,454.66</w:t>
            </w: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555,082,717.53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506,040,262.91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350,500,000.00</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1,880,954,734.73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1,624,068,937.32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130,178,181.00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205,825,454.00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495,805,487.96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493,499,898.85</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20,647,999.84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21,809,999.92</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646,631,668.80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721,135,352.77</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2,527,586,403.53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2,345,204,290.09</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所有者权益（或股东权益）：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500,325,712.00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500,325,712.00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1,143,478,443.82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1,143,478,443.82</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71,219,601.73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color w:val="000000"/>
                <w:spacing w:val="0"/>
                <w:w w:val="100"/>
                <w:position w:val="0"/>
              </w:rPr>
              <w:t>69,616,816.85</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318,411,351.30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354,018,858.60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2,033,435,108.85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2,067,439,831.27</w:t>
            </w:r>
          </w:p>
        </w:tc>
      </w:tr>
      <w:tr>
        <w:trPr>
          <w:trHeight w:val="68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740"/>
              <w:jc w:val="left"/>
            </w:pPr>
            <w:r>
              <w:rPr>
                <w:rFonts w:ascii="SimSun" w:eastAsia="SimSun" w:hAnsi="SimSun" w:cs="SimSun"/>
                <w:color w:val="000000"/>
                <w:spacing w:val="0"/>
                <w:w w:val="100"/>
                <w:position w:val="0"/>
              </w:rPr>
              <w:t>负债和所有者权益（或股 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4,561,021,512.38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4,412,644,121.36</w:t>
            </w:r>
          </w:p>
        </w:tc>
      </w:tr>
    </w:tbl>
    <w:p>
      <w:pPr>
        <w:pStyle w:val="Style21"/>
        <w:keepNext w:val="0"/>
        <w:keepLines w:val="0"/>
        <w:widowControl w:val="0"/>
        <w:shd w:val="clear" w:color="auto" w:fill="auto"/>
        <w:tabs>
          <w:tab w:pos="2414" w:val="left"/>
          <w:tab w:pos="5986" w:val="left"/>
        </w:tabs>
        <w:bidi w:val="0"/>
        <w:spacing w:before="0" w:after="0" w:line="240" w:lineRule="auto"/>
        <w:ind w:left="0" w:right="0" w:firstLine="0"/>
        <w:jc w:val="center"/>
      </w:pPr>
      <w:r>
        <w:rPr>
          <w:color w:val="000000"/>
          <w:spacing w:val="0"/>
          <w:w w:val="100"/>
          <w:position w:val="0"/>
        </w:rPr>
        <w:t>法定代表人：杨剑</w:t>
        <w:tab/>
        <w:t>主管会计工作负责人：吴菊林</w:t>
        <w:tab/>
        <w:t>会计机构负责人：朱宇华</w:t>
      </w:r>
      <w:r>
        <w:br w:type="page"/>
      </w:r>
    </w:p>
    <w:p>
      <w:pPr>
        <w:pStyle w:val="Style18"/>
        <w:keepNext/>
        <w:keepLines/>
        <w:widowControl w:val="0"/>
        <w:shd w:val="clear" w:color="auto" w:fill="auto"/>
        <w:bidi w:val="0"/>
        <w:spacing w:before="0" w:after="0" w:line="240" w:lineRule="auto"/>
        <w:ind w:left="0" w:right="0" w:firstLine="0"/>
        <w:jc w:val="center"/>
      </w:pPr>
      <w:bookmarkStart w:id="179" w:name="bookmark179"/>
      <w:bookmarkStart w:id="180" w:name="bookmark180"/>
      <w:bookmarkStart w:id="181" w:name="bookmark181"/>
      <w:r>
        <w:rPr>
          <w:color w:val="000000"/>
          <w:spacing w:val="0"/>
          <w:w w:val="100"/>
          <w:position w:val="0"/>
        </w:rPr>
        <w:t>合并利润表</w:t>
      </w:r>
      <w:bookmarkEnd w:id="179"/>
      <w:bookmarkEnd w:id="180"/>
      <w:bookmarkEnd w:id="181"/>
    </w:p>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614"/>
        <w:gridCol w:w="1042"/>
        <w:gridCol w:w="2280"/>
        <w:gridCol w:w="2381"/>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pPr>
            <w:r>
              <w:rPr>
                <w:rFonts w:ascii="SimSun" w:eastAsia="SimSun" w:hAnsi="SimSun" w:cs="SimSun"/>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rFonts w:ascii="SimSun" w:eastAsia="SimSun" w:hAnsi="SimSun" w:cs="SimSun"/>
                <w:b/>
                <w:bCs/>
                <w:color w:val="000000"/>
                <w:spacing w:val="0"/>
                <w:w w:val="100"/>
                <w:position w:val="0"/>
              </w:rPr>
              <w:t>上期金额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2,501,488,517.81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2,478,077,313.09</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2,501,488,517.81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2,478,077,313.09</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2,519,553,831.13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2,454,621,489.19</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2,076,056,816.54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2,033,305,389.95</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16,343,211.29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18,292,682.61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131,342,220.80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122,819,663.33</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190,227,982.74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165,625,257.09</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72,158,964.03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85,934,188.34</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33,424,635.73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28,644,307.87</w:t>
            </w:r>
          </w:p>
        </w:tc>
      </w:tr>
      <w:tr>
        <w:trPr>
          <w:trHeight w:val="66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加：公允价值变动收益（损失以"一”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42,084,771.34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64,505,104.43</w:t>
            </w:r>
          </w:p>
        </w:tc>
      </w:tr>
      <w:tr>
        <w:trPr>
          <w:trHeight w:val="66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10,900,195.39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23,435,455.43</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24,019,458.02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87,960,928.33</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16,890,511.45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13,626,167.98</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4,342,584.49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13,870,056.61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1,737,904.89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12,077,425.00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36,567,384.98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87,717,039.70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16,918,048.72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18,188,348.57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19,649,336.26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69,528,691.13</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14,673,950.88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69,479,843.00</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少数股东损益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4,975,385.38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48,848.13</w:t>
            </w:r>
          </w:p>
        </w:tc>
      </w:tr>
    </w:tbl>
    <w:p>
      <w:pPr>
        <w:spacing w:lineRule="exact" w:line="1"/>
        <w:rPr>
          <w:sz w:val="2"/>
          <w:szCs w:val="2"/>
        </w:rPr>
      </w:pPr>
      <w:r>
        <w:br w:type="page"/>
      </w:r>
    </w:p>
    <w:tbl>
      <w:tblPr>
        <w:tblOverlap w:val="never"/>
        <w:jc w:val="center"/>
        <w:tblLayout w:type="fixed"/>
      </w:tblPr>
      <w:tblGrid>
        <w:gridCol w:w="3600"/>
        <w:gridCol w:w="1056"/>
        <w:gridCol w:w="2285"/>
        <w:gridCol w:w="2376"/>
      </w:tblGrid>
      <w:tr>
        <w:trPr>
          <w:trHeight w:val="298" w:hRule="exact"/>
        </w:trPr>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六、每股收益：</w:t>
            </w:r>
          </w:p>
        </w:tc>
      </w:tr>
      <w:tr>
        <w:trPr>
          <w:trHeight w:val="341"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-12,018,507.60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10,381,242.00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7,194,689.76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79,909,933.13</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5,059,144.80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79,861,085.00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2,571,683.86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48,848.13</w:t>
            </w:r>
          </w:p>
        </w:tc>
      </w:tr>
      <w:tr>
        <w:trPr>
          <w:trHeight w:val="274" w:hRule="exact"/>
        </w:trPr>
        <w:tc>
          <w:tcPr>
            <w:tcBorders>
              <w:top w:val="single" w:sz="4"/>
            </w:tcBorders>
            <w:shd w:val="clear" w:color="auto" w:fill="FFFFFF"/>
            <w:vAlign w:val="bottom"/>
          </w:tcPr>
          <w:p>
            <w:pPr>
              <w:pStyle w:val="Style23"/>
              <w:keepNext w:val="0"/>
              <w:keepLines w:val="0"/>
              <w:widowControl w:val="0"/>
              <w:shd w:val="clear" w:color="auto" w:fill="auto"/>
              <w:tabs>
                <w:tab w:pos="2813" w:val="left"/>
              </w:tabs>
              <w:bidi w:val="0"/>
              <w:spacing w:before="0" w:after="0" w:line="240" w:lineRule="auto"/>
              <w:ind w:left="0" w:right="0" w:firstLine="0"/>
              <w:jc w:val="left"/>
            </w:pPr>
            <w:r>
              <w:rPr>
                <w:rFonts w:ascii="SimSun" w:eastAsia="SimSun" w:hAnsi="SimSun" w:cs="SimSun"/>
                <w:color w:val="000000"/>
                <w:spacing w:val="0"/>
                <w:w w:val="100"/>
                <w:position w:val="0"/>
              </w:rPr>
              <w:t>法定代表人：杨剑</w:t>
              <w:tab/>
              <w:t>主管会计</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tabs>
                <w:tab w:pos="2779" w:val="left"/>
              </w:tabs>
              <w:bidi w:val="0"/>
              <w:spacing w:before="0" w:after="0" w:line="240" w:lineRule="auto"/>
              <w:ind w:left="0" w:right="0" w:firstLine="0"/>
              <w:jc w:val="right"/>
            </w:pPr>
            <w:r>
              <w:rPr>
                <w:rFonts w:ascii="SimSun" w:eastAsia="SimSun" w:hAnsi="SimSun" w:cs="SimSun"/>
                <w:color w:val="000000"/>
                <w:spacing w:val="0"/>
                <w:w w:val="100"/>
                <w:position w:val="0"/>
              </w:rPr>
              <w:t>-工作负责人：吴菊林</w:t>
              <w:tab/>
              <w:t>会计机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L</w:t>
            </w:r>
            <w:r>
              <w:rPr>
                <w:rFonts w:ascii="SimSun" w:eastAsia="SimSun" w:hAnsi="SimSun" w:cs="SimSun"/>
                <w:color w:val="000000"/>
                <w:spacing w:val="0"/>
                <w:w w:val="100"/>
                <w:position w:val="0"/>
              </w:rPr>
              <w:t>构负责人：朱宇华</w:t>
            </w:r>
          </w:p>
        </w:tc>
      </w:tr>
    </w:tbl>
    <w:p>
      <w:pPr>
        <w:spacing w:lineRule="exact" w:line="1"/>
        <w:rPr>
          <w:sz w:val="2"/>
          <w:szCs w:val="2"/>
        </w:rPr>
      </w:pPr>
      <w:r>
        <w:br w:type="page"/>
      </w:r>
    </w:p>
    <w:p>
      <w:pPr>
        <w:pStyle w:val="Style18"/>
        <w:keepNext/>
        <w:keepLines/>
        <w:widowControl w:val="0"/>
        <w:shd w:val="clear" w:color="auto" w:fill="auto"/>
        <w:bidi w:val="0"/>
        <w:spacing w:before="0" w:after="0" w:line="240" w:lineRule="auto"/>
        <w:ind w:left="0" w:right="0" w:firstLine="0"/>
        <w:jc w:val="center"/>
      </w:pPr>
      <w:bookmarkStart w:id="182" w:name="bookmark182"/>
      <w:bookmarkStart w:id="183" w:name="bookmark183"/>
      <w:bookmarkStart w:id="184" w:name="bookmark184"/>
      <w:r>
        <w:rPr>
          <w:color w:val="000000"/>
          <w:spacing w:val="0"/>
          <w:w w:val="100"/>
          <w:position w:val="0"/>
        </w:rPr>
        <w:t>母公司利润表</w:t>
      </w:r>
      <w:bookmarkEnd w:id="182"/>
      <w:bookmarkEnd w:id="183"/>
      <w:bookmarkEnd w:id="184"/>
    </w:p>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994"/>
        <w:gridCol w:w="984"/>
        <w:gridCol w:w="1982"/>
        <w:gridCol w:w="2419"/>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上期金额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965,756,509.50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851,098,744.97</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846,485,774.69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722,683,020.92</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9,444,535.07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7,876,314.15</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33,074,679.29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33,630,135.45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54,878,600.09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47,090,699.25</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53,296,480.29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67,573,767.60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25,648,496.17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19,072,010.00</w:t>
            </w:r>
          </w:p>
        </w:tc>
      </w:tr>
      <w:tr>
        <w:trPr>
          <w:trHeight w:val="66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31" w:lineRule="exact"/>
              <w:ind w:left="0" w:right="0" w:firstLine="540"/>
              <w:jc w:val="left"/>
            </w:pPr>
            <w:r>
              <w:rPr>
                <w:rFonts w:ascii="SimSun" w:eastAsia="SimSun" w:hAnsi="SimSun" w:cs="SimSun"/>
                <w:color w:val="000000"/>
                <w:spacing w:val="0"/>
                <w:w w:val="100"/>
                <w:position w:val="0"/>
              </w:rPr>
              <w:t>加：公允价值变动收益（损失以"一”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69,105,260.65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106,544,876.29</w:t>
            </w:r>
          </w:p>
        </w:tc>
      </w:tr>
      <w:tr>
        <w:trPr>
          <w:trHeight w:val="67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31" w:lineRule="exact"/>
              <w:ind w:left="0" w:right="0" w:firstLine="1160"/>
              <w:jc w:val="left"/>
            </w:pPr>
            <w:r>
              <w:rPr>
                <w:rFonts w:ascii="SimSun" w:eastAsia="SimSun" w:hAnsi="SimSun" w:cs="SimSun"/>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10,271,254.61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18,145,216.28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12,033,204.55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59,717,673.89</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2,257,214.27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2,041,709.88</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1,232,409.81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1,015,385.24</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1,078.16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13,058,009.01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60,743,998.53</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-2,969,839.77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-1,390,185.20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16,027,848.78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62,134,183.73</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16,027,848.78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62,134,183.73</w:t>
            </w:r>
          </w:p>
        </w:tc>
      </w:tr>
      <w:tr>
        <w:trPr>
          <w:trHeight w:val="269" w:hRule="exact"/>
        </w:trPr>
        <w:tc>
          <w:tcPr>
            <w:tcBorders>
              <w:top w:val="single" w:sz="4"/>
            </w:tcBorders>
            <w:shd w:val="clear" w:color="auto" w:fill="FFFFFF"/>
            <w:vAlign w:val="bottom"/>
          </w:tcPr>
          <w:p>
            <w:pPr>
              <w:pStyle w:val="Style23"/>
              <w:keepNext w:val="0"/>
              <w:keepLines w:val="0"/>
              <w:widowControl w:val="0"/>
              <w:shd w:val="clear" w:color="auto" w:fill="auto"/>
              <w:tabs>
                <w:tab w:pos="3240" w:val="left"/>
              </w:tabs>
              <w:bidi w:val="0"/>
              <w:spacing w:before="0" w:after="0" w:line="240" w:lineRule="auto"/>
              <w:ind w:left="0" w:right="0" w:firstLine="720"/>
              <w:jc w:val="left"/>
            </w:pPr>
            <w:r>
              <w:rPr>
                <w:rFonts w:ascii="SimSun" w:eastAsia="SimSun" w:hAnsi="SimSun" w:cs="SimSun"/>
                <w:color w:val="000000"/>
                <w:spacing w:val="0"/>
                <w:w w:val="100"/>
                <w:position w:val="0"/>
              </w:rPr>
              <w:t>法定代表人：杨剑</w:t>
              <w:tab/>
              <w:t>主管会计</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tabs>
                <w:tab w:pos="2827" w:val="left"/>
              </w:tabs>
              <w:bidi w:val="0"/>
              <w:spacing w:before="0" w:after="0" w:line="240" w:lineRule="auto"/>
              <w:ind w:left="0" w:right="0" w:firstLine="0"/>
              <w:jc w:val="left"/>
            </w:pPr>
            <w:r>
              <w:rPr>
                <w:rFonts w:ascii="SimSun" w:eastAsia="SimSun" w:hAnsi="SimSun" w:cs="SimSun"/>
                <w:color w:val="000000"/>
                <w:spacing w:val="0"/>
                <w:w w:val="100"/>
                <w:position w:val="0"/>
              </w:rPr>
              <w:t>"工作负责人：吴菊林</w:t>
              <w:tab/>
              <w:t>会计机构负责人：朱宇华</w:t>
            </w:r>
          </w:p>
        </w:tc>
      </w:tr>
    </w:tbl>
    <w:p>
      <w:pPr>
        <w:spacing w:lineRule="exact" w:line="1"/>
        <w:rPr>
          <w:sz w:val="2"/>
          <w:szCs w:val="2"/>
        </w:rPr>
      </w:pPr>
      <w:r>
        <w:br w:type="page"/>
      </w:r>
    </w:p>
    <w:p>
      <w:pPr>
        <w:pStyle w:val="Style18"/>
        <w:keepNext/>
        <w:keepLines/>
        <w:widowControl w:val="0"/>
        <w:shd w:val="clear" w:color="auto" w:fill="auto"/>
        <w:bidi w:val="0"/>
        <w:spacing w:before="0" w:after="0" w:line="240" w:lineRule="auto"/>
        <w:ind w:left="0" w:right="0" w:firstLine="0"/>
        <w:jc w:val="center"/>
      </w:pPr>
      <w:bookmarkStart w:id="185" w:name="bookmark185"/>
      <w:bookmarkStart w:id="186" w:name="bookmark186"/>
      <w:bookmarkStart w:id="187" w:name="bookmark187"/>
      <w:r>
        <w:rPr>
          <w:color w:val="000000"/>
          <w:spacing w:val="0"/>
          <w:w w:val="100"/>
          <w:position w:val="0"/>
        </w:rPr>
        <w:t>合并现金流量表</w:t>
      </w:r>
      <w:bookmarkEnd w:id="185"/>
      <w:bookmarkEnd w:id="186"/>
      <w:bookmarkEnd w:id="187"/>
    </w:p>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267"/>
        <w:gridCol w:w="710"/>
        <w:gridCol w:w="1982"/>
        <w:gridCol w:w="2419"/>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上期金额</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3,280,838,581.80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2,658,882,323.07</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11,241,527.95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12,326,140.99</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63,042,262.58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130,076,698.34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3,355,122,372.33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2,801,285,162.40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2,609,724,652.20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1,762,329,914.31</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206,493,479.42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204,418,222.86</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89,850,280.69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103,625,913.04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239,438,426.74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225,981,680.80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3,145,506,839.05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2,296,355,731.01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209,615,533.28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504,929,431.39</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64,262,251.11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143,341,302.10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25,956,951.62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36,752,652.32</w:t>
            </w:r>
          </w:p>
        </w:tc>
      </w:tr>
      <w:tr>
        <w:trPr>
          <w:trHeight w:val="67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540"/>
              <w:jc w:val="left"/>
            </w:pPr>
            <w:r>
              <w:rPr>
                <w:rFonts w:ascii="SimSun" w:eastAsia="SimSun" w:hAnsi="SimSun" w:cs="SimSun"/>
                <w:color w:val="000000"/>
                <w:spacing w:val="0"/>
                <w:w w:val="100"/>
                <w:position w:val="0"/>
              </w:rPr>
              <w:t>处置固定资产、无形资产和其他长期资 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2,104,772.26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21,761,432.23</w:t>
            </w:r>
          </w:p>
        </w:tc>
      </w:tr>
      <w:tr>
        <w:trPr>
          <w:trHeight w:val="66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540"/>
              <w:jc w:val="left"/>
            </w:pPr>
            <w:r>
              <w:rPr>
                <w:rFonts w:ascii="SimSun" w:eastAsia="SimSun" w:hAnsi="SimSun" w:cs="SimSun"/>
                <w:color w:val="000000"/>
                <w:spacing w:val="0"/>
                <w:w w:val="100"/>
                <w:position w:val="0"/>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1,069,866.87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33,977,729.25</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投资活动现金流入小计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93,393,841.86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235,833,115.90</w:t>
            </w:r>
          </w:p>
        </w:tc>
      </w:tr>
    </w:tbl>
    <w:p>
      <w:pPr>
        <w:spacing w:lineRule="exact" w:line="1"/>
        <w:rPr>
          <w:sz w:val="2"/>
          <w:szCs w:val="2"/>
        </w:rPr>
      </w:pPr>
      <w:r>
        <w:br w:type="page"/>
      </w:r>
    </w:p>
    <w:tbl>
      <w:tblPr>
        <w:tblOverlap w:val="never"/>
        <w:jc w:val="center"/>
        <w:tblLayout w:type="fixed"/>
      </w:tblPr>
      <w:tblGrid>
        <w:gridCol w:w="4267"/>
        <w:gridCol w:w="710"/>
        <w:gridCol w:w="1982"/>
        <w:gridCol w:w="2419"/>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540"/>
              <w:jc w:val="left"/>
            </w:pPr>
            <w:r>
              <w:rPr>
                <w:rFonts w:ascii="SimSun" w:eastAsia="SimSun" w:hAnsi="SimSun" w:cs="SimSun"/>
                <w:color w:val="000000"/>
                <w:spacing w:val="0"/>
                <w:w w:val="100"/>
                <w:position w:val="0"/>
              </w:rPr>
              <w:t>购建固定资产、无形资产和其他长期资 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380,199,132.10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490,843,002.18</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37,149,804.34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117,096,495.57</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36" w:lineRule="exact"/>
              <w:ind w:left="0" w:right="0" w:firstLine="540"/>
              <w:jc w:val="left"/>
            </w:pPr>
            <w:r>
              <w:rPr>
                <w:rFonts w:ascii="SimSun" w:eastAsia="SimSun" w:hAnsi="SimSun" w:cs="SimSun"/>
                <w:color w:val="000000"/>
                <w:spacing w:val="0"/>
                <w:w w:val="100"/>
                <w:position w:val="0"/>
              </w:rPr>
              <w:t>取得子公司及其他营业单位支付的现金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-1,665,370.20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-31,868,727.05</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54,622,125.00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47,545,132.61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470,305,691.24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623,615,903.31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-376,911,849.38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-387,782,787.41</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540"/>
              <w:jc w:val="left"/>
            </w:pPr>
            <w:r>
              <w:rPr>
                <w:rFonts w:ascii="SimSun" w:eastAsia="SimSun" w:hAnsi="SimSun" w:cs="SimSun"/>
                <w:color w:val="000000"/>
                <w:spacing w:val="0"/>
                <w:w w:val="100"/>
                <w:position w:val="0"/>
              </w:rPr>
              <w:t>其中：子公司吸收少数股东投资收到的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1,037,401,360.51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1,393,641,800.00</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1,037,401,360.51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1,393,641,800.00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1,041,642,083.34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967,737,273.00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119,029,012.24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159,094,182.40</w:t>
            </w:r>
          </w:p>
        </w:tc>
      </w:tr>
      <w:tr>
        <w:trPr>
          <w:trHeight w:val="66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36" w:lineRule="exact"/>
              <w:ind w:left="0" w:right="0" w:firstLine="540"/>
              <w:jc w:val="left"/>
            </w:pPr>
            <w:r>
              <w:rPr>
                <w:rFonts w:ascii="SimSun" w:eastAsia="SimSun" w:hAnsi="SimSun" w:cs="SimSun"/>
                <w:color w:val="000000"/>
                <w:spacing w:val="0"/>
                <w:w w:val="100"/>
                <w:position w:val="0"/>
              </w:rPr>
              <w:t>其中：子公司支付给少数股东的股利、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25,877,484.17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3,157,746.87</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1,186,548,579.75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1,129,989,202.27</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-149,147,219.24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263,652,597.73</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-316,443,535.34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380,799,241.71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942,357,230.04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561,565,943.96</w:t>
            </w: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625,913,694.70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942,365,185.67</w:t>
            </w:r>
          </w:p>
        </w:tc>
      </w:tr>
    </w:tbl>
    <w:p>
      <w:pPr>
        <w:pStyle w:val="Style21"/>
        <w:keepNext w:val="0"/>
        <w:keepLines w:val="0"/>
        <w:widowControl w:val="0"/>
        <w:shd w:val="clear" w:color="auto" w:fill="auto"/>
        <w:tabs>
          <w:tab w:pos="2520" w:val="left"/>
          <w:tab w:pos="6086" w:val="left"/>
        </w:tabs>
        <w:bidi w:val="0"/>
        <w:spacing w:before="0" w:after="0" w:line="240" w:lineRule="auto"/>
        <w:ind w:left="0" w:right="0" w:firstLine="0"/>
        <w:jc w:val="center"/>
      </w:pPr>
      <w:r>
        <w:rPr>
          <w:color w:val="000000"/>
          <w:spacing w:val="0"/>
          <w:w w:val="100"/>
          <w:position w:val="0"/>
        </w:rPr>
        <w:t>法定代表人：杨剑</w:t>
        <w:tab/>
        <w:t>主管会计工作负责人：吴菊林</w:t>
        <w:tab/>
        <w:t>会计机构负责人：朱宇华</w:t>
      </w:r>
      <w:r>
        <w:br w:type="page"/>
      </w:r>
    </w:p>
    <w:p>
      <w:pPr>
        <w:pStyle w:val="Style18"/>
        <w:keepNext/>
        <w:keepLines/>
        <w:widowControl w:val="0"/>
        <w:shd w:val="clear" w:color="auto" w:fill="auto"/>
        <w:bidi w:val="0"/>
        <w:spacing w:before="0" w:after="0" w:line="240" w:lineRule="auto"/>
        <w:ind w:left="0" w:right="0" w:firstLine="0"/>
        <w:jc w:val="center"/>
      </w:pPr>
      <w:bookmarkStart w:id="188" w:name="bookmark188"/>
      <w:bookmarkStart w:id="189" w:name="bookmark189"/>
      <w:bookmarkStart w:id="190" w:name="bookmark190"/>
      <w:r>
        <w:rPr>
          <w:color w:val="000000"/>
          <w:spacing w:val="0"/>
          <w:w w:val="100"/>
          <w:position w:val="0"/>
        </w:rPr>
        <w:t>母公司现金流量表</w:t>
      </w:r>
      <w:bookmarkEnd w:id="188"/>
      <w:bookmarkEnd w:id="189"/>
      <w:bookmarkEnd w:id="190"/>
    </w:p>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267"/>
        <w:gridCol w:w="710"/>
        <w:gridCol w:w="1982"/>
        <w:gridCol w:w="2419"/>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上期金额</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1,107,554,861.38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878,600,032.37</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819,995.26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3,813,502.56</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116,222,894.62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476,712,218.68</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1,224,597,751.26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1,359,125,753.61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827,825,344.60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743,693,981.24</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26,372,933.70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24,855,839.01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28,174,807.89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23,612,216.78</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182,632,468.16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187,982,816.95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1,065,005,554.35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980,144,853.98</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159,592,196.91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378,980,899.63</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76,716,097.26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214,510,304.03</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52,411,007.54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3,251,262.06</w:t>
            </w:r>
          </w:p>
        </w:tc>
      </w:tr>
      <w:tr>
        <w:trPr>
          <w:trHeight w:val="66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540"/>
              <w:jc w:val="left"/>
            </w:pPr>
            <w:r>
              <w:rPr>
                <w:rFonts w:ascii="SimSun" w:eastAsia="SimSun" w:hAnsi="SimSun" w:cs="SimSun"/>
                <w:color w:val="000000"/>
                <w:spacing w:val="0"/>
                <w:w w:val="100"/>
                <w:position w:val="0"/>
              </w:rPr>
              <w:t>处置固定资产、无形资产和其他长期资 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9,312,319.15</w:t>
            </w:r>
          </w:p>
        </w:tc>
      </w:tr>
      <w:tr>
        <w:trPr>
          <w:trHeight w:val="67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540"/>
              <w:jc w:val="left"/>
            </w:pPr>
            <w:r>
              <w:rPr>
                <w:rFonts w:ascii="SimSun" w:eastAsia="SimSun" w:hAnsi="SimSun" w:cs="SimSun"/>
                <w:color w:val="000000"/>
                <w:spacing w:val="0"/>
                <w:w w:val="100"/>
                <w:position w:val="0"/>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129,128,174.80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227,073,885.24</w:t>
            </w:r>
          </w:p>
        </w:tc>
      </w:tr>
      <w:tr>
        <w:trPr>
          <w:trHeight w:val="66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540"/>
              <w:jc w:val="left"/>
            </w:pPr>
            <w:r>
              <w:rPr>
                <w:rFonts w:ascii="SimSun" w:eastAsia="SimSun" w:hAnsi="SimSun" w:cs="SimSun"/>
                <w:color w:val="000000"/>
                <w:spacing w:val="0"/>
                <w:w w:val="100"/>
                <w:position w:val="0"/>
              </w:rPr>
              <w:t>购建固定资产、无形资产和其他长期资 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14,072,179.71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11,552,560.26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100,456,204.34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67,096,495.57</w:t>
            </w:r>
          </w:p>
        </w:tc>
      </w:tr>
      <w:tr>
        <w:trPr>
          <w:trHeight w:val="66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36" w:lineRule="exact"/>
              <w:ind w:left="0" w:right="0" w:firstLine="540"/>
              <w:jc w:val="left"/>
            </w:pPr>
            <w:r>
              <w:rPr>
                <w:rFonts w:ascii="SimSun" w:eastAsia="SimSun" w:hAnsi="SimSun" w:cs="SimSun"/>
                <w:color w:val="000000"/>
                <w:spacing w:val="0"/>
                <w:w w:val="100"/>
                <w:position w:val="0"/>
              </w:rPr>
              <w:t>取得子公司及其他营业单位支付的现金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54,622,125.00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47,545,132.61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169,150,509.05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126,194,188.44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-40,022,334.25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100,879,696.80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711,941,360.51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421,601,800.00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6,084,556.40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6,084,556.40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711,941,360.51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427,686,356.40</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偿还债务支付的现金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739,042,083.34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color w:val="000000"/>
                <w:spacing w:val="0"/>
                <w:w w:val="100"/>
                <w:position w:val="0"/>
              </w:rPr>
              <w:t>593,147,273.00</w:t>
            </w:r>
          </w:p>
        </w:tc>
      </w:tr>
    </w:tbl>
    <w:p>
      <w:pPr>
        <w:spacing w:lineRule="exact" w:line="1"/>
        <w:rPr>
          <w:sz w:val="2"/>
          <w:szCs w:val="2"/>
        </w:rPr>
      </w:pPr>
      <w:r>
        <w:br w:type="page"/>
      </w:r>
    </w:p>
    <w:tbl>
      <w:tblPr>
        <w:tblOverlap w:val="never"/>
        <w:jc w:val="center"/>
        <w:tblLayout w:type="fixed"/>
      </w:tblPr>
      <w:tblGrid>
        <w:gridCol w:w="4267"/>
        <w:gridCol w:w="710"/>
        <w:gridCol w:w="1982"/>
        <w:gridCol w:w="2419"/>
      </w:tblGrid>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102,031,241.07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88,444,274.84</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58,407,091.46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899,480,415.87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681,591,547.84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-187,539,055.36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-253,905,191.44</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-67,969,192.70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225,955,404.99</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478,109,984.39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252,154,579.40</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410,140,791.69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478,109,984.39</w:t>
            </w:r>
          </w:p>
        </w:tc>
      </w:tr>
    </w:tbl>
    <w:p>
      <w:pPr>
        <w:pStyle w:val="Style21"/>
        <w:keepNext w:val="0"/>
        <w:keepLines w:val="0"/>
        <w:widowControl w:val="0"/>
        <w:shd w:val="clear" w:color="auto" w:fill="auto"/>
        <w:tabs>
          <w:tab w:pos="2837" w:val="left"/>
          <w:tab w:pos="6192" w:val="left"/>
        </w:tabs>
        <w:bidi w:val="0"/>
        <w:spacing w:before="0" w:after="0" w:line="240" w:lineRule="auto"/>
        <w:ind w:left="0" w:right="0" w:firstLine="0"/>
        <w:jc w:val="center"/>
        <w:sectPr>
          <w:footnotePr>
            <w:pos w:val="pageBottom"/>
            <w:numFmt w:val="decimal"/>
            <w:numRestart w:val="continuous"/>
          </w:footnotePr>
          <w:pgSz w:w="12240" w:h="15840"/>
          <w:pgMar w:top="1430" w:right="1627" w:bottom="1454" w:left="1228" w:header="0" w:footer="3" w:gutter="0"/>
          <w:cols w:space="720"/>
          <w:noEndnote/>
          <w:rtlGutter w:val="0"/>
          <w:docGrid w:linePitch="360"/>
        </w:sectPr>
      </w:pPr>
      <w:r>
        <w:rPr>
          <w:color w:val="000000"/>
          <w:spacing w:val="0"/>
          <w:w w:val="100"/>
          <w:position w:val="0"/>
        </w:rPr>
        <w:t>法定代表人：杨剑</w:t>
        <w:tab/>
        <w:t>主管会计工作负责人：吴菊林</w:t>
        <w:tab/>
        <w:t>会计机构负责人：朱宇华</w:t>
      </w:r>
    </w:p>
    <w:p>
      <w:pPr>
        <w:pStyle w:val="Style18"/>
        <w:keepNext/>
        <w:keepLines/>
        <w:widowControl w:val="0"/>
        <w:shd w:val="clear" w:color="auto" w:fill="auto"/>
        <w:bidi w:val="0"/>
        <w:spacing w:before="0" w:after="0" w:line="240" w:lineRule="auto"/>
        <w:ind w:left="0" w:right="0" w:firstLine="0"/>
        <w:jc w:val="center"/>
      </w:pPr>
      <w:bookmarkStart w:id="191" w:name="bookmark191"/>
      <w:bookmarkStart w:id="192" w:name="bookmark192"/>
      <w:bookmarkStart w:id="193" w:name="bookmark193"/>
      <w:r>
        <w:rPr>
          <w:color w:val="000000"/>
          <w:spacing w:val="0"/>
          <w:w w:val="100"/>
          <w:position w:val="0"/>
        </w:rPr>
        <w:t>合并所有者权益变动表</w:t>
      </w:r>
      <w:bookmarkEnd w:id="191"/>
      <w:bookmarkEnd w:id="192"/>
      <w:bookmarkEnd w:id="193"/>
    </w:p>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848"/>
        <w:gridCol w:w="1546"/>
        <w:gridCol w:w="1699"/>
        <w:gridCol w:w="634"/>
        <w:gridCol w:w="816"/>
        <w:gridCol w:w="1440"/>
        <w:gridCol w:w="672"/>
        <w:gridCol w:w="1546"/>
        <w:gridCol w:w="643"/>
        <w:gridCol w:w="1541"/>
        <w:gridCol w:w="1709"/>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0"/>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r>
      <w:tr>
        <w:trPr>
          <w:trHeight w:val="288" w:hRule="exact"/>
        </w:trPr>
        <w:tc>
          <w:tcPr>
            <w:vMerge/>
            <w:tcBorders>
              <w:left w:val="single" w:sz="4"/>
            </w:tcBorders>
            <w:shd w:val="clear" w:color="auto" w:fill="FFFFFF"/>
            <w:vAlign w:val="center"/>
          </w:tcPr>
          <w:p>
            <w:pPr/>
          </w:p>
        </w:tc>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归属于</w:t>
            </w:r>
          </w:p>
        </w:tc>
        <w:tc>
          <w:tcPr>
            <w:gridSpan w:val="5"/>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M</w:t>
            </w:r>
            <w:r>
              <w:rPr>
                <w:rFonts w:ascii="SimSun" w:eastAsia="SimSun" w:hAnsi="SimSun" w:cs="SimSun"/>
                <w:color w:val="000000"/>
                <w:spacing w:val="0"/>
                <w:w w:val="100"/>
                <w:position w:val="0"/>
              </w:rPr>
              <w:t>母公司所有者权益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实收资本（或 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减： 库存</w:t>
            </w:r>
          </w:p>
          <w:p>
            <w:pPr>
              <w:pStyle w:val="Style23"/>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专项 储备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一般 风险 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500,325,712.00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1,148,592,150.96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69,616,816.85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463,580,103.55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63,142,914.88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2,245,257,698.24</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500,325,712.00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1,148,592,150.96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69,616,816.85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463,580,103.55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63,142,914.88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2,245,257,698.24</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三、本期增减变动 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-12,018,507.60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1,602,784.88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-36,961,405.20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15,383,809.95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-31,993,317.97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14,673,950.88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4,975,385.38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19,649,336.26</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-12,018,507.60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-3,004,626.90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-15,023,134.50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上述（一）和（二）</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-12,018,507.60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14,673,950.88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1,970,758.48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4,626,201.76</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（三）所有者投入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15,978,851.47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15,978,851.47</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15,978,851.47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15,978,851.47</w:t>
            </w: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1,602,784.88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-51,635,356.08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-2,565,800.00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-52,598,371.20</w:t>
            </w:r>
          </w:p>
        </w:tc>
      </w:tr>
    </w:tbl>
    <w:p>
      <w:pPr>
        <w:spacing w:lineRule="exact" w:line="1"/>
        <w:rPr>
          <w:sz w:val="2"/>
          <w:szCs w:val="2"/>
        </w:rPr>
      </w:pPr>
      <w:r>
        <w:br w:type="page"/>
      </w:r>
    </w:p>
    <w:tbl>
      <w:tblPr>
        <w:tblOverlap w:val="never"/>
        <w:jc w:val="center"/>
        <w:tblLayout w:type="fixed"/>
      </w:tblPr>
      <w:tblGrid>
        <w:gridCol w:w="1848"/>
        <w:gridCol w:w="1546"/>
        <w:gridCol w:w="1699"/>
        <w:gridCol w:w="638"/>
        <w:gridCol w:w="811"/>
        <w:gridCol w:w="1440"/>
        <w:gridCol w:w="672"/>
        <w:gridCol w:w="1546"/>
        <w:gridCol w:w="643"/>
        <w:gridCol w:w="1541"/>
        <w:gridCol w:w="1709"/>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1,602,784.88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-1,602,784.88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-50,032,571.20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-2,565,800.00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-52,598,371.20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（五）所有者权益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500,325,712.00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1,136,573,643.36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71,219,601.73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426,618,698.35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78,526,724.83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2,213,264,380.27</w:t>
            </w:r>
          </w:p>
        </w:tc>
      </w:tr>
    </w:tbl>
    <w:p>
      <w:pPr>
        <w:widowControl w:val="0"/>
        <w:spacing w:after="239" w:line="1" w:lineRule="exact"/>
      </w:pP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920"/>
        <w:gridCol w:w="1546"/>
        <w:gridCol w:w="1704"/>
        <w:gridCol w:w="658"/>
        <w:gridCol w:w="653"/>
        <w:gridCol w:w="1440"/>
        <w:gridCol w:w="658"/>
        <w:gridCol w:w="1546"/>
        <w:gridCol w:w="792"/>
        <w:gridCol w:w="1603"/>
        <w:gridCol w:w="1709"/>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上年同期金额</w:t>
            </w:r>
          </w:p>
        </w:tc>
      </w:tr>
      <w:tr>
        <w:trPr>
          <w:trHeight w:val="288" w:hRule="exact"/>
        </w:trPr>
        <w:tc>
          <w:tcPr>
            <w:vMerge/>
            <w:tcBorders>
              <w:left w:val="single" w:sz="4"/>
            </w:tcBorders>
            <w:shd w:val="clear" w:color="auto" w:fill="FFFFFF"/>
            <w:vAlign w:val="center"/>
          </w:tcPr>
          <w:p>
            <w:pPr/>
          </w:p>
        </w:tc>
        <w:tc>
          <w:tcPr>
            <w:gridSpan w:val="4"/>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归属于母公司</w:t>
            </w:r>
          </w:p>
        </w:tc>
        <w:tc>
          <w:tcPr>
            <w:gridSpan w:val="4"/>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实收资本（或 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减： 库存</w:t>
            </w:r>
          </w:p>
          <w:p>
            <w:pPr>
              <w:pStyle w:val="Style23"/>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专项 储备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一般 风险 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455,325,712.00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790,914,406.77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63,791,320.61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422,692,042.39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213,507,212.55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1,946,230,694.32</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前期差错更正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546"/>
        <w:gridCol w:w="1704"/>
        <w:gridCol w:w="658"/>
        <w:gridCol w:w="653"/>
        <w:gridCol w:w="1440"/>
        <w:gridCol w:w="658"/>
        <w:gridCol w:w="1546"/>
        <w:gridCol w:w="792"/>
        <w:gridCol w:w="1603"/>
        <w:gridCol w:w="1709"/>
      </w:tblGrid>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455,325,712.00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790,914,406.77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63,791,320.61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422,692,042.39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213,507,212.55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1,946,230,694.32</w:t>
            </w:r>
          </w:p>
        </w:tc>
      </w:tr>
      <w:tr>
        <w:trPr>
          <w:trHeight w:val="83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0" w:lineRule="exact"/>
              <w:ind w:left="0" w:right="0" w:firstLine="0"/>
              <w:jc w:val="both"/>
            </w:pPr>
            <w:r>
              <w:rPr>
                <w:rFonts w:ascii="SimSun" w:eastAsia="SimSun" w:hAnsi="SimSun" w:cs="SimSun"/>
                <w:color w:val="000000"/>
                <w:spacing w:val="0"/>
                <w:w w:val="100"/>
                <w:position w:val="0"/>
              </w:rPr>
              <w:t>三、本期增减变动 金额（减少以“一”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357,677,744.19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5,825,496.24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40,888,061.16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-150,364,297.67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299,027,003.92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69,479,843.00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48,848.13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69,528,691.13</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（二）其他综合收</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10,381,242.00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3,159,804.05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13,541,046.05</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上述（一）和（二）</w:t>
            </w:r>
          </w:p>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10,381,242.00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69,479,843.00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3,208,652.18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83,069,737.18</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（三）所有者投入 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347,296,502.19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-153,572,949.85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238,723,552.34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346,584,149.80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-153,572,949.85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238,011,199.95</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712,352.39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712,352.39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5,825,496.24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-28,591,781.84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-22,766,285.60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5,825,496.24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-5,825,496.24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-22,766,285.60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-22,766,285.60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（五）所有者权益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 xml:space="preserve">2 </w:t>
            </w:r>
            <w:r>
              <w:rPr>
                <w:rFonts w:ascii="SimSun" w:eastAsia="SimSun" w:hAnsi="SimSun" w:cs="SimSun"/>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.盈余公积弥补亏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930"/>
        <w:gridCol w:w="1536"/>
        <w:gridCol w:w="1704"/>
        <w:gridCol w:w="658"/>
        <w:gridCol w:w="653"/>
        <w:gridCol w:w="1440"/>
        <w:gridCol w:w="658"/>
        <w:gridCol w:w="1546"/>
        <w:gridCol w:w="792"/>
        <w:gridCol w:w="1603"/>
        <w:gridCol w:w="1709"/>
      </w:tblGrid>
      <w:tr>
        <w:trPr>
          <w:trHeight w:val="298" w:hRule="exact"/>
        </w:trPr>
        <w:tc>
          <w:tcPr>
            <w:tcBorders>
              <w:top w:val="single" w:sz="4"/>
              <w:left w:val="single" w:sz="4"/>
            </w:tcBorders>
            <w:shd w:val="clear" w:color="auto" w:fill="FFFFFF"/>
            <w:vAlign w:val="bottom"/>
          </w:tcPr>
          <w:p>
            <w:pPr>
              <w:pStyle w:val="Style23"/>
              <w:keepNext w:val="0"/>
              <w:keepLines w:val="0"/>
              <w:framePr w:w="14227" w:h="2030" w:vSpace="274" w:wrap="notBeside" w:vAnchor="text" w:hAnchor="text" w:x="339"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损</w:t>
            </w: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right w:val="single" w:sz="4"/>
            </w:tcBorders>
            <w:shd w:val="clear" w:color="auto" w:fill="FFFFFF"/>
            <w:vAlign w:val="top"/>
          </w:tcPr>
          <w:p>
            <w:pPr>
              <w:framePr w:w="14227" w:h="2030" w:vSpace="274" w:wrap="notBeside" w:vAnchor="text" w:hAnchor="text" w:x="339"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14227" w:h="2030" w:vSpace="274" w:wrap="notBeside" w:vAnchor="text" w:hAnchor="text" w:x="339" w:y="1"/>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right w:val="single" w:sz="4"/>
            </w:tcBorders>
            <w:shd w:val="clear" w:color="auto" w:fill="FFFFFF"/>
            <w:vAlign w:val="top"/>
          </w:tcPr>
          <w:p>
            <w:pPr>
              <w:framePr w:w="14227" w:h="2030" w:vSpace="274" w:wrap="notBeside" w:vAnchor="text" w:hAnchor="text" w:x="339"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14227" w:h="2030" w:vSpace="274" w:wrap="notBeside" w:vAnchor="text" w:hAnchor="text" w:x="339"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right w:val="single" w:sz="4"/>
            </w:tcBorders>
            <w:shd w:val="clear" w:color="auto" w:fill="FFFFFF"/>
            <w:vAlign w:val="top"/>
          </w:tcPr>
          <w:p>
            <w:pPr>
              <w:framePr w:w="14227" w:h="2030" w:vSpace="274" w:wrap="notBeside" w:vAnchor="text" w:hAnchor="text" w:x="339"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14227" w:h="2030" w:vSpace="274" w:wrap="notBeside" w:vAnchor="text" w:hAnchor="text" w:x="339" w:y="1"/>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right w:val="single" w:sz="4"/>
            </w:tcBorders>
            <w:shd w:val="clear" w:color="auto" w:fill="FFFFFF"/>
            <w:vAlign w:val="top"/>
          </w:tcPr>
          <w:p>
            <w:pPr>
              <w:framePr w:w="14227" w:h="2030" w:vSpace="274" w:wrap="notBeside" w:vAnchor="text" w:hAnchor="text" w:x="339"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framePr w:w="14227" w:h="2030" w:vSpace="274" w:wrap="notBeside" w:vAnchor="text" w:hAnchor="text" w:x="339" w:y="1"/>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right w:val="single" w:sz="4"/>
            </w:tcBorders>
            <w:shd w:val="clear" w:color="auto" w:fill="FFFFFF"/>
            <w:vAlign w:val="top"/>
          </w:tcPr>
          <w:p>
            <w:pPr>
              <w:framePr w:w="14227" w:h="2030" w:vSpace="274" w:wrap="notBeside" w:vAnchor="text" w:hAnchor="text" w:x="339"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framePr w:w="14227" w:h="2030" w:vSpace="274" w:wrap="notBeside" w:vAnchor="text" w:hAnchor="text" w:x="339"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right w:val="single" w:sz="4"/>
            </w:tcBorders>
            <w:shd w:val="clear" w:color="auto" w:fill="FFFFFF"/>
            <w:vAlign w:val="top"/>
          </w:tcPr>
          <w:p>
            <w:pPr>
              <w:framePr w:w="14227" w:h="2030" w:vSpace="274" w:wrap="notBeside" w:vAnchor="text" w:hAnchor="text" w:x="339" w:y="1"/>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framePr w:w="14227" w:h="2030" w:vSpace="274" w:wrap="notBeside" w:vAnchor="text" w:hAnchor="text" w:x="339"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3"/>
              <w:keepNext w:val="0"/>
              <w:keepLines w:val="0"/>
              <w:framePr w:w="14227" w:h="2030" w:vSpace="274" w:wrap="notBeside" w:vAnchor="text" w:hAnchor="text" w:x="339" w:y="1"/>
              <w:widowControl w:val="0"/>
              <w:shd w:val="clear" w:color="auto" w:fill="auto"/>
              <w:bidi w:val="0"/>
              <w:spacing w:before="0" w:after="0" w:line="240" w:lineRule="auto"/>
              <w:ind w:left="0" w:right="0" w:firstLine="0"/>
              <w:jc w:val="left"/>
            </w:pPr>
            <w:r>
              <w:rPr>
                <w:color w:val="000000"/>
                <w:spacing w:val="0"/>
                <w:w w:val="100"/>
                <w:position w:val="0"/>
              </w:rPr>
              <w:t>500,325,712.00</w:t>
            </w:r>
          </w:p>
        </w:tc>
        <w:tc>
          <w:tcPr>
            <w:tcBorders>
              <w:top w:val="single" w:sz="4"/>
              <w:left w:val="single" w:sz="4"/>
              <w:bottom w:val="single" w:sz="4"/>
            </w:tcBorders>
            <w:shd w:val="clear" w:color="auto" w:fill="FFFFFF"/>
            <w:vAlign w:val="bottom"/>
          </w:tcPr>
          <w:p>
            <w:pPr>
              <w:pStyle w:val="Style23"/>
              <w:keepNext w:val="0"/>
              <w:keepLines w:val="0"/>
              <w:framePr w:w="14227" w:h="2030" w:vSpace="274" w:wrap="notBeside" w:vAnchor="text" w:hAnchor="text" w:x="339" w:y="1"/>
              <w:widowControl w:val="0"/>
              <w:shd w:val="clear" w:color="auto" w:fill="auto"/>
              <w:bidi w:val="0"/>
              <w:spacing w:before="0" w:after="0" w:line="240" w:lineRule="auto"/>
              <w:ind w:left="0" w:right="0" w:firstLine="0"/>
              <w:jc w:val="center"/>
            </w:pPr>
            <w:r>
              <w:rPr>
                <w:color w:val="000000"/>
                <w:spacing w:val="0"/>
                <w:w w:val="100"/>
                <w:position w:val="0"/>
              </w:rPr>
              <w:t>1,148,592,150.96</w:t>
            </w:r>
          </w:p>
        </w:tc>
        <w:tc>
          <w:tcPr>
            <w:tcBorders>
              <w:top w:val="single" w:sz="4"/>
              <w:left w:val="single" w:sz="4"/>
              <w:bottom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bottom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framePr w:w="14227" w:h="2030" w:vSpace="274" w:wrap="notBeside" w:vAnchor="text" w:hAnchor="text" w:x="339" w:y="1"/>
              <w:widowControl w:val="0"/>
              <w:shd w:val="clear" w:color="auto" w:fill="auto"/>
              <w:bidi w:val="0"/>
              <w:spacing w:before="0" w:after="0" w:line="240" w:lineRule="auto"/>
              <w:ind w:left="0" w:right="0" w:firstLine="0"/>
              <w:jc w:val="center"/>
            </w:pPr>
            <w:r>
              <w:rPr>
                <w:color w:val="000000"/>
                <w:spacing w:val="0"/>
                <w:w w:val="100"/>
                <w:position w:val="0"/>
              </w:rPr>
              <w:t>69,616,816.85</w:t>
            </w:r>
          </w:p>
        </w:tc>
        <w:tc>
          <w:tcPr>
            <w:tcBorders>
              <w:top w:val="single" w:sz="4"/>
              <w:left w:val="single" w:sz="4"/>
              <w:bottom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framePr w:w="14227" w:h="2030" w:vSpace="274" w:wrap="notBeside" w:vAnchor="text" w:hAnchor="text" w:x="339" w:y="1"/>
              <w:widowControl w:val="0"/>
              <w:shd w:val="clear" w:color="auto" w:fill="auto"/>
              <w:bidi w:val="0"/>
              <w:spacing w:before="0" w:after="0" w:line="240" w:lineRule="auto"/>
              <w:ind w:left="0" w:right="0" w:firstLine="0"/>
              <w:jc w:val="center"/>
            </w:pPr>
            <w:r>
              <w:rPr>
                <w:color w:val="000000"/>
                <w:spacing w:val="0"/>
                <w:w w:val="100"/>
                <w:position w:val="0"/>
              </w:rPr>
              <w:t>463,580,103.55</w:t>
            </w:r>
          </w:p>
        </w:tc>
        <w:tc>
          <w:tcPr>
            <w:tcBorders>
              <w:top w:val="single" w:sz="4"/>
              <w:left w:val="single" w:sz="4"/>
              <w:bottom w:val="single" w:sz="4"/>
            </w:tcBorders>
            <w:shd w:val="clear" w:color="auto" w:fill="FFFFFF"/>
            <w:vAlign w:val="top"/>
          </w:tcPr>
          <w:p>
            <w:pPr>
              <w:framePr w:w="14227" w:h="2030" w:vSpace="274" w:wrap="notBeside" w:vAnchor="text" w:hAnchor="text" w:x="339" w:y="1"/>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framePr w:w="14227" w:h="2030" w:vSpace="274" w:wrap="notBeside" w:vAnchor="text" w:hAnchor="text" w:x="339" w:y="1"/>
              <w:widowControl w:val="0"/>
              <w:shd w:val="clear" w:color="auto" w:fill="auto"/>
              <w:bidi w:val="0"/>
              <w:spacing w:before="0" w:after="0" w:line="240" w:lineRule="auto"/>
              <w:ind w:left="0" w:right="0" w:firstLine="0"/>
              <w:jc w:val="right"/>
            </w:pPr>
            <w:r>
              <w:rPr>
                <w:color w:val="000000"/>
                <w:spacing w:val="0"/>
                <w:w w:val="100"/>
                <w:position w:val="0"/>
              </w:rPr>
              <w:t>63,142,914.88</w:t>
            </w:r>
          </w:p>
        </w:tc>
        <w:tc>
          <w:tcPr>
            <w:tcBorders>
              <w:top w:val="single" w:sz="4"/>
              <w:left w:val="single" w:sz="4"/>
              <w:bottom w:val="single" w:sz="4"/>
              <w:right w:val="single" w:sz="4"/>
            </w:tcBorders>
            <w:shd w:val="clear" w:color="auto" w:fill="FFFFFF"/>
            <w:vAlign w:val="bottom"/>
          </w:tcPr>
          <w:p>
            <w:pPr>
              <w:pStyle w:val="Style23"/>
              <w:keepNext w:val="0"/>
              <w:keepLines w:val="0"/>
              <w:framePr w:w="14227" w:h="2030" w:vSpace="274" w:wrap="notBeside" w:vAnchor="text" w:hAnchor="text" w:x="339" w:y="1"/>
              <w:widowControl w:val="0"/>
              <w:shd w:val="clear" w:color="auto" w:fill="auto"/>
              <w:bidi w:val="0"/>
              <w:spacing w:before="0" w:after="0" w:line="240" w:lineRule="auto"/>
              <w:ind w:left="0" w:right="0" w:firstLine="0"/>
              <w:jc w:val="center"/>
            </w:pPr>
            <w:r>
              <w:rPr>
                <w:color w:val="000000"/>
                <w:spacing w:val="0"/>
                <w:w w:val="100"/>
                <w:position w:val="0"/>
              </w:rPr>
              <w:t>2,245,257,698.24</w:t>
            </w:r>
          </w:p>
        </w:tc>
      </w:tr>
    </w:tbl>
    <w:p>
      <w:pPr>
        <w:pStyle w:val="Style21"/>
        <w:keepNext w:val="0"/>
        <w:keepLines w:val="0"/>
        <w:framePr w:w="1301" w:h="264" w:hSpace="338" w:wrap="notBeside" w:vAnchor="text" w:hAnchor="text" w:x="953" w:y="2041"/>
        <w:widowControl w:val="0"/>
        <w:shd w:val="clear" w:color="auto" w:fill="auto"/>
        <w:bidi w:val="0"/>
        <w:spacing w:before="0" w:after="0" w:line="240" w:lineRule="auto"/>
        <w:ind w:left="0" w:right="0" w:firstLine="0"/>
        <w:jc w:val="left"/>
      </w:pPr>
      <w:r>
        <w:rPr>
          <w:color w:val="000000"/>
          <w:spacing w:val="0"/>
          <w:w w:val="100"/>
          <w:position w:val="0"/>
        </w:rPr>
        <w:t>法定代表人:</w:t>
      </w:r>
    </w:p>
    <w:p>
      <w:pPr>
        <w:pStyle w:val="Style21"/>
        <w:keepNext w:val="0"/>
        <w:keepLines w:val="0"/>
        <w:framePr w:w="408" w:h="259" w:hSpace="338" w:wrap="notBeside" w:vAnchor="text" w:hAnchor="text" w:x="2269" w:y="2041"/>
        <w:widowControl w:val="0"/>
        <w:shd w:val="clear" w:color="auto" w:fill="auto"/>
        <w:bidi w:val="0"/>
        <w:spacing w:before="0" w:after="0" w:line="240" w:lineRule="auto"/>
        <w:ind w:left="0" w:right="0" w:firstLine="0"/>
        <w:jc w:val="left"/>
      </w:pPr>
      <w:r>
        <w:rPr>
          <w:color w:val="000000"/>
          <w:spacing w:val="0"/>
          <w:w w:val="100"/>
          <w:position w:val="0"/>
        </w:rPr>
        <w:t>勿剑</w:t>
      </w:r>
    </w:p>
    <w:p>
      <w:pPr>
        <w:pStyle w:val="Style21"/>
        <w:keepNext w:val="0"/>
        <w:keepLines w:val="0"/>
        <w:framePr w:w="2765" w:h="264" w:hSpace="338" w:wrap="notBeside" w:vAnchor="text" w:hAnchor="text" w:x="5475" w:y="2041"/>
        <w:widowControl w:val="0"/>
        <w:shd w:val="clear" w:color="auto" w:fill="auto"/>
        <w:bidi w:val="0"/>
        <w:spacing w:before="0" w:after="0" w:line="240" w:lineRule="auto"/>
        <w:ind w:left="0" w:right="0" w:firstLine="0"/>
        <w:jc w:val="center"/>
      </w:pPr>
      <w:r>
        <w:rPr>
          <w:color w:val="000000"/>
          <w:spacing w:val="0"/>
          <w:w w:val="100"/>
          <w:position w:val="0"/>
        </w:rPr>
        <w:t>主管会计工作负责人：吴菊林</w:t>
      </w:r>
    </w:p>
    <w:p>
      <w:pPr>
        <w:pStyle w:val="Style21"/>
        <w:keepNext w:val="0"/>
        <w:keepLines w:val="0"/>
        <w:framePr w:w="2352" w:h="264" w:hSpace="338" w:wrap="notBeside" w:vAnchor="text" w:hAnchor="text" w:x="11561" w:y="2041"/>
        <w:widowControl w:val="0"/>
        <w:shd w:val="clear" w:color="auto" w:fill="auto"/>
        <w:bidi w:val="0"/>
        <w:spacing w:before="0" w:after="0" w:line="240" w:lineRule="auto"/>
        <w:ind w:left="0" w:right="0" w:firstLine="0"/>
        <w:jc w:val="left"/>
      </w:pPr>
      <w:r>
        <w:rPr>
          <w:color w:val="000000"/>
          <w:spacing w:val="0"/>
          <w:w w:val="100"/>
          <w:position w:val="0"/>
        </w:rPr>
        <w:t>会计机构负责人：朱宇华</w:t>
      </w:r>
    </w:p>
    <w:p>
      <w:pPr>
        <w:widowControl w:val="0"/>
        <w:spacing w:line="1" w:lineRule="exact"/>
      </w:pPr>
      <w:r>
        <w:br w:type="page"/>
      </w:r>
    </w:p>
    <w:p>
      <w:pPr>
        <w:pStyle w:val="Style18"/>
        <w:keepNext/>
        <w:keepLines/>
        <w:widowControl w:val="0"/>
        <w:shd w:val="clear" w:color="auto" w:fill="auto"/>
        <w:bidi w:val="0"/>
        <w:spacing w:before="0" w:after="0" w:line="240" w:lineRule="auto"/>
        <w:ind w:left="0" w:right="0" w:firstLine="0"/>
        <w:jc w:val="center"/>
      </w:pPr>
      <w:bookmarkStart w:id="194" w:name="bookmark194"/>
      <w:bookmarkStart w:id="195" w:name="bookmark195"/>
      <w:bookmarkStart w:id="196" w:name="bookmark196"/>
      <w:r>
        <w:rPr>
          <w:color w:val="000000"/>
          <w:spacing w:val="0"/>
          <w:w w:val="100"/>
          <w:position w:val="0"/>
        </w:rPr>
        <w:t>母公司所有者权益变动表</w:t>
      </w:r>
      <w:bookmarkEnd w:id="194"/>
      <w:bookmarkEnd w:id="195"/>
      <w:bookmarkEnd w:id="196"/>
    </w:p>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829"/>
        <w:gridCol w:w="1560"/>
        <w:gridCol w:w="1694"/>
        <w:gridCol w:w="710"/>
        <w:gridCol w:w="706"/>
        <w:gridCol w:w="1421"/>
        <w:gridCol w:w="672"/>
        <w:gridCol w:w="1598"/>
        <w:gridCol w:w="1714"/>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8"/>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r>
      <w:tr>
        <w:trPr>
          <w:trHeight w:val="83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实收资本（或 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140" w:right="0" w:firstLine="0"/>
              <w:jc w:val="left"/>
            </w:pPr>
            <w:r>
              <w:rPr>
                <w:rFonts w:ascii="SimSun" w:eastAsia="SimSun" w:hAnsi="SimSun" w:cs="SimSun"/>
                <w:color w:val="000000"/>
                <w:spacing w:val="0"/>
                <w:w w:val="100"/>
                <w:position w:val="0"/>
              </w:rPr>
              <w:t>减： 库存</w:t>
            </w:r>
          </w:p>
          <w:p>
            <w:pPr>
              <w:pStyle w:val="Style23"/>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专项 储备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一般 风险 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500,325,712.00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1,143,478,443.82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69,616,816.85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354,018,858.60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2,067,439,831.27</w:t>
            </w: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500,325,712.00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1,143,478,443.82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69,616,816.85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354,018,858.60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2,067,439,831.27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1,602,784.88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-35,607,507.30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-34,004,722.42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16,027,848.78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16,027,848.78</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16,027,848.78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16,027,848.78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1,602,784.88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-51,635,356.08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-50,032,571.20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1,602,784.88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-1,602,784.88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-50,032,571.20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-50,032,571.20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29"/>
        <w:gridCol w:w="1560"/>
        <w:gridCol w:w="1694"/>
        <w:gridCol w:w="710"/>
        <w:gridCol w:w="706"/>
        <w:gridCol w:w="1421"/>
        <w:gridCol w:w="672"/>
        <w:gridCol w:w="1598"/>
        <w:gridCol w:w="1714"/>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500,325,712.00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1,143,478,443.82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71,219,601.73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318,411,351.30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2,033,435,108.85</w:t>
            </w:r>
          </w:p>
        </w:tc>
      </w:tr>
    </w:tbl>
    <w:p>
      <w:pPr>
        <w:widowControl w:val="0"/>
        <w:spacing w:after="479" w:line="1" w:lineRule="exact"/>
      </w:pP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546"/>
        <w:gridCol w:w="1560"/>
        <w:gridCol w:w="1699"/>
        <w:gridCol w:w="710"/>
        <w:gridCol w:w="710"/>
        <w:gridCol w:w="1555"/>
        <w:gridCol w:w="710"/>
        <w:gridCol w:w="1704"/>
        <w:gridCol w:w="1709"/>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8"/>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上年同期金额</w:t>
            </w:r>
          </w:p>
        </w:tc>
      </w:tr>
      <w:tr>
        <w:trPr>
          <w:trHeight w:val="83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实收资本（或 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140" w:right="0" w:firstLine="0"/>
              <w:jc w:val="left"/>
            </w:pPr>
            <w:r>
              <w:rPr>
                <w:rFonts w:ascii="SimSun" w:eastAsia="SimSun" w:hAnsi="SimSun" w:cs="SimSun"/>
                <w:color w:val="000000"/>
                <w:spacing w:val="0"/>
                <w:w w:val="100"/>
                <w:position w:val="0"/>
              </w:rPr>
              <w:t>减： 库存</w:t>
            </w:r>
          </w:p>
          <w:p>
            <w:pPr>
              <w:pStyle w:val="Style23"/>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140" w:right="0" w:firstLine="0"/>
              <w:jc w:val="left"/>
            </w:pPr>
            <w:r>
              <w:rPr>
                <w:rFonts w:ascii="SimSun" w:eastAsia="SimSun" w:hAnsi="SimSun" w:cs="SimSun"/>
                <w:color w:val="000000"/>
                <w:spacing w:val="0"/>
                <w:w w:val="100"/>
                <w:position w:val="0"/>
              </w:rPr>
              <w:t>专项 储备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一般 风险 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455,325,712.00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788,765,134.02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63,403,398.48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320,864,378.84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1,628,358,623.34</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455,325,712.00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788,765,134.02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63,403,398.48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320,864,378.84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1,628,358,623.34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三、本期增减变动金额（减少以“一”号填列）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354,713,309.80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6,213,418.37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33,154,479.76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439,081,207.93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62,134,183.73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62,134,183.73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8,129,160.00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8,129,160.00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8,129,160.00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62,134,183.73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70,263,343.73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346,584,149.80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391,584,149.80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346,584,149.80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391,584,149.80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6,213,418.37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-28,979,703.97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-22,766,285.60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6,213,418.37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-6,213,418.37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46"/>
        <w:gridCol w:w="1560"/>
        <w:gridCol w:w="1685"/>
        <w:gridCol w:w="725"/>
        <w:gridCol w:w="710"/>
        <w:gridCol w:w="1555"/>
        <w:gridCol w:w="710"/>
        <w:gridCol w:w="1694"/>
        <w:gridCol w:w="1718"/>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-22,766,285.60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-22,766,285.60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500,325,712.00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1,143,478,443.82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69,616,816.85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354,018,858.60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2,067,439,831.27</w:t>
            </w:r>
          </w:p>
        </w:tc>
      </w:tr>
      <w:tr>
        <w:trPr>
          <w:trHeight w:val="269" w:hRule="exact"/>
        </w:trPr>
        <w:tc>
          <w:tcPr>
            <w:gridSpan w:val="3"/>
            <w:tcBorders>
              <w:top w:val="single" w:sz="4"/>
            </w:tcBorders>
            <w:shd w:val="clear" w:color="auto" w:fill="FFFFFF"/>
            <w:vAlign w:val="bottom"/>
          </w:tcPr>
          <w:p>
            <w:pPr>
              <w:pStyle w:val="Style23"/>
              <w:keepNext w:val="0"/>
              <w:keepLines w:val="0"/>
              <w:widowControl w:val="0"/>
              <w:shd w:val="clear" w:color="auto" w:fill="auto"/>
              <w:tabs>
                <w:tab w:pos="4200" w:val="left"/>
              </w:tabs>
              <w:bidi w:val="0"/>
              <w:spacing w:before="0" w:after="0" w:line="240" w:lineRule="auto"/>
              <w:ind w:left="0" w:right="0" w:firstLine="0"/>
              <w:jc w:val="center"/>
            </w:pPr>
            <w:r>
              <w:rPr>
                <w:rFonts w:ascii="SimSun" w:eastAsia="SimSun" w:hAnsi="SimSun" w:cs="SimSun"/>
                <w:color w:val="000000"/>
                <w:spacing w:val="0"/>
                <w:w w:val="100"/>
                <w:position w:val="0"/>
              </w:rPr>
              <w:t>法定代表人：杨剑</w:t>
              <w:tab/>
              <w:t>主管会计工作负责人：吴菊林</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tabs>
                <w:tab w:pos="3614" w:val="left"/>
              </w:tabs>
              <w:bidi w:val="0"/>
              <w:spacing w:before="0" w:after="0" w:line="240" w:lineRule="auto"/>
              <w:ind w:left="0" w:right="0" w:firstLine="0"/>
              <w:jc w:val="left"/>
            </w:pPr>
            <w:r>
              <w:rPr>
                <w:rFonts w:ascii="SimSun" w:eastAsia="SimSun" w:hAnsi="SimSun" w:cs="SimSun"/>
                <w:color w:val="000000"/>
                <w:spacing w:val="0"/>
                <w:w w:val="100"/>
                <w:position w:val="0"/>
              </w:rPr>
              <w:t>木</w:t>
              <w:tab/>
              <w:t>会计机构负责人：朱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弋宇华</w:t>
            </w:r>
          </w:p>
        </w:tc>
      </w:tr>
    </w:tbl>
    <w:p>
      <w:pPr>
        <w:sectPr>
          <w:headerReference w:type="default" r:id="rId15"/>
          <w:footerReference w:type="default" r:id="rId16"/>
          <w:footnotePr>
            <w:pos w:val="pageBottom"/>
            <w:numFmt w:val="decimal"/>
            <w:numRestart w:val="continuous"/>
          </w:footnotePr>
          <w:pgSz w:w="15840" w:h="12240" w:orient="landscape"/>
          <w:pgMar w:top="1781" w:right="481" w:bottom="1834" w:left="455" w:header="0" w:footer="3" w:gutter="0"/>
          <w:cols w:space="720"/>
          <w:noEndnote/>
          <w:rtlGutter w:val="0"/>
          <w:docGrid w:linePitch="360"/>
        </w:sectPr>
      </w:pPr>
    </w:p>
    <w:p>
      <w:pPr>
        <w:pStyle w:val="Style75"/>
        <w:keepNext w:val="0"/>
        <w:keepLines w:val="0"/>
        <w:widowControl w:val="0"/>
        <w:shd w:val="clear" w:color="auto" w:fill="auto"/>
        <w:bidi w:val="0"/>
        <w:spacing w:before="0" w:after="0"/>
        <w:ind w:left="0" w:right="0" w:firstLine="0"/>
        <w:jc w:val="center"/>
      </w:pPr>
      <w:r>
        <w:rPr>
          <w:color w:val="000000"/>
          <w:spacing w:val="0"/>
          <w:w w:val="100"/>
          <w:position w:val="0"/>
        </w:rPr>
        <w:t>泰豪科技股份有限公司</w:t>
        <w:br/>
        <w:t>财务报表附注</w:t>
      </w:r>
    </w:p>
    <w:p>
      <w:pPr>
        <w:pStyle w:val="Style18"/>
        <w:keepNext/>
        <w:keepLines/>
        <w:widowControl w:val="0"/>
        <w:shd w:val="clear" w:color="auto" w:fill="auto"/>
        <w:bidi w:val="0"/>
        <w:spacing w:before="0" w:after="440" w:line="475" w:lineRule="exact"/>
        <w:ind w:left="0" w:right="0" w:firstLine="0"/>
        <w:jc w:val="center"/>
      </w:pPr>
      <w:bookmarkStart w:id="197" w:name="bookmark197"/>
      <w:bookmarkStart w:id="198" w:name="bookmark198"/>
      <w:bookmarkStart w:id="199" w:name="bookmark199"/>
      <w:r>
        <w:rPr>
          <w:color w:val="000000"/>
          <w:spacing w:val="0"/>
          <w:w w:val="100"/>
          <w:position w:val="0"/>
        </w:rPr>
        <w:t>2013年1月1日——2013年12月31日</w:t>
        <w:br/>
        <w:t>（除特别注明外，本附注金额单位均为人民币元）</w:t>
      </w:r>
      <w:bookmarkEnd w:id="197"/>
      <w:bookmarkEnd w:id="198"/>
      <w:bookmarkEnd w:id="199"/>
    </w:p>
    <w:p>
      <w:pPr>
        <w:pStyle w:val="Style33"/>
        <w:keepNext/>
        <w:keepLines/>
        <w:widowControl w:val="0"/>
        <w:shd w:val="clear" w:color="auto" w:fill="auto"/>
        <w:bidi w:val="0"/>
        <w:spacing w:before="0" w:after="0" w:line="442" w:lineRule="exact"/>
        <w:ind w:left="0" w:right="0" w:firstLine="420"/>
        <w:jc w:val="both"/>
      </w:pPr>
      <w:bookmarkStart w:id="200" w:name="bookmark200"/>
      <w:bookmarkStart w:id="201" w:name="bookmark201"/>
      <w:bookmarkStart w:id="202" w:name="bookmark202"/>
      <w:r>
        <w:rPr>
          <w:rFonts w:ascii="SimHei" w:eastAsia="SimHei" w:hAnsi="SimHei" w:cs="SimHei"/>
          <w:color w:val="000000"/>
          <w:spacing w:val="0"/>
          <w:w w:val="100"/>
          <w:position w:val="0"/>
          <w:sz w:val="24"/>
          <w:szCs w:val="24"/>
        </w:rPr>
        <w:t>―、基本情况</w:t>
      </w:r>
      <w:bookmarkEnd w:id="200"/>
      <w:bookmarkEnd w:id="201"/>
      <w:bookmarkEnd w:id="202"/>
    </w:p>
    <w:p>
      <w:pPr>
        <w:pStyle w:val="Style13"/>
        <w:keepNext w:val="0"/>
        <w:keepLines w:val="0"/>
        <w:widowControl w:val="0"/>
        <w:shd w:val="clear" w:color="auto" w:fill="auto"/>
        <w:bidi w:val="0"/>
        <w:spacing w:before="0" w:after="0" w:line="442" w:lineRule="exact"/>
        <w:ind w:left="0" w:right="0" w:firstLine="420"/>
        <w:jc w:val="both"/>
      </w:pPr>
      <w:r>
        <w:rPr>
          <w:color w:val="000000"/>
          <w:spacing w:val="0"/>
          <w:w w:val="100"/>
          <w:position w:val="0"/>
        </w:rPr>
        <w:t>泰豪科技股份有限公司（以下简称“本公司”或“公司”）系经江西省股份制改革和股票发 行联审小组以赣股</w:t>
      </w:r>
      <w:r>
        <w:rPr>
          <w:rFonts w:ascii="Times New Roman" w:eastAsia="Times New Roman" w:hAnsi="Times New Roman" w:cs="Times New Roman"/>
          <w:color w:val="000000"/>
          <w:spacing w:val="0"/>
          <w:w w:val="100"/>
          <w:position w:val="0"/>
        </w:rPr>
        <w:t>[1999]11</w:t>
      </w:r>
      <w:r>
        <w:rPr>
          <w:color w:val="000000"/>
          <w:spacing w:val="0"/>
          <w:w w:val="100"/>
          <w:position w:val="0"/>
        </w:rPr>
        <w:t>号文批准，由同方股份有限公司、泰豪集团有限公司等六家企业发起 设立的股份有限公司。公司股票于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日在上海证券交易所挂牌交易。</w:t>
      </w:r>
    </w:p>
    <w:p>
      <w:pPr>
        <w:pStyle w:val="Style13"/>
        <w:keepNext w:val="0"/>
        <w:keepLines w:val="0"/>
        <w:widowControl w:val="0"/>
        <w:shd w:val="clear" w:color="auto" w:fill="auto"/>
        <w:bidi w:val="0"/>
        <w:spacing w:before="0" w:after="0" w:line="442" w:lineRule="exact"/>
        <w:ind w:left="0" w:right="0" w:firstLine="42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[2009]670</w:t>
      </w:r>
      <w:r>
        <w:rPr>
          <w:color w:val="000000"/>
          <w:spacing w:val="0"/>
          <w:w w:val="100"/>
          <w:position w:val="0"/>
        </w:rPr>
        <w:t>号”文件核准，公司以总 股本</w:t>
      </w:r>
      <w:r>
        <w:rPr>
          <w:rFonts w:ascii="Times New Roman" w:eastAsia="Times New Roman" w:hAnsi="Times New Roman" w:cs="Times New Roman"/>
          <w:color w:val="000000"/>
          <w:spacing w:val="0"/>
          <w:w w:val="100"/>
          <w:position w:val="0"/>
        </w:rPr>
        <w:t>294,495,615</w:t>
      </w:r>
      <w:r>
        <w:rPr>
          <w:color w:val="000000"/>
          <w:spacing w:val="0"/>
          <w:w w:val="100"/>
          <w:position w:val="0"/>
        </w:rPr>
        <w:t>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股配</w:t>
      </w:r>
      <w:r>
        <w:rPr>
          <w:rFonts w:ascii="Times New Roman" w:eastAsia="Times New Roman" w:hAnsi="Times New Roman" w:cs="Times New Roman"/>
          <w:color w:val="000000"/>
          <w:spacing w:val="0"/>
          <w:w w:val="100"/>
          <w:position w:val="0"/>
        </w:rPr>
        <w:t>3</w:t>
      </w:r>
      <w:r>
        <w:rPr>
          <w:color w:val="000000"/>
          <w:spacing w:val="0"/>
          <w:w w:val="100"/>
          <w:position w:val="0"/>
        </w:rPr>
        <w:t>股的比例向股东配售，共配股</w:t>
      </w:r>
      <w:r>
        <w:rPr>
          <w:rFonts w:ascii="Times New Roman" w:eastAsia="Times New Roman" w:hAnsi="Times New Roman" w:cs="Times New Roman"/>
          <w:color w:val="000000"/>
          <w:spacing w:val="0"/>
          <w:w w:val="100"/>
          <w:position w:val="0"/>
        </w:rPr>
        <w:t>84,942,478</w:t>
      </w:r>
      <w:r>
        <w:rPr>
          <w:color w:val="000000"/>
          <w:spacing w:val="0"/>
          <w:w w:val="100"/>
          <w:position w:val="0"/>
        </w:rPr>
        <w:t>股，配股完成后 公司注册资本变更为</w:t>
      </w:r>
      <w:r>
        <w:rPr>
          <w:rFonts w:ascii="Times New Roman" w:eastAsia="Times New Roman" w:hAnsi="Times New Roman" w:cs="Times New Roman"/>
          <w:color w:val="000000"/>
          <w:spacing w:val="0"/>
          <w:w w:val="100"/>
          <w:position w:val="0"/>
        </w:rPr>
        <w:t>379,438,093.00</w:t>
      </w:r>
      <w:r>
        <w:rPr>
          <w:color w:val="000000"/>
          <w:spacing w:val="0"/>
          <w:w w:val="100"/>
          <w:position w:val="0"/>
        </w:rPr>
        <w:t>元。</w:t>
      </w:r>
    </w:p>
    <w:p>
      <w:pPr>
        <w:pStyle w:val="Style13"/>
        <w:keepNext w:val="0"/>
        <w:keepLines w:val="0"/>
        <w:widowControl w:val="0"/>
        <w:shd w:val="clear" w:color="auto" w:fill="auto"/>
        <w:bidi w:val="0"/>
        <w:spacing w:before="0" w:after="0" w:line="442" w:lineRule="exact"/>
        <w:ind w:left="0" w:right="0" w:firstLine="42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日，公司根据</w:t>
      </w:r>
      <w:r>
        <w:rPr>
          <w:rFonts w:ascii="Times New Roman" w:eastAsia="Times New Roman" w:hAnsi="Times New Roman" w:cs="Times New Roman"/>
          <w:color w:val="000000"/>
          <w:spacing w:val="0"/>
          <w:w w:val="100"/>
          <w:position w:val="0"/>
        </w:rPr>
        <w:t>2009</w:t>
      </w:r>
      <w:r>
        <w:rPr>
          <w:color w:val="000000"/>
          <w:spacing w:val="0"/>
          <w:w w:val="100"/>
          <w:position w:val="0"/>
        </w:rPr>
        <w:t>年度股东大会决议以资本公积转增股本</w:t>
      </w:r>
      <w:r>
        <w:rPr>
          <w:rFonts w:ascii="Times New Roman" w:eastAsia="Times New Roman" w:hAnsi="Times New Roman" w:cs="Times New Roman"/>
          <w:color w:val="000000"/>
          <w:spacing w:val="0"/>
          <w:w w:val="100"/>
          <w:position w:val="0"/>
        </w:rPr>
        <w:t>75,887,619.00</w:t>
      </w:r>
      <w:r>
        <w:rPr>
          <w:color w:val="000000"/>
          <w:spacing w:val="0"/>
          <w:w w:val="100"/>
          <w:position w:val="0"/>
        </w:rPr>
        <w:t>元，转增 完成后注册资本变更为</w:t>
      </w:r>
      <w:r>
        <w:rPr>
          <w:rFonts w:ascii="Times New Roman" w:eastAsia="Times New Roman" w:hAnsi="Times New Roman" w:cs="Times New Roman"/>
          <w:color w:val="000000"/>
          <w:spacing w:val="0"/>
          <w:w w:val="100"/>
          <w:position w:val="0"/>
        </w:rPr>
        <w:t>455,325,712.00</w:t>
      </w:r>
      <w:r>
        <w:rPr>
          <w:color w:val="000000"/>
          <w:spacing w:val="0"/>
          <w:w w:val="100"/>
          <w:position w:val="0"/>
        </w:rPr>
        <w:t>元。</w:t>
      </w:r>
    </w:p>
    <w:p>
      <w:pPr>
        <w:pStyle w:val="Style13"/>
        <w:keepNext w:val="0"/>
        <w:keepLines w:val="0"/>
        <w:widowControl w:val="0"/>
        <w:shd w:val="clear" w:color="auto" w:fill="auto"/>
        <w:bidi w:val="0"/>
        <w:spacing w:before="0" w:after="0" w:line="442" w:lineRule="exact"/>
        <w:ind w:left="0" w:right="0" w:firstLine="42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[2012]582</w:t>
      </w:r>
      <w:r>
        <w:rPr>
          <w:color w:val="000000"/>
          <w:spacing w:val="0"/>
          <w:w w:val="100"/>
          <w:position w:val="0"/>
        </w:rPr>
        <w:t>号”文件核准，公司分别 向泰豪集团有限公司、江西赣能股份有限公司等七位股东定向增发</w:t>
      </w:r>
      <w:r>
        <w:rPr>
          <w:rFonts w:ascii="Times New Roman" w:eastAsia="Times New Roman" w:hAnsi="Times New Roman" w:cs="Times New Roman"/>
          <w:color w:val="000000"/>
          <w:spacing w:val="0"/>
          <w:w w:val="100"/>
          <w:position w:val="0"/>
        </w:rPr>
        <w:t>45,000,000</w:t>
      </w:r>
      <w:r>
        <w:rPr>
          <w:color w:val="000000"/>
          <w:spacing w:val="0"/>
          <w:w w:val="100"/>
          <w:position w:val="0"/>
        </w:rPr>
        <w:t>股购买泰豪软件股 份有限公司相关资产。本次增资后注册资本变更为</w:t>
      </w:r>
      <w:r>
        <w:rPr>
          <w:rFonts w:ascii="Times New Roman" w:eastAsia="Times New Roman" w:hAnsi="Times New Roman" w:cs="Times New Roman"/>
          <w:color w:val="000000"/>
          <w:spacing w:val="0"/>
          <w:w w:val="100"/>
          <w:position w:val="0"/>
        </w:rPr>
        <w:t>500,325,712.00</w:t>
      </w:r>
      <w:r>
        <w:rPr>
          <w:color w:val="000000"/>
          <w:spacing w:val="0"/>
          <w:w w:val="100"/>
          <w:position w:val="0"/>
        </w:rPr>
        <w:t>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日，公司在江西 省工商行政管理局办理工商变更登记。</w:t>
      </w:r>
    </w:p>
    <w:p>
      <w:pPr>
        <w:pStyle w:val="Style13"/>
        <w:keepNext w:val="0"/>
        <w:keepLines w:val="0"/>
        <w:widowControl w:val="0"/>
        <w:shd w:val="clear" w:color="auto" w:fill="auto"/>
        <w:bidi w:val="0"/>
        <w:spacing w:before="0" w:after="0" w:line="442" w:lineRule="exact"/>
        <w:ind w:left="0" w:right="0" w:firstLine="420"/>
        <w:jc w:val="both"/>
      </w:pPr>
      <w:r>
        <w:rPr>
          <w:color w:val="000000"/>
          <w:spacing w:val="0"/>
          <w:w w:val="100"/>
          <w:position w:val="0"/>
        </w:rPr>
        <w:t>公司经营范围：电力信息及自动化产品、电子产品及通信设备、输变电配套设备、发电机及 发电机组、电动机及配套设备、环保及节能产品、高新技术产品的开发、生产、销售、维修服务； 高科技项目咨询及高新技术转让与服务；建筑智能化工程、网络信息系统工程、电气自动化工程、 中央空调工程、环保及节能工程的承接和综合技术服务；防盗报警、闭路电视监控工程的设计、 安装；输变配电等电力工程的设计、安装、调试及维修；计算机产品、空调产品、汽车（小轿车 除外）的销售，房屋及设备租赁；本企业自产产品及相关技术的出口业务（国家组织统一经营的 出口商品除外），本企业生产、科研所需的原辅材料、机械设备、仪器仪表、零配件及相关技术 的进口业务（国家实行核定公司经营的进口商品除外），本企业的进料加工和“三来一补”业务； 承包国际工程和境内国际招标工程业务，以及上述境外工程所需的设备、材料出口，和对外派遣 实施上述境外工程所需的劳务人员。（以上项目国家有专项许可的凭证经营）</w:t>
      </w:r>
    </w:p>
    <w:p>
      <w:pPr>
        <w:pStyle w:val="Style13"/>
        <w:keepNext w:val="0"/>
        <w:keepLines w:val="0"/>
        <w:widowControl w:val="0"/>
        <w:shd w:val="clear" w:color="auto" w:fill="auto"/>
        <w:bidi w:val="0"/>
        <w:spacing w:before="0" w:after="0" w:line="442" w:lineRule="exact"/>
        <w:ind w:left="0" w:right="0" w:firstLine="420"/>
        <w:jc w:val="left"/>
      </w:pPr>
      <w:r>
        <w:rPr>
          <w:color w:val="000000"/>
          <w:spacing w:val="0"/>
          <w:w w:val="100"/>
          <w:position w:val="0"/>
        </w:rPr>
        <w:t>公司法定住所：江西省南昌市南昌高新技术开发区清华泰豪大楼。</w:t>
      </w:r>
    </w:p>
    <w:p>
      <w:pPr>
        <w:pStyle w:val="Style13"/>
        <w:keepNext w:val="0"/>
        <w:keepLines w:val="0"/>
        <w:widowControl w:val="0"/>
        <w:shd w:val="clear" w:color="auto" w:fill="auto"/>
        <w:bidi w:val="0"/>
        <w:spacing w:before="0" w:after="0" w:line="442" w:lineRule="exact"/>
        <w:ind w:left="0" w:right="0" w:firstLine="420"/>
        <w:jc w:val="both"/>
      </w:pPr>
      <w:r>
        <w:rPr>
          <w:color w:val="000000"/>
          <w:spacing w:val="0"/>
          <w:w w:val="100"/>
          <w:position w:val="0"/>
        </w:rPr>
        <w:t>公司法定代表人：杨剑。</w:t>
      </w:r>
    </w:p>
    <w:p>
      <w:pPr>
        <w:pStyle w:val="Style33"/>
        <w:keepNext/>
        <w:keepLines/>
        <w:widowControl w:val="0"/>
        <w:shd w:val="clear" w:color="auto" w:fill="auto"/>
        <w:bidi w:val="0"/>
        <w:spacing w:before="0" w:after="200" w:line="437" w:lineRule="exact"/>
        <w:ind w:left="0" w:right="0" w:firstLine="420"/>
        <w:jc w:val="left"/>
      </w:pPr>
      <w:bookmarkStart w:id="203" w:name="bookmark203"/>
      <w:bookmarkStart w:id="204" w:name="bookmark204"/>
      <w:bookmarkStart w:id="205" w:name="bookmark205"/>
      <w:bookmarkStart w:id="206" w:name="bookmark206"/>
      <w:r>
        <w:rPr>
          <w:rFonts w:ascii="SimHei" w:eastAsia="SimHei" w:hAnsi="SimHei" w:cs="SimHei"/>
          <w:color w:val="000000"/>
          <w:spacing w:val="0"/>
          <w:w w:val="100"/>
          <w:position w:val="0"/>
          <w:sz w:val="24"/>
          <w:szCs w:val="24"/>
        </w:rPr>
        <w:t>二</w:t>
      </w:r>
      <w:bookmarkEnd w:id="205"/>
      <w:r>
        <w:rPr>
          <w:rFonts w:ascii="SimHei" w:eastAsia="SimHei" w:hAnsi="SimHei" w:cs="SimHei"/>
          <w:color w:val="000000"/>
          <w:spacing w:val="0"/>
          <w:w w:val="100"/>
          <w:position w:val="0"/>
          <w:sz w:val="24"/>
          <w:szCs w:val="24"/>
        </w:rPr>
        <w:t>、主要会计政策、会计估计和前期差错</w:t>
      </w:r>
      <w:bookmarkEnd w:id="203"/>
      <w:bookmarkEnd w:id="204"/>
      <w:bookmarkEnd w:id="206"/>
    </w:p>
    <w:p>
      <w:pPr>
        <w:pStyle w:val="Style18"/>
        <w:keepNext/>
        <w:keepLines/>
        <w:widowControl w:val="0"/>
        <w:numPr>
          <w:ilvl w:val="0"/>
          <w:numId w:val="15"/>
        </w:numPr>
        <w:shd w:val="clear" w:color="auto" w:fill="auto"/>
        <w:tabs>
          <w:tab w:pos="833" w:val="left"/>
        </w:tabs>
        <w:bidi w:val="0"/>
        <w:spacing w:before="0" w:after="0" w:line="456" w:lineRule="auto"/>
        <w:ind w:left="0" w:right="0" w:firstLine="420"/>
        <w:jc w:val="both"/>
      </w:pPr>
      <w:bookmarkStart w:id="207" w:name="bookmark207"/>
      <w:bookmarkStart w:id="208" w:name="bookmark208"/>
      <w:bookmarkStart w:id="209" w:name="bookmark209"/>
      <w:bookmarkStart w:id="210" w:name="bookmark210"/>
      <w:bookmarkEnd w:id="209"/>
      <w:r>
        <w:rPr>
          <w:color w:val="000000"/>
          <w:spacing w:val="0"/>
          <w:w w:val="100"/>
          <w:position w:val="0"/>
        </w:rPr>
        <w:t>财务报表的编制基础</w:t>
      </w:r>
      <w:bookmarkEnd w:id="207"/>
      <w:bookmarkEnd w:id="208"/>
      <w:bookmarkEnd w:id="210"/>
    </w:p>
    <w:p>
      <w:pPr>
        <w:pStyle w:val="Style13"/>
        <w:keepNext w:val="0"/>
        <w:keepLines w:val="0"/>
        <w:widowControl w:val="0"/>
        <w:shd w:val="clear" w:color="auto" w:fill="auto"/>
        <w:bidi w:val="0"/>
        <w:spacing w:before="0" w:after="200" w:line="437" w:lineRule="exact"/>
        <w:ind w:left="0" w:right="0" w:firstLine="420"/>
        <w:jc w:val="both"/>
      </w:pPr>
      <w:r>
        <w:rPr>
          <w:color w:val="000000"/>
          <w:spacing w:val="0"/>
          <w:w w:val="100"/>
          <w:position w:val="0"/>
        </w:rPr>
        <w:t>本公司财务报表以持续经营假设为基础，根据实际发生的交易和事项，按照财政部</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15</w:t>
      </w:r>
      <w:r>
        <w:rPr>
          <w:color w:val="000000"/>
          <w:spacing w:val="0"/>
          <w:w w:val="100"/>
          <w:position w:val="0"/>
        </w:rPr>
        <w:t>日颁布的《企业会计准则-基本准则》和</w:t>
      </w:r>
      <w:r>
        <w:rPr>
          <w:color w:val="000000"/>
          <w:spacing w:val="0"/>
          <w:w w:val="100"/>
          <w:position w:val="0"/>
          <w:sz w:val="18"/>
          <w:szCs w:val="18"/>
        </w:rPr>
        <w:t>38</w:t>
      </w:r>
      <w:r>
        <w:rPr>
          <w:color w:val="000000"/>
          <w:spacing w:val="0"/>
          <w:w w:val="100"/>
          <w:position w:val="0"/>
        </w:rPr>
        <w:t>项具体会计准则，以及企业会计准则应用指南、 企业会计准则解释及其他规定，并基于以下所述重要会计政策、会计估计进行编制。</w:t>
      </w:r>
    </w:p>
    <w:p>
      <w:pPr>
        <w:pStyle w:val="Style18"/>
        <w:keepNext/>
        <w:keepLines/>
        <w:widowControl w:val="0"/>
        <w:numPr>
          <w:ilvl w:val="0"/>
          <w:numId w:val="15"/>
        </w:numPr>
        <w:shd w:val="clear" w:color="auto" w:fill="auto"/>
        <w:tabs>
          <w:tab w:pos="833" w:val="left"/>
        </w:tabs>
        <w:bidi w:val="0"/>
        <w:spacing w:before="0" w:after="0" w:line="456" w:lineRule="auto"/>
        <w:ind w:left="0" w:right="0" w:firstLine="420"/>
        <w:jc w:val="both"/>
      </w:pPr>
      <w:bookmarkStart w:id="211" w:name="bookmark211"/>
      <w:bookmarkStart w:id="212" w:name="bookmark212"/>
      <w:bookmarkStart w:id="213" w:name="bookmark213"/>
      <w:bookmarkStart w:id="214" w:name="bookmark214"/>
      <w:bookmarkEnd w:id="213"/>
      <w:r>
        <w:rPr>
          <w:color w:val="000000"/>
          <w:spacing w:val="0"/>
          <w:w w:val="100"/>
          <w:position w:val="0"/>
        </w:rPr>
        <w:t>遵循企业会计准则的声明</w:t>
      </w:r>
      <w:bookmarkEnd w:id="211"/>
      <w:bookmarkEnd w:id="212"/>
      <w:bookmarkEnd w:id="214"/>
    </w:p>
    <w:p>
      <w:pPr>
        <w:pStyle w:val="Style13"/>
        <w:keepNext w:val="0"/>
        <w:keepLines w:val="0"/>
        <w:widowControl w:val="0"/>
        <w:shd w:val="clear" w:color="auto" w:fill="auto"/>
        <w:bidi w:val="0"/>
        <w:spacing w:before="0" w:after="200" w:line="437" w:lineRule="exact"/>
        <w:ind w:left="0" w:right="0" w:firstLine="420"/>
        <w:jc w:val="both"/>
      </w:pPr>
      <w:r>
        <w:rPr>
          <w:color w:val="000000"/>
          <w:spacing w:val="0"/>
          <w:w w:val="100"/>
          <w:position w:val="0"/>
        </w:rPr>
        <w:t>本公司编制的财务报表符合《企业会计准则》的要求，真实、完整地反映了公司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日的财务状况以及</w:t>
      </w:r>
      <w:r>
        <w:rPr>
          <w:color w:val="000000"/>
          <w:spacing w:val="0"/>
          <w:w w:val="100"/>
          <w:position w:val="0"/>
          <w:sz w:val="18"/>
          <w:szCs w:val="18"/>
        </w:rPr>
        <w:t>2013</w:t>
      </w:r>
      <w:r>
        <w:rPr>
          <w:color w:val="000000"/>
          <w:spacing w:val="0"/>
          <w:w w:val="100"/>
          <w:position w:val="0"/>
        </w:rPr>
        <w:t>年度的经营成果和现金流量等相关信息。</w:t>
      </w:r>
    </w:p>
    <w:p>
      <w:pPr>
        <w:pStyle w:val="Style18"/>
        <w:keepNext/>
        <w:keepLines/>
        <w:widowControl w:val="0"/>
        <w:numPr>
          <w:ilvl w:val="0"/>
          <w:numId w:val="15"/>
        </w:numPr>
        <w:shd w:val="clear" w:color="auto" w:fill="auto"/>
        <w:tabs>
          <w:tab w:pos="833" w:val="left"/>
        </w:tabs>
        <w:bidi w:val="0"/>
        <w:spacing w:before="0" w:after="0" w:line="456" w:lineRule="auto"/>
        <w:ind w:left="0" w:right="0" w:firstLine="420"/>
        <w:jc w:val="both"/>
      </w:pPr>
      <w:bookmarkStart w:id="215" w:name="bookmark215"/>
      <w:bookmarkStart w:id="216" w:name="bookmark216"/>
      <w:bookmarkStart w:id="217" w:name="bookmark217"/>
      <w:bookmarkStart w:id="218" w:name="bookmark218"/>
      <w:bookmarkEnd w:id="217"/>
      <w:r>
        <w:rPr>
          <w:color w:val="000000"/>
          <w:spacing w:val="0"/>
          <w:w w:val="100"/>
          <w:position w:val="0"/>
        </w:rPr>
        <w:t>会计期间</w:t>
      </w:r>
      <w:bookmarkEnd w:id="215"/>
      <w:bookmarkEnd w:id="216"/>
      <w:bookmarkEnd w:id="218"/>
    </w:p>
    <w:p>
      <w:pPr>
        <w:pStyle w:val="Style13"/>
        <w:keepNext w:val="0"/>
        <w:keepLines w:val="0"/>
        <w:widowControl w:val="0"/>
        <w:shd w:val="clear" w:color="auto" w:fill="auto"/>
        <w:bidi w:val="0"/>
        <w:spacing w:before="0" w:after="200" w:line="437" w:lineRule="exact"/>
        <w:ind w:left="0" w:right="0" w:firstLine="420"/>
        <w:jc w:val="left"/>
      </w:pPr>
      <w:r>
        <w:rPr>
          <w:color w:val="000000"/>
          <w:spacing w:val="0"/>
          <w:w w:val="100"/>
          <w:position w:val="0"/>
        </w:rPr>
        <w:t>本公司会计年度为公历年度，即每年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18"/>
        <w:keepNext/>
        <w:keepLines/>
        <w:widowControl w:val="0"/>
        <w:numPr>
          <w:ilvl w:val="0"/>
          <w:numId w:val="15"/>
        </w:numPr>
        <w:shd w:val="clear" w:color="auto" w:fill="auto"/>
        <w:tabs>
          <w:tab w:pos="833" w:val="left"/>
        </w:tabs>
        <w:bidi w:val="0"/>
        <w:spacing w:before="0" w:after="0" w:line="456" w:lineRule="auto"/>
        <w:ind w:left="0" w:right="0" w:firstLine="420"/>
        <w:jc w:val="left"/>
      </w:pPr>
      <w:bookmarkStart w:id="219" w:name="bookmark219"/>
      <w:bookmarkStart w:id="220" w:name="bookmark220"/>
      <w:bookmarkStart w:id="221" w:name="bookmark221"/>
      <w:bookmarkStart w:id="222" w:name="bookmark222"/>
      <w:bookmarkEnd w:id="221"/>
      <w:r>
        <w:rPr>
          <w:color w:val="000000"/>
          <w:spacing w:val="0"/>
          <w:w w:val="100"/>
          <w:position w:val="0"/>
        </w:rPr>
        <w:t>记账本位币</w:t>
      </w:r>
      <w:bookmarkEnd w:id="219"/>
      <w:bookmarkEnd w:id="220"/>
      <w:bookmarkEnd w:id="222"/>
    </w:p>
    <w:p>
      <w:pPr>
        <w:pStyle w:val="Style13"/>
        <w:keepNext w:val="0"/>
        <w:keepLines w:val="0"/>
        <w:widowControl w:val="0"/>
        <w:shd w:val="clear" w:color="auto" w:fill="auto"/>
        <w:bidi w:val="0"/>
        <w:spacing w:before="0" w:after="0" w:line="437" w:lineRule="exact"/>
        <w:ind w:left="0" w:right="0" w:firstLine="420"/>
        <w:jc w:val="left"/>
      </w:pPr>
      <w:r>
        <w:rPr>
          <w:color w:val="000000"/>
          <w:spacing w:val="0"/>
          <w:w w:val="100"/>
          <w:position w:val="0"/>
        </w:rPr>
        <w:t>本公司以人民币为记账本位币。</w:t>
      </w:r>
    </w:p>
    <w:p>
      <w:pPr>
        <w:pStyle w:val="Style18"/>
        <w:keepNext/>
        <w:keepLines/>
        <w:widowControl w:val="0"/>
        <w:numPr>
          <w:ilvl w:val="0"/>
          <w:numId w:val="15"/>
        </w:numPr>
        <w:shd w:val="clear" w:color="auto" w:fill="auto"/>
        <w:tabs>
          <w:tab w:pos="833" w:val="left"/>
        </w:tabs>
        <w:bidi w:val="0"/>
        <w:spacing w:before="0" w:after="0" w:line="437" w:lineRule="exact"/>
        <w:ind w:left="0" w:right="0" w:firstLine="420"/>
        <w:jc w:val="left"/>
      </w:pPr>
      <w:bookmarkStart w:id="223" w:name="bookmark223"/>
      <w:bookmarkStart w:id="224" w:name="bookmark224"/>
      <w:bookmarkStart w:id="225" w:name="bookmark225"/>
      <w:bookmarkStart w:id="226" w:name="bookmark226"/>
      <w:bookmarkEnd w:id="225"/>
      <w:r>
        <w:rPr>
          <w:color w:val="000000"/>
          <w:spacing w:val="0"/>
          <w:w w:val="100"/>
          <w:position w:val="0"/>
        </w:rPr>
        <w:t>同一控制下和非同一控制下企业合并的会计处理方法</w:t>
      </w:r>
      <w:bookmarkEnd w:id="223"/>
      <w:bookmarkEnd w:id="224"/>
      <w:bookmarkEnd w:id="226"/>
    </w:p>
    <w:p>
      <w:pPr>
        <w:pStyle w:val="Style18"/>
        <w:keepNext/>
        <w:keepLines/>
        <w:widowControl w:val="0"/>
        <w:shd w:val="clear" w:color="auto" w:fill="auto"/>
        <w:tabs>
          <w:tab w:pos="927" w:val="left"/>
        </w:tabs>
        <w:bidi w:val="0"/>
        <w:spacing w:before="0" w:after="120" w:line="437" w:lineRule="exact"/>
        <w:ind w:left="0" w:right="0" w:firstLine="420"/>
        <w:jc w:val="both"/>
      </w:pPr>
      <w:bookmarkStart w:id="223" w:name="bookmark223"/>
      <w:bookmarkStart w:id="224" w:name="bookmark224"/>
      <w:bookmarkStart w:id="227" w:name="bookmark227"/>
      <w:bookmarkStart w:id="228" w:name="bookmark228"/>
      <w:r>
        <w:rPr>
          <w:color w:val="000000"/>
          <w:spacing w:val="0"/>
          <w:w w:val="100"/>
          <w:position w:val="0"/>
        </w:rPr>
        <w:t>（</w:t>
      </w:r>
      <w:bookmarkEnd w:id="227"/>
      <w:r>
        <w:rPr>
          <w:rFonts w:ascii="Arial" w:eastAsia="Arial" w:hAnsi="Arial" w:cs="Arial"/>
          <w:color w:val="000000"/>
          <w:spacing w:val="0"/>
          <w:w w:val="100"/>
          <w:position w:val="0"/>
        </w:rPr>
        <w:t>1</w:t>
      </w:r>
      <w:r>
        <w:rPr>
          <w:color w:val="000000"/>
          <w:spacing w:val="0"/>
          <w:w w:val="100"/>
          <w:position w:val="0"/>
        </w:rPr>
        <w:t>）</w:t>
        <w:tab/>
        <w:t>同一控制下的企业合并</w:t>
      </w:r>
      <w:bookmarkEnd w:id="223"/>
      <w:bookmarkEnd w:id="224"/>
      <w:bookmarkEnd w:id="228"/>
    </w:p>
    <w:p>
      <w:pPr>
        <w:pStyle w:val="Style13"/>
        <w:keepNext w:val="0"/>
        <w:keepLines w:val="0"/>
        <w:widowControl w:val="0"/>
        <w:shd w:val="clear" w:color="auto" w:fill="auto"/>
        <w:bidi w:val="0"/>
        <w:spacing w:before="0" w:after="0" w:line="440" w:lineRule="exact"/>
        <w:ind w:left="0" w:right="0" w:firstLine="420"/>
        <w:jc w:val="both"/>
      </w:pPr>
      <w:r>
        <w:rPr>
          <w:color w:val="000000"/>
          <w:spacing w:val="0"/>
          <w:w w:val="100"/>
          <w:position w:val="0"/>
        </w:rPr>
        <w:t>对于同一控制下的企业合并，合并方在企业合并中取得的资产和负债，按照合并日在被合并 方的账面价值计量。合并方取得的净资产账面价值与支付的合并对价账面价值（或发行股份面值 总额）的差额，调整资本公积；资本公积不足冲减的，调整留存收益。合并方为进行企业合并发 生的直接相关费用计入当期损益。</w:t>
      </w:r>
    </w:p>
    <w:p>
      <w:pPr>
        <w:pStyle w:val="Style18"/>
        <w:keepNext/>
        <w:keepLines/>
        <w:widowControl w:val="0"/>
        <w:shd w:val="clear" w:color="auto" w:fill="auto"/>
        <w:tabs>
          <w:tab w:pos="927" w:val="left"/>
        </w:tabs>
        <w:bidi w:val="0"/>
        <w:spacing w:before="0" w:after="120" w:line="440" w:lineRule="exact"/>
        <w:ind w:left="0" w:right="0" w:firstLine="420"/>
        <w:jc w:val="both"/>
      </w:pPr>
      <w:bookmarkStart w:id="229" w:name="bookmark229"/>
      <w:bookmarkStart w:id="230" w:name="bookmark230"/>
      <w:bookmarkStart w:id="231" w:name="bookmark231"/>
      <w:bookmarkStart w:id="232" w:name="bookmark232"/>
      <w:r>
        <w:rPr>
          <w:color w:val="000000"/>
          <w:spacing w:val="0"/>
          <w:w w:val="100"/>
          <w:position w:val="0"/>
        </w:rPr>
        <w:t>（</w:t>
      </w:r>
      <w:bookmarkEnd w:id="231"/>
      <w:r>
        <w:rPr>
          <w:rFonts w:ascii="Arial" w:eastAsia="Arial" w:hAnsi="Arial" w:cs="Arial"/>
          <w:color w:val="000000"/>
          <w:spacing w:val="0"/>
          <w:w w:val="100"/>
          <w:position w:val="0"/>
        </w:rPr>
        <w:t>2</w:t>
      </w:r>
      <w:r>
        <w:rPr>
          <w:color w:val="000000"/>
          <w:spacing w:val="0"/>
          <w:w w:val="100"/>
          <w:position w:val="0"/>
        </w:rPr>
        <w:t>）</w:t>
        <w:tab/>
        <w:t>非同一控制下的企业合并</w:t>
      </w:r>
      <w:bookmarkEnd w:id="229"/>
      <w:bookmarkEnd w:id="230"/>
      <w:bookmarkEnd w:id="232"/>
    </w:p>
    <w:p>
      <w:pPr>
        <w:pStyle w:val="Style13"/>
        <w:keepNext w:val="0"/>
        <w:keepLines w:val="0"/>
        <w:widowControl w:val="0"/>
        <w:shd w:val="clear" w:color="auto" w:fill="auto"/>
        <w:bidi w:val="0"/>
        <w:spacing w:before="0" w:after="0" w:line="439" w:lineRule="exact"/>
        <w:ind w:left="0" w:right="0" w:firstLine="420"/>
        <w:jc w:val="both"/>
      </w:pPr>
      <w:r>
        <w:rPr>
          <w:color w:val="000000"/>
          <w:spacing w:val="0"/>
          <w:w w:val="100"/>
          <w:position w:val="0"/>
        </w:rPr>
        <w:t>对于非同一控制下的企业合并，合并成本为购买方在购买日为取得对被购买方的控制权而付 出的资产、发生或承担的负债以及发行的权益性证券的公允价值。通过多次交换交易分步实现的 企业合并，合并成本为每一单项交易成本之和。购买方为进行企业合并发生的各项直接相关费用 计入当期损益。在合并合同中对可能影响合并成本的未来事项作出约定的，购买日如果估计未来 事项很可能发生并且对合并成本的影响金额能够可靠计量的，也计入合并成本。</w:t>
      </w:r>
    </w:p>
    <w:p>
      <w:pPr>
        <w:pStyle w:val="Style13"/>
        <w:keepNext w:val="0"/>
        <w:keepLines w:val="0"/>
        <w:widowControl w:val="0"/>
        <w:shd w:val="clear" w:color="auto" w:fill="auto"/>
        <w:bidi w:val="0"/>
        <w:spacing w:before="0" w:after="200" w:line="439" w:lineRule="exact"/>
        <w:ind w:left="0" w:right="0" w:firstLine="420"/>
        <w:jc w:val="both"/>
      </w:pPr>
      <w:r>
        <w:rPr>
          <w:color w:val="000000"/>
          <w:spacing w:val="0"/>
          <w:w w:val="100"/>
          <w:position w:val="0"/>
        </w:rPr>
        <w:t>非同一控制下企业合并中所取得的被购买方符合确认条件的可辨认资产、负债及或有负债， 在购买日以公允价值计量。购买方对合并成本大于合并中取得的被购买方可辨认净资产公允价值 份额的差额，确认为商誉。购买方对合并成本小于合并中取得的被购买方可辨认净资产公允价值 份额的，经复核后合并成本仍小于合并中取得的被购买方可辨认净资产公允价值份额的差额，计 入当期损益。</w:t>
      </w:r>
    </w:p>
    <w:p>
      <w:pPr>
        <w:pStyle w:val="Style18"/>
        <w:keepNext/>
        <w:keepLines/>
        <w:widowControl w:val="0"/>
        <w:numPr>
          <w:ilvl w:val="0"/>
          <w:numId w:val="15"/>
        </w:numPr>
        <w:shd w:val="clear" w:color="auto" w:fill="auto"/>
        <w:tabs>
          <w:tab w:pos="833" w:val="left"/>
        </w:tabs>
        <w:bidi w:val="0"/>
        <w:spacing w:before="0" w:after="0" w:line="458" w:lineRule="auto"/>
        <w:ind w:left="0" w:right="0" w:firstLine="420"/>
        <w:jc w:val="both"/>
      </w:pPr>
      <w:bookmarkStart w:id="233" w:name="bookmark233"/>
      <w:bookmarkStart w:id="234" w:name="bookmark234"/>
      <w:bookmarkStart w:id="235" w:name="bookmark235"/>
      <w:bookmarkStart w:id="236" w:name="bookmark236"/>
      <w:bookmarkEnd w:id="235"/>
      <w:r>
        <w:rPr>
          <w:color w:val="000000"/>
          <w:spacing w:val="0"/>
          <w:w w:val="100"/>
          <w:position w:val="0"/>
        </w:rPr>
        <w:t>合并财务报表的编制方法</w:t>
      </w:r>
      <w:bookmarkEnd w:id="233"/>
      <w:bookmarkEnd w:id="234"/>
      <w:bookmarkEnd w:id="236"/>
    </w:p>
    <w:p>
      <w:pPr>
        <w:pStyle w:val="Style13"/>
        <w:keepNext w:val="0"/>
        <w:keepLines w:val="0"/>
        <w:widowControl w:val="0"/>
        <w:shd w:val="clear" w:color="auto" w:fill="auto"/>
        <w:bidi w:val="0"/>
        <w:spacing w:before="0" w:after="200" w:line="439" w:lineRule="exact"/>
        <w:ind w:left="0" w:right="0" w:firstLine="420"/>
        <w:jc w:val="left"/>
      </w:pPr>
      <w:r>
        <w:rPr>
          <w:color w:val="000000"/>
          <w:spacing w:val="0"/>
          <w:w w:val="100"/>
          <w:position w:val="0"/>
        </w:rPr>
        <w:t>本公司将拥有实际控制权的子公司和特殊目的主体纳入合并财务报表范围。</w:t>
      </w:r>
    </w:p>
    <w:p>
      <w:pPr>
        <w:pStyle w:val="Style13"/>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本公司合并财务报表按照《企业会计准则第</w:t>
      </w:r>
      <w:r>
        <w:rPr>
          <w:color w:val="000000"/>
          <w:spacing w:val="0"/>
          <w:w w:val="100"/>
          <w:position w:val="0"/>
          <w:sz w:val="18"/>
          <w:szCs w:val="18"/>
        </w:rPr>
        <w:t>33</w:t>
      </w:r>
      <w:r>
        <w:rPr>
          <w:color w:val="000000"/>
          <w:spacing w:val="0"/>
          <w:w w:val="100"/>
          <w:position w:val="0"/>
        </w:rPr>
        <w:t>号一合并财务报表》及相关规定的要求编制， 合并时抵销合并范围内的所有重大内部交易和往来。子公司的股东权益中不属于母公司所拥有的 部分作为少数股东权益在合并财务报表中单独列示。</w:t>
      </w:r>
    </w:p>
    <w:p>
      <w:pPr>
        <w:pStyle w:val="Style13"/>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子公司与本公司采用的会计政策或会计期间不一致的，在编制合并财务报表时，按照本公司 的会计政策或会计期间对子公司财务报表进行必要的调整。</w:t>
      </w:r>
    </w:p>
    <w:p>
      <w:pPr>
        <w:pStyle w:val="Style13"/>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对于非同一控制下企业合并取得的子公司，在编制合并财务报表时，以购买日可辨认净资产 公允价值为基础对其个别财务报表进行调整；对于同一控制下企业合并取得的子公司，视同该企 业合并于合并当期的年初已经发生，从合并当期的年初起将其资产、负债、经营成果和现金流量 纳入合并财务报表。</w:t>
      </w:r>
    </w:p>
    <w:p>
      <w:pPr>
        <w:pStyle w:val="Style18"/>
        <w:keepNext/>
        <w:keepLines/>
        <w:widowControl w:val="0"/>
        <w:numPr>
          <w:ilvl w:val="0"/>
          <w:numId w:val="15"/>
        </w:numPr>
        <w:shd w:val="clear" w:color="auto" w:fill="auto"/>
        <w:bidi w:val="0"/>
        <w:spacing w:before="0" w:after="0" w:line="442" w:lineRule="exact"/>
        <w:ind w:left="0" w:right="0" w:firstLine="440"/>
        <w:jc w:val="both"/>
      </w:pPr>
      <w:bookmarkStart w:id="237" w:name="bookmark237"/>
      <w:bookmarkStart w:id="238" w:name="bookmark238"/>
      <w:bookmarkStart w:id="239" w:name="bookmark239"/>
      <w:bookmarkStart w:id="240" w:name="bookmark240"/>
      <w:bookmarkEnd w:id="239"/>
      <w:r>
        <w:rPr>
          <w:color w:val="000000"/>
          <w:spacing w:val="0"/>
          <w:w w:val="100"/>
          <w:position w:val="0"/>
        </w:rPr>
        <w:t>分步处置子公司股权至丧失控制权的会计处理方法</w:t>
      </w:r>
      <w:bookmarkEnd w:id="237"/>
      <w:bookmarkEnd w:id="238"/>
      <w:bookmarkEnd w:id="240"/>
    </w:p>
    <w:p>
      <w:pPr>
        <w:pStyle w:val="Style18"/>
        <w:keepNext/>
        <w:keepLines/>
        <w:widowControl w:val="0"/>
        <w:shd w:val="clear" w:color="auto" w:fill="auto"/>
        <w:tabs>
          <w:tab w:pos="902" w:val="left"/>
        </w:tabs>
        <w:bidi w:val="0"/>
        <w:spacing w:before="0" w:after="0" w:line="442" w:lineRule="exact"/>
        <w:ind w:left="0" w:right="0" w:firstLine="440"/>
        <w:jc w:val="both"/>
      </w:pPr>
      <w:bookmarkStart w:id="237" w:name="bookmark237"/>
      <w:bookmarkStart w:id="238" w:name="bookmark238"/>
      <w:bookmarkStart w:id="241" w:name="bookmark241"/>
      <w:bookmarkStart w:id="242" w:name="bookmark242"/>
      <w:r>
        <w:rPr>
          <w:color w:val="000000"/>
          <w:spacing w:val="0"/>
          <w:w w:val="100"/>
          <w:position w:val="0"/>
        </w:rPr>
        <w:t>（</w:t>
      </w:r>
      <w:bookmarkEnd w:id="241"/>
      <w:r>
        <w:rPr>
          <w:color w:val="000000"/>
          <w:spacing w:val="0"/>
          <w:w w:val="100"/>
          <w:position w:val="0"/>
        </w:rPr>
        <w:t>1）</w:t>
        <w:tab/>
        <w:t>判断分步处置股权至丧失控制权过程中的各项交易是否属于“一揽子交易”的原则</w:t>
      </w:r>
      <w:bookmarkEnd w:id="237"/>
      <w:bookmarkEnd w:id="238"/>
      <w:bookmarkEnd w:id="242"/>
    </w:p>
    <w:p>
      <w:pPr>
        <w:pStyle w:val="Style13"/>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处置对子公司股权投资的各项交易的条款、条件以及经济影响符合以下一种或多种情况时， 将多次交易事项作为一揽子交易进行会计处理：</w:t>
      </w:r>
    </w:p>
    <w:p>
      <w:pPr>
        <w:pStyle w:val="Style13"/>
        <w:keepNext w:val="0"/>
        <w:keepLines w:val="0"/>
        <w:widowControl w:val="0"/>
        <w:numPr>
          <w:ilvl w:val="0"/>
          <w:numId w:val="17"/>
        </w:numPr>
        <w:shd w:val="clear" w:color="auto" w:fill="auto"/>
        <w:tabs>
          <w:tab w:pos="797" w:val="left"/>
        </w:tabs>
        <w:bidi w:val="0"/>
        <w:spacing w:before="0" w:after="0" w:line="442" w:lineRule="exact"/>
        <w:ind w:left="0" w:right="0" w:firstLine="440"/>
        <w:jc w:val="both"/>
      </w:pPr>
      <w:bookmarkStart w:id="243" w:name="bookmark243"/>
      <w:bookmarkEnd w:id="243"/>
      <w:r>
        <w:rPr>
          <w:color w:val="000000"/>
          <w:spacing w:val="0"/>
          <w:w w:val="100"/>
          <w:position w:val="0"/>
        </w:rPr>
        <w:t>这些交易是同时或者在考虑了彼此影响的情况下订立的；</w:t>
      </w:r>
    </w:p>
    <w:p>
      <w:pPr>
        <w:pStyle w:val="Style13"/>
        <w:keepNext w:val="0"/>
        <w:keepLines w:val="0"/>
        <w:widowControl w:val="0"/>
        <w:numPr>
          <w:ilvl w:val="0"/>
          <w:numId w:val="17"/>
        </w:numPr>
        <w:shd w:val="clear" w:color="auto" w:fill="auto"/>
        <w:tabs>
          <w:tab w:pos="802" w:val="left"/>
        </w:tabs>
        <w:bidi w:val="0"/>
        <w:spacing w:before="0" w:after="0" w:line="442" w:lineRule="exact"/>
        <w:ind w:left="0" w:right="0" w:firstLine="440"/>
        <w:jc w:val="both"/>
      </w:pPr>
      <w:bookmarkStart w:id="244" w:name="bookmark244"/>
      <w:bookmarkEnd w:id="244"/>
      <w:r>
        <w:rPr>
          <w:color w:val="000000"/>
          <w:spacing w:val="0"/>
          <w:w w:val="100"/>
          <w:position w:val="0"/>
        </w:rPr>
        <w:t>这些交易整体才能达成一项完整的商业结果；</w:t>
      </w:r>
    </w:p>
    <w:p>
      <w:pPr>
        <w:pStyle w:val="Style13"/>
        <w:keepNext w:val="0"/>
        <w:keepLines w:val="0"/>
        <w:widowControl w:val="0"/>
        <w:numPr>
          <w:ilvl w:val="0"/>
          <w:numId w:val="17"/>
        </w:numPr>
        <w:shd w:val="clear" w:color="auto" w:fill="auto"/>
        <w:tabs>
          <w:tab w:pos="802" w:val="left"/>
        </w:tabs>
        <w:bidi w:val="0"/>
        <w:spacing w:before="0" w:after="0" w:line="442" w:lineRule="exact"/>
        <w:ind w:left="0" w:right="0" w:firstLine="440"/>
        <w:jc w:val="both"/>
      </w:pPr>
      <w:bookmarkStart w:id="245" w:name="bookmark245"/>
      <w:bookmarkEnd w:id="245"/>
      <w:r>
        <w:rPr>
          <w:color w:val="000000"/>
          <w:spacing w:val="0"/>
          <w:w w:val="100"/>
          <w:position w:val="0"/>
        </w:rPr>
        <w:t>一项交易的发生取决于其他至少一项交易的发生；</w:t>
      </w:r>
    </w:p>
    <w:p>
      <w:pPr>
        <w:pStyle w:val="Style13"/>
        <w:keepNext w:val="0"/>
        <w:keepLines w:val="0"/>
        <w:widowControl w:val="0"/>
        <w:numPr>
          <w:ilvl w:val="0"/>
          <w:numId w:val="17"/>
        </w:numPr>
        <w:shd w:val="clear" w:color="auto" w:fill="auto"/>
        <w:tabs>
          <w:tab w:pos="802" w:val="left"/>
        </w:tabs>
        <w:bidi w:val="0"/>
        <w:spacing w:before="0" w:after="0" w:line="442" w:lineRule="exact"/>
        <w:ind w:left="0" w:right="0" w:firstLine="440"/>
        <w:jc w:val="both"/>
      </w:pPr>
      <w:bookmarkStart w:id="246" w:name="bookmark246"/>
      <w:bookmarkEnd w:id="246"/>
      <w:r>
        <w:rPr>
          <w:color w:val="000000"/>
          <w:spacing w:val="0"/>
          <w:w w:val="100"/>
          <w:position w:val="0"/>
        </w:rPr>
        <w:t>一项交易单独看是不经济的，但是和其他交易一并考虑时是经济的。</w:t>
      </w:r>
    </w:p>
    <w:p>
      <w:pPr>
        <w:pStyle w:val="Style18"/>
        <w:keepNext/>
        <w:keepLines/>
        <w:widowControl w:val="0"/>
        <w:shd w:val="clear" w:color="auto" w:fill="auto"/>
        <w:tabs>
          <w:tab w:pos="986" w:val="left"/>
        </w:tabs>
        <w:bidi w:val="0"/>
        <w:spacing w:before="0" w:after="0" w:line="442" w:lineRule="exact"/>
        <w:ind w:left="0" w:right="0" w:firstLine="440"/>
        <w:jc w:val="both"/>
      </w:pPr>
      <w:bookmarkStart w:id="247" w:name="bookmark247"/>
      <w:bookmarkStart w:id="248" w:name="bookmark248"/>
      <w:bookmarkStart w:id="249" w:name="bookmark249"/>
      <w:bookmarkStart w:id="250" w:name="bookmark250"/>
      <w:r>
        <w:rPr>
          <w:color w:val="000000"/>
          <w:spacing w:val="0"/>
          <w:w w:val="100"/>
          <w:position w:val="0"/>
        </w:rPr>
        <w:t>（</w:t>
      </w:r>
      <w:bookmarkEnd w:id="249"/>
      <w:r>
        <w:rPr>
          <w:color w:val="000000"/>
          <w:spacing w:val="0"/>
          <w:w w:val="100"/>
          <w:position w:val="0"/>
        </w:rPr>
        <w:t>2）</w:t>
        <w:tab/>
        <w:t>不属于“一揽子交易”的分步处置股权至丧失控制权的各项交易在母公司财务报表和 合并财务报表中的会计处理方法</w:t>
      </w:r>
      <w:bookmarkEnd w:id="247"/>
      <w:bookmarkEnd w:id="248"/>
      <w:bookmarkEnd w:id="250"/>
    </w:p>
    <w:p>
      <w:pPr>
        <w:pStyle w:val="Style13"/>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对于失去控制权之前的每一次交易，在母公司财务报表中将处置价款与处置投资对应的账面 价值的差额确认为当期投资收益；在合并财务报表中将处置价款与处置投资对应的享有该子公司 净资产份额的差额按照《关于不丧失控制权情况下处置部分对子公司投资会计处理的复函》（财 会便</w:t>
      </w:r>
      <w:r>
        <w:rPr>
          <w:color w:val="000000"/>
          <w:spacing w:val="0"/>
          <w:w w:val="100"/>
          <w:position w:val="0"/>
          <w:sz w:val="18"/>
          <w:szCs w:val="18"/>
        </w:rPr>
        <w:t>[2009]14</w:t>
      </w:r>
      <w:r>
        <w:rPr>
          <w:color w:val="000000"/>
          <w:spacing w:val="0"/>
          <w:w w:val="100"/>
          <w:position w:val="0"/>
        </w:rPr>
        <w:t>号）的规定计入资本公积（资本溢价），资本溢价不足冲减的，调整留存收益。</w:t>
      </w:r>
    </w:p>
    <w:p>
      <w:pPr>
        <w:pStyle w:val="Style13"/>
        <w:keepNext w:val="0"/>
        <w:keepLines w:val="0"/>
        <w:widowControl w:val="0"/>
        <w:shd w:val="clear" w:color="auto" w:fill="auto"/>
        <w:bidi w:val="0"/>
        <w:spacing w:before="0" w:after="0" w:line="442" w:lineRule="exact"/>
        <w:ind w:left="0" w:right="0" w:firstLine="440"/>
        <w:jc w:val="both"/>
      </w:pPr>
      <w:r>
        <w:rPr>
          <w:color w:val="000000"/>
          <w:spacing w:val="0"/>
          <w:w w:val="100"/>
          <w:position w:val="0"/>
        </w:rPr>
        <w:t xml:space="preserve">对于失去控制权时的交易，在母公司财务报表中，对于处置的股权，按照《企业会计准则第 </w:t>
      </w:r>
      <w:r>
        <w:rPr>
          <w:color w:val="000000"/>
          <w:spacing w:val="0"/>
          <w:w w:val="100"/>
          <w:position w:val="0"/>
          <w:sz w:val="18"/>
          <w:szCs w:val="18"/>
        </w:rPr>
        <w:t>2</w:t>
      </w:r>
      <w:r>
        <w:rPr>
          <w:color w:val="000000"/>
          <w:spacing w:val="0"/>
          <w:w w:val="100"/>
          <w:position w:val="0"/>
        </w:rPr>
        <w:t>号一长期股权投资》的规定进行会计处理；同时，对于剩余股权，按其账面价值确认为长期股 权投资或其他相关金融资产。处置后的剩余股权能够对原有子公司实施共同控制或重大影响的， 按有关成本法转为权益法的相关规定进行会计处理。在合并财务报表中，对于剩余股权，按照其 在丧失控制权日的公允价值进行重新计量。处置股权取得的对价与剩余股权公允价值之和，减去 按原持股比例计算应享有原有子公司自购买日开始持续计算的净资产的份额之间的差额，计入丧 失控制权当期的投资收益。与原有子公司股权投资相关的其他综合收益，在丧失控制权时转为当 期投资收益。</w:t>
      </w:r>
    </w:p>
    <w:p>
      <w:pPr>
        <w:pStyle w:val="Style18"/>
        <w:keepNext/>
        <w:keepLines/>
        <w:widowControl w:val="0"/>
        <w:shd w:val="clear" w:color="auto" w:fill="auto"/>
        <w:bidi w:val="0"/>
        <w:spacing w:before="0" w:after="0" w:line="440" w:lineRule="exact"/>
        <w:ind w:left="0" w:right="0" w:firstLine="420"/>
        <w:jc w:val="both"/>
      </w:pPr>
      <w:bookmarkStart w:id="251" w:name="bookmark251"/>
      <w:bookmarkStart w:id="252" w:name="bookmark252"/>
      <w:bookmarkStart w:id="253" w:name="bookmark253"/>
      <w:bookmarkStart w:id="254" w:name="bookmark254"/>
      <w:r>
        <w:rPr>
          <w:color w:val="000000"/>
          <w:spacing w:val="0"/>
          <w:w w:val="100"/>
          <w:position w:val="0"/>
        </w:rPr>
        <w:t>（</w:t>
      </w:r>
      <w:bookmarkEnd w:id="253"/>
      <w:r>
        <w:rPr>
          <w:color w:val="000000"/>
          <w:spacing w:val="0"/>
          <w:w w:val="100"/>
          <w:position w:val="0"/>
        </w:rPr>
        <w:t>3）属于“一揽子交易”的分步处置股权至丧失控制权的各项交易在母公司财务报表和合 并财务报表中的会计处理方法</w:t>
      </w:r>
      <w:bookmarkEnd w:id="251"/>
      <w:bookmarkEnd w:id="252"/>
      <w:bookmarkEnd w:id="254"/>
    </w:p>
    <w:p>
      <w:pPr>
        <w:pStyle w:val="Style13"/>
        <w:keepNext w:val="0"/>
        <w:keepLines w:val="0"/>
        <w:widowControl w:val="0"/>
        <w:shd w:val="clear" w:color="auto" w:fill="auto"/>
        <w:bidi w:val="0"/>
        <w:spacing w:before="0" w:after="0" w:line="440" w:lineRule="exact"/>
        <w:ind w:left="0" w:right="0" w:firstLine="420"/>
        <w:jc w:val="both"/>
      </w:pPr>
      <w:r>
        <w:rPr>
          <w:color w:val="000000"/>
          <w:spacing w:val="0"/>
          <w:w w:val="100"/>
          <w:position w:val="0"/>
        </w:rPr>
        <w:t>对于属于“一揽子交易”的，将各项交易作为一项处置子公司并丧失控制权的交易进行会计 处理，在母公司财务报表中将每一次处置价款与处置投资对应的账面价值的差额确认为当期投资 收益；对于失去控制权之后的剩余股权，按其账面价值确认为长期股权投资或其他相关金融资产, 失去控制权之后的剩余股权能够对原有子公司实施共同控制或重大影响的，按有关成本法转为权 益法的相关规定进行会计处理。</w:t>
      </w:r>
    </w:p>
    <w:p>
      <w:pPr>
        <w:pStyle w:val="Style13"/>
        <w:keepNext w:val="0"/>
        <w:keepLines w:val="0"/>
        <w:widowControl w:val="0"/>
        <w:shd w:val="clear" w:color="auto" w:fill="auto"/>
        <w:bidi w:val="0"/>
        <w:spacing w:before="0" w:after="200" w:line="440" w:lineRule="exact"/>
        <w:ind w:left="0" w:right="0" w:firstLine="420"/>
        <w:jc w:val="both"/>
      </w:pPr>
      <w:r>
        <w:rPr>
          <w:color w:val="000000"/>
          <w:spacing w:val="0"/>
          <w:w w:val="100"/>
          <w:position w:val="0"/>
        </w:rPr>
        <w:t>在合并财务报表中，对于失去控制权之前的每一次交易，将处置价款与处置投资对应的享有 该子公司净资产份额的差额确认为其他综合收益，在丧失控制权时一并转入丧失控制权当期的损 益；对于失去控制权时的交易，对于剩余股权，按照其在丧失控制权日的公允价值进行重新计量， 处置股权取得的对价与剩余股权公允价值之和，减去按原持股比例计算应享有原有子公司自购买 日开始持续计算的净资产的份额之间的差额，计入丧失控制权当期的投资收益。与原有子公司股 权投资相关的其他综合收益，在丧失控制权时转为当期投资收益。</w:t>
      </w:r>
    </w:p>
    <w:p>
      <w:pPr>
        <w:pStyle w:val="Style18"/>
        <w:keepNext/>
        <w:keepLines/>
        <w:widowControl w:val="0"/>
        <w:numPr>
          <w:ilvl w:val="0"/>
          <w:numId w:val="15"/>
        </w:numPr>
        <w:shd w:val="clear" w:color="auto" w:fill="auto"/>
        <w:tabs>
          <w:tab w:pos="840" w:val="left"/>
        </w:tabs>
        <w:bidi w:val="0"/>
        <w:spacing w:before="0" w:after="0" w:line="461" w:lineRule="auto"/>
        <w:ind w:left="0" w:right="0" w:firstLine="420"/>
        <w:jc w:val="both"/>
      </w:pPr>
      <w:bookmarkStart w:id="255" w:name="bookmark255"/>
      <w:bookmarkStart w:id="256" w:name="bookmark256"/>
      <w:bookmarkStart w:id="257" w:name="bookmark257"/>
      <w:bookmarkStart w:id="258" w:name="bookmark258"/>
      <w:bookmarkEnd w:id="257"/>
      <w:r>
        <w:rPr>
          <w:color w:val="000000"/>
          <w:spacing w:val="0"/>
          <w:w w:val="100"/>
          <w:position w:val="0"/>
        </w:rPr>
        <w:t>现金及现金等价物的确定标准</w:t>
      </w:r>
      <w:bookmarkEnd w:id="255"/>
      <w:bookmarkEnd w:id="256"/>
      <w:bookmarkEnd w:id="258"/>
    </w:p>
    <w:p>
      <w:pPr>
        <w:pStyle w:val="Style13"/>
        <w:keepNext w:val="0"/>
        <w:keepLines w:val="0"/>
        <w:widowControl w:val="0"/>
        <w:shd w:val="clear" w:color="auto" w:fill="auto"/>
        <w:bidi w:val="0"/>
        <w:spacing w:before="0" w:after="0" w:line="440" w:lineRule="exact"/>
        <w:ind w:left="0" w:right="0" w:firstLine="420"/>
        <w:jc w:val="both"/>
      </w:pPr>
      <w:r>
        <w:rPr>
          <w:color w:val="000000"/>
          <w:spacing w:val="0"/>
          <w:w w:val="100"/>
          <w:position w:val="0"/>
        </w:rPr>
        <w:t>本公司在编制现金流量表时所确定的现金，是指本公司库存现金以及可以随时用于支付的存款。</w:t>
      </w:r>
    </w:p>
    <w:p>
      <w:pPr>
        <w:pStyle w:val="Style13"/>
        <w:keepNext w:val="0"/>
        <w:keepLines w:val="0"/>
        <w:widowControl w:val="0"/>
        <w:shd w:val="clear" w:color="auto" w:fill="auto"/>
        <w:bidi w:val="0"/>
        <w:spacing w:before="0" w:after="200" w:line="440" w:lineRule="exact"/>
        <w:ind w:left="0" w:right="0" w:firstLine="420"/>
        <w:jc w:val="both"/>
      </w:pPr>
      <w:r>
        <w:rPr>
          <w:color w:val="000000"/>
          <w:spacing w:val="0"/>
          <w:w w:val="100"/>
          <w:position w:val="0"/>
        </w:rPr>
        <w:t>本公司在编制现金流量表时所确定的现金等价物，是指本公司持有的期限短、流动性强、易 于转换为已知金额现金、价值变动风险很小的投资。</w:t>
      </w:r>
    </w:p>
    <w:p>
      <w:pPr>
        <w:pStyle w:val="Style18"/>
        <w:keepNext/>
        <w:keepLines/>
        <w:widowControl w:val="0"/>
        <w:numPr>
          <w:ilvl w:val="0"/>
          <w:numId w:val="15"/>
        </w:numPr>
        <w:shd w:val="clear" w:color="auto" w:fill="auto"/>
        <w:tabs>
          <w:tab w:pos="840" w:val="left"/>
        </w:tabs>
        <w:bidi w:val="0"/>
        <w:spacing w:before="0" w:after="0" w:line="461" w:lineRule="auto"/>
        <w:ind w:left="0" w:right="0" w:firstLine="420"/>
        <w:jc w:val="both"/>
      </w:pPr>
      <w:bookmarkStart w:id="259" w:name="bookmark259"/>
      <w:bookmarkStart w:id="260" w:name="bookmark260"/>
      <w:bookmarkStart w:id="261" w:name="bookmark261"/>
      <w:bookmarkStart w:id="262" w:name="bookmark262"/>
      <w:bookmarkEnd w:id="261"/>
      <w:r>
        <w:rPr>
          <w:color w:val="000000"/>
          <w:spacing w:val="0"/>
          <w:w w:val="100"/>
          <w:position w:val="0"/>
        </w:rPr>
        <w:t>外币业务及外币财务报表折算</w:t>
      </w:r>
      <w:bookmarkEnd w:id="259"/>
      <w:bookmarkEnd w:id="260"/>
      <w:bookmarkEnd w:id="262"/>
    </w:p>
    <w:p>
      <w:pPr>
        <w:pStyle w:val="Style18"/>
        <w:keepNext/>
        <w:keepLines/>
        <w:widowControl w:val="0"/>
        <w:shd w:val="clear" w:color="auto" w:fill="auto"/>
        <w:tabs>
          <w:tab w:pos="904" w:val="left"/>
        </w:tabs>
        <w:bidi w:val="0"/>
        <w:spacing w:before="0" w:after="100" w:line="440" w:lineRule="exact"/>
        <w:ind w:left="0" w:right="0" w:firstLine="420"/>
        <w:jc w:val="both"/>
      </w:pPr>
      <w:bookmarkStart w:id="259" w:name="bookmark259"/>
      <w:bookmarkStart w:id="260" w:name="bookmark260"/>
      <w:bookmarkStart w:id="263" w:name="bookmark263"/>
      <w:bookmarkStart w:id="264" w:name="bookmark264"/>
      <w:r>
        <w:rPr>
          <w:color w:val="000000"/>
          <w:spacing w:val="0"/>
          <w:w w:val="100"/>
          <w:position w:val="0"/>
        </w:rPr>
        <w:t>（</w:t>
      </w:r>
      <w:bookmarkEnd w:id="263"/>
      <w:r>
        <w:rPr>
          <w:rFonts w:ascii="Arial" w:eastAsia="Arial" w:hAnsi="Arial" w:cs="Arial"/>
          <w:color w:val="000000"/>
          <w:spacing w:val="0"/>
          <w:w w:val="100"/>
          <w:position w:val="0"/>
        </w:rPr>
        <w:t>1</w:t>
      </w:r>
      <w:r>
        <w:rPr>
          <w:color w:val="000000"/>
          <w:spacing w:val="0"/>
          <w:w w:val="100"/>
          <w:position w:val="0"/>
        </w:rPr>
        <w:t>）</w:t>
        <w:tab/>
        <w:t>外币业务折算</w:t>
      </w:r>
      <w:bookmarkEnd w:id="259"/>
      <w:bookmarkEnd w:id="260"/>
      <w:bookmarkEnd w:id="264"/>
    </w:p>
    <w:p>
      <w:pPr>
        <w:pStyle w:val="Style13"/>
        <w:keepNext w:val="0"/>
        <w:keepLines w:val="0"/>
        <w:widowControl w:val="0"/>
        <w:shd w:val="clear" w:color="auto" w:fill="auto"/>
        <w:bidi w:val="0"/>
        <w:spacing w:before="0" w:after="0" w:line="440" w:lineRule="exact"/>
        <w:ind w:left="0" w:right="0" w:firstLine="420"/>
        <w:jc w:val="both"/>
      </w:pPr>
      <w:r>
        <w:rPr>
          <w:color w:val="000000"/>
          <w:spacing w:val="0"/>
          <w:w w:val="100"/>
          <w:position w:val="0"/>
        </w:rPr>
        <w:t>本公司对发生的外币交易，采用与交易发生日即期汇率折合本位币入账。</w:t>
      </w:r>
    </w:p>
    <w:p>
      <w:pPr>
        <w:pStyle w:val="Style13"/>
        <w:keepNext w:val="0"/>
        <w:keepLines w:val="0"/>
        <w:widowControl w:val="0"/>
        <w:shd w:val="clear" w:color="auto" w:fill="auto"/>
        <w:bidi w:val="0"/>
        <w:spacing w:before="0" w:after="0" w:line="440" w:lineRule="exact"/>
        <w:ind w:left="0" w:right="0" w:firstLine="420"/>
        <w:jc w:val="both"/>
      </w:pPr>
      <w:r>
        <w:rPr>
          <w:color w:val="000000"/>
          <w:spacing w:val="0"/>
          <w:w w:val="100"/>
          <w:position w:val="0"/>
        </w:rPr>
        <w:t>资产负债表日外币货币性项目按资产负债表日即期汇率折算，因该日的即期汇率与初始确认 时或者前一资产负债表日即期汇率不同而产生的汇兑差额，除符合资本化条件的外币专门借款的 汇兑差额在资本化期间予以资本化计入相关资产的成本外，均计入当期损益。</w:t>
      </w:r>
    </w:p>
    <w:p>
      <w:pPr>
        <w:pStyle w:val="Style13"/>
        <w:keepNext w:val="0"/>
        <w:keepLines w:val="0"/>
        <w:widowControl w:val="0"/>
        <w:shd w:val="clear" w:color="auto" w:fill="auto"/>
        <w:bidi w:val="0"/>
        <w:spacing w:before="0" w:after="0" w:line="440" w:lineRule="exact"/>
        <w:ind w:left="0" w:right="0" w:firstLine="420"/>
        <w:jc w:val="both"/>
      </w:pPr>
      <w:r>
        <w:rPr>
          <w:color w:val="000000"/>
          <w:spacing w:val="0"/>
          <w:w w:val="100"/>
          <w:position w:val="0"/>
        </w:rPr>
        <w:t>以历史成本计量的外币非货币性项目，仍采用交易发生日的即期汇率折算，不改变其记账本 位币金额。以公允价值计量的外币非货币性项目，采用公允价值确定日的即期汇率折算，折算后 的记账本位币金额与原记账本位币金额的差额，作为公允价值变动（含汇率变动）处理，计入当期 损益或确认为其他综合收益并计入资本公积。</w:t>
      </w:r>
    </w:p>
    <w:p>
      <w:pPr>
        <w:pStyle w:val="Style18"/>
        <w:keepNext/>
        <w:keepLines/>
        <w:widowControl w:val="0"/>
        <w:shd w:val="clear" w:color="auto" w:fill="auto"/>
        <w:tabs>
          <w:tab w:pos="904" w:val="left"/>
        </w:tabs>
        <w:bidi w:val="0"/>
        <w:spacing w:before="0" w:after="100" w:line="440" w:lineRule="exact"/>
        <w:ind w:left="0" w:right="0" w:firstLine="420"/>
        <w:jc w:val="both"/>
      </w:pPr>
      <w:bookmarkStart w:id="265" w:name="bookmark265"/>
      <w:bookmarkStart w:id="266" w:name="bookmark266"/>
      <w:bookmarkStart w:id="267" w:name="bookmark267"/>
      <w:bookmarkStart w:id="268" w:name="bookmark268"/>
      <w:r>
        <w:rPr>
          <w:color w:val="000000"/>
          <w:spacing w:val="0"/>
          <w:w w:val="100"/>
          <w:position w:val="0"/>
        </w:rPr>
        <w:t>（</w:t>
      </w:r>
      <w:bookmarkEnd w:id="267"/>
      <w:r>
        <w:rPr>
          <w:rFonts w:ascii="Arial" w:eastAsia="Arial" w:hAnsi="Arial" w:cs="Arial"/>
          <w:color w:val="000000"/>
          <w:spacing w:val="0"/>
          <w:w w:val="100"/>
          <w:position w:val="0"/>
        </w:rPr>
        <w:t>2</w:t>
      </w:r>
      <w:r>
        <w:rPr>
          <w:color w:val="000000"/>
          <w:spacing w:val="0"/>
          <w:w w:val="100"/>
          <w:position w:val="0"/>
        </w:rPr>
        <w:t>）</w:t>
        <w:tab/>
        <w:t>外币财务报表折算</w:t>
      </w:r>
      <w:bookmarkEnd w:id="265"/>
      <w:bookmarkEnd w:id="266"/>
      <w:bookmarkEnd w:id="268"/>
    </w:p>
    <w:p>
      <w:pPr>
        <w:pStyle w:val="Style13"/>
        <w:keepNext w:val="0"/>
        <w:keepLines w:val="0"/>
        <w:widowControl w:val="0"/>
        <w:shd w:val="clear" w:color="auto" w:fill="auto"/>
        <w:bidi w:val="0"/>
        <w:spacing w:before="0" w:after="0" w:line="456" w:lineRule="exact"/>
        <w:ind w:left="0" w:right="0" w:firstLine="420"/>
        <w:jc w:val="both"/>
      </w:pPr>
      <w:r>
        <w:rPr>
          <w:color w:val="000000"/>
          <w:spacing w:val="0"/>
          <w:w w:val="100"/>
          <w:position w:val="0"/>
        </w:rPr>
        <w:t>本公司的控股子公司、合营企业、联营企业等，若采用与本公司不同的记账本位币，需对其 外币财务报表折算后，再进行会计核算及合并财务报表的编报。</w:t>
      </w:r>
    </w:p>
    <w:p>
      <w:pPr>
        <w:pStyle w:val="Style13"/>
        <w:keepNext w:val="0"/>
        <w:keepLines w:val="0"/>
        <w:widowControl w:val="0"/>
        <w:shd w:val="clear" w:color="auto" w:fill="auto"/>
        <w:bidi w:val="0"/>
        <w:spacing w:before="0" w:after="0" w:line="456" w:lineRule="exact"/>
        <w:ind w:left="0" w:right="0" w:firstLine="420"/>
        <w:jc w:val="both"/>
      </w:pPr>
      <w:r>
        <w:rPr>
          <w:color w:val="000000"/>
          <w:spacing w:val="0"/>
          <w:w w:val="100"/>
          <w:position w:val="0"/>
        </w:rPr>
        <w:t xml:space="preserve">资产负债表中的资产和负债项目，采用资产负债表日的即期汇率折算，所有者权益项目除“未 </w:t>
      </w:r>
      <w:r>
        <w:rPr>
          <w:color w:val="000000"/>
          <w:spacing w:val="0"/>
          <w:w w:val="100"/>
          <w:position w:val="0"/>
        </w:rPr>
        <w:t>分配利润”项目外，其他项目采用发生时的即期汇率折算。利润表中的收入和费用项目，采用交 易发生日的即期汇率折算。折算产生的外币财务报表折算差额，在资产负债表中所有者权益项目 下单独列示。</w:t>
      </w:r>
    </w:p>
    <w:p>
      <w:pPr>
        <w:pStyle w:val="Style13"/>
        <w:keepNext w:val="0"/>
        <w:keepLines w:val="0"/>
        <w:widowControl w:val="0"/>
        <w:shd w:val="clear" w:color="auto" w:fill="auto"/>
        <w:bidi w:val="0"/>
        <w:spacing w:before="0" w:after="0" w:line="439" w:lineRule="exact"/>
        <w:ind w:left="0" w:right="0" w:firstLine="440"/>
        <w:jc w:val="both"/>
      </w:pPr>
      <w:r>
        <w:rPr>
          <w:color w:val="000000"/>
          <w:spacing w:val="0"/>
          <w:w w:val="100"/>
          <w:position w:val="0"/>
        </w:rPr>
        <w:t>外币现金流量按照系统合理方法确定的，采用交易发生日的即期汇率折算。汇率变动对现金 的影响额，在现金流量表中单独列示。</w:t>
      </w:r>
    </w:p>
    <w:p>
      <w:pPr>
        <w:pStyle w:val="Style13"/>
        <w:keepNext w:val="0"/>
        <w:keepLines w:val="0"/>
        <w:widowControl w:val="0"/>
        <w:shd w:val="clear" w:color="auto" w:fill="auto"/>
        <w:bidi w:val="0"/>
        <w:spacing w:before="0" w:after="200" w:line="439" w:lineRule="exact"/>
        <w:ind w:left="0" w:right="0" w:firstLine="440"/>
        <w:jc w:val="both"/>
      </w:pPr>
      <w:r>
        <w:rPr>
          <w:color w:val="000000"/>
          <w:spacing w:val="0"/>
          <w:w w:val="100"/>
          <w:position w:val="0"/>
        </w:rPr>
        <w:t>处置境外经营时，与该境外经营有关的外币报表折算差额，全部或按处置该境外经营的比例 转入处置当期损益。</w:t>
      </w:r>
    </w:p>
    <w:p>
      <w:pPr>
        <w:pStyle w:val="Style18"/>
        <w:keepNext/>
        <w:keepLines/>
        <w:widowControl w:val="0"/>
        <w:numPr>
          <w:ilvl w:val="0"/>
          <w:numId w:val="15"/>
        </w:numPr>
        <w:shd w:val="clear" w:color="auto" w:fill="auto"/>
        <w:bidi w:val="0"/>
        <w:spacing w:before="0" w:after="0" w:line="458" w:lineRule="auto"/>
        <w:ind w:left="0" w:right="0" w:firstLine="440"/>
        <w:jc w:val="both"/>
      </w:pPr>
      <w:bookmarkStart w:id="269" w:name="bookmark269"/>
      <w:bookmarkStart w:id="270" w:name="bookmark270"/>
      <w:bookmarkStart w:id="271" w:name="bookmark271"/>
      <w:bookmarkStart w:id="272" w:name="bookmark272"/>
      <w:bookmarkEnd w:id="271"/>
      <w:r>
        <w:rPr>
          <w:color w:val="000000"/>
          <w:spacing w:val="0"/>
          <w:w w:val="100"/>
          <w:position w:val="0"/>
        </w:rPr>
        <w:t>金融工具</w:t>
      </w:r>
      <w:bookmarkEnd w:id="269"/>
      <w:bookmarkEnd w:id="270"/>
      <w:bookmarkEnd w:id="272"/>
    </w:p>
    <w:p>
      <w:pPr>
        <w:pStyle w:val="Style18"/>
        <w:keepNext/>
        <w:keepLines/>
        <w:widowControl w:val="0"/>
        <w:shd w:val="clear" w:color="auto" w:fill="auto"/>
        <w:bidi w:val="0"/>
        <w:spacing w:before="0" w:after="120" w:line="439" w:lineRule="exact"/>
        <w:ind w:left="0" w:right="0" w:firstLine="440"/>
        <w:jc w:val="both"/>
      </w:pPr>
      <w:bookmarkStart w:id="269" w:name="bookmark269"/>
      <w:bookmarkStart w:id="270" w:name="bookmark270"/>
      <w:bookmarkStart w:id="273" w:name="bookmark273"/>
      <w:bookmarkStart w:id="274" w:name="bookmark274"/>
      <w:r>
        <w:rPr>
          <w:color w:val="000000"/>
          <w:spacing w:val="0"/>
          <w:w w:val="100"/>
          <w:position w:val="0"/>
        </w:rPr>
        <w:t>（</w:t>
      </w:r>
      <w:bookmarkEnd w:id="273"/>
      <w:r>
        <w:rPr>
          <w:rFonts w:ascii="Arial" w:eastAsia="Arial" w:hAnsi="Arial" w:cs="Arial"/>
          <w:color w:val="000000"/>
          <w:spacing w:val="0"/>
          <w:w w:val="100"/>
          <w:position w:val="0"/>
        </w:rPr>
        <w:t>1</w:t>
      </w:r>
      <w:r>
        <w:rPr>
          <w:color w:val="000000"/>
          <w:spacing w:val="0"/>
          <w:w w:val="100"/>
          <w:position w:val="0"/>
        </w:rPr>
        <w:t>）金融工具的分类、确认和计量</w:t>
      </w:r>
      <w:bookmarkEnd w:id="269"/>
      <w:bookmarkEnd w:id="270"/>
      <w:bookmarkEnd w:id="274"/>
    </w:p>
    <w:p>
      <w:pPr>
        <w:pStyle w:val="Style13"/>
        <w:keepNext w:val="0"/>
        <w:keepLines w:val="0"/>
        <w:widowControl w:val="0"/>
        <w:shd w:val="clear" w:color="auto" w:fill="auto"/>
        <w:bidi w:val="0"/>
        <w:spacing w:before="0" w:after="0" w:line="440" w:lineRule="exact"/>
        <w:ind w:left="0" w:right="0" w:firstLine="440"/>
        <w:jc w:val="both"/>
      </w:pPr>
      <w:r>
        <w:rPr>
          <w:color w:val="000000"/>
          <w:spacing w:val="0"/>
          <w:w w:val="100"/>
          <w:position w:val="0"/>
        </w:rPr>
        <w:t>金融工具划分为金融资产或金融负债。</w:t>
      </w:r>
    </w:p>
    <w:p>
      <w:pPr>
        <w:pStyle w:val="Style13"/>
        <w:keepNext w:val="0"/>
        <w:keepLines w:val="0"/>
        <w:widowControl w:val="0"/>
        <w:shd w:val="clear" w:color="auto" w:fill="auto"/>
        <w:bidi w:val="0"/>
        <w:spacing w:before="0" w:after="0" w:line="440" w:lineRule="exact"/>
        <w:ind w:left="0" w:right="0" w:firstLine="440"/>
        <w:jc w:val="both"/>
      </w:pPr>
      <w:r>
        <w:rPr>
          <w:color w:val="000000"/>
          <w:spacing w:val="0"/>
          <w:w w:val="100"/>
          <w:position w:val="0"/>
        </w:rPr>
        <w:t>金融资产于初始确认时分类为：以公允价值计量且其变动计入当期损益的金融资产（包括交 易性金融资产和指定为以公允价值计量且其变动计入当期损益的金融资产）、持有至到期投资、 贷款和应收款项、可供出售金融资产。除应收款项以外的金融资产的分类取决于本公司及其子公 司对金融资产的持有意图和持有能力等。</w:t>
      </w:r>
    </w:p>
    <w:p>
      <w:pPr>
        <w:pStyle w:val="Style13"/>
        <w:keepNext w:val="0"/>
        <w:keepLines w:val="0"/>
        <w:widowControl w:val="0"/>
        <w:shd w:val="clear" w:color="auto" w:fill="auto"/>
        <w:bidi w:val="0"/>
        <w:spacing w:before="0" w:after="0" w:line="440" w:lineRule="exact"/>
        <w:ind w:left="0" w:right="0" w:firstLine="440"/>
        <w:jc w:val="both"/>
      </w:pPr>
      <w:r>
        <w:rPr>
          <w:color w:val="000000"/>
          <w:spacing w:val="0"/>
          <w:w w:val="100"/>
          <w:position w:val="0"/>
        </w:rPr>
        <w:t>金融负债于初始确认时分类为：以公允价值计量且其变动计入当期损益的金融负债（包括交 易性金融负债和指定为以公允价值计量且其变动计入当期损益的金融负债）以及其他金融负债。</w:t>
      </w:r>
    </w:p>
    <w:p>
      <w:pPr>
        <w:pStyle w:val="Style13"/>
        <w:keepNext w:val="0"/>
        <w:keepLines w:val="0"/>
        <w:widowControl w:val="0"/>
        <w:shd w:val="clear" w:color="auto" w:fill="auto"/>
        <w:bidi w:val="0"/>
        <w:spacing w:before="0" w:after="0" w:line="440" w:lineRule="exact"/>
        <w:ind w:left="0" w:right="0" w:firstLine="440"/>
        <w:jc w:val="left"/>
      </w:pPr>
      <w:r>
        <w:rPr>
          <w:color w:val="000000"/>
          <w:spacing w:val="0"/>
          <w:w w:val="100"/>
          <w:position w:val="0"/>
        </w:rPr>
        <w:t>本公司成为金融工具合同的一方时，确认为一项金融资产或金融负债。</w:t>
      </w:r>
    </w:p>
    <w:p>
      <w:pPr>
        <w:pStyle w:val="Style13"/>
        <w:keepNext w:val="0"/>
        <w:keepLines w:val="0"/>
        <w:widowControl w:val="0"/>
        <w:shd w:val="clear" w:color="auto" w:fill="auto"/>
        <w:bidi w:val="0"/>
        <w:spacing w:before="0" w:after="0" w:line="440" w:lineRule="exact"/>
        <w:ind w:left="0" w:right="0" w:firstLine="440"/>
        <w:jc w:val="both"/>
      </w:pPr>
      <w:r>
        <w:rPr>
          <w:color w:val="000000"/>
          <w:spacing w:val="0"/>
          <w:w w:val="100"/>
          <w:position w:val="0"/>
        </w:rPr>
        <w:t>本公司金融资产或金融负债初始确认按公允价值计量。后续计量则分类进行处理：以公允价 值计量且其变动计入当期损益的金融资产、可供出售金融资产及以公允价值计量且其变动计入当 期损益的金融负债按公允价值计量；财务担保合同及以低于市场利率贷款的贷款承诺，在初始确 认后按照《企业会计准则第</w:t>
      </w:r>
      <w:r>
        <w:rPr>
          <w:color w:val="000000"/>
          <w:spacing w:val="0"/>
          <w:w w:val="100"/>
          <w:position w:val="0"/>
          <w:sz w:val="18"/>
          <w:szCs w:val="18"/>
        </w:rPr>
        <w:t>13</w:t>
      </w:r>
      <w:r>
        <w:rPr>
          <w:color w:val="000000"/>
          <w:spacing w:val="0"/>
          <w:w w:val="100"/>
          <w:position w:val="0"/>
        </w:rPr>
        <w:t>号</w:t>
      </w:r>
      <w:r>
        <w:rPr>
          <w:rFonts w:ascii="Courier New" w:eastAsia="Courier New" w:hAnsi="Courier New" w:cs="Courier New"/>
          <w:color w:val="000000"/>
          <w:spacing w:val="0"/>
          <w:w w:val="100"/>
          <w:position w:val="0"/>
        </w:rPr>
        <w:t>-</w:t>
      </w:r>
      <w:r>
        <w:rPr>
          <w:color w:val="000000"/>
          <w:spacing w:val="0"/>
          <w:w w:val="100"/>
          <w:position w:val="0"/>
        </w:rPr>
        <w:t>或有事项》确定的金额和初始确认金额扣除按照《企业会计准 则第</w:t>
      </w:r>
      <w:r>
        <w:rPr>
          <w:color w:val="000000"/>
          <w:spacing w:val="0"/>
          <w:w w:val="100"/>
          <w:position w:val="0"/>
          <w:sz w:val="18"/>
          <w:szCs w:val="18"/>
        </w:rPr>
        <w:t>14</w:t>
      </w:r>
      <w:r>
        <w:rPr>
          <w:color w:val="000000"/>
          <w:spacing w:val="0"/>
          <w:w w:val="100"/>
          <w:position w:val="0"/>
        </w:rPr>
        <w:t>号</w:t>
      </w:r>
      <w:r>
        <w:rPr>
          <w:rFonts w:ascii="Courier New" w:eastAsia="Courier New" w:hAnsi="Courier New" w:cs="Courier New"/>
          <w:color w:val="000000"/>
          <w:spacing w:val="0"/>
          <w:w w:val="100"/>
          <w:position w:val="0"/>
        </w:rPr>
        <w:t>-</w:t>
      </w:r>
      <w:r>
        <w:rPr>
          <w:color w:val="000000"/>
          <w:spacing w:val="0"/>
          <w:w w:val="100"/>
          <w:position w:val="0"/>
        </w:rPr>
        <w:t>收入》的原则确定的累计摊销额后的余额之中的较高者进行后续计量;持有到期投资、 贷款和应收款项以及其他金融负债按摊余成本计量。</w:t>
      </w:r>
    </w:p>
    <w:p>
      <w:pPr>
        <w:pStyle w:val="Style13"/>
        <w:keepNext w:val="0"/>
        <w:keepLines w:val="0"/>
        <w:widowControl w:val="0"/>
        <w:shd w:val="clear" w:color="auto" w:fill="auto"/>
        <w:bidi w:val="0"/>
        <w:spacing w:before="0" w:after="60" w:line="440" w:lineRule="exact"/>
        <w:ind w:left="0" w:right="0" w:firstLine="440"/>
        <w:jc w:val="both"/>
      </w:pPr>
      <w:r>
        <w:rPr>
          <w:color w:val="000000"/>
          <w:spacing w:val="0"/>
          <w:w w:val="100"/>
          <w:position w:val="0"/>
        </w:rPr>
        <w:t>本公司金融资产或金融负债后续计量中公允价值变动形成的利得或损失，除与套期保值有关 外，按照如下方法处理：①以公允价值计量且其变动计入当期损益的金融资产或金融负债公允价 值变动形成的利得或损失，计入公允价值变动损益；在资产持有期间所取得的利息或现金股利， 确认为投资收益；处置时，将实际收到的金额与初始入账金额之间的差额确认为投资收益，同时 调整公允价值变动损益。②可供出售金融资产的公允价值变动计入资本公积；持有期间按实际利 率法计算的利息，计入投资收益；可供出售权益工具投资的现金股利，于被投资单位宣告发放股 利时计入投资收益；处置时，将实际收到的金额与账面价值扣除原直接计入资本公积的公允价值 变动累计额之后的差额确认为投资收益。</w:t>
      </w:r>
    </w:p>
    <w:p>
      <w:pPr>
        <w:pStyle w:val="Style18"/>
        <w:keepNext/>
        <w:keepLines/>
        <w:widowControl w:val="0"/>
        <w:shd w:val="clear" w:color="auto" w:fill="auto"/>
        <w:tabs>
          <w:tab w:pos="894" w:val="left"/>
        </w:tabs>
        <w:bidi w:val="0"/>
        <w:spacing w:before="0" w:after="100" w:line="440" w:lineRule="exact"/>
        <w:ind w:left="0" w:right="0" w:firstLine="420"/>
        <w:jc w:val="both"/>
      </w:pPr>
      <w:bookmarkStart w:id="275" w:name="bookmark275"/>
      <w:bookmarkStart w:id="276" w:name="bookmark276"/>
      <w:bookmarkStart w:id="277" w:name="bookmark277"/>
      <w:bookmarkStart w:id="278" w:name="bookmark278"/>
      <w:r>
        <w:rPr>
          <w:color w:val="000000"/>
          <w:spacing w:val="0"/>
          <w:w w:val="100"/>
          <w:position w:val="0"/>
        </w:rPr>
        <w:t>（</w:t>
      </w:r>
      <w:bookmarkEnd w:id="277"/>
      <w:r>
        <w:rPr>
          <w:rFonts w:ascii="Arial" w:eastAsia="Arial" w:hAnsi="Arial" w:cs="Arial"/>
          <w:color w:val="000000"/>
          <w:spacing w:val="0"/>
          <w:w w:val="100"/>
          <w:position w:val="0"/>
        </w:rPr>
        <w:t>2</w:t>
      </w:r>
      <w:r>
        <w:rPr>
          <w:color w:val="000000"/>
          <w:spacing w:val="0"/>
          <w:w w:val="100"/>
          <w:position w:val="0"/>
        </w:rPr>
        <w:t>）</w:t>
        <w:tab/>
        <w:t>金融资产转移的确认依据和计量方法</w:t>
      </w:r>
      <w:bookmarkEnd w:id="275"/>
      <w:bookmarkEnd w:id="276"/>
      <w:bookmarkEnd w:id="278"/>
    </w:p>
    <w:p>
      <w:pPr>
        <w:pStyle w:val="Style13"/>
        <w:keepNext w:val="0"/>
        <w:keepLines w:val="0"/>
        <w:widowControl w:val="0"/>
        <w:shd w:val="clear" w:color="auto" w:fill="auto"/>
        <w:bidi w:val="0"/>
        <w:spacing w:before="0" w:after="0" w:line="441" w:lineRule="exact"/>
        <w:ind w:left="0" w:right="0" w:firstLine="420"/>
        <w:jc w:val="both"/>
      </w:pPr>
      <w:r>
        <w:rPr>
          <w:color w:val="000000"/>
          <w:spacing w:val="0"/>
          <w:w w:val="100"/>
          <w:position w:val="0"/>
        </w:rPr>
        <w:t>本公司金融资产转移的确认依据：金融资产所有权上几乎所有的风险和报酬转移时，或既没 有转移也没有保留金融资产所有权上几乎所有的风险和报酬，但放弃了对该金融资产控制的，应 当终止确认该项金融资产。</w:t>
      </w:r>
    </w:p>
    <w:p>
      <w:pPr>
        <w:pStyle w:val="Style13"/>
        <w:keepNext w:val="0"/>
        <w:keepLines w:val="0"/>
        <w:widowControl w:val="0"/>
        <w:shd w:val="clear" w:color="auto" w:fill="auto"/>
        <w:bidi w:val="0"/>
        <w:spacing w:before="0" w:after="0" w:line="441" w:lineRule="exact"/>
        <w:ind w:left="0" w:right="0" w:firstLine="420"/>
        <w:jc w:val="both"/>
      </w:pPr>
      <w:r>
        <w:rPr>
          <w:color w:val="000000"/>
          <w:spacing w:val="0"/>
          <w:w w:val="100"/>
          <w:position w:val="0"/>
        </w:rPr>
        <w:t>本公司金融资产转移的计量：金融资产满足终止确认条件，应进行金融资产转移的计量，即 将所转移金融资产的账面价值与因转移而收到的对价和原直接计入资本公积的公允价值变动累 计额之和的差额部分，计入当期损益。</w:t>
      </w:r>
    </w:p>
    <w:p>
      <w:pPr>
        <w:pStyle w:val="Style13"/>
        <w:keepNext w:val="0"/>
        <w:keepLines w:val="0"/>
        <w:widowControl w:val="0"/>
        <w:shd w:val="clear" w:color="auto" w:fill="auto"/>
        <w:bidi w:val="0"/>
        <w:spacing w:before="0" w:after="0" w:line="441" w:lineRule="exact"/>
        <w:ind w:left="0" w:right="0" w:firstLine="420"/>
        <w:jc w:val="both"/>
      </w:pPr>
      <w:r>
        <w:rPr>
          <w:color w:val="000000"/>
          <w:spacing w:val="0"/>
          <w:w w:val="100"/>
          <w:position w:val="0"/>
        </w:rPr>
        <w:t>金融资产部分转移满足终止确认条件的，将所转移金融资产整体的账面价值，在终止确认部 分和未终止确认部分之间，按照各自的相对公允价值进行分摊，并将终止确认部分的账面价值与 终止确认部分的收到对价和原直接计入资本公积的公允价值变动累计额之和的差额部分，计入当 期损益。</w:t>
      </w:r>
    </w:p>
    <w:p>
      <w:pPr>
        <w:pStyle w:val="Style18"/>
        <w:keepNext/>
        <w:keepLines/>
        <w:widowControl w:val="0"/>
        <w:shd w:val="clear" w:color="auto" w:fill="auto"/>
        <w:tabs>
          <w:tab w:pos="894" w:val="left"/>
        </w:tabs>
        <w:bidi w:val="0"/>
        <w:spacing w:before="0" w:after="100" w:line="441" w:lineRule="exact"/>
        <w:ind w:left="0" w:right="0" w:firstLine="420"/>
        <w:jc w:val="both"/>
      </w:pPr>
      <w:bookmarkStart w:id="279" w:name="bookmark279"/>
      <w:bookmarkStart w:id="280" w:name="bookmark280"/>
      <w:bookmarkStart w:id="281" w:name="bookmark281"/>
      <w:bookmarkStart w:id="282" w:name="bookmark282"/>
      <w:r>
        <w:rPr>
          <w:color w:val="000000"/>
          <w:spacing w:val="0"/>
          <w:w w:val="100"/>
          <w:position w:val="0"/>
        </w:rPr>
        <w:t>（</w:t>
      </w:r>
      <w:bookmarkEnd w:id="281"/>
      <w:r>
        <w:rPr>
          <w:rFonts w:ascii="Arial" w:eastAsia="Arial" w:hAnsi="Arial" w:cs="Arial"/>
          <w:color w:val="000000"/>
          <w:spacing w:val="0"/>
          <w:w w:val="100"/>
          <w:position w:val="0"/>
        </w:rPr>
        <w:t>3</w:t>
      </w:r>
      <w:r>
        <w:rPr>
          <w:color w:val="000000"/>
          <w:spacing w:val="0"/>
          <w:w w:val="100"/>
          <w:position w:val="0"/>
        </w:rPr>
        <w:t>）</w:t>
        <w:tab/>
        <w:t>金融负债终止确认条件</w:t>
      </w:r>
      <w:bookmarkEnd w:id="279"/>
      <w:bookmarkEnd w:id="280"/>
      <w:bookmarkEnd w:id="282"/>
    </w:p>
    <w:p>
      <w:pPr>
        <w:pStyle w:val="Style13"/>
        <w:keepNext w:val="0"/>
        <w:keepLines w:val="0"/>
        <w:widowControl w:val="0"/>
        <w:shd w:val="clear" w:color="auto" w:fill="auto"/>
        <w:bidi w:val="0"/>
        <w:spacing w:before="0" w:after="0" w:line="442" w:lineRule="exact"/>
        <w:ind w:left="0" w:right="0" w:firstLine="420"/>
        <w:jc w:val="both"/>
      </w:pPr>
      <w:r>
        <w:rPr>
          <w:color w:val="000000"/>
          <w:spacing w:val="0"/>
          <w:w w:val="100"/>
          <w:position w:val="0"/>
        </w:rPr>
        <w:t>本公司金融负债终止确认条件：金融负债的现时义务全部或部分已经解除的，则应终止确认 该金融负债或其一部分。</w:t>
      </w:r>
    </w:p>
    <w:p>
      <w:pPr>
        <w:pStyle w:val="Style18"/>
        <w:keepNext/>
        <w:keepLines/>
        <w:widowControl w:val="0"/>
        <w:shd w:val="clear" w:color="auto" w:fill="auto"/>
        <w:tabs>
          <w:tab w:pos="894" w:val="left"/>
        </w:tabs>
        <w:bidi w:val="0"/>
        <w:spacing w:before="0" w:after="100" w:line="442" w:lineRule="exact"/>
        <w:ind w:left="0" w:right="0" w:firstLine="420"/>
        <w:jc w:val="both"/>
      </w:pPr>
      <w:bookmarkStart w:id="283" w:name="bookmark283"/>
      <w:bookmarkStart w:id="284" w:name="bookmark284"/>
      <w:bookmarkStart w:id="285" w:name="bookmark285"/>
      <w:bookmarkStart w:id="286" w:name="bookmark286"/>
      <w:r>
        <w:rPr>
          <w:color w:val="000000"/>
          <w:spacing w:val="0"/>
          <w:w w:val="100"/>
          <w:position w:val="0"/>
        </w:rPr>
        <w:t>（</w:t>
      </w:r>
      <w:bookmarkEnd w:id="285"/>
      <w:r>
        <w:rPr>
          <w:rFonts w:ascii="Arial" w:eastAsia="Arial" w:hAnsi="Arial" w:cs="Arial"/>
          <w:color w:val="000000"/>
          <w:spacing w:val="0"/>
          <w:w w:val="100"/>
          <w:position w:val="0"/>
        </w:rPr>
        <w:t>4</w:t>
      </w:r>
      <w:r>
        <w:rPr>
          <w:color w:val="000000"/>
          <w:spacing w:val="0"/>
          <w:w w:val="100"/>
          <w:position w:val="0"/>
        </w:rPr>
        <w:t>）</w:t>
        <w:tab/>
        <w:t>金融资产和金融负债的公允价值确认方法</w:t>
      </w:r>
      <w:bookmarkEnd w:id="283"/>
      <w:bookmarkEnd w:id="284"/>
      <w:bookmarkEnd w:id="286"/>
    </w:p>
    <w:p>
      <w:pPr>
        <w:pStyle w:val="Style13"/>
        <w:keepNext w:val="0"/>
        <w:keepLines w:val="0"/>
        <w:widowControl w:val="0"/>
        <w:shd w:val="clear" w:color="auto" w:fill="auto"/>
        <w:bidi w:val="0"/>
        <w:spacing w:before="0" w:after="0" w:line="440" w:lineRule="exact"/>
        <w:ind w:left="0" w:right="0" w:firstLine="420"/>
        <w:jc w:val="both"/>
      </w:pPr>
      <w:r>
        <w:rPr>
          <w:color w:val="000000"/>
          <w:spacing w:val="0"/>
          <w:w w:val="100"/>
          <w:position w:val="0"/>
        </w:rPr>
        <w:t>本公司对金融资产和金融负债的公允价值的确认方法：如存在活跃市场的金融工具，以活跃 市场中的报价确定其公允价值；如不存在活跃市场的金融工具，采用估值技术确定其公允价值。</w:t>
      </w:r>
    </w:p>
    <w:p>
      <w:pPr>
        <w:pStyle w:val="Style13"/>
        <w:keepNext w:val="0"/>
        <w:keepLines w:val="0"/>
        <w:widowControl w:val="0"/>
        <w:shd w:val="clear" w:color="auto" w:fill="auto"/>
        <w:bidi w:val="0"/>
        <w:spacing w:before="0" w:after="0" w:line="440" w:lineRule="exact"/>
        <w:ind w:left="0" w:right="0" w:firstLine="420"/>
        <w:jc w:val="both"/>
      </w:pPr>
      <w:r>
        <w:rPr>
          <w:color w:val="000000"/>
          <w:spacing w:val="0"/>
          <w:w w:val="100"/>
          <w:position w:val="0"/>
        </w:rPr>
        <w:t>估值技术包括参考熟悉情况并自愿交易的各方最近进行的市场交易中使用的价格、参照实质 上相同的其他金融资产的当前公允价值、现金流量折现法等。采用估值技术时，优先最大程度使 用市场参数，减少使用与本公司及其子公司特定相关的参数。</w:t>
      </w:r>
    </w:p>
    <w:p>
      <w:pPr>
        <w:pStyle w:val="Style18"/>
        <w:keepNext/>
        <w:keepLines/>
        <w:widowControl w:val="0"/>
        <w:shd w:val="clear" w:color="auto" w:fill="auto"/>
        <w:tabs>
          <w:tab w:pos="894" w:val="left"/>
        </w:tabs>
        <w:bidi w:val="0"/>
        <w:spacing w:before="0" w:after="100" w:line="440" w:lineRule="exact"/>
        <w:ind w:left="0" w:right="0" w:firstLine="420"/>
        <w:jc w:val="both"/>
      </w:pPr>
      <w:bookmarkStart w:id="287" w:name="bookmark287"/>
      <w:bookmarkStart w:id="288" w:name="bookmark288"/>
      <w:bookmarkStart w:id="289" w:name="bookmark289"/>
      <w:bookmarkStart w:id="290" w:name="bookmark290"/>
      <w:r>
        <w:rPr>
          <w:color w:val="000000"/>
          <w:spacing w:val="0"/>
          <w:w w:val="100"/>
          <w:position w:val="0"/>
        </w:rPr>
        <w:t>（</w:t>
      </w:r>
      <w:bookmarkEnd w:id="289"/>
      <w:r>
        <w:rPr>
          <w:rFonts w:ascii="Arial" w:eastAsia="Arial" w:hAnsi="Arial" w:cs="Arial"/>
          <w:color w:val="000000"/>
          <w:spacing w:val="0"/>
          <w:w w:val="100"/>
          <w:position w:val="0"/>
        </w:rPr>
        <w:t>5</w:t>
      </w:r>
      <w:r>
        <w:rPr>
          <w:color w:val="000000"/>
          <w:spacing w:val="0"/>
          <w:w w:val="100"/>
          <w:position w:val="0"/>
        </w:rPr>
        <w:t>）</w:t>
        <w:tab/>
        <w:t>金融资产减值</w:t>
      </w:r>
      <w:bookmarkEnd w:id="287"/>
      <w:bookmarkEnd w:id="288"/>
      <w:bookmarkEnd w:id="290"/>
    </w:p>
    <w:p>
      <w:pPr>
        <w:pStyle w:val="Style13"/>
        <w:keepNext w:val="0"/>
        <w:keepLines w:val="0"/>
        <w:widowControl w:val="0"/>
        <w:shd w:val="clear" w:color="auto" w:fill="auto"/>
        <w:bidi w:val="0"/>
        <w:spacing w:before="0" w:after="0" w:line="440" w:lineRule="exact"/>
        <w:ind w:left="0" w:right="0" w:firstLine="420"/>
        <w:jc w:val="both"/>
      </w:pPr>
      <w:r>
        <w:rPr>
          <w:color w:val="000000"/>
          <w:spacing w:val="0"/>
          <w:w w:val="100"/>
          <w:position w:val="0"/>
        </w:rPr>
        <w:t>本公司在资产负债日对除以公允价值计量且变动计入当期损益的金融资产以外的金融资产 的账面价值进行减值检查，当客观证据表明金融资产发生减值，则应当对该金融资产进行减值测 试，以根据测试结果计提减值准备。</w:t>
      </w:r>
    </w:p>
    <w:p>
      <w:pPr>
        <w:pStyle w:val="Style13"/>
        <w:keepNext w:val="0"/>
        <w:keepLines w:val="0"/>
        <w:widowControl w:val="0"/>
        <w:shd w:val="clear" w:color="auto" w:fill="auto"/>
        <w:bidi w:val="0"/>
        <w:spacing w:before="0" w:after="100" w:line="440" w:lineRule="exact"/>
        <w:ind w:left="0" w:right="0" w:firstLine="420"/>
        <w:jc w:val="both"/>
      </w:pPr>
      <w:r>
        <w:rPr>
          <w:color w:val="000000"/>
          <w:spacing w:val="0"/>
          <w:w w:val="100"/>
          <w:position w:val="0"/>
        </w:rPr>
        <w:t>本公司对单项金额重大的金融资产单独进行减值测试；对单项金额不重大的金融资产，单独 进行减值测试或包括在具有类似信用风险特征的金融资产组合中进行减值测试。单独测试未发生 减值的金融资产（包括单项金额重大和不重大的金融资产），包括在具有类似信用风险特征的金融 资产组合中再进行减值测试。己单项确认减值损失的金融资产，不包括在具有类似信用风险特征 的金融资产组合中进行减值测试。</w:t>
      </w:r>
    </w:p>
    <w:p>
      <w:pPr>
        <w:pStyle w:val="Style13"/>
        <w:keepNext w:val="0"/>
        <w:keepLines w:val="0"/>
        <w:widowControl w:val="0"/>
        <w:shd w:val="clear" w:color="auto" w:fill="auto"/>
        <w:bidi w:val="0"/>
        <w:spacing w:before="0" w:after="60" w:line="440" w:lineRule="exact"/>
        <w:ind w:left="0" w:right="0" w:firstLine="420"/>
        <w:jc w:val="left"/>
      </w:pPr>
      <w:r>
        <w:rPr>
          <w:color w:val="000000"/>
          <w:spacing w:val="0"/>
          <w:w w:val="100"/>
          <w:position w:val="0"/>
        </w:rPr>
        <w:t xml:space="preserve">持有至到期投资、贷款和应收款项发生减值时，将其账面价值减记至预计未来现金流量现值, </w:t>
      </w:r>
      <w:r>
        <w:rPr>
          <w:color w:val="000000"/>
          <w:spacing w:val="0"/>
          <w:w w:val="100"/>
          <w:position w:val="0"/>
        </w:rPr>
        <w:t>减记金额确认为减值损失，计入当期损益。可供出售金融资产发生减值时，将原直接计入资本公 积的因公允价值下降形成的累计损失予以转出并计入当期损益，该转出的累计损失为该资产初始 取得成本扣除已收回本金和已摊销金额、当前公允价值和原已计入损益的减值损失后的余额。</w:t>
      </w:r>
    </w:p>
    <w:p>
      <w:pPr>
        <w:pStyle w:val="Style13"/>
        <w:keepNext w:val="0"/>
        <w:keepLines w:val="0"/>
        <w:widowControl w:val="0"/>
        <w:shd w:val="clear" w:color="auto" w:fill="auto"/>
        <w:bidi w:val="0"/>
        <w:spacing w:before="0" w:after="0" w:line="462" w:lineRule="exact"/>
        <w:ind w:left="0" w:right="0" w:firstLine="420"/>
        <w:jc w:val="left"/>
      </w:pPr>
      <w:r>
        <w:rPr>
          <w:color w:val="000000"/>
          <w:spacing w:val="0"/>
          <w:w w:val="100"/>
          <w:position w:val="0"/>
        </w:rPr>
        <w:t>本公司各类可供出售金融资产减值的认定标准包括下列各项：</w:t>
      </w:r>
    </w:p>
    <w:p>
      <w:pPr>
        <w:pStyle w:val="Style13"/>
        <w:keepNext w:val="0"/>
        <w:keepLines w:val="0"/>
        <w:widowControl w:val="0"/>
        <w:numPr>
          <w:ilvl w:val="0"/>
          <w:numId w:val="19"/>
        </w:numPr>
        <w:shd w:val="clear" w:color="auto" w:fill="auto"/>
        <w:tabs>
          <w:tab w:pos="812" w:val="left"/>
        </w:tabs>
        <w:bidi w:val="0"/>
        <w:spacing w:before="0" w:after="0" w:line="462" w:lineRule="exact"/>
        <w:ind w:left="0" w:right="0" w:firstLine="420"/>
        <w:jc w:val="left"/>
      </w:pPr>
      <w:bookmarkStart w:id="291" w:name="bookmark291"/>
      <w:bookmarkEnd w:id="291"/>
      <w:r>
        <w:rPr>
          <w:color w:val="000000"/>
          <w:spacing w:val="0"/>
          <w:w w:val="100"/>
          <w:position w:val="0"/>
        </w:rPr>
        <w:t>发行方或债务人发生严重财务困难；</w:t>
      </w:r>
    </w:p>
    <w:p>
      <w:pPr>
        <w:pStyle w:val="Style13"/>
        <w:keepNext w:val="0"/>
        <w:keepLines w:val="0"/>
        <w:widowControl w:val="0"/>
        <w:numPr>
          <w:ilvl w:val="0"/>
          <w:numId w:val="19"/>
        </w:numPr>
        <w:shd w:val="clear" w:color="auto" w:fill="auto"/>
        <w:tabs>
          <w:tab w:pos="817" w:val="left"/>
        </w:tabs>
        <w:bidi w:val="0"/>
        <w:spacing w:before="0" w:after="0" w:line="462" w:lineRule="exact"/>
        <w:ind w:left="0" w:right="0" w:firstLine="420"/>
        <w:jc w:val="left"/>
      </w:pPr>
      <w:bookmarkStart w:id="292" w:name="bookmark292"/>
      <w:bookmarkEnd w:id="292"/>
      <w:r>
        <w:rPr>
          <w:color w:val="000000"/>
          <w:spacing w:val="0"/>
          <w:w w:val="100"/>
          <w:position w:val="0"/>
        </w:rPr>
        <w:t>债务人违反了合同条款，如偿付利息或本金发生违约或逾期等；</w:t>
      </w:r>
    </w:p>
    <w:p>
      <w:pPr>
        <w:pStyle w:val="Style13"/>
        <w:keepNext w:val="0"/>
        <w:keepLines w:val="0"/>
        <w:widowControl w:val="0"/>
        <w:numPr>
          <w:ilvl w:val="0"/>
          <w:numId w:val="19"/>
        </w:numPr>
        <w:shd w:val="clear" w:color="auto" w:fill="auto"/>
        <w:tabs>
          <w:tab w:pos="817" w:val="left"/>
        </w:tabs>
        <w:bidi w:val="0"/>
        <w:spacing w:before="0" w:after="0" w:line="462" w:lineRule="exact"/>
        <w:ind w:left="0" w:right="0" w:firstLine="420"/>
        <w:jc w:val="left"/>
      </w:pPr>
      <w:bookmarkStart w:id="293" w:name="bookmark293"/>
      <w:bookmarkEnd w:id="293"/>
      <w:r>
        <w:rPr>
          <w:color w:val="000000"/>
          <w:spacing w:val="0"/>
          <w:w w:val="100"/>
          <w:position w:val="0"/>
        </w:rPr>
        <w:t>债权人出于经济或法律等方面因素的考虑，对发生财务困难的债务人作出让步；</w:t>
      </w:r>
    </w:p>
    <w:p>
      <w:pPr>
        <w:pStyle w:val="Style13"/>
        <w:keepNext w:val="0"/>
        <w:keepLines w:val="0"/>
        <w:widowControl w:val="0"/>
        <w:numPr>
          <w:ilvl w:val="0"/>
          <w:numId w:val="19"/>
        </w:numPr>
        <w:shd w:val="clear" w:color="auto" w:fill="auto"/>
        <w:tabs>
          <w:tab w:pos="817" w:val="left"/>
        </w:tabs>
        <w:bidi w:val="0"/>
        <w:spacing w:before="0" w:after="0" w:line="462" w:lineRule="exact"/>
        <w:ind w:left="0" w:right="0" w:firstLine="420"/>
        <w:jc w:val="left"/>
      </w:pPr>
      <w:bookmarkStart w:id="294" w:name="bookmark294"/>
      <w:bookmarkEnd w:id="294"/>
      <w:r>
        <w:rPr>
          <w:color w:val="000000"/>
          <w:spacing w:val="0"/>
          <w:w w:val="100"/>
          <w:position w:val="0"/>
        </w:rPr>
        <w:t>债务人很可能倒闭或进行其他财务重组；</w:t>
      </w:r>
    </w:p>
    <w:p>
      <w:pPr>
        <w:pStyle w:val="Style13"/>
        <w:keepNext w:val="0"/>
        <w:keepLines w:val="0"/>
        <w:widowControl w:val="0"/>
        <w:numPr>
          <w:ilvl w:val="0"/>
          <w:numId w:val="19"/>
        </w:numPr>
        <w:shd w:val="clear" w:color="auto" w:fill="auto"/>
        <w:tabs>
          <w:tab w:pos="817" w:val="left"/>
        </w:tabs>
        <w:bidi w:val="0"/>
        <w:spacing w:before="0" w:after="0" w:line="462" w:lineRule="exact"/>
        <w:ind w:left="0" w:right="0" w:firstLine="420"/>
        <w:jc w:val="left"/>
      </w:pPr>
      <w:bookmarkStart w:id="295" w:name="bookmark295"/>
      <w:bookmarkEnd w:id="295"/>
      <w:r>
        <w:rPr>
          <w:color w:val="000000"/>
          <w:spacing w:val="0"/>
          <w:w w:val="100"/>
          <w:position w:val="0"/>
        </w:rPr>
        <w:t>因发行方发生重大财务困难，该金融资产无法在活跃市场继续交易；</w:t>
      </w:r>
    </w:p>
    <w:p>
      <w:pPr>
        <w:pStyle w:val="Style13"/>
        <w:keepNext w:val="0"/>
        <w:keepLines w:val="0"/>
        <w:widowControl w:val="0"/>
        <w:numPr>
          <w:ilvl w:val="0"/>
          <w:numId w:val="19"/>
        </w:numPr>
        <w:shd w:val="clear" w:color="auto" w:fill="auto"/>
        <w:tabs>
          <w:tab w:pos="814" w:val="left"/>
        </w:tabs>
        <w:bidi w:val="0"/>
        <w:spacing w:before="0" w:after="0" w:line="462" w:lineRule="exact"/>
        <w:ind w:left="0" w:right="0" w:firstLine="420"/>
        <w:jc w:val="both"/>
      </w:pPr>
      <w:bookmarkStart w:id="296" w:name="bookmark296"/>
      <w:bookmarkEnd w:id="296"/>
      <w:r>
        <w:rPr>
          <w:color w:val="000000"/>
          <w:spacing w:val="0"/>
          <w:w w:val="100"/>
          <w:position w:val="0"/>
        </w:rPr>
        <w:t>无法辨认一组金融资产中的某项资产的现金流量是否已经减少，但根据公开的数据对其进 行总体评价后发现，该组金融资产自初始确认以来的预计未来现金流量确已减少且可计量，如该 组金融资产的债务人支付能力逐步恶化，或债务人所在国家或地区失业率提高、担保物在其所在 地区的价格明显下降、所处行业不景气等；</w:t>
      </w:r>
    </w:p>
    <w:p>
      <w:pPr>
        <w:pStyle w:val="Style13"/>
        <w:keepNext w:val="0"/>
        <w:keepLines w:val="0"/>
        <w:widowControl w:val="0"/>
        <w:numPr>
          <w:ilvl w:val="0"/>
          <w:numId w:val="19"/>
        </w:numPr>
        <w:shd w:val="clear" w:color="auto" w:fill="auto"/>
        <w:tabs>
          <w:tab w:pos="810" w:val="left"/>
        </w:tabs>
        <w:bidi w:val="0"/>
        <w:spacing w:before="0" w:after="0" w:line="462" w:lineRule="exact"/>
        <w:ind w:left="0" w:right="0" w:firstLine="420"/>
        <w:jc w:val="both"/>
      </w:pPr>
      <w:bookmarkStart w:id="297" w:name="bookmark297"/>
      <w:bookmarkEnd w:id="297"/>
      <w:r>
        <w:rPr>
          <w:color w:val="000000"/>
          <w:spacing w:val="0"/>
          <w:w w:val="100"/>
          <w:position w:val="0"/>
        </w:rPr>
        <w:t>权益工具发行方经营所处的技术、市场、经济或法律环境等发生重大不利变化，使权益工 具投资人可能无法收回投资成本；</w:t>
      </w:r>
    </w:p>
    <w:p>
      <w:pPr>
        <w:pStyle w:val="Style13"/>
        <w:keepNext w:val="0"/>
        <w:keepLines w:val="0"/>
        <w:widowControl w:val="0"/>
        <w:numPr>
          <w:ilvl w:val="0"/>
          <w:numId w:val="19"/>
        </w:numPr>
        <w:shd w:val="clear" w:color="auto" w:fill="auto"/>
        <w:tabs>
          <w:tab w:pos="817" w:val="left"/>
        </w:tabs>
        <w:bidi w:val="0"/>
        <w:spacing w:before="0" w:after="0" w:line="462" w:lineRule="exact"/>
        <w:ind w:left="0" w:right="0" w:firstLine="420"/>
        <w:jc w:val="both"/>
      </w:pPr>
      <w:bookmarkStart w:id="298" w:name="bookmark298"/>
      <w:bookmarkEnd w:id="298"/>
      <w:r>
        <w:rPr>
          <w:color w:val="000000"/>
          <w:spacing w:val="0"/>
          <w:w w:val="100"/>
          <w:position w:val="0"/>
        </w:rPr>
        <w:t>权益工具投资的公允价值发生严重或非暂时性下跌；</w:t>
      </w:r>
    </w:p>
    <w:p>
      <w:pPr>
        <w:pStyle w:val="Style13"/>
        <w:keepNext w:val="0"/>
        <w:keepLines w:val="0"/>
        <w:widowControl w:val="0"/>
        <w:numPr>
          <w:ilvl w:val="0"/>
          <w:numId w:val="19"/>
        </w:numPr>
        <w:shd w:val="clear" w:color="auto" w:fill="auto"/>
        <w:tabs>
          <w:tab w:pos="817" w:val="left"/>
        </w:tabs>
        <w:bidi w:val="0"/>
        <w:spacing w:before="0" w:after="0" w:line="462" w:lineRule="exact"/>
        <w:ind w:left="0" w:right="0" w:firstLine="420"/>
        <w:jc w:val="both"/>
      </w:pPr>
      <w:bookmarkStart w:id="299" w:name="bookmark299"/>
      <w:bookmarkEnd w:id="299"/>
      <w:r>
        <w:rPr>
          <w:color w:val="000000"/>
          <w:spacing w:val="0"/>
          <w:w w:val="100"/>
          <w:position w:val="0"/>
        </w:rPr>
        <w:t>其他表明金融资产发生减值的客观证据。</w:t>
      </w:r>
    </w:p>
    <w:p>
      <w:pPr>
        <w:pStyle w:val="Style18"/>
        <w:keepNext/>
        <w:keepLines/>
        <w:widowControl w:val="0"/>
        <w:shd w:val="clear" w:color="auto" w:fill="auto"/>
        <w:bidi w:val="0"/>
        <w:spacing w:before="0" w:after="140" w:line="462" w:lineRule="exact"/>
        <w:ind w:left="0" w:right="0" w:firstLine="420"/>
        <w:jc w:val="both"/>
      </w:pPr>
      <w:bookmarkStart w:id="300" w:name="bookmark300"/>
      <w:bookmarkStart w:id="301" w:name="bookmark301"/>
      <w:bookmarkStart w:id="302" w:name="bookmark302"/>
      <w:bookmarkStart w:id="303" w:name="bookmark303"/>
      <w:r>
        <w:rPr>
          <w:color w:val="000000"/>
          <w:spacing w:val="0"/>
          <w:w w:val="100"/>
          <w:position w:val="0"/>
        </w:rPr>
        <w:t>（</w:t>
      </w:r>
      <w:bookmarkEnd w:id="302"/>
      <w:r>
        <w:rPr>
          <w:rFonts w:ascii="Arial" w:eastAsia="Arial" w:hAnsi="Arial" w:cs="Arial"/>
          <w:color w:val="000000"/>
          <w:spacing w:val="0"/>
          <w:w w:val="100"/>
          <w:position w:val="0"/>
        </w:rPr>
        <w:t>6</w:t>
      </w:r>
      <w:r>
        <w:rPr>
          <w:color w:val="000000"/>
          <w:spacing w:val="0"/>
          <w:w w:val="100"/>
          <w:position w:val="0"/>
        </w:rPr>
        <w:t>）金融资产重分类</w:t>
      </w:r>
      <w:bookmarkEnd w:id="300"/>
      <w:bookmarkEnd w:id="301"/>
      <w:bookmarkEnd w:id="303"/>
    </w:p>
    <w:p>
      <w:pPr>
        <w:pStyle w:val="Style13"/>
        <w:keepNext w:val="0"/>
        <w:keepLines w:val="0"/>
        <w:widowControl w:val="0"/>
        <w:shd w:val="clear" w:color="auto" w:fill="auto"/>
        <w:bidi w:val="0"/>
        <w:spacing w:before="0" w:after="0" w:line="422" w:lineRule="exact"/>
        <w:ind w:left="0" w:right="0" w:firstLine="420"/>
        <w:jc w:val="both"/>
      </w:pPr>
      <w:r>
        <w:rPr>
          <w:color w:val="000000"/>
          <w:spacing w:val="0"/>
          <w:w w:val="100"/>
          <w:position w:val="0"/>
        </w:rPr>
        <w:t>尚未到期的持有至到期投资重分类为可供出售金融资产主要判断依据：</w:t>
      </w:r>
    </w:p>
    <w:p>
      <w:pPr>
        <w:pStyle w:val="Style13"/>
        <w:keepNext w:val="0"/>
        <w:keepLines w:val="0"/>
        <w:widowControl w:val="0"/>
        <w:numPr>
          <w:ilvl w:val="0"/>
          <w:numId w:val="21"/>
        </w:numPr>
        <w:shd w:val="clear" w:color="auto" w:fill="auto"/>
        <w:tabs>
          <w:tab w:pos="805" w:val="left"/>
        </w:tabs>
        <w:bidi w:val="0"/>
        <w:spacing w:before="0" w:after="0" w:line="422" w:lineRule="exact"/>
        <w:ind w:left="0" w:right="0" w:firstLine="420"/>
        <w:jc w:val="both"/>
      </w:pPr>
      <w:bookmarkStart w:id="304" w:name="bookmark304"/>
      <w:bookmarkEnd w:id="304"/>
      <w:r>
        <w:rPr>
          <w:color w:val="000000"/>
          <w:spacing w:val="0"/>
          <w:w w:val="100"/>
          <w:position w:val="0"/>
        </w:rPr>
        <w:t>没有可利用的财务资源持续地为该金融资产投资提供资金支持，以使该金融资产投资持有 至到期；</w:t>
      </w:r>
    </w:p>
    <w:p>
      <w:pPr>
        <w:pStyle w:val="Style13"/>
        <w:keepNext w:val="0"/>
        <w:keepLines w:val="0"/>
        <w:widowControl w:val="0"/>
        <w:numPr>
          <w:ilvl w:val="0"/>
          <w:numId w:val="21"/>
        </w:numPr>
        <w:shd w:val="clear" w:color="auto" w:fill="auto"/>
        <w:tabs>
          <w:tab w:pos="817" w:val="left"/>
        </w:tabs>
        <w:bidi w:val="0"/>
        <w:spacing w:before="0" w:after="0" w:line="446" w:lineRule="exact"/>
        <w:ind w:left="0" w:right="0" w:firstLine="420"/>
        <w:jc w:val="both"/>
      </w:pPr>
      <w:bookmarkStart w:id="305" w:name="bookmark305"/>
      <w:bookmarkEnd w:id="305"/>
      <w:r>
        <w:rPr>
          <w:color w:val="000000"/>
          <w:spacing w:val="0"/>
          <w:w w:val="100"/>
          <w:position w:val="0"/>
        </w:rPr>
        <w:t>管理层没有意图持有至到期；</w:t>
      </w:r>
    </w:p>
    <w:p>
      <w:pPr>
        <w:pStyle w:val="Style13"/>
        <w:keepNext w:val="0"/>
        <w:keepLines w:val="0"/>
        <w:widowControl w:val="0"/>
        <w:numPr>
          <w:ilvl w:val="0"/>
          <w:numId w:val="21"/>
        </w:numPr>
        <w:shd w:val="clear" w:color="auto" w:fill="auto"/>
        <w:tabs>
          <w:tab w:pos="817" w:val="left"/>
        </w:tabs>
        <w:bidi w:val="0"/>
        <w:spacing w:before="0" w:after="0" w:line="446" w:lineRule="exact"/>
        <w:ind w:left="0" w:right="0" w:firstLine="420"/>
        <w:jc w:val="both"/>
      </w:pPr>
      <w:bookmarkStart w:id="306" w:name="bookmark306"/>
      <w:bookmarkEnd w:id="306"/>
      <w:r>
        <w:rPr>
          <w:color w:val="000000"/>
          <w:spacing w:val="0"/>
          <w:w w:val="100"/>
          <w:position w:val="0"/>
        </w:rPr>
        <w:t>受法律、行政法规的限制或其他原因，难以将该金融资产持有至到期；</w:t>
      </w:r>
    </w:p>
    <w:p>
      <w:pPr>
        <w:pStyle w:val="Style13"/>
        <w:keepNext w:val="0"/>
        <w:keepLines w:val="0"/>
        <w:widowControl w:val="0"/>
        <w:numPr>
          <w:ilvl w:val="0"/>
          <w:numId w:val="21"/>
        </w:numPr>
        <w:shd w:val="clear" w:color="auto" w:fill="auto"/>
        <w:tabs>
          <w:tab w:pos="817" w:val="left"/>
        </w:tabs>
        <w:bidi w:val="0"/>
        <w:spacing w:before="0" w:after="0" w:line="446" w:lineRule="exact"/>
        <w:ind w:left="0" w:right="0" w:firstLine="420"/>
        <w:jc w:val="both"/>
      </w:pPr>
      <w:bookmarkStart w:id="307" w:name="bookmark307"/>
      <w:bookmarkEnd w:id="307"/>
      <w:r>
        <w:rPr>
          <w:color w:val="000000"/>
          <w:spacing w:val="0"/>
          <w:w w:val="100"/>
          <w:position w:val="0"/>
        </w:rPr>
        <w:t>其他表明本公司没有能力持有至到期。</w:t>
      </w:r>
    </w:p>
    <w:p>
      <w:pPr>
        <w:pStyle w:val="Style13"/>
        <w:keepNext w:val="0"/>
        <w:keepLines w:val="0"/>
        <w:widowControl w:val="0"/>
        <w:shd w:val="clear" w:color="auto" w:fill="auto"/>
        <w:bidi w:val="0"/>
        <w:spacing w:before="0" w:after="200" w:line="446" w:lineRule="exact"/>
        <w:ind w:left="0" w:right="0" w:firstLine="420"/>
        <w:jc w:val="both"/>
      </w:pPr>
      <w:r>
        <w:rPr>
          <w:color w:val="000000"/>
          <w:spacing w:val="0"/>
          <w:w w:val="100"/>
          <w:position w:val="0"/>
        </w:rPr>
        <w:t>重大的尚未到期的持有至到期投资重分类为可供出售金融资产需经董事会审批后决定。</w:t>
      </w:r>
    </w:p>
    <w:p>
      <w:pPr>
        <w:pStyle w:val="Style18"/>
        <w:keepNext/>
        <w:keepLines/>
        <w:widowControl w:val="0"/>
        <w:numPr>
          <w:ilvl w:val="0"/>
          <w:numId w:val="15"/>
        </w:numPr>
        <w:shd w:val="clear" w:color="auto" w:fill="auto"/>
        <w:bidi w:val="0"/>
        <w:spacing w:before="0" w:after="0" w:line="466" w:lineRule="auto"/>
        <w:ind w:left="0" w:right="0" w:firstLine="420"/>
        <w:jc w:val="both"/>
      </w:pPr>
      <w:bookmarkStart w:id="308" w:name="bookmark308"/>
      <w:bookmarkStart w:id="309" w:name="bookmark309"/>
      <w:bookmarkStart w:id="310" w:name="bookmark310"/>
      <w:bookmarkStart w:id="311" w:name="bookmark311"/>
      <w:bookmarkEnd w:id="310"/>
      <w:r>
        <w:rPr>
          <w:color w:val="000000"/>
          <w:spacing w:val="0"/>
          <w:w w:val="100"/>
          <w:position w:val="0"/>
        </w:rPr>
        <w:t>应收款项</w:t>
      </w:r>
      <w:bookmarkEnd w:id="308"/>
      <w:bookmarkEnd w:id="309"/>
      <w:bookmarkEnd w:id="311"/>
    </w:p>
    <w:p>
      <w:pPr>
        <w:pStyle w:val="Style13"/>
        <w:keepNext w:val="0"/>
        <w:keepLines w:val="0"/>
        <w:widowControl w:val="0"/>
        <w:shd w:val="clear" w:color="auto" w:fill="auto"/>
        <w:bidi w:val="0"/>
        <w:spacing w:before="0" w:after="60" w:line="446" w:lineRule="exact"/>
        <w:ind w:left="0" w:right="0" w:firstLine="420"/>
        <w:jc w:val="left"/>
      </w:pPr>
      <w:r>
        <w:rPr>
          <w:color w:val="000000"/>
          <w:spacing w:val="0"/>
          <w:w w:val="100"/>
          <w:position w:val="0"/>
        </w:rPr>
        <w:t>本公司应收款项主要包括应收账款、长期应收款和其他应收款。在资产负债表日有客观证据 表明其发生了减值的，本公司根据其账面价值与预计未来现金流量现值之间差额确认减值损失。</w:t>
      </w:r>
    </w:p>
    <w:p>
      <w:pPr>
        <w:pStyle w:val="Style13"/>
        <w:keepNext w:val="0"/>
        <w:keepLines w:val="0"/>
        <w:widowControl w:val="0"/>
        <w:shd w:val="clear" w:color="auto" w:fill="auto"/>
        <w:bidi w:val="0"/>
        <w:spacing w:before="0" w:after="40" w:line="462" w:lineRule="exact"/>
        <w:ind w:left="0" w:right="0" w:firstLine="420"/>
        <w:jc w:val="left"/>
      </w:pPr>
      <w:bookmarkStart w:id="312" w:name="bookmark312"/>
      <w:r>
        <w:rPr>
          <w:b/>
          <w:bCs/>
          <w:color w:val="000000"/>
          <w:spacing w:val="0"/>
          <w:w w:val="100"/>
          <w:position w:val="0"/>
        </w:rPr>
        <w:t>（</w:t>
      </w:r>
      <w:bookmarkEnd w:id="312"/>
      <w:r>
        <w:rPr>
          <w:rFonts w:ascii="Arial" w:eastAsia="Arial" w:hAnsi="Arial" w:cs="Arial"/>
          <w:b/>
          <w:bCs/>
          <w:color w:val="000000"/>
          <w:spacing w:val="0"/>
          <w:w w:val="100"/>
          <w:position w:val="0"/>
        </w:rPr>
        <w:t>1</w:t>
      </w:r>
      <w:r>
        <w:rPr>
          <w:b/>
          <w:bCs/>
          <w:color w:val="000000"/>
          <w:spacing w:val="0"/>
          <w:w w:val="100"/>
          <w:position w:val="0"/>
        </w:rPr>
        <w:t>）单项金额重大并单项计提坏账准备的应收款项：</w:t>
      </w:r>
      <w:r>
        <w:br w:type="page"/>
      </w:r>
    </w:p>
    <w:tbl>
      <w:tblPr>
        <w:tblOverlap w:val="never"/>
        <w:jc w:val="center"/>
        <w:tblLayout w:type="fixed"/>
      </w:tblPr>
      <w:tblGrid>
        <w:gridCol w:w="4080"/>
        <w:gridCol w:w="4752"/>
      </w:tblGrid>
      <w:tr>
        <w:trPr>
          <w:trHeight w:val="45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应收款项账面余额在</w:t>
            </w:r>
            <w:r>
              <w:rPr>
                <w:color w:val="000000"/>
                <w:spacing w:val="0"/>
                <w:w w:val="100"/>
                <w:position w:val="0"/>
                <w:sz w:val="17"/>
                <w:szCs w:val="17"/>
              </w:rPr>
              <w:t xml:space="preserve">1000. </w:t>
            </w:r>
            <w:r>
              <w:rPr>
                <w:color w:val="000000"/>
                <w:spacing w:val="0"/>
                <w:w w:val="100"/>
                <w:position w:val="0"/>
                <w:sz w:val="17"/>
                <w:szCs w:val="17"/>
              </w:rPr>
              <w:t>00</w:t>
            </w:r>
            <w:r>
              <w:rPr>
                <w:rFonts w:ascii="SimSun" w:eastAsia="SimSun" w:hAnsi="SimSun" w:cs="SimSun"/>
                <w:color w:val="000000"/>
                <w:spacing w:val="0"/>
                <w:w w:val="100"/>
                <w:position w:val="0"/>
                <w:sz w:val="17"/>
                <w:szCs w:val="17"/>
              </w:rPr>
              <w:t>万以上的款项</w:t>
            </w:r>
          </w:p>
        </w:tc>
      </w:tr>
      <w:tr>
        <w:trPr>
          <w:trHeight w:val="83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根据其账面价值与预计未来现金流量现值之间差额确认坏 账准备金额，对单项金额重大单独测试未发生减值的应收款 项，纳入账龄分析组合计提坏账准备</w:t>
            </w:r>
          </w:p>
        </w:tc>
      </w:tr>
    </w:tbl>
    <w:p>
      <w:pPr>
        <w:widowControl w:val="0"/>
        <w:spacing w:after="279" w:line="1" w:lineRule="exact"/>
      </w:pPr>
    </w:p>
    <w:p>
      <w:pPr>
        <w:pStyle w:val="Style18"/>
        <w:keepNext/>
        <w:keepLines/>
        <w:widowControl w:val="0"/>
        <w:shd w:val="clear" w:color="auto" w:fill="auto"/>
        <w:bidi w:val="0"/>
        <w:spacing w:before="0" w:after="200" w:line="240" w:lineRule="auto"/>
        <w:ind w:left="0" w:right="0" w:firstLine="560"/>
        <w:jc w:val="left"/>
      </w:pPr>
      <w:bookmarkStart w:id="313" w:name="bookmark313"/>
      <w:bookmarkStart w:id="314" w:name="bookmark314"/>
      <w:bookmarkStart w:id="315" w:name="bookmark315"/>
      <w:bookmarkStart w:id="316" w:name="bookmark316"/>
      <w:r>
        <w:rPr>
          <w:color w:val="000000"/>
          <w:spacing w:val="0"/>
          <w:w w:val="100"/>
          <w:position w:val="0"/>
          <w:sz w:val="24"/>
          <w:szCs w:val="24"/>
        </w:rPr>
        <w:t>（</w:t>
      </w:r>
      <w:bookmarkEnd w:id="315"/>
      <w:r>
        <w:rPr>
          <w:rFonts w:ascii="Arial" w:eastAsia="Arial" w:hAnsi="Arial" w:cs="Arial"/>
          <w:color w:val="000000"/>
          <w:spacing w:val="0"/>
          <w:w w:val="100"/>
          <w:position w:val="0"/>
        </w:rPr>
        <w:t>2</w:t>
      </w:r>
      <w:r>
        <w:rPr>
          <w:color w:val="000000"/>
          <w:spacing w:val="0"/>
          <w:w w:val="100"/>
          <w:position w:val="0"/>
        </w:rPr>
        <w:t>）按组合计提坏账准备的应收款项:</w:t>
      </w:r>
      <w:bookmarkEnd w:id="313"/>
      <w:bookmarkEnd w:id="314"/>
      <w:bookmarkEnd w:id="316"/>
    </w:p>
    <w:tbl>
      <w:tblPr>
        <w:tblOverlap w:val="never"/>
        <w:jc w:val="center"/>
        <w:tblLayout w:type="fixed"/>
      </w:tblPr>
      <w:tblGrid>
        <w:gridCol w:w="4138"/>
        <w:gridCol w:w="4699"/>
      </w:tblGrid>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组合</w:t>
            </w: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7"/>
                <w:szCs w:val="17"/>
              </w:rPr>
              <w:t>账龄分析组合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以账龄为信用风险特征划分组合</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组合</w:t>
            </w:r>
            <w:r>
              <w:rPr>
                <w:rFonts w:ascii="SimSun" w:eastAsia="SimSun" w:hAnsi="SimSun" w:cs="SimSun"/>
                <w:color w:val="000000"/>
                <w:spacing w:val="0"/>
                <w:w w:val="100"/>
                <w:position w:val="0"/>
                <w:sz w:val="17"/>
                <w:szCs w:val="17"/>
              </w:rPr>
              <w:t>2：</w:t>
            </w:r>
            <w:r>
              <w:rPr>
                <w:rFonts w:ascii="SimSun" w:eastAsia="SimSun" w:hAnsi="SimSun" w:cs="SimSun"/>
                <w:color w:val="000000"/>
                <w:spacing w:val="0"/>
                <w:w w:val="100"/>
                <w:position w:val="0"/>
                <w:sz w:val="17"/>
                <w:szCs w:val="17"/>
              </w:rPr>
              <w:t>装备信息产品客户组合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以是否为装备信息产品客户的应收款项划分组合</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组合</w:t>
            </w:r>
            <w:r>
              <w:rPr>
                <w:rFonts w:ascii="SimSun" w:eastAsia="SimSun" w:hAnsi="SimSun" w:cs="SimSun"/>
                <w:color w:val="000000"/>
                <w:spacing w:val="0"/>
                <w:w w:val="100"/>
                <w:position w:val="0"/>
                <w:sz w:val="17"/>
                <w:szCs w:val="17"/>
              </w:rPr>
              <w:t>3：</w:t>
            </w:r>
            <w:r>
              <w:rPr>
                <w:rFonts w:ascii="SimSun" w:eastAsia="SimSun" w:hAnsi="SimSun" w:cs="SimSun"/>
                <w:color w:val="000000"/>
                <w:spacing w:val="0"/>
                <w:w w:val="100"/>
                <w:position w:val="0"/>
                <w:sz w:val="17"/>
                <w:szCs w:val="17"/>
              </w:rPr>
              <w:t>关联方组合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以是否为纳入合并范围内公司的应收款项划分组合</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按组合计提坏账准备的计提方法</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组合</w:t>
            </w: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7"/>
                <w:szCs w:val="17"/>
              </w:rPr>
              <w:t>账龄分析组合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账龄分析法计提坏账准备</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组合</w:t>
            </w:r>
            <w:r>
              <w:rPr>
                <w:rFonts w:ascii="SimSun" w:eastAsia="SimSun" w:hAnsi="SimSun" w:cs="SimSun"/>
                <w:color w:val="000000"/>
                <w:spacing w:val="0"/>
                <w:w w:val="100"/>
                <w:position w:val="0"/>
                <w:sz w:val="17"/>
                <w:szCs w:val="17"/>
              </w:rPr>
              <w:t>2：</w:t>
            </w:r>
            <w:r>
              <w:rPr>
                <w:rFonts w:ascii="SimSun" w:eastAsia="SimSun" w:hAnsi="SimSun" w:cs="SimSun"/>
                <w:color w:val="000000"/>
                <w:spacing w:val="0"/>
                <w:w w:val="100"/>
                <w:position w:val="0"/>
                <w:sz w:val="17"/>
                <w:szCs w:val="17"/>
              </w:rPr>
              <w:t>装备信息产品客户组合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不计提坏账准备</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组合</w:t>
            </w:r>
            <w:r>
              <w:rPr>
                <w:rFonts w:ascii="SimSun" w:eastAsia="SimSun" w:hAnsi="SimSun" w:cs="SimSun"/>
                <w:color w:val="000000"/>
                <w:spacing w:val="0"/>
                <w:w w:val="100"/>
                <w:position w:val="0"/>
                <w:sz w:val="17"/>
                <w:szCs w:val="17"/>
              </w:rPr>
              <w:t>3：</w:t>
            </w:r>
            <w:r>
              <w:rPr>
                <w:rFonts w:ascii="SimSun" w:eastAsia="SimSun" w:hAnsi="SimSun" w:cs="SimSun"/>
                <w:color w:val="000000"/>
                <w:spacing w:val="0"/>
                <w:w w:val="100"/>
                <w:position w:val="0"/>
                <w:sz w:val="17"/>
                <w:szCs w:val="17"/>
              </w:rPr>
              <w:t>关联方组合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不计提坏账准备</w:t>
            </w:r>
          </w:p>
        </w:tc>
      </w:tr>
    </w:tbl>
    <w:p>
      <w:pPr>
        <w:widowControl w:val="0"/>
        <w:spacing w:after="199" w:line="1" w:lineRule="exact"/>
      </w:pPr>
    </w:p>
    <w:p>
      <w:pPr>
        <w:pStyle w:val="Style18"/>
        <w:keepNext/>
        <w:keepLines/>
        <w:widowControl w:val="0"/>
        <w:shd w:val="clear" w:color="auto" w:fill="auto"/>
        <w:bidi w:val="0"/>
        <w:spacing w:before="0" w:after="200" w:line="240" w:lineRule="auto"/>
        <w:ind w:left="0" w:right="0" w:firstLine="860"/>
        <w:jc w:val="left"/>
      </w:pPr>
      <w:bookmarkStart w:id="317" w:name="bookmark317"/>
      <w:bookmarkStart w:id="318" w:name="bookmark318"/>
      <w:bookmarkStart w:id="319" w:name="bookmark319"/>
      <w:r>
        <w:rPr>
          <w:color w:val="000000"/>
          <w:spacing w:val="0"/>
          <w:w w:val="100"/>
          <w:position w:val="0"/>
        </w:rPr>
        <w:t>组合中，采用账龄分析法计提坏账准备情况如下:</w:t>
      </w:r>
      <w:bookmarkEnd w:id="317"/>
      <w:bookmarkEnd w:id="318"/>
      <w:bookmarkEnd w:id="319"/>
    </w:p>
    <w:tbl>
      <w:tblPr>
        <w:tblOverlap w:val="never"/>
        <w:jc w:val="center"/>
        <w:tblLayout w:type="fixed"/>
      </w:tblPr>
      <w:tblGrid>
        <w:gridCol w:w="2933"/>
        <w:gridCol w:w="2299"/>
        <w:gridCol w:w="3528"/>
      </w:tblGrid>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应收账款计提比例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w:t>
            </w:r>
            <w:r>
              <w:rPr>
                <w:rFonts w:ascii="SimSun" w:eastAsia="SimSun" w:hAnsi="SimSun" w:cs="SimSun"/>
                <w:color w:val="000000"/>
                <w:spacing w:val="0"/>
                <w:w w:val="100"/>
                <w:position w:val="0"/>
                <w:sz w:val="17"/>
                <w:szCs w:val="17"/>
              </w:rPr>
              <w:t>年以内（含</w:t>
            </w:r>
            <w:r>
              <w:rPr>
                <w:color w:val="000000"/>
                <w:spacing w:val="0"/>
                <w:w w:val="100"/>
                <w:position w:val="0"/>
                <w:sz w:val="17"/>
                <w:szCs w:val="17"/>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w:t>
            </w:r>
            <w:r>
              <w:rPr>
                <w:rFonts w:ascii="SimSun" w:eastAsia="SimSun" w:hAnsi="SimSun" w:cs="SimSun"/>
                <w:color w:val="000000"/>
                <w:spacing w:val="0"/>
                <w:w w:val="100"/>
                <w:position w:val="0"/>
                <w:sz w:val="17"/>
                <w:szCs w:val="17"/>
              </w:rPr>
              <w:t>至</w:t>
            </w:r>
            <w:r>
              <w:rPr>
                <w:color w:val="000000"/>
                <w:spacing w:val="0"/>
                <w:w w:val="100"/>
                <w:position w:val="0"/>
                <w:sz w:val="17"/>
                <w:szCs w:val="17"/>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w:t>
            </w:r>
            <w:r>
              <w:rPr>
                <w:rFonts w:ascii="SimSun" w:eastAsia="SimSun" w:hAnsi="SimSun" w:cs="SimSun"/>
                <w:color w:val="000000"/>
                <w:spacing w:val="0"/>
                <w:w w:val="100"/>
                <w:position w:val="0"/>
                <w:sz w:val="17"/>
                <w:szCs w:val="17"/>
              </w:rPr>
              <w:t>至</w:t>
            </w:r>
            <w:r>
              <w:rPr>
                <w:color w:val="000000"/>
                <w:spacing w:val="0"/>
                <w:w w:val="100"/>
                <w:position w:val="0"/>
                <w:sz w:val="17"/>
                <w:szCs w:val="17"/>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w:t>
            </w:r>
            <w:r>
              <w:rPr>
                <w:rFonts w:ascii="SimSun" w:eastAsia="SimSun" w:hAnsi="SimSun" w:cs="SimSun"/>
                <w:color w:val="000000"/>
                <w:spacing w:val="0"/>
                <w:w w:val="100"/>
                <w:position w:val="0"/>
                <w:sz w:val="17"/>
                <w:szCs w:val="17"/>
              </w:rPr>
              <w:t>至</w:t>
            </w:r>
            <w:r>
              <w:rPr>
                <w:color w:val="000000"/>
                <w:spacing w:val="0"/>
                <w:w w:val="100"/>
                <w:position w:val="0"/>
                <w:sz w:val="17"/>
                <w:szCs w:val="17"/>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w:t>
            </w:r>
            <w:r>
              <w:rPr>
                <w:rFonts w:ascii="SimSun" w:eastAsia="SimSun" w:hAnsi="SimSun" w:cs="SimSun"/>
                <w:color w:val="000000"/>
                <w:spacing w:val="0"/>
                <w:w w:val="100"/>
                <w:position w:val="0"/>
                <w:sz w:val="17"/>
                <w:szCs w:val="17"/>
              </w:rPr>
              <w:t>至</w:t>
            </w:r>
            <w:r>
              <w:rPr>
                <w:color w:val="000000"/>
                <w:spacing w:val="0"/>
                <w:w w:val="100"/>
                <w:position w:val="0"/>
                <w:sz w:val="17"/>
                <w:szCs w:val="17"/>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80%</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r>
    </w:tbl>
    <w:p>
      <w:pPr>
        <w:widowControl w:val="0"/>
        <w:spacing w:after="339" w:line="1" w:lineRule="exact"/>
      </w:pPr>
    </w:p>
    <w:p>
      <w:pPr>
        <w:pStyle w:val="Style18"/>
        <w:keepNext/>
        <w:keepLines/>
        <w:widowControl w:val="0"/>
        <w:shd w:val="clear" w:color="auto" w:fill="auto"/>
        <w:bidi w:val="0"/>
        <w:spacing w:before="0" w:after="200" w:line="240" w:lineRule="auto"/>
        <w:ind w:left="0" w:right="0" w:firstLine="440"/>
        <w:jc w:val="left"/>
      </w:pPr>
      <w:bookmarkStart w:id="320" w:name="bookmark320"/>
      <w:bookmarkStart w:id="321" w:name="bookmark321"/>
      <w:bookmarkStart w:id="322" w:name="bookmark322"/>
      <w:r>
        <w:rPr>
          <w:color w:val="000000"/>
          <w:spacing w:val="0"/>
          <w:w w:val="100"/>
          <w:position w:val="0"/>
        </w:rPr>
        <w:t>组合中，采用其他方法计提坏账准备情况如下:</w:t>
      </w:r>
      <w:bookmarkEnd w:id="320"/>
      <w:bookmarkEnd w:id="321"/>
      <w:bookmarkEnd w:id="322"/>
    </w:p>
    <w:tbl>
      <w:tblPr>
        <w:tblOverlap w:val="never"/>
        <w:jc w:val="center"/>
        <w:tblLayout w:type="fixed"/>
      </w:tblPr>
      <w:tblGrid>
        <w:gridCol w:w="1565"/>
        <w:gridCol w:w="7277"/>
      </w:tblGrid>
      <w:tr>
        <w:trPr>
          <w:trHeight w:val="4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方法说明</w:t>
            </w:r>
          </w:p>
        </w:tc>
      </w:tr>
      <w:tr>
        <w:trPr>
          <w:trHeight w:val="662"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装备信息产品客户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在正常情况下，本公司的装备信息产品营业收入不存在现金流量不能按期收回的风险，故对 装备信息产品业务应收账款除有证据表明存在不能收回风险的以外，不计提坏账准备</w:t>
            </w:r>
          </w:p>
        </w:tc>
      </w:tr>
    </w:tbl>
    <w:p>
      <w:pPr>
        <w:widowControl w:val="0"/>
        <w:spacing w:after="719" w:line="1" w:lineRule="exact"/>
      </w:pPr>
    </w:p>
    <w:p>
      <w:pPr>
        <w:pStyle w:val="Style18"/>
        <w:keepNext/>
        <w:keepLines/>
        <w:widowControl w:val="0"/>
        <w:shd w:val="clear" w:color="auto" w:fill="auto"/>
        <w:bidi w:val="0"/>
        <w:spacing w:before="0" w:after="200" w:line="240" w:lineRule="auto"/>
        <w:ind w:left="0" w:right="0" w:firstLine="560"/>
        <w:jc w:val="left"/>
      </w:pPr>
      <w:bookmarkStart w:id="323" w:name="bookmark323"/>
      <w:bookmarkStart w:id="324" w:name="bookmark324"/>
      <w:bookmarkStart w:id="325" w:name="bookmark325"/>
      <w:bookmarkStart w:id="326" w:name="bookmark326"/>
      <w:r>
        <w:rPr>
          <w:color w:val="000000"/>
          <w:spacing w:val="0"/>
          <w:w w:val="100"/>
          <w:position w:val="0"/>
          <w:sz w:val="24"/>
          <w:szCs w:val="24"/>
        </w:rPr>
        <w:t>（</w:t>
      </w:r>
      <w:bookmarkEnd w:id="325"/>
      <w:r>
        <w:rPr>
          <w:rFonts w:ascii="Arial" w:eastAsia="Arial" w:hAnsi="Arial" w:cs="Arial"/>
          <w:color w:val="000000"/>
          <w:spacing w:val="0"/>
          <w:w w:val="100"/>
          <w:position w:val="0"/>
        </w:rPr>
        <w:t>3</w:t>
      </w:r>
      <w:r>
        <w:rPr>
          <w:color w:val="000000"/>
          <w:spacing w:val="0"/>
          <w:w w:val="100"/>
          <w:position w:val="0"/>
        </w:rPr>
        <w:t>）单项金额虽不重大但单项计提坏账准备的应收账款</w:t>
      </w:r>
      <w:bookmarkEnd w:id="323"/>
      <w:bookmarkEnd w:id="324"/>
      <w:bookmarkEnd w:id="326"/>
    </w:p>
    <w:tbl>
      <w:tblPr>
        <w:tblOverlap w:val="never"/>
        <w:jc w:val="center"/>
        <w:tblLayout w:type="fixed"/>
      </w:tblPr>
      <w:tblGrid>
        <w:gridCol w:w="2083"/>
        <w:gridCol w:w="6758"/>
      </w:tblGrid>
      <w:tr>
        <w:trPr>
          <w:trHeight w:val="72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left"/>
              <w:rPr>
                <w:sz w:val="17"/>
                <w:szCs w:val="17"/>
              </w:rPr>
            </w:pPr>
            <w:r>
              <w:rPr>
                <w:rFonts w:ascii="SimSun" w:eastAsia="SimSun" w:hAnsi="SimSun" w:cs="SimSun"/>
                <w:color w:val="000000"/>
                <w:spacing w:val="0"/>
                <w:w w:val="100"/>
                <w:position w:val="0"/>
                <w:sz w:val="17"/>
                <w:szCs w:val="17"/>
              </w:rPr>
              <w:t>应收款项的未来现金流量现值与以账龄为信用风险特征的应收款项组合的未来现金流 量现值存在显著差异</w:t>
            </w:r>
          </w:p>
        </w:tc>
      </w:tr>
      <w:tr>
        <w:trPr>
          <w:trHeight w:val="432"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单独进行减值测试，根据其未来现金流量现值低于其账面价值的差额计提坏账准备</w:t>
            </w:r>
          </w:p>
        </w:tc>
      </w:tr>
    </w:tbl>
    <w:p>
      <w:pPr>
        <w:widowControl w:val="0"/>
        <w:spacing w:after="759" w:line="1" w:lineRule="exact"/>
      </w:pPr>
    </w:p>
    <w:p>
      <w:pPr>
        <w:pStyle w:val="Style18"/>
        <w:keepNext/>
        <w:keepLines/>
        <w:widowControl w:val="0"/>
        <w:numPr>
          <w:ilvl w:val="0"/>
          <w:numId w:val="15"/>
        </w:numPr>
        <w:shd w:val="clear" w:color="auto" w:fill="auto"/>
        <w:bidi w:val="0"/>
        <w:spacing w:before="0" w:after="200" w:line="240" w:lineRule="auto"/>
        <w:ind w:left="0" w:right="0" w:firstLine="440"/>
        <w:jc w:val="left"/>
      </w:pPr>
      <w:bookmarkStart w:id="327" w:name="bookmark327"/>
      <w:bookmarkStart w:id="328" w:name="bookmark328"/>
      <w:bookmarkStart w:id="329" w:name="bookmark329"/>
      <w:bookmarkStart w:id="330" w:name="bookmark330"/>
      <w:bookmarkEnd w:id="329"/>
      <w:r>
        <w:rPr>
          <w:color w:val="000000"/>
          <w:spacing w:val="0"/>
          <w:w w:val="100"/>
          <w:position w:val="0"/>
        </w:rPr>
        <w:t>存货</w:t>
      </w:r>
      <w:bookmarkEnd w:id="327"/>
      <w:bookmarkEnd w:id="328"/>
      <w:bookmarkEnd w:id="330"/>
    </w:p>
    <w:p>
      <w:pPr>
        <w:pStyle w:val="Style18"/>
        <w:keepNext/>
        <w:keepLines/>
        <w:widowControl w:val="0"/>
        <w:shd w:val="clear" w:color="auto" w:fill="auto"/>
        <w:bidi w:val="0"/>
        <w:spacing w:before="0" w:after="200" w:line="240" w:lineRule="auto"/>
        <w:ind w:left="0" w:right="0" w:firstLine="440"/>
        <w:jc w:val="left"/>
        <w:sectPr>
          <w:headerReference w:type="default" r:id="rId17"/>
          <w:footerReference w:type="default" r:id="rId18"/>
          <w:footnotePr>
            <w:pos w:val="pageBottom"/>
            <w:numFmt w:val="decimal"/>
            <w:numRestart w:val="continuous"/>
          </w:footnotePr>
          <w:pgSz w:w="11900" w:h="16840"/>
          <w:pgMar w:top="1393" w:right="1292" w:bottom="1575" w:left="1671" w:header="0" w:footer="3" w:gutter="0"/>
          <w:cols w:space="720"/>
          <w:noEndnote/>
          <w:rtlGutter w:val="0"/>
          <w:docGrid w:linePitch="360"/>
        </w:sectPr>
      </w:pPr>
      <w:bookmarkStart w:id="327" w:name="bookmark327"/>
      <w:bookmarkStart w:id="328" w:name="bookmark328"/>
      <w:bookmarkStart w:id="331" w:name="bookmark331"/>
      <w:bookmarkStart w:id="332" w:name="bookmark332"/>
      <w:r>
        <w:rPr>
          <w:color w:val="000000"/>
          <w:spacing w:val="0"/>
          <w:w w:val="100"/>
          <w:position w:val="0"/>
        </w:rPr>
        <w:t>（</w:t>
      </w:r>
      <w:bookmarkEnd w:id="331"/>
      <w:r>
        <w:rPr>
          <w:rFonts w:ascii="Arial" w:eastAsia="Arial" w:hAnsi="Arial" w:cs="Arial"/>
          <w:color w:val="000000"/>
          <w:spacing w:val="0"/>
          <w:w w:val="100"/>
          <w:position w:val="0"/>
        </w:rPr>
        <w:t>1</w:t>
      </w:r>
      <w:r>
        <w:rPr>
          <w:color w:val="000000"/>
          <w:spacing w:val="0"/>
          <w:w w:val="100"/>
          <w:position w:val="0"/>
        </w:rPr>
        <w:t>）存货的分类</w:t>
      </w:r>
      <w:bookmarkEnd w:id="327"/>
      <w:bookmarkEnd w:id="328"/>
      <w:bookmarkEnd w:id="332"/>
    </w:p>
    <w:p>
      <w:pPr>
        <w:pStyle w:val="Style13"/>
        <w:keepNext w:val="0"/>
        <w:keepLines w:val="0"/>
        <w:widowControl w:val="0"/>
        <w:shd w:val="clear" w:color="auto" w:fill="auto"/>
        <w:bidi w:val="0"/>
        <w:spacing w:before="0" w:after="0" w:line="437" w:lineRule="exact"/>
        <w:ind w:left="0" w:right="0" w:firstLine="420"/>
        <w:jc w:val="both"/>
      </w:pPr>
      <w:r>
        <w:rPr>
          <w:color w:val="000000"/>
          <w:spacing w:val="0"/>
          <w:w w:val="100"/>
          <w:position w:val="0"/>
        </w:rPr>
        <w:t>存货是指本公司在日常活动中持有以备出售的产成品或商品、处在生产过程中的在产品、在 生产过程或提供劳务过程中耗用的材料和物料等。主要包括原材料、周转材料、在产品、库存商 品、工程施工等。</w:t>
      </w:r>
    </w:p>
    <w:p>
      <w:pPr>
        <w:pStyle w:val="Style18"/>
        <w:keepNext/>
        <w:keepLines/>
        <w:widowControl w:val="0"/>
        <w:shd w:val="clear" w:color="auto" w:fill="auto"/>
        <w:tabs>
          <w:tab w:pos="927" w:val="left"/>
        </w:tabs>
        <w:bidi w:val="0"/>
        <w:spacing w:before="0" w:after="120" w:line="437" w:lineRule="exact"/>
        <w:ind w:left="0" w:right="0" w:firstLine="420"/>
        <w:jc w:val="both"/>
      </w:pPr>
      <w:bookmarkStart w:id="333" w:name="bookmark333"/>
      <w:bookmarkStart w:id="334" w:name="bookmark334"/>
      <w:bookmarkStart w:id="335" w:name="bookmark335"/>
      <w:bookmarkStart w:id="336" w:name="bookmark336"/>
      <w:r>
        <w:rPr>
          <w:color w:val="000000"/>
          <w:spacing w:val="0"/>
          <w:w w:val="100"/>
          <w:position w:val="0"/>
        </w:rPr>
        <w:t>（</w:t>
      </w:r>
      <w:bookmarkEnd w:id="335"/>
      <w:r>
        <w:rPr>
          <w:rFonts w:ascii="Arial" w:eastAsia="Arial" w:hAnsi="Arial" w:cs="Arial"/>
          <w:color w:val="000000"/>
          <w:spacing w:val="0"/>
          <w:w w:val="100"/>
          <w:position w:val="0"/>
        </w:rPr>
        <w:t>2</w:t>
      </w:r>
      <w:r>
        <w:rPr>
          <w:color w:val="000000"/>
          <w:spacing w:val="0"/>
          <w:w w:val="100"/>
          <w:position w:val="0"/>
        </w:rPr>
        <w:t>）</w:t>
        <w:tab/>
        <w:t>发出存货的计价方法</w:t>
      </w:r>
      <w:bookmarkEnd w:id="333"/>
      <w:bookmarkEnd w:id="334"/>
      <w:bookmarkEnd w:id="336"/>
    </w:p>
    <w:p>
      <w:pPr>
        <w:pStyle w:val="Style13"/>
        <w:keepNext w:val="0"/>
        <w:keepLines w:val="0"/>
        <w:widowControl w:val="0"/>
        <w:shd w:val="clear" w:color="auto" w:fill="auto"/>
        <w:bidi w:val="0"/>
        <w:spacing w:before="0" w:after="0" w:line="440" w:lineRule="exact"/>
        <w:ind w:left="0" w:right="0" w:firstLine="420"/>
        <w:jc w:val="both"/>
      </w:pPr>
      <w:r>
        <w:rPr>
          <w:color w:val="000000"/>
          <w:spacing w:val="0"/>
          <w:w w:val="100"/>
          <w:position w:val="0"/>
        </w:rPr>
        <w:t>存货取得时按实际成本计量。发出和领用时按加权平均法计量。</w:t>
      </w:r>
    </w:p>
    <w:p>
      <w:pPr>
        <w:pStyle w:val="Style18"/>
        <w:keepNext/>
        <w:keepLines/>
        <w:widowControl w:val="0"/>
        <w:shd w:val="clear" w:color="auto" w:fill="auto"/>
        <w:tabs>
          <w:tab w:pos="927" w:val="left"/>
        </w:tabs>
        <w:bidi w:val="0"/>
        <w:spacing w:before="0" w:after="120" w:line="440" w:lineRule="exact"/>
        <w:ind w:left="0" w:right="0" w:firstLine="420"/>
        <w:jc w:val="both"/>
      </w:pPr>
      <w:bookmarkStart w:id="337" w:name="bookmark337"/>
      <w:bookmarkStart w:id="338" w:name="bookmark338"/>
      <w:bookmarkStart w:id="339" w:name="bookmark339"/>
      <w:bookmarkStart w:id="340" w:name="bookmark340"/>
      <w:r>
        <w:rPr>
          <w:color w:val="000000"/>
          <w:spacing w:val="0"/>
          <w:w w:val="100"/>
          <w:position w:val="0"/>
        </w:rPr>
        <w:t>（</w:t>
      </w:r>
      <w:bookmarkEnd w:id="339"/>
      <w:r>
        <w:rPr>
          <w:rFonts w:ascii="Arial" w:eastAsia="Arial" w:hAnsi="Arial" w:cs="Arial"/>
          <w:color w:val="000000"/>
          <w:spacing w:val="0"/>
          <w:w w:val="100"/>
          <w:position w:val="0"/>
        </w:rPr>
        <w:t>3</w:t>
      </w:r>
      <w:r>
        <w:rPr>
          <w:color w:val="000000"/>
          <w:spacing w:val="0"/>
          <w:w w:val="100"/>
          <w:position w:val="0"/>
        </w:rPr>
        <w:t>）</w:t>
        <w:tab/>
        <w:t>存货可变现净值的确定依据及存货跌价准备的计提方法</w:t>
      </w:r>
      <w:bookmarkEnd w:id="337"/>
      <w:bookmarkEnd w:id="338"/>
      <w:bookmarkEnd w:id="340"/>
    </w:p>
    <w:p>
      <w:pPr>
        <w:pStyle w:val="Style13"/>
        <w:keepNext w:val="0"/>
        <w:keepLines w:val="0"/>
        <w:widowControl w:val="0"/>
        <w:shd w:val="clear" w:color="auto" w:fill="auto"/>
        <w:bidi w:val="0"/>
        <w:spacing w:before="0" w:after="0" w:line="440" w:lineRule="exact"/>
        <w:ind w:left="0" w:right="0" w:firstLine="420"/>
        <w:jc w:val="both"/>
      </w:pPr>
      <w:r>
        <w:rPr>
          <w:color w:val="000000"/>
          <w:spacing w:val="0"/>
          <w:w w:val="100"/>
          <w:position w:val="0"/>
        </w:rPr>
        <w:t>资产负债表日，存货按照成本与可变现净值孰低计量，并按单个存货项目计提存货跌价准备, 但对于数量繁多、单价较低的存货，按照存货类别计提存货跌价准备。</w:t>
      </w:r>
    </w:p>
    <w:p>
      <w:pPr>
        <w:pStyle w:val="Style13"/>
        <w:keepNext w:val="0"/>
        <w:keepLines w:val="0"/>
        <w:widowControl w:val="0"/>
        <w:shd w:val="clear" w:color="auto" w:fill="auto"/>
        <w:bidi w:val="0"/>
        <w:spacing w:before="0" w:after="0" w:line="440" w:lineRule="exact"/>
        <w:ind w:left="0" w:right="0" w:firstLine="420"/>
        <w:jc w:val="both"/>
      </w:pPr>
      <w:r>
        <w:rPr>
          <w:color w:val="000000"/>
          <w:spacing w:val="0"/>
          <w:w w:val="100"/>
          <w:position w:val="0"/>
        </w:rPr>
        <w:t>存货可变现净值的确定依据：①产成品可变现净值为估计售价减去估计的销售费用和相关税 费后金额；②为生产而持有的材料等，当用其生产的产成品的可变现净值高于成本时按照成本计 量；当材料价格下降表明产成品的可变现净值低于成本时，可变现净值为估计售价减去至完工时 估计将要发生的成本、估计的销售费用以及相关税费后的金额确定。③持有待售的材料等，可变 现净值为市场售价。</w:t>
      </w:r>
    </w:p>
    <w:p>
      <w:pPr>
        <w:pStyle w:val="Style18"/>
        <w:keepNext/>
        <w:keepLines/>
        <w:widowControl w:val="0"/>
        <w:shd w:val="clear" w:color="auto" w:fill="auto"/>
        <w:tabs>
          <w:tab w:pos="927" w:val="left"/>
        </w:tabs>
        <w:bidi w:val="0"/>
        <w:spacing w:before="0" w:after="120" w:line="440" w:lineRule="exact"/>
        <w:ind w:left="0" w:right="0" w:firstLine="420"/>
        <w:jc w:val="both"/>
      </w:pPr>
      <w:bookmarkStart w:id="341" w:name="bookmark341"/>
      <w:bookmarkStart w:id="342" w:name="bookmark342"/>
      <w:bookmarkStart w:id="343" w:name="bookmark343"/>
      <w:bookmarkStart w:id="344" w:name="bookmark344"/>
      <w:r>
        <w:rPr>
          <w:color w:val="000000"/>
          <w:spacing w:val="0"/>
          <w:w w:val="100"/>
          <w:position w:val="0"/>
        </w:rPr>
        <w:t>（</w:t>
      </w:r>
      <w:bookmarkEnd w:id="343"/>
      <w:r>
        <w:rPr>
          <w:rFonts w:ascii="Arial" w:eastAsia="Arial" w:hAnsi="Arial" w:cs="Arial"/>
          <w:color w:val="000000"/>
          <w:spacing w:val="0"/>
          <w:w w:val="100"/>
          <w:position w:val="0"/>
        </w:rPr>
        <w:t>4</w:t>
      </w:r>
      <w:r>
        <w:rPr>
          <w:color w:val="000000"/>
          <w:spacing w:val="0"/>
          <w:w w:val="100"/>
          <w:position w:val="0"/>
        </w:rPr>
        <w:t>）</w:t>
        <w:tab/>
        <w:t>存货的盘存制度</w:t>
      </w:r>
      <w:bookmarkEnd w:id="341"/>
      <w:bookmarkEnd w:id="342"/>
      <w:bookmarkEnd w:id="344"/>
    </w:p>
    <w:p>
      <w:pPr>
        <w:pStyle w:val="Style13"/>
        <w:keepNext w:val="0"/>
        <w:keepLines w:val="0"/>
        <w:widowControl w:val="0"/>
        <w:shd w:val="clear" w:color="auto" w:fill="auto"/>
        <w:bidi w:val="0"/>
        <w:spacing w:before="0" w:after="0" w:line="440" w:lineRule="exact"/>
        <w:ind w:left="0" w:right="0" w:firstLine="420"/>
        <w:jc w:val="both"/>
      </w:pPr>
      <w:r>
        <w:rPr>
          <w:color w:val="000000"/>
          <w:spacing w:val="0"/>
          <w:w w:val="100"/>
          <w:position w:val="0"/>
        </w:rPr>
        <w:t>本公司的存货盘存制度为永续盘存制。</w:t>
      </w:r>
    </w:p>
    <w:p>
      <w:pPr>
        <w:pStyle w:val="Style18"/>
        <w:keepNext/>
        <w:keepLines/>
        <w:widowControl w:val="0"/>
        <w:shd w:val="clear" w:color="auto" w:fill="auto"/>
        <w:tabs>
          <w:tab w:pos="927" w:val="left"/>
        </w:tabs>
        <w:bidi w:val="0"/>
        <w:spacing w:before="0" w:after="120" w:line="440" w:lineRule="exact"/>
        <w:ind w:left="0" w:right="0" w:firstLine="420"/>
        <w:jc w:val="both"/>
      </w:pPr>
      <w:bookmarkStart w:id="345" w:name="bookmark345"/>
      <w:bookmarkStart w:id="346" w:name="bookmark346"/>
      <w:bookmarkStart w:id="347" w:name="bookmark347"/>
      <w:bookmarkStart w:id="348" w:name="bookmark348"/>
      <w:r>
        <w:rPr>
          <w:color w:val="000000"/>
          <w:spacing w:val="0"/>
          <w:w w:val="100"/>
          <w:position w:val="0"/>
        </w:rPr>
        <w:t>（</w:t>
      </w:r>
      <w:bookmarkEnd w:id="347"/>
      <w:r>
        <w:rPr>
          <w:rFonts w:ascii="Arial" w:eastAsia="Arial" w:hAnsi="Arial" w:cs="Arial"/>
          <w:color w:val="000000"/>
          <w:spacing w:val="0"/>
          <w:w w:val="100"/>
          <w:position w:val="0"/>
        </w:rPr>
        <w:t>5</w:t>
      </w:r>
      <w:r>
        <w:rPr>
          <w:color w:val="000000"/>
          <w:spacing w:val="0"/>
          <w:w w:val="100"/>
          <w:position w:val="0"/>
        </w:rPr>
        <w:t>）</w:t>
        <w:tab/>
        <w:t>低值易耗品和包装物的摊销方法</w:t>
      </w:r>
      <w:bookmarkEnd w:id="345"/>
      <w:bookmarkEnd w:id="346"/>
      <w:bookmarkEnd w:id="348"/>
    </w:p>
    <w:p>
      <w:pPr>
        <w:pStyle w:val="Style13"/>
        <w:keepNext w:val="0"/>
        <w:keepLines w:val="0"/>
        <w:widowControl w:val="0"/>
        <w:shd w:val="clear" w:color="auto" w:fill="auto"/>
        <w:bidi w:val="0"/>
        <w:spacing w:before="0" w:after="360" w:line="440" w:lineRule="exact"/>
        <w:ind w:left="0" w:right="0" w:firstLine="420"/>
        <w:jc w:val="both"/>
      </w:pPr>
      <w:r>
        <w:rPr>
          <w:color w:val="000000"/>
          <w:spacing w:val="0"/>
          <w:w w:val="100"/>
          <w:position w:val="0"/>
        </w:rPr>
        <w:t>低值易耗品、包装物采用一次转销法摊销。</w:t>
      </w:r>
    </w:p>
    <w:p>
      <w:pPr>
        <w:pStyle w:val="Style18"/>
        <w:keepNext/>
        <w:keepLines/>
        <w:widowControl w:val="0"/>
        <w:numPr>
          <w:ilvl w:val="0"/>
          <w:numId w:val="23"/>
        </w:numPr>
        <w:shd w:val="clear" w:color="auto" w:fill="auto"/>
        <w:bidi w:val="0"/>
        <w:spacing w:before="0" w:after="0" w:line="458" w:lineRule="auto"/>
        <w:ind w:left="0" w:right="0" w:firstLine="420"/>
        <w:jc w:val="left"/>
      </w:pPr>
      <w:bookmarkStart w:id="349" w:name="bookmark349"/>
      <w:bookmarkStart w:id="350" w:name="bookmark350"/>
      <w:bookmarkStart w:id="351" w:name="bookmark351"/>
      <w:bookmarkStart w:id="352" w:name="bookmark352"/>
      <w:bookmarkEnd w:id="351"/>
      <w:r>
        <w:rPr>
          <w:color w:val="000000"/>
          <w:spacing w:val="0"/>
          <w:w w:val="100"/>
          <w:position w:val="0"/>
        </w:rPr>
        <w:t>长期股权投资</w:t>
      </w:r>
      <w:bookmarkEnd w:id="349"/>
      <w:bookmarkEnd w:id="350"/>
      <w:bookmarkEnd w:id="352"/>
    </w:p>
    <w:p>
      <w:pPr>
        <w:pStyle w:val="Style18"/>
        <w:keepNext/>
        <w:keepLines/>
        <w:widowControl w:val="0"/>
        <w:shd w:val="clear" w:color="auto" w:fill="auto"/>
        <w:tabs>
          <w:tab w:pos="927" w:val="left"/>
        </w:tabs>
        <w:bidi w:val="0"/>
        <w:spacing w:before="0" w:after="120" w:line="440" w:lineRule="exact"/>
        <w:ind w:left="0" w:right="0" w:firstLine="420"/>
        <w:jc w:val="left"/>
      </w:pPr>
      <w:bookmarkStart w:id="349" w:name="bookmark349"/>
      <w:bookmarkStart w:id="350" w:name="bookmark350"/>
      <w:bookmarkStart w:id="353" w:name="bookmark353"/>
      <w:bookmarkStart w:id="354" w:name="bookmark354"/>
      <w:r>
        <w:rPr>
          <w:color w:val="000000"/>
          <w:spacing w:val="0"/>
          <w:w w:val="100"/>
          <w:position w:val="0"/>
        </w:rPr>
        <w:t>（</w:t>
      </w:r>
      <w:bookmarkEnd w:id="353"/>
      <w:r>
        <w:rPr>
          <w:rFonts w:ascii="Arial" w:eastAsia="Arial" w:hAnsi="Arial" w:cs="Arial"/>
          <w:color w:val="000000"/>
          <w:spacing w:val="0"/>
          <w:w w:val="100"/>
          <w:position w:val="0"/>
        </w:rPr>
        <w:t>1</w:t>
      </w:r>
      <w:r>
        <w:rPr>
          <w:color w:val="000000"/>
          <w:spacing w:val="0"/>
          <w:w w:val="100"/>
          <w:position w:val="0"/>
        </w:rPr>
        <w:t>）</w:t>
        <w:tab/>
        <w:t>初始投资成本确定</w:t>
      </w:r>
      <w:bookmarkEnd w:id="349"/>
      <w:bookmarkEnd w:id="350"/>
      <w:bookmarkEnd w:id="354"/>
    </w:p>
    <w:p>
      <w:pPr>
        <w:pStyle w:val="Style13"/>
        <w:keepNext w:val="0"/>
        <w:keepLines w:val="0"/>
        <w:widowControl w:val="0"/>
        <w:shd w:val="clear" w:color="auto" w:fill="auto"/>
        <w:bidi w:val="0"/>
        <w:spacing w:before="0" w:after="0" w:line="444" w:lineRule="exact"/>
        <w:ind w:left="0" w:right="0" w:firstLine="420"/>
        <w:jc w:val="both"/>
      </w:pPr>
      <w:r>
        <w:rPr>
          <w:color w:val="000000"/>
          <w:spacing w:val="0"/>
          <w:w w:val="100"/>
          <w:position w:val="0"/>
        </w:rPr>
        <w:t>对于企业合并取得的长期股权投资，如为同一控制下的企业合并，应当按照取得被合并方所 有者权益账面价值的份额确认为初始成本；非同一控制下的企业合并，应当按购买日确定的合并 成本确认为初始成本；</w:t>
      </w:r>
    </w:p>
    <w:p>
      <w:pPr>
        <w:pStyle w:val="Style13"/>
        <w:keepNext w:val="0"/>
        <w:keepLines w:val="0"/>
        <w:widowControl w:val="0"/>
        <w:shd w:val="clear" w:color="auto" w:fill="auto"/>
        <w:bidi w:val="0"/>
        <w:spacing w:before="0" w:after="0" w:line="444" w:lineRule="exact"/>
        <w:ind w:left="0" w:right="0" w:firstLine="420"/>
        <w:jc w:val="left"/>
      </w:pPr>
      <w:r>
        <w:rPr>
          <w:color w:val="000000"/>
          <w:spacing w:val="0"/>
          <w:w w:val="100"/>
          <w:position w:val="0"/>
        </w:rPr>
        <w:t>以支付现金取得的长期股权投资，初始投资成本为实际支付的购买价款；</w:t>
      </w:r>
    </w:p>
    <w:p>
      <w:pPr>
        <w:pStyle w:val="Style13"/>
        <w:keepNext w:val="0"/>
        <w:keepLines w:val="0"/>
        <w:widowControl w:val="0"/>
        <w:shd w:val="clear" w:color="auto" w:fill="auto"/>
        <w:bidi w:val="0"/>
        <w:spacing w:before="0" w:after="0" w:line="444" w:lineRule="exact"/>
        <w:ind w:left="0" w:right="0" w:firstLine="420"/>
        <w:jc w:val="left"/>
      </w:pPr>
      <w:r>
        <w:rPr>
          <w:color w:val="000000"/>
          <w:spacing w:val="0"/>
          <w:w w:val="100"/>
          <w:position w:val="0"/>
        </w:rPr>
        <w:t>以发行权益性证券取得的长期股权投资，初始投资成本为发行权益性证券的公允价值；</w:t>
      </w:r>
    </w:p>
    <w:p>
      <w:pPr>
        <w:pStyle w:val="Style13"/>
        <w:keepNext w:val="0"/>
        <w:keepLines w:val="0"/>
        <w:widowControl w:val="0"/>
        <w:shd w:val="clear" w:color="auto" w:fill="auto"/>
        <w:bidi w:val="0"/>
        <w:spacing w:before="0" w:after="0" w:line="444" w:lineRule="exact"/>
        <w:ind w:left="0" w:right="0" w:firstLine="420"/>
        <w:jc w:val="left"/>
      </w:pPr>
      <w:r>
        <w:rPr>
          <w:color w:val="000000"/>
          <w:spacing w:val="0"/>
          <w:w w:val="100"/>
          <w:position w:val="0"/>
        </w:rPr>
        <w:t>投资者投入的长期股权投资，初始投资成本为合同或协议约定的价值；</w:t>
      </w:r>
    </w:p>
    <w:p>
      <w:pPr>
        <w:pStyle w:val="Style13"/>
        <w:keepNext w:val="0"/>
        <w:keepLines w:val="0"/>
        <w:widowControl w:val="0"/>
        <w:shd w:val="clear" w:color="auto" w:fill="auto"/>
        <w:bidi w:val="0"/>
        <w:spacing w:before="0" w:after="0" w:line="444" w:lineRule="exact"/>
        <w:ind w:left="0" w:right="0" w:firstLine="420"/>
        <w:jc w:val="left"/>
      </w:pPr>
      <w:r>
        <w:rPr>
          <w:color w:val="000000"/>
          <w:spacing w:val="0"/>
          <w:w w:val="100"/>
          <w:position w:val="0"/>
        </w:rPr>
        <w:t>非货币性资产交换取得或债务重组取得的，初始投资成本根据准则相关规定确定。</w:t>
      </w:r>
    </w:p>
    <w:p>
      <w:pPr>
        <w:pStyle w:val="Style18"/>
        <w:keepNext/>
        <w:keepLines/>
        <w:widowControl w:val="0"/>
        <w:shd w:val="clear" w:color="auto" w:fill="auto"/>
        <w:tabs>
          <w:tab w:pos="927" w:val="left"/>
        </w:tabs>
        <w:bidi w:val="0"/>
        <w:spacing w:before="0" w:after="120" w:line="440" w:lineRule="exact"/>
        <w:ind w:left="0" w:right="0" w:firstLine="420"/>
        <w:jc w:val="left"/>
      </w:pPr>
      <w:bookmarkStart w:id="355" w:name="bookmark355"/>
      <w:bookmarkStart w:id="356" w:name="bookmark356"/>
      <w:bookmarkStart w:id="357" w:name="bookmark357"/>
      <w:bookmarkStart w:id="358" w:name="bookmark358"/>
      <w:r>
        <w:rPr>
          <w:color w:val="000000"/>
          <w:spacing w:val="0"/>
          <w:w w:val="100"/>
          <w:position w:val="0"/>
        </w:rPr>
        <w:t>（</w:t>
      </w:r>
      <w:bookmarkEnd w:id="357"/>
      <w:r>
        <w:rPr>
          <w:rFonts w:ascii="Arial" w:eastAsia="Arial" w:hAnsi="Arial" w:cs="Arial"/>
          <w:color w:val="000000"/>
          <w:spacing w:val="0"/>
          <w:w w:val="100"/>
          <w:position w:val="0"/>
        </w:rPr>
        <w:t>2</w:t>
      </w:r>
      <w:r>
        <w:rPr>
          <w:color w:val="000000"/>
          <w:spacing w:val="0"/>
          <w:w w:val="100"/>
          <w:position w:val="0"/>
        </w:rPr>
        <w:t>）</w:t>
        <w:tab/>
        <w:t>后续计量及损益确认方法</w:t>
      </w:r>
      <w:bookmarkEnd w:id="355"/>
      <w:bookmarkEnd w:id="356"/>
      <w:bookmarkEnd w:id="358"/>
    </w:p>
    <w:p>
      <w:pPr>
        <w:pStyle w:val="Style13"/>
        <w:keepNext w:val="0"/>
        <w:keepLines w:val="0"/>
        <w:widowControl w:val="0"/>
        <w:shd w:val="clear" w:color="auto" w:fill="auto"/>
        <w:bidi w:val="0"/>
        <w:spacing w:before="0" w:after="40" w:line="439" w:lineRule="exact"/>
        <w:ind w:left="0" w:right="0" w:firstLine="420"/>
        <w:jc w:val="both"/>
      </w:pPr>
      <w:r>
        <w:rPr>
          <w:color w:val="000000"/>
          <w:spacing w:val="0"/>
          <w:w w:val="100"/>
          <w:position w:val="0"/>
        </w:rPr>
        <w:t>长期股权投资后续计量分别采用权益法或成本法。采用权益法核算的长期股权投资，按照应 享有或应分担的被投资单位实现的净损益的份额，确认投资收益并调整长期股权投资。当宣告分 派的利润或现金股利计算应分得的部分，相应减少长期股权投资的账面价值。</w:t>
      </w:r>
    </w:p>
    <w:p>
      <w:pPr>
        <w:pStyle w:val="Style23"/>
        <w:keepNext w:val="0"/>
        <w:keepLines w:val="0"/>
        <w:widowControl w:val="0"/>
        <w:shd w:val="clear" w:color="auto" w:fill="auto"/>
        <w:bidi w:val="0"/>
        <w:spacing w:before="0" w:after="120" w:line="240" w:lineRule="auto"/>
        <w:ind w:left="0" w:right="0" w:firstLine="0"/>
        <w:jc w:val="center"/>
        <w:rPr>
          <w:sz w:val="17"/>
          <w:szCs w:val="17"/>
        </w:rPr>
        <w:sectPr>
          <w:headerReference w:type="default" r:id="rId19"/>
          <w:footerReference w:type="default" r:id="rId20"/>
          <w:footnotePr>
            <w:pos w:val="pageBottom"/>
            <w:numFmt w:val="decimal"/>
            <w:numRestart w:val="continuous"/>
          </w:footnotePr>
          <w:pgSz w:w="11900" w:h="16840"/>
          <w:pgMar w:top="1407" w:right="1182" w:bottom="1085" w:left="1680" w:header="0" w:footer="657" w:gutter="0"/>
          <w:cols w:space="720"/>
          <w:noEndnote/>
          <w:rtlGutter w:val="0"/>
          <w:docGrid w:linePitch="360"/>
        </w:sectPr>
      </w:pPr>
      <w:r>
        <w:rPr>
          <w:rFonts w:ascii="Century Schoolbook" w:eastAsia="Century Schoolbook" w:hAnsi="Century Schoolbook" w:cs="Century Schoolbook"/>
          <w:color w:val="000000"/>
          <w:spacing w:val="0"/>
          <w:w w:val="100"/>
          <w:position w:val="0"/>
          <w:sz w:val="17"/>
          <w:szCs w:val="17"/>
        </w:rPr>
        <w:t>-69 -</w:t>
      </w:r>
    </w:p>
    <w:p>
      <w:pPr>
        <w:pStyle w:val="Style13"/>
        <w:keepNext w:val="0"/>
        <w:keepLines w:val="0"/>
        <w:widowControl w:val="0"/>
        <w:shd w:val="clear" w:color="auto" w:fill="auto"/>
        <w:bidi w:val="0"/>
        <w:spacing w:before="0" w:after="0" w:line="437" w:lineRule="exact"/>
        <w:ind w:left="0" w:right="0" w:firstLine="420"/>
        <w:jc w:val="both"/>
      </w:pPr>
      <w:r>
        <w:rPr>
          <w:color w:val="000000"/>
          <w:spacing w:val="0"/>
          <w:w w:val="100"/>
          <w:position w:val="0"/>
        </w:rPr>
        <w:t>采用成本法核算的长期股权投资，除追加或收回投资外，账面价值一般不变。当宣告分派的 利润或现金股利计算应分得的部分，确认投资收益。</w:t>
      </w:r>
    </w:p>
    <w:p>
      <w:pPr>
        <w:pStyle w:val="Style13"/>
        <w:keepNext w:val="0"/>
        <w:keepLines w:val="0"/>
        <w:widowControl w:val="0"/>
        <w:shd w:val="clear" w:color="auto" w:fill="auto"/>
        <w:bidi w:val="0"/>
        <w:spacing w:before="0" w:after="0" w:line="437" w:lineRule="exact"/>
        <w:ind w:left="0" w:right="0" w:firstLine="420"/>
        <w:jc w:val="left"/>
      </w:pPr>
      <w:r>
        <w:rPr>
          <w:color w:val="000000"/>
          <w:spacing w:val="0"/>
          <w:w w:val="100"/>
          <w:position w:val="0"/>
        </w:rPr>
        <w:t>长期股权投资具有共同控制、重大影响的采用权益法核算，其他采用成本法核算。</w:t>
      </w:r>
    </w:p>
    <w:p>
      <w:pPr>
        <w:pStyle w:val="Style18"/>
        <w:keepNext/>
        <w:keepLines/>
        <w:widowControl w:val="0"/>
        <w:numPr>
          <w:ilvl w:val="0"/>
          <w:numId w:val="25"/>
        </w:numPr>
        <w:shd w:val="clear" w:color="auto" w:fill="auto"/>
        <w:tabs>
          <w:tab w:pos="927" w:val="left"/>
        </w:tabs>
        <w:bidi w:val="0"/>
        <w:spacing w:before="0" w:after="120" w:line="437" w:lineRule="exact"/>
        <w:ind w:left="0" w:right="0" w:firstLine="420"/>
        <w:jc w:val="left"/>
      </w:pPr>
      <w:bookmarkStart w:id="359" w:name="bookmark359"/>
      <w:bookmarkStart w:id="360" w:name="bookmark360"/>
      <w:bookmarkStart w:id="361" w:name="bookmark361"/>
      <w:bookmarkStart w:id="362" w:name="bookmark362"/>
      <w:bookmarkEnd w:id="361"/>
      <w:r>
        <w:rPr>
          <w:color w:val="000000"/>
          <w:spacing w:val="0"/>
          <w:w w:val="100"/>
          <w:position w:val="0"/>
        </w:rPr>
        <w:t>确定对被投资单位具有共同控制、重大影响的依据</w:t>
      </w:r>
      <w:bookmarkEnd w:id="359"/>
      <w:bookmarkEnd w:id="360"/>
      <w:bookmarkEnd w:id="362"/>
    </w:p>
    <w:p>
      <w:pPr>
        <w:pStyle w:val="Style13"/>
        <w:keepNext w:val="0"/>
        <w:keepLines w:val="0"/>
        <w:widowControl w:val="0"/>
        <w:shd w:val="clear" w:color="auto" w:fill="auto"/>
        <w:bidi w:val="0"/>
        <w:spacing w:before="0" w:after="0" w:line="439" w:lineRule="exact"/>
        <w:ind w:left="0" w:right="0" w:firstLine="420"/>
        <w:jc w:val="both"/>
      </w:pPr>
      <w:r>
        <w:rPr>
          <w:color w:val="000000"/>
          <w:spacing w:val="0"/>
          <w:w w:val="100"/>
          <w:position w:val="0"/>
        </w:rPr>
        <w:t>确定对被投资单位具有共同控制的依据：两个或多个合营方通过合同或协议约定，对被投资 单位的财务和经营政策必须由投资双方或若干方共同决定的情形。</w:t>
      </w:r>
    </w:p>
    <w:p>
      <w:pPr>
        <w:pStyle w:val="Style13"/>
        <w:keepNext w:val="0"/>
        <w:keepLines w:val="0"/>
        <w:widowControl w:val="0"/>
        <w:shd w:val="clear" w:color="auto" w:fill="auto"/>
        <w:bidi w:val="0"/>
        <w:spacing w:before="0" w:after="0" w:line="439" w:lineRule="exact"/>
        <w:ind w:left="0" w:right="0" w:firstLine="420"/>
        <w:jc w:val="both"/>
      </w:pPr>
      <w:r>
        <w:rPr>
          <w:color w:val="000000"/>
          <w:spacing w:val="0"/>
          <w:w w:val="100"/>
          <w:position w:val="0"/>
        </w:rPr>
        <w:t>确定对被投资单位具有重大影响的依据：当持有被投资单位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以上至</w:t>
      </w:r>
      <w:r>
        <w:rPr>
          <w:rFonts w:ascii="Times New Roman" w:eastAsia="Times New Roman" w:hAnsi="Times New Roman" w:cs="Times New Roman"/>
          <w:color w:val="000000"/>
          <w:spacing w:val="0"/>
          <w:w w:val="100"/>
          <w:position w:val="0"/>
        </w:rPr>
        <w:t>50%</w:t>
      </w:r>
      <w:r>
        <w:rPr>
          <w:color w:val="000000"/>
          <w:spacing w:val="0"/>
          <w:w w:val="100"/>
          <w:position w:val="0"/>
        </w:rPr>
        <w:t>的表决权资本时, 具有重大影响。或虽不足</w:t>
      </w:r>
      <w:r>
        <w:rPr>
          <w:rFonts w:ascii="Times New Roman" w:eastAsia="Times New Roman" w:hAnsi="Times New Roman" w:cs="Times New Roman"/>
          <w:color w:val="000000"/>
          <w:spacing w:val="0"/>
          <w:w w:val="100"/>
          <w:position w:val="0"/>
        </w:rPr>
        <w:t>20%</w:t>
      </w:r>
      <w:r>
        <w:rPr>
          <w:color w:val="000000"/>
          <w:spacing w:val="0"/>
          <w:w w:val="100"/>
          <w:position w:val="0"/>
        </w:rPr>
        <w:t>，但符合下列条件之一时，具有重大影响：</w:t>
      </w:r>
    </w:p>
    <w:p>
      <w:pPr>
        <w:pStyle w:val="Style13"/>
        <w:keepNext w:val="0"/>
        <w:keepLines w:val="0"/>
        <w:widowControl w:val="0"/>
        <w:numPr>
          <w:ilvl w:val="0"/>
          <w:numId w:val="27"/>
        </w:numPr>
        <w:shd w:val="clear" w:color="auto" w:fill="auto"/>
        <w:tabs>
          <w:tab w:pos="812" w:val="left"/>
        </w:tabs>
        <w:bidi w:val="0"/>
        <w:spacing w:before="0" w:after="0" w:line="439" w:lineRule="exact"/>
        <w:ind w:left="0" w:right="0" w:firstLine="420"/>
        <w:jc w:val="both"/>
      </w:pPr>
      <w:bookmarkStart w:id="363" w:name="bookmark363"/>
      <w:bookmarkEnd w:id="363"/>
      <w:r>
        <w:rPr>
          <w:color w:val="000000"/>
          <w:spacing w:val="0"/>
          <w:w w:val="100"/>
          <w:position w:val="0"/>
        </w:rPr>
        <w:t>在被投资单位的董事会或类似的权力机构中派有代表；</w:t>
      </w:r>
    </w:p>
    <w:p>
      <w:pPr>
        <w:pStyle w:val="Style13"/>
        <w:keepNext w:val="0"/>
        <w:keepLines w:val="0"/>
        <w:widowControl w:val="0"/>
        <w:numPr>
          <w:ilvl w:val="0"/>
          <w:numId w:val="27"/>
        </w:numPr>
        <w:shd w:val="clear" w:color="auto" w:fill="auto"/>
        <w:tabs>
          <w:tab w:pos="817" w:val="left"/>
        </w:tabs>
        <w:bidi w:val="0"/>
        <w:spacing w:before="0" w:after="0" w:line="439" w:lineRule="exact"/>
        <w:ind w:left="0" w:right="0" w:firstLine="420"/>
        <w:jc w:val="left"/>
      </w:pPr>
      <w:bookmarkStart w:id="364" w:name="bookmark364"/>
      <w:bookmarkEnd w:id="364"/>
      <w:r>
        <w:rPr>
          <w:color w:val="000000"/>
          <w:spacing w:val="0"/>
          <w:w w:val="100"/>
          <w:position w:val="0"/>
        </w:rPr>
        <w:t>参与被投资单位的政策制定过程；</w:t>
      </w:r>
    </w:p>
    <w:p>
      <w:pPr>
        <w:pStyle w:val="Style13"/>
        <w:keepNext w:val="0"/>
        <w:keepLines w:val="0"/>
        <w:widowControl w:val="0"/>
        <w:numPr>
          <w:ilvl w:val="0"/>
          <w:numId w:val="27"/>
        </w:numPr>
        <w:shd w:val="clear" w:color="auto" w:fill="auto"/>
        <w:tabs>
          <w:tab w:pos="817" w:val="left"/>
        </w:tabs>
        <w:bidi w:val="0"/>
        <w:spacing w:before="0" w:after="0" w:line="439" w:lineRule="exact"/>
        <w:ind w:left="0" w:right="0" w:firstLine="420"/>
        <w:jc w:val="left"/>
      </w:pPr>
      <w:bookmarkStart w:id="365" w:name="bookmark365"/>
      <w:bookmarkEnd w:id="365"/>
      <w:r>
        <w:rPr>
          <w:color w:val="000000"/>
          <w:spacing w:val="0"/>
          <w:w w:val="100"/>
          <w:position w:val="0"/>
        </w:rPr>
        <w:t>向被投资单位派出管理人员；</w:t>
      </w:r>
    </w:p>
    <w:p>
      <w:pPr>
        <w:pStyle w:val="Style13"/>
        <w:keepNext w:val="0"/>
        <w:keepLines w:val="0"/>
        <w:widowControl w:val="0"/>
        <w:numPr>
          <w:ilvl w:val="0"/>
          <w:numId w:val="27"/>
        </w:numPr>
        <w:shd w:val="clear" w:color="auto" w:fill="auto"/>
        <w:tabs>
          <w:tab w:pos="817" w:val="left"/>
        </w:tabs>
        <w:bidi w:val="0"/>
        <w:spacing w:before="0" w:after="0" w:line="439" w:lineRule="exact"/>
        <w:ind w:left="0" w:right="0" w:firstLine="420"/>
        <w:jc w:val="left"/>
      </w:pPr>
      <w:bookmarkStart w:id="366" w:name="bookmark366"/>
      <w:bookmarkEnd w:id="366"/>
      <w:r>
        <w:rPr>
          <w:color w:val="000000"/>
          <w:spacing w:val="0"/>
          <w:w w:val="100"/>
          <w:position w:val="0"/>
        </w:rPr>
        <w:t>被投资单位依赖投资公司的技术或技术资料；</w:t>
      </w:r>
    </w:p>
    <w:p>
      <w:pPr>
        <w:pStyle w:val="Style13"/>
        <w:keepNext w:val="0"/>
        <w:keepLines w:val="0"/>
        <w:widowControl w:val="0"/>
        <w:numPr>
          <w:ilvl w:val="0"/>
          <w:numId w:val="27"/>
        </w:numPr>
        <w:shd w:val="clear" w:color="auto" w:fill="auto"/>
        <w:tabs>
          <w:tab w:pos="817" w:val="left"/>
        </w:tabs>
        <w:bidi w:val="0"/>
        <w:spacing w:before="0" w:after="0" w:line="439" w:lineRule="exact"/>
        <w:ind w:left="0" w:right="0" w:firstLine="420"/>
        <w:jc w:val="left"/>
      </w:pPr>
      <w:bookmarkStart w:id="367" w:name="bookmark367"/>
      <w:bookmarkEnd w:id="367"/>
      <w:r>
        <w:rPr>
          <w:color w:val="000000"/>
          <w:spacing w:val="0"/>
          <w:w w:val="100"/>
          <w:position w:val="0"/>
        </w:rPr>
        <w:t>其他能足以证明对被投资单位具有重大影响的情形。</w:t>
      </w:r>
    </w:p>
    <w:p>
      <w:pPr>
        <w:pStyle w:val="Style18"/>
        <w:keepNext/>
        <w:keepLines/>
        <w:widowControl w:val="0"/>
        <w:numPr>
          <w:ilvl w:val="0"/>
          <w:numId w:val="25"/>
        </w:numPr>
        <w:shd w:val="clear" w:color="auto" w:fill="auto"/>
        <w:tabs>
          <w:tab w:pos="927" w:val="left"/>
        </w:tabs>
        <w:bidi w:val="0"/>
        <w:spacing w:before="0" w:after="120" w:line="439" w:lineRule="exact"/>
        <w:ind w:left="0" w:right="0" w:firstLine="420"/>
        <w:jc w:val="left"/>
      </w:pPr>
      <w:bookmarkStart w:id="368" w:name="bookmark368"/>
      <w:bookmarkStart w:id="369" w:name="bookmark369"/>
      <w:bookmarkStart w:id="370" w:name="bookmark370"/>
      <w:bookmarkStart w:id="371" w:name="bookmark371"/>
      <w:bookmarkEnd w:id="370"/>
      <w:r>
        <w:rPr>
          <w:color w:val="000000"/>
          <w:spacing w:val="0"/>
          <w:w w:val="100"/>
          <w:position w:val="0"/>
        </w:rPr>
        <w:t>减值测试方法及减值准备计提方法</w:t>
      </w:r>
      <w:bookmarkEnd w:id="368"/>
      <w:bookmarkEnd w:id="369"/>
      <w:bookmarkEnd w:id="371"/>
    </w:p>
    <w:p>
      <w:pPr>
        <w:pStyle w:val="Style13"/>
        <w:keepNext w:val="0"/>
        <w:keepLines w:val="0"/>
        <w:widowControl w:val="0"/>
        <w:shd w:val="clear" w:color="auto" w:fill="auto"/>
        <w:bidi w:val="0"/>
        <w:spacing w:before="0" w:after="0" w:line="439" w:lineRule="exact"/>
        <w:ind w:left="0" w:right="0" w:firstLine="420"/>
        <w:jc w:val="both"/>
      </w:pPr>
      <w:r>
        <w:rPr>
          <w:color w:val="000000"/>
          <w:spacing w:val="0"/>
          <w:w w:val="100"/>
          <w:position w:val="0"/>
        </w:rPr>
        <w:t>资产负债表日，本公司对长期股权投资检查是否存在可能发生减值的迹象，当存在减值迹象 时应进行减值测试确认其可收回金额，按账面价值与可收回金额孰低计提减值准备，减值损失一 经计提，在以后会计期间不再转回。</w:t>
      </w:r>
    </w:p>
    <w:p>
      <w:pPr>
        <w:pStyle w:val="Style13"/>
        <w:keepNext w:val="0"/>
        <w:keepLines w:val="0"/>
        <w:widowControl w:val="0"/>
        <w:shd w:val="clear" w:color="auto" w:fill="auto"/>
        <w:bidi w:val="0"/>
        <w:spacing w:before="0" w:after="360" w:line="439" w:lineRule="exact"/>
        <w:ind w:left="0" w:right="0" w:firstLine="420"/>
        <w:jc w:val="both"/>
      </w:pPr>
      <w:r>
        <w:rPr>
          <w:color w:val="000000"/>
          <w:spacing w:val="0"/>
          <w:w w:val="100"/>
          <w:position w:val="0"/>
        </w:rPr>
        <w:t>可收回金额按照长期股权投资出售的公允价值净额与预计未来现金流量的现值之间孰高确 定。长期股权投资出售的公允价值净额，如存在公平交易的协议价格，则按照协议价格减去相关 税费；若不存在公平交易销售协议但存在资产活跃市场或同行业类似资产交易价格，按照市场价 格减去相关税费。</w:t>
      </w:r>
    </w:p>
    <w:p>
      <w:pPr>
        <w:pStyle w:val="Style18"/>
        <w:keepNext/>
        <w:keepLines/>
        <w:widowControl w:val="0"/>
        <w:numPr>
          <w:ilvl w:val="0"/>
          <w:numId w:val="23"/>
        </w:numPr>
        <w:shd w:val="clear" w:color="auto" w:fill="auto"/>
        <w:bidi w:val="0"/>
        <w:spacing w:before="0" w:after="0" w:line="458" w:lineRule="auto"/>
        <w:ind w:left="0" w:right="0" w:firstLine="420"/>
        <w:jc w:val="left"/>
      </w:pPr>
      <w:bookmarkStart w:id="372" w:name="bookmark372"/>
      <w:bookmarkStart w:id="373" w:name="bookmark373"/>
      <w:bookmarkStart w:id="374" w:name="bookmark374"/>
      <w:bookmarkStart w:id="375" w:name="bookmark375"/>
      <w:bookmarkEnd w:id="374"/>
      <w:r>
        <w:rPr>
          <w:color w:val="000000"/>
          <w:spacing w:val="0"/>
          <w:w w:val="100"/>
          <w:position w:val="0"/>
        </w:rPr>
        <w:t>投资性房地产</w:t>
      </w:r>
      <w:bookmarkEnd w:id="372"/>
      <w:bookmarkEnd w:id="373"/>
      <w:bookmarkEnd w:id="375"/>
    </w:p>
    <w:p>
      <w:pPr>
        <w:pStyle w:val="Style18"/>
        <w:keepNext/>
        <w:keepLines/>
        <w:widowControl w:val="0"/>
        <w:numPr>
          <w:ilvl w:val="0"/>
          <w:numId w:val="29"/>
        </w:numPr>
        <w:shd w:val="clear" w:color="auto" w:fill="auto"/>
        <w:tabs>
          <w:tab w:pos="927" w:val="left"/>
        </w:tabs>
        <w:bidi w:val="0"/>
        <w:spacing w:before="0" w:after="120" w:line="439" w:lineRule="exact"/>
        <w:ind w:left="0" w:right="0" w:firstLine="420"/>
        <w:jc w:val="left"/>
      </w:pPr>
      <w:bookmarkStart w:id="372" w:name="bookmark372"/>
      <w:bookmarkStart w:id="373" w:name="bookmark373"/>
      <w:bookmarkStart w:id="376" w:name="bookmark376"/>
      <w:bookmarkStart w:id="377" w:name="bookmark377"/>
      <w:bookmarkEnd w:id="376"/>
      <w:r>
        <w:rPr>
          <w:color w:val="000000"/>
          <w:spacing w:val="0"/>
          <w:w w:val="100"/>
          <w:position w:val="0"/>
        </w:rPr>
        <w:t>投资性房地产的种类和计量模式</w:t>
      </w:r>
      <w:bookmarkEnd w:id="372"/>
      <w:bookmarkEnd w:id="373"/>
      <w:bookmarkEnd w:id="377"/>
    </w:p>
    <w:p>
      <w:pPr>
        <w:pStyle w:val="Style13"/>
        <w:keepNext w:val="0"/>
        <w:keepLines w:val="0"/>
        <w:widowControl w:val="0"/>
        <w:shd w:val="clear" w:color="auto" w:fill="auto"/>
        <w:bidi w:val="0"/>
        <w:spacing w:before="0" w:after="0" w:line="446" w:lineRule="exact"/>
        <w:ind w:left="0" w:right="0" w:firstLine="420"/>
        <w:jc w:val="both"/>
      </w:pPr>
      <w:r>
        <w:rPr>
          <w:color w:val="000000"/>
          <w:spacing w:val="0"/>
          <w:w w:val="100"/>
          <w:position w:val="0"/>
        </w:rPr>
        <w:t>本公司投资性房地产的种类：出租的土地使用权、出租的建筑物、持有并准备增值后转让的 土地使用权。</w:t>
      </w:r>
    </w:p>
    <w:p>
      <w:pPr>
        <w:pStyle w:val="Style13"/>
        <w:keepNext w:val="0"/>
        <w:keepLines w:val="0"/>
        <w:widowControl w:val="0"/>
        <w:shd w:val="clear" w:color="auto" w:fill="auto"/>
        <w:bidi w:val="0"/>
        <w:spacing w:before="0" w:after="0" w:line="446" w:lineRule="exact"/>
        <w:ind w:left="0" w:right="0" w:firstLine="420"/>
        <w:jc w:val="left"/>
      </w:pPr>
      <w:r>
        <w:rPr>
          <w:color w:val="000000"/>
          <w:spacing w:val="0"/>
          <w:w w:val="100"/>
          <w:position w:val="0"/>
        </w:rPr>
        <w:t>本公司投资性房地产按照成本进行初始计量，采用成本模式或公允价值模式进行后续计量。</w:t>
      </w:r>
    </w:p>
    <w:p>
      <w:pPr>
        <w:pStyle w:val="Style18"/>
        <w:keepNext/>
        <w:keepLines/>
        <w:widowControl w:val="0"/>
        <w:numPr>
          <w:ilvl w:val="0"/>
          <w:numId w:val="29"/>
        </w:numPr>
        <w:shd w:val="clear" w:color="auto" w:fill="auto"/>
        <w:tabs>
          <w:tab w:pos="927" w:val="left"/>
        </w:tabs>
        <w:bidi w:val="0"/>
        <w:spacing w:before="0" w:after="120" w:line="446" w:lineRule="exact"/>
        <w:ind w:left="0" w:right="0" w:firstLine="420"/>
        <w:jc w:val="left"/>
      </w:pPr>
      <w:bookmarkStart w:id="378" w:name="bookmark378"/>
      <w:bookmarkStart w:id="379" w:name="bookmark379"/>
      <w:bookmarkStart w:id="380" w:name="bookmark380"/>
      <w:bookmarkStart w:id="381" w:name="bookmark381"/>
      <w:bookmarkEnd w:id="380"/>
      <w:r>
        <w:rPr>
          <w:color w:val="000000"/>
          <w:spacing w:val="0"/>
          <w:w w:val="100"/>
          <w:position w:val="0"/>
        </w:rPr>
        <w:t>采用成本模式核算政策</w:t>
      </w:r>
      <w:bookmarkEnd w:id="378"/>
      <w:bookmarkEnd w:id="379"/>
      <w:bookmarkEnd w:id="381"/>
    </w:p>
    <w:p>
      <w:pPr>
        <w:pStyle w:val="Style13"/>
        <w:keepNext w:val="0"/>
        <w:keepLines w:val="0"/>
        <w:widowControl w:val="0"/>
        <w:shd w:val="clear" w:color="auto" w:fill="auto"/>
        <w:bidi w:val="0"/>
        <w:spacing w:before="0" w:after="120" w:line="444" w:lineRule="exact"/>
        <w:ind w:left="0" w:right="0" w:firstLine="420"/>
        <w:jc w:val="both"/>
      </w:pPr>
      <w:r>
        <w:rPr>
          <w:color w:val="000000"/>
          <w:spacing w:val="0"/>
          <w:w w:val="100"/>
          <w:position w:val="0"/>
        </w:rPr>
        <w:t>本公司投资性房地产中出租的建筑物采用年限平均法计提折旧，具体核算政策与固定资产部 分相同。投资性房地产中出租的土地使用权、持有并准备增值后转让的土地使用权采用直线法摊 销，具体核算政策与无形资产部分相同。</w:t>
      </w:r>
    </w:p>
    <w:p>
      <w:pPr>
        <w:pStyle w:val="Style13"/>
        <w:keepNext w:val="0"/>
        <w:keepLines w:val="0"/>
        <w:widowControl w:val="0"/>
        <w:shd w:val="clear" w:color="auto" w:fill="auto"/>
        <w:bidi w:val="0"/>
        <w:spacing w:before="0" w:after="200" w:line="439" w:lineRule="exact"/>
        <w:ind w:left="0" w:right="0" w:firstLine="440"/>
        <w:jc w:val="both"/>
      </w:pPr>
      <w:r>
        <w:rPr>
          <w:color w:val="000000"/>
          <w:spacing w:val="0"/>
          <w:w w:val="100"/>
          <w:position w:val="0"/>
        </w:rPr>
        <w:t>资产负债表日，本公司对投资性房地产检查是否存在可能发生减值的迹象，当存在减值迹象 时应进行减值测试确认其可收回金额，按账面价值与可收回金额孰低计提减值准备，减值损失一 经计提，在以后会计期间不再转回。</w:t>
      </w:r>
    </w:p>
    <w:p>
      <w:pPr>
        <w:pStyle w:val="Style18"/>
        <w:keepNext/>
        <w:keepLines/>
        <w:widowControl w:val="0"/>
        <w:numPr>
          <w:ilvl w:val="0"/>
          <w:numId w:val="23"/>
        </w:numPr>
        <w:shd w:val="clear" w:color="auto" w:fill="auto"/>
        <w:bidi w:val="0"/>
        <w:spacing w:before="0" w:after="0" w:line="458" w:lineRule="auto"/>
        <w:ind w:left="0" w:right="0" w:firstLine="440"/>
        <w:jc w:val="left"/>
      </w:pPr>
      <w:bookmarkStart w:id="382" w:name="bookmark382"/>
      <w:bookmarkStart w:id="383" w:name="bookmark383"/>
      <w:bookmarkStart w:id="384" w:name="bookmark384"/>
      <w:bookmarkStart w:id="385" w:name="bookmark385"/>
      <w:bookmarkEnd w:id="384"/>
      <w:r>
        <w:rPr>
          <w:color w:val="000000"/>
          <w:spacing w:val="0"/>
          <w:w w:val="100"/>
          <w:position w:val="0"/>
        </w:rPr>
        <w:t>固定资产</w:t>
      </w:r>
      <w:bookmarkEnd w:id="382"/>
      <w:bookmarkEnd w:id="383"/>
      <w:bookmarkEnd w:id="385"/>
    </w:p>
    <w:p>
      <w:pPr>
        <w:pStyle w:val="Style18"/>
        <w:keepNext/>
        <w:keepLines/>
        <w:widowControl w:val="0"/>
        <w:shd w:val="clear" w:color="auto" w:fill="auto"/>
        <w:tabs>
          <w:tab w:pos="940" w:val="left"/>
        </w:tabs>
        <w:bidi w:val="0"/>
        <w:spacing w:before="0" w:after="100" w:line="439" w:lineRule="exact"/>
        <w:ind w:left="0" w:right="0" w:firstLine="440"/>
        <w:jc w:val="both"/>
      </w:pPr>
      <w:bookmarkStart w:id="382" w:name="bookmark382"/>
      <w:bookmarkStart w:id="383" w:name="bookmark383"/>
      <w:bookmarkStart w:id="386" w:name="bookmark386"/>
      <w:bookmarkStart w:id="387" w:name="bookmark387"/>
      <w:r>
        <w:rPr>
          <w:color w:val="000000"/>
          <w:spacing w:val="0"/>
          <w:w w:val="100"/>
          <w:position w:val="0"/>
        </w:rPr>
        <w:t>（</w:t>
      </w:r>
      <w:bookmarkEnd w:id="386"/>
      <w:r>
        <w:rPr>
          <w:rFonts w:ascii="Arial" w:eastAsia="Arial" w:hAnsi="Arial" w:cs="Arial"/>
          <w:color w:val="000000"/>
          <w:spacing w:val="0"/>
          <w:w w:val="100"/>
          <w:position w:val="0"/>
        </w:rPr>
        <w:t>1</w:t>
      </w:r>
      <w:r>
        <w:rPr>
          <w:color w:val="000000"/>
          <w:spacing w:val="0"/>
          <w:w w:val="100"/>
          <w:position w:val="0"/>
        </w:rPr>
        <w:t>）</w:t>
        <w:tab/>
        <w:t>固定资产确认条件</w:t>
      </w:r>
      <w:bookmarkEnd w:id="382"/>
      <w:bookmarkEnd w:id="383"/>
      <w:bookmarkEnd w:id="387"/>
    </w:p>
    <w:p>
      <w:pPr>
        <w:pStyle w:val="Style13"/>
        <w:keepNext w:val="0"/>
        <w:keepLines w:val="0"/>
        <w:widowControl w:val="0"/>
        <w:shd w:val="clear" w:color="auto" w:fill="auto"/>
        <w:bidi w:val="0"/>
        <w:spacing w:before="0" w:after="0" w:line="446" w:lineRule="exact"/>
        <w:ind w:left="0" w:right="0" w:firstLine="440"/>
        <w:jc w:val="both"/>
      </w:pPr>
      <w:r>
        <w:rPr>
          <w:color w:val="000000"/>
          <w:spacing w:val="0"/>
          <w:w w:val="100"/>
          <w:position w:val="0"/>
        </w:rPr>
        <w:t>固定资产指为生产商品、提供劳务、出租或经营管理而持有的，使用寿命超过一个会计年度 的有形资产。同时满足以下条件时予以确认：</w:t>
      </w:r>
    </w:p>
    <w:p>
      <w:pPr>
        <w:pStyle w:val="Style13"/>
        <w:keepNext w:val="0"/>
        <w:keepLines w:val="0"/>
        <w:widowControl w:val="0"/>
        <w:numPr>
          <w:ilvl w:val="0"/>
          <w:numId w:val="31"/>
        </w:numPr>
        <w:shd w:val="clear" w:color="auto" w:fill="auto"/>
        <w:tabs>
          <w:tab w:pos="850" w:val="left"/>
        </w:tabs>
        <w:bidi w:val="0"/>
        <w:spacing w:before="0" w:after="0" w:line="446" w:lineRule="exact"/>
        <w:ind w:left="0" w:right="0" w:firstLine="440"/>
        <w:jc w:val="left"/>
      </w:pPr>
      <w:bookmarkStart w:id="388" w:name="bookmark388"/>
      <w:bookmarkEnd w:id="388"/>
      <w:r>
        <w:rPr>
          <w:color w:val="000000"/>
          <w:spacing w:val="0"/>
          <w:w w:val="100"/>
          <w:position w:val="0"/>
        </w:rPr>
        <w:t>与该固定资产有关的经济利益很可能流入企业；</w:t>
      </w:r>
    </w:p>
    <w:p>
      <w:pPr>
        <w:pStyle w:val="Style13"/>
        <w:keepNext w:val="0"/>
        <w:keepLines w:val="0"/>
        <w:widowControl w:val="0"/>
        <w:numPr>
          <w:ilvl w:val="0"/>
          <w:numId w:val="31"/>
        </w:numPr>
        <w:shd w:val="clear" w:color="auto" w:fill="auto"/>
        <w:tabs>
          <w:tab w:pos="850" w:val="left"/>
        </w:tabs>
        <w:bidi w:val="0"/>
        <w:spacing w:before="0" w:after="0" w:line="446" w:lineRule="exact"/>
        <w:ind w:left="0" w:right="0" w:firstLine="440"/>
        <w:jc w:val="left"/>
      </w:pPr>
      <w:bookmarkStart w:id="389" w:name="bookmark389"/>
      <w:bookmarkEnd w:id="389"/>
      <w:r>
        <w:rPr>
          <w:color w:val="000000"/>
          <w:spacing w:val="0"/>
          <w:w w:val="100"/>
          <w:position w:val="0"/>
        </w:rPr>
        <w:t>该固定资产的成本能够可靠地计量。</w:t>
      </w:r>
    </w:p>
    <w:p>
      <w:pPr>
        <w:pStyle w:val="Style18"/>
        <w:keepNext/>
        <w:keepLines/>
        <w:widowControl w:val="0"/>
        <w:shd w:val="clear" w:color="auto" w:fill="auto"/>
        <w:tabs>
          <w:tab w:pos="940" w:val="left"/>
        </w:tabs>
        <w:bidi w:val="0"/>
        <w:spacing w:before="0" w:after="100" w:line="446" w:lineRule="exact"/>
        <w:ind w:left="0" w:right="0" w:firstLine="44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Arial" w:eastAsia="Arial" w:hAnsi="Arial" w:cs="Arial"/>
          <w:color w:val="000000"/>
          <w:spacing w:val="0"/>
          <w:w w:val="100"/>
          <w:position w:val="0"/>
        </w:rPr>
        <w:t>2</w:t>
      </w:r>
      <w:r>
        <w:rPr>
          <w:color w:val="000000"/>
          <w:spacing w:val="0"/>
          <w:w w:val="100"/>
          <w:position w:val="0"/>
        </w:rPr>
        <w:t>）</w:t>
        <w:tab/>
        <w:t>固定资产分类和折旧方法</w:t>
      </w:r>
      <w:bookmarkEnd w:id="390"/>
      <w:bookmarkEnd w:id="391"/>
      <w:bookmarkEnd w:id="393"/>
    </w:p>
    <w:p>
      <w:pPr>
        <w:pStyle w:val="Style13"/>
        <w:keepNext w:val="0"/>
        <w:keepLines w:val="0"/>
        <w:widowControl w:val="0"/>
        <w:shd w:val="clear" w:color="auto" w:fill="auto"/>
        <w:bidi w:val="0"/>
        <w:spacing w:before="0" w:after="200" w:line="439" w:lineRule="exact"/>
        <w:ind w:left="0" w:right="0" w:firstLine="440"/>
        <w:jc w:val="both"/>
      </w:pPr>
      <w:r>
        <w:rPr>
          <w:color w:val="000000"/>
          <w:spacing w:val="0"/>
          <w:w w:val="100"/>
          <w:position w:val="0"/>
        </w:rPr>
        <w:t>本公司固定资产主要分为：房屋建筑物、通用设备、专用设备、运输设备、其他设备等；折 旧方法采用年限平均法。根据各类固定资产的性质和使用情况，确定固定资产的使用寿命和预计 净残值。并在年度终了，对固定资产的使用寿命、预计净残值和折旧方法进行复核，如与原先估 计数存在差异的，进行相应的调整。除已提足折旧仍继续使用的固定资产和单独计价入账的土地 之外，本公司对所有固定资产计提折旧。</w:t>
      </w:r>
    </w:p>
    <w:tbl>
      <w:tblPr>
        <w:tblOverlap w:val="never"/>
        <w:jc w:val="center"/>
        <w:tblLayout w:type="fixed"/>
      </w:tblPr>
      <w:tblGrid>
        <w:gridCol w:w="2294"/>
        <w:gridCol w:w="2150"/>
        <w:gridCol w:w="1603"/>
        <w:gridCol w:w="2654"/>
      </w:tblGrid>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资产类别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预计使用寿命（年）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预计净残值率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年折旧率</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3.23%-2.16%</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9.70%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9.70%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19.40%</w:t>
            </w: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节能服务专用设施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受益期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keepLines/>
        <w:widowControl w:val="0"/>
        <w:shd w:val="clear" w:color="auto" w:fill="auto"/>
        <w:tabs>
          <w:tab w:pos="940" w:val="left"/>
        </w:tabs>
        <w:bidi w:val="0"/>
        <w:spacing w:before="0" w:after="100" w:line="461" w:lineRule="exact"/>
        <w:ind w:left="0" w:right="0" w:firstLine="440"/>
        <w:jc w:val="left"/>
      </w:pPr>
      <w:bookmarkStart w:id="394" w:name="bookmark394"/>
      <w:bookmarkStart w:id="395" w:name="bookmark395"/>
      <w:bookmarkStart w:id="396" w:name="bookmark396"/>
      <w:bookmarkStart w:id="397" w:name="bookmark397"/>
      <w:r>
        <w:rPr>
          <w:color w:val="000000"/>
          <w:spacing w:val="0"/>
          <w:w w:val="100"/>
          <w:position w:val="0"/>
        </w:rPr>
        <w:t>（</w:t>
      </w:r>
      <w:bookmarkEnd w:id="396"/>
      <w:r>
        <w:rPr>
          <w:rFonts w:ascii="Arial" w:eastAsia="Arial" w:hAnsi="Arial" w:cs="Arial"/>
          <w:color w:val="000000"/>
          <w:spacing w:val="0"/>
          <w:w w:val="100"/>
          <w:position w:val="0"/>
        </w:rPr>
        <w:t>3</w:t>
      </w:r>
      <w:r>
        <w:rPr>
          <w:color w:val="000000"/>
          <w:spacing w:val="0"/>
          <w:w w:val="100"/>
          <w:position w:val="0"/>
        </w:rPr>
        <w:t>）</w:t>
        <w:tab/>
        <w:t>固定资产的减值测试方法、减值准备计提方法</w:t>
      </w:r>
      <w:bookmarkEnd w:id="394"/>
      <w:bookmarkEnd w:id="395"/>
      <w:bookmarkEnd w:id="397"/>
    </w:p>
    <w:p>
      <w:pPr>
        <w:pStyle w:val="Style13"/>
        <w:keepNext w:val="0"/>
        <w:keepLines w:val="0"/>
        <w:widowControl w:val="0"/>
        <w:shd w:val="clear" w:color="auto" w:fill="auto"/>
        <w:bidi w:val="0"/>
        <w:spacing w:before="0" w:after="0" w:line="461" w:lineRule="exact"/>
        <w:ind w:left="0" w:right="0" w:firstLine="440"/>
        <w:jc w:val="both"/>
      </w:pPr>
      <w:r>
        <w:rPr>
          <w:color w:val="000000"/>
          <w:spacing w:val="0"/>
          <w:w w:val="100"/>
          <w:position w:val="0"/>
        </w:rPr>
        <w:t>资产负债表日，本公司对固定资产检查是否存在可能发生减值的迹象，当存在减值迹象时应 进行减值测试确认其可收回金额，按账面价值与可收回金额孰低计提减值准备，减值损失一经计 提，在以后会计期间不再转回。</w:t>
      </w:r>
    </w:p>
    <w:p>
      <w:pPr>
        <w:pStyle w:val="Style13"/>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固定资产可收回金额根据资产公允价值减去处置费用后净额与资产预计未来现金流量的现 值两者孰高确定。固定资产的公允价值减去处置费用后净额，如存在公平交易中的销售协议价格, 则按照销售协议价格减去可直接归属该资产处置费用的金额确定；或不存在公平交易销售协议但 存在资产活跃市场或同行业类似资产交易价格，按照市场价格减去处置费用后的金额确定。</w:t>
      </w:r>
    </w:p>
    <w:p>
      <w:pPr>
        <w:pStyle w:val="Style13"/>
        <w:keepNext w:val="0"/>
        <w:keepLines w:val="0"/>
        <w:widowControl w:val="0"/>
        <w:shd w:val="clear" w:color="auto" w:fill="auto"/>
        <w:tabs>
          <w:tab w:pos="940" w:val="left"/>
        </w:tabs>
        <w:bidi w:val="0"/>
        <w:spacing w:before="0" w:after="100" w:line="461" w:lineRule="exact"/>
        <w:ind w:left="0" w:right="0" w:firstLine="440"/>
        <w:jc w:val="left"/>
      </w:pPr>
      <w:bookmarkStart w:id="398" w:name="bookmark398"/>
      <w:r>
        <w:rPr>
          <w:b/>
          <w:bCs/>
          <w:color w:val="000000"/>
          <w:spacing w:val="0"/>
          <w:w w:val="100"/>
          <w:position w:val="0"/>
        </w:rPr>
        <w:t>（</w:t>
      </w:r>
      <w:bookmarkEnd w:id="398"/>
      <w:r>
        <w:rPr>
          <w:rFonts w:ascii="Arial" w:eastAsia="Arial" w:hAnsi="Arial" w:cs="Arial"/>
          <w:b/>
          <w:bCs/>
          <w:color w:val="000000"/>
          <w:spacing w:val="0"/>
          <w:w w:val="100"/>
          <w:position w:val="0"/>
        </w:rPr>
        <w:t>4</w:t>
      </w:r>
      <w:r>
        <w:rPr>
          <w:b/>
          <w:bCs/>
          <w:color w:val="000000"/>
          <w:spacing w:val="0"/>
          <w:w w:val="100"/>
          <w:position w:val="0"/>
        </w:rPr>
        <w:t>）</w:t>
        <w:tab/>
        <w:t>融资租入固定资产的认定依据、计价方法</w:t>
      </w:r>
    </w:p>
    <w:p>
      <w:pPr>
        <w:pStyle w:val="Style13"/>
        <w:keepNext w:val="0"/>
        <w:keepLines w:val="0"/>
        <w:widowControl w:val="0"/>
        <w:shd w:val="clear" w:color="auto" w:fill="auto"/>
        <w:bidi w:val="0"/>
        <w:spacing w:before="0" w:after="0" w:line="463" w:lineRule="exact"/>
        <w:ind w:left="0" w:right="0" w:firstLine="440"/>
        <w:jc w:val="left"/>
      </w:pPr>
      <w:r>
        <w:rPr>
          <w:color w:val="000000"/>
          <w:spacing w:val="0"/>
          <w:w w:val="100"/>
          <w:position w:val="0"/>
        </w:rPr>
        <w:t>融资租入固定资产的认定依据：实质上转移了与资产所有权有关的全部风险和报酬的租赁。 具体认定依据为符合下列一项或数项条件的：①在租赁期届满时，租赁资产的所有权转移给承租 人；②承租人有购买租赁资产的选择权，所订立的购买价款预计将远低于行使选择权时租赁资产 的公允价值，因而在租赁开始日就可以合理确定承租人会行使这种选择权；③即使资产的所有权 不转移，但租赁期占租赁资产使用寿命的大部分；④承租人在租赁开始日的最低租赁付款额现值, 几乎相当于租赁开始日租赁资产公允价值；⑤租赁资产性质特殊，如不作较大改造只有承租人才 能使用。</w:t>
      </w:r>
    </w:p>
    <w:p>
      <w:pPr>
        <w:pStyle w:val="Style13"/>
        <w:keepNext w:val="0"/>
        <w:keepLines w:val="0"/>
        <w:widowControl w:val="0"/>
        <w:shd w:val="clear" w:color="auto" w:fill="auto"/>
        <w:bidi w:val="0"/>
        <w:spacing w:before="0" w:after="0" w:line="463" w:lineRule="exact"/>
        <w:ind w:left="0" w:right="0" w:firstLine="440"/>
        <w:jc w:val="left"/>
      </w:pPr>
      <w:r>
        <w:rPr>
          <w:color w:val="000000"/>
          <w:spacing w:val="0"/>
          <w:w w:val="100"/>
          <w:position w:val="0"/>
        </w:rPr>
        <w:t>融资租入固定资产的计价方法：融资租入固定资产初始计价为租赁期开始日租赁资产公允价 值与最低租赁付款额现值较低者作为入账价值；</w:t>
      </w:r>
    </w:p>
    <w:p>
      <w:pPr>
        <w:pStyle w:val="Style13"/>
        <w:keepNext w:val="0"/>
        <w:keepLines w:val="0"/>
        <w:widowControl w:val="0"/>
        <w:shd w:val="clear" w:color="auto" w:fill="auto"/>
        <w:bidi w:val="0"/>
        <w:spacing w:before="0" w:after="360" w:line="463" w:lineRule="exact"/>
        <w:ind w:left="0" w:right="0" w:firstLine="420"/>
        <w:jc w:val="left"/>
      </w:pPr>
      <w:r>
        <w:rPr>
          <w:color w:val="000000"/>
          <w:spacing w:val="0"/>
          <w:w w:val="100"/>
          <w:position w:val="0"/>
        </w:rPr>
        <w:t>融资租入固定资产后续计价采用与自有固定资产相一致的折旧政策计提折旧及减值准备。</w:t>
      </w:r>
    </w:p>
    <w:p>
      <w:pPr>
        <w:pStyle w:val="Style18"/>
        <w:keepNext/>
        <w:keepLines/>
        <w:widowControl w:val="0"/>
        <w:numPr>
          <w:ilvl w:val="0"/>
          <w:numId w:val="23"/>
        </w:numPr>
        <w:shd w:val="clear" w:color="auto" w:fill="auto"/>
        <w:bidi w:val="0"/>
        <w:spacing w:before="0" w:after="0" w:line="480" w:lineRule="auto"/>
        <w:ind w:left="0" w:right="0" w:firstLine="420"/>
        <w:jc w:val="both"/>
      </w:pPr>
      <w:bookmarkStart w:id="399" w:name="bookmark399"/>
      <w:bookmarkStart w:id="400" w:name="bookmark400"/>
      <w:bookmarkStart w:id="401" w:name="bookmark401"/>
      <w:bookmarkStart w:id="402" w:name="bookmark402"/>
      <w:bookmarkEnd w:id="401"/>
      <w:r>
        <w:rPr>
          <w:color w:val="000000"/>
          <w:spacing w:val="0"/>
          <w:w w:val="100"/>
          <w:position w:val="0"/>
        </w:rPr>
        <w:t>在建工程</w:t>
      </w:r>
      <w:bookmarkEnd w:id="399"/>
      <w:bookmarkEnd w:id="400"/>
      <w:bookmarkEnd w:id="402"/>
    </w:p>
    <w:p>
      <w:pPr>
        <w:pStyle w:val="Style18"/>
        <w:keepNext/>
        <w:keepLines/>
        <w:widowControl w:val="0"/>
        <w:shd w:val="clear" w:color="auto" w:fill="auto"/>
        <w:tabs>
          <w:tab w:pos="927" w:val="left"/>
        </w:tabs>
        <w:bidi w:val="0"/>
        <w:spacing w:before="0" w:after="120" w:line="462" w:lineRule="exact"/>
        <w:ind w:left="0" w:right="0" w:firstLine="420"/>
        <w:jc w:val="both"/>
      </w:pPr>
      <w:bookmarkStart w:id="399" w:name="bookmark399"/>
      <w:bookmarkStart w:id="400" w:name="bookmark400"/>
      <w:bookmarkStart w:id="403" w:name="bookmark403"/>
      <w:bookmarkStart w:id="404" w:name="bookmark404"/>
      <w:r>
        <w:rPr>
          <w:color w:val="000000"/>
          <w:spacing w:val="0"/>
          <w:w w:val="100"/>
          <w:position w:val="0"/>
        </w:rPr>
        <w:t>（</w:t>
      </w:r>
      <w:bookmarkEnd w:id="403"/>
      <w:r>
        <w:rPr>
          <w:rFonts w:ascii="Arial" w:eastAsia="Arial" w:hAnsi="Arial" w:cs="Arial"/>
          <w:color w:val="000000"/>
          <w:spacing w:val="0"/>
          <w:w w:val="100"/>
          <w:position w:val="0"/>
        </w:rPr>
        <w:t>1</w:t>
      </w:r>
      <w:r>
        <w:rPr>
          <w:color w:val="000000"/>
          <w:spacing w:val="0"/>
          <w:w w:val="100"/>
          <w:position w:val="0"/>
        </w:rPr>
        <w:t>）</w:t>
        <w:tab/>
        <w:t>在建工程的类别</w:t>
      </w:r>
      <w:bookmarkEnd w:id="399"/>
      <w:bookmarkEnd w:id="400"/>
      <w:bookmarkEnd w:id="404"/>
    </w:p>
    <w:p>
      <w:pPr>
        <w:pStyle w:val="Style13"/>
        <w:keepNext w:val="0"/>
        <w:keepLines w:val="0"/>
        <w:widowControl w:val="0"/>
        <w:shd w:val="clear" w:color="auto" w:fill="auto"/>
        <w:bidi w:val="0"/>
        <w:spacing w:before="0" w:after="0" w:line="462" w:lineRule="exact"/>
        <w:ind w:left="0" w:right="0" w:firstLine="420"/>
        <w:jc w:val="left"/>
      </w:pPr>
      <w:r>
        <w:rPr>
          <w:color w:val="000000"/>
          <w:spacing w:val="0"/>
          <w:w w:val="100"/>
          <w:position w:val="0"/>
        </w:rPr>
        <w:t>本公司在建工程分为自营方式建造和出包方式建造两种。</w:t>
      </w:r>
    </w:p>
    <w:p>
      <w:pPr>
        <w:pStyle w:val="Style18"/>
        <w:keepNext/>
        <w:keepLines/>
        <w:widowControl w:val="0"/>
        <w:shd w:val="clear" w:color="auto" w:fill="auto"/>
        <w:tabs>
          <w:tab w:pos="927" w:val="left"/>
        </w:tabs>
        <w:bidi w:val="0"/>
        <w:spacing w:before="0" w:after="120" w:line="462" w:lineRule="exact"/>
        <w:ind w:left="0" w:right="0" w:firstLine="420"/>
        <w:jc w:val="left"/>
      </w:pPr>
      <w:bookmarkStart w:id="405" w:name="bookmark405"/>
      <w:bookmarkStart w:id="406" w:name="bookmark406"/>
      <w:bookmarkStart w:id="407" w:name="bookmark407"/>
      <w:bookmarkStart w:id="408" w:name="bookmark408"/>
      <w:r>
        <w:rPr>
          <w:color w:val="000000"/>
          <w:spacing w:val="0"/>
          <w:w w:val="100"/>
          <w:position w:val="0"/>
        </w:rPr>
        <w:t>（</w:t>
      </w:r>
      <w:bookmarkEnd w:id="407"/>
      <w:r>
        <w:rPr>
          <w:rFonts w:ascii="Arial" w:eastAsia="Arial" w:hAnsi="Arial" w:cs="Arial"/>
          <w:color w:val="000000"/>
          <w:spacing w:val="0"/>
          <w:w w:val="100"/>
          <w:position w:val="0"/>
        </w:rPr>
        <w:t>2</w:t>
      </w:r>
      <w:r>
        <w:rPr>
          <w:color w:val="000000"/>
          <w:spacing w:val="0"/>
          <w:w w:val="100"/>
          <w:position w:val="0"/>
        </w:rPr>
        <w:t>）</w:t>
        <w:tab/>
        <w:t>在建工程结转固定资产的标准和时点</w:t>
      </w:r>
      <w:bookmarkEnd w:id="405"/>
      <w:bookmarkEnd w:id="406"/>
      <w:bookmarkEnd w:id="408"/>
    </w:p>
    <w:p>
      <w:pPr>
        <w:pStyle w:val="Style13"/>
        <w:keepNext w:val="0"/>
        <w:keepLines w:val="0"/>
        <w:widowControl w:val="0"/>
        <w:shd w:val="clear" w:color="auto" w:fill="auto"/>
        <w:bidi w:val="0"/>
        <w:spacing w:before="0" w:after="0" w:line="458" w:lineRule="exact"/>
        <w:ind w:left="0" w:right="0" w:firstLine="440"/>
        <w:jc w:val="both"/>
      </w:pPr>
      <w:r>
        <w:rPr>
          <w:color w:val="000000"/>
          <w:spacing w:val="0"/>
          <w:w w:val="100"/>
          <w:position w:val="0"/>
        </w:rPr>
        <w:t>本公司在建工程在工程完工达到预定可使用状态时，结转固定资产。预定可使用状态的判断 标准，应符合下列情况之一：</w:t>
      </w:r>
    </w:p>
    <w:p>
      <w:pPr>
        <w:pStyle w:val="Style13"/>
        <w:keepNext w:val="0"/>
        <w:keepLines w:val="0"/>
        <w:widowControl w:val="0"/>
        <w:numPr>
          <w:ilvl w:val="0"/>
          <w:numId w:val="33"/>
        </w:numPr>
        <w:shd w:val="clear" w:color="auto" w:fill="auto"/>
        <w:tabs>
          <w:tab w:pos="812" w:val="left"/>
        </w:tabs>
        <w:bidi w:val="0"/>
        <w:spacing w:before="0" w:after="0" w:line="458" w:lineRule="exact"/>
        <w:ind w:left="0" w:right="0" w:firstLine="420"/>
        <w:jc w:val="left"/>
      </w:pPr>
      <w:bookmarkStart w:id="409" w:name="bookmark409"/>
      <w:bookmarkEnd w:id="409"/>
      <w:r>
        <w:rPr>
          <w:color w:val="000000"/>
          <w:spacing w:val="0"/>
          <w:w w:val="100"/>
          <w:position w:val="0"/>
        </w:rPr>
        <w:t>固定资产的实体建造（包括安装）工作已经全部完成或实质上已经全部完成；</w:t>
      </w:r>
    </w:p>
    <w:p>
      <w:pPr>
        <w:pStyle w:val="Style13"/>
        <w:keepNext w:val="0"/>
        <w:keepLines w:val="0"/>
        <w:widowControl w:val="0"/>
        <w:numPr>
          <w:ilvl w:val="0"/>
          <w:numId w:val="33"/>
        </w:numPr>
        <w:shd w:val="clear" w:color="auto" w:fill="auto"/>
        <w:tabs>
          <w:tab w:pos="805" w:val="left"/>
        </w:tabs>
        <w:bidi w:val="0"/>
        <w:spacing w:before="0" w:after="0" w:line="458" w:lineRule="exact"/>
        <w:ind w:left="0" w:right="0" w:firstLine="440"/>
        <w:jc w:val="both"/>
      </w:pPr>
      <w:bookmarkStart w:id="410" w:name="bookmark410"/>
      <w:bookmarkEnd w:id="410"/>
      <w:r>
        <w:rPr>
          <w:color w:val="000000"/>
          <w:spacing w:val="0"/>
          <w:w w:val="100"/>
          <w:position w:val="0"/>
        </w:rPr>
        <w:t>已经试生产或试运行，并且其结果表明资产能够正常运行或能够稳定地生产出合格产品， 或者试运行结果表明其能够正常运转或营业；</w:t>
      </w:r>
    </w:p>
    <w:p>
      <w:pPr>
        <w:pStyle w:val="Style13"/>
        <w:keepNext w:val="0"/>
        <w:keepLines w:val="0"/>
        <w:widowControl w:val="0"/>
        <w:numPr>
          <w:ilvl w:val="0"/>
          <w:numId w:val="33"/>
        </w:numPr>
        <w:shd w:val="clear" w:color="auto" w:fill="auto"/>
        <w:tabs>
          <w:tab w:pos="817" w:val="left"/>
        </w:tabs>
        <w:bidi w:val="0"/>
        <w:spacing w:before="0" w:after="0" w:line="458" w:lineRule="exact"/>
        <w:ind w:left="0" w:right="0" w:firstLine="420"/>
        <w:jc w:val="left"/>
      </w:pPr>
      <w:bookmarkStart w:id="411" w:name="bookmark411"/>
      <w:bookmarkEnd w:id="411"/>
      <w:r>
        <w:rPr>
          <w:color w:val="000000"/>
          <w:spacing w:val="0"/>
          <w:w w:val="100"/>
          <w:position w:val="0"/>
        </w:rPr>
        <w:t>该项建造的固定资产上的支出金额很少或者几乎不再发生；</w:t>
      </w:r>
    </w:p>
    <w:p>
      <w:pPr>
        <w:pStyle w:val="Style13"/>
        <w:keepNext w:val="0"/>
        <w:keepLines w:val="0"/>
        <w:widowControl w:val="0"/>
        <w:numPr>
          <w:ilvl w:val="0"/>
          <w:numId w:val="33"/>
        </w:numPr>
        <w:shd w:val="clear" w:color="auto" w:fill="auto"/>
        <w:tabs>
          <w:tab w:pos="817" w:val="left"/>
        </w:tabs>
        <w:bidi w:val="0"/>
        <w:spacing w:before="0" w:after="0" w:line="458" w:lineRule="exact"/>
        <w:ind w:left="0" w:right="0" w:firstLine="420"/>
        <w:jc w:val="left"/>
      </w:pPr>
      <w:bookmarkStart w:id="412" w:name="bookmark412"/>
      <w:bookmarkEnd w:id="412"/>
      <w:r>
        <w:rPr>
          <w:color w:val="000000"/>
          <w:spacing w:val="0"/>
          <w:w w:val="100"/>
          <w:position w:val="0"/>
        </w:rPr>
        <w:t>所购建的固定资产已经达到设计或合同要求，或与设计或合同要求基本相符。</w:t>
      </w:r>
    </w:p>
    <w:p>
      <w:pPr>
        <w:pStyle w:val="Style18"/>
        <w:keepNext/>
        <w:keepLines/>
        <w:widowControl w:val="0"/>
        <w:shd w:val="clear" w:color="auto" w:fill="auto"/>
        <w:tabs>
          <w:tab w:pos="927" w:val="left"/>
        </w:tabs>
        <w:bidi w:val="0"/>
        <w:spacing w:before="0" w:after="120" w:line="458" w:lineRule="exact"/>
        <w:ind w:left="0" w:right="0" w:firstLine="420"/>
        <w:jc w:val="left"/>
      </w:pPr>
      <w:bookmarkStart w:id="413" w:name="bookmark413"/>
      <w:bookmarkStart w:id="414" w:name="bookmark414"/>
      <w:bookmarkStart w:id="415" w:name="bookmark415"/>
      <w:bookmarkStart w:id="416" w:name="bookmark416"/>
      <w:r>
        <w:rPr>
          <w:color w:val="000000"/>
          <w:spacing w:val="0"/>
          <w:w w:val="100"/>
          <w:position w:val="0"/>
        </w:rPr>
        <w:t>（</w:t>
      </w:r>
      <w:bookmarkEnd w:id="415"/>
      <w:r>
        <w:rPr>
          <w:rFonts w:ascii="Arial" w:eastAsia="Arial" w:hAnsi="Arial" w:cs="Arial"/>
          <w:color w:val="000000"/>
          <w:spacing w:val="0"/>
          <w:w w:val="100"/>
          <w:position w:val="0"/>
        </w:rPr>
        <w:t>3</w:t>
      </w:r>
      <w:r>
        <w:rPr>
          <w:color w:val="000000"/>
          <w:spacing w:val="0"/>
          <w:w w:val="100"/>
          <w:position w:val="0"/>
        </w:rPr>
        <w:t>）</w:t>
        <w:tab/>
        <w:t>在建工程减值测试方法、减值准备计提方法</w:t>
      </w:r>
      <w:bookmarkEnd w:id="413"/>
      <w:bookmarkEnd w:id="414"/>
      <w:bookmarkEnd w:id="416"/>
    </w:p>
    <w:p>
      <w:pPr>
        <w:pStyle w:val="Style13"/>
        <w:keepNext w:val="0"/>
        <w:keepLines w:val="0"/>
        <w:widowControl w:val="0"/>
        <w:shd w:val="clear" w:color="auto" w:fill="auto"/>
        <w:bidi w:val="0"/>
        <w:spacing w:before="0" w:after="0" w:line="462" w:lineRule="exact"/>
        <w:ind w:left="0" w:right="0" w:firstLine="440"/>
        <w:jc w:val="both"/>
      </w:pPr>
      <w:r>
        <w:rPr>
          <w:color w:val="000000"/>
          <w:spacing w:val="0"/>
          <w:w w:val="100"/>
          <w:position w:val="0"/>
        </w:rPr>
        <w:t>资产负债表日，本公司对在建工程检查是否存在可能发生减值的迹象，当存在减值迹象时应 进行减值测试确认其可收回金额，按账面价值与可收回金额孰低计提减值准备，减值损失一经计 提，在以后会计期间不再转回。</w:t>
      </w:r>
    </w:p>
    <w:p>
      <w:pPr>
        <w:pStyle w:val="Style13"/>
        <w:keepNext w:val="0"/>
        <w:keepLines w:val="0"/>
        <w:widowControl w:val="0"/>
        <w:shd w:val="clear" w:color="auto" w:fill="auto"/>
        <w:bidi w:val="0"/>
        <w:spacing w:before="0" w:after="360" w:line="462" w:lineRule="exact"/>
        <w:ind w:left="0" w:right="0" w:firstLine="440"/>
        <w:jc w:val="both"/>
      </w:pPr>
      <w:r>
        <w:rPr>
          <w:color w:val="000000"/>
          <w:spacing w:val="0"/>
          <w:w w:val="100"/>
          <w:position w:val="0"/>
        </w:rPr>
        <w:t>在建工程可收回金额根据资产公允价值减去处置费用后的净额与资产预计未来现金流量的 现值两者孰高确定。</w:t>
      </w:r>
    </w:p>
    <w:p>
      <w:pPr>
        <w:pStyle w:val="Style13"/>
        <w:keepNext w:val="0"/>
        <w:keepLines w:val="0"/>
        <w:widowControl w:val="0"/>
        <w:numPr>
          <w:ilvl w:val="0"/>
          <w:numId w:val="23"/>
        </w:numPr>
        <w:shd w:val="clear" w:color="auto" w:fill="auto"/>
        <w:bidi w:val="0"/>
        <w:spacing w:before="0" w:after="220" w:line="240" w:lineRule="auto"/>
        <w:ind w:left="0" w:right="0" w:firstLine="420"/>
        <w:jc w:val="left"/>
      </w:pPr>
      <w:bookmarkStart w:id="417" w:name="bookmark417"/>
      <w:bookmarkEnd w:id="417"/>
      <w:r>
        <w:rPr>
          <w:b/>
          <w:bCs/>
          <w:color w:val="000000"/>
          <w:spacing w:val="0"/>
          <w:w w:val="100"/>
          <w:position w:val="0"/>
        </w:rPr>
        <w:t>借款费用</w:t>
      </w:r>
    </w:p>
    <w:p>
      <w:pPr>
        <w:pStyle w:val="Style13"/>
        <w:keepNext w:val="0"/>
        <w:keepLines w:val="0"/>
        <w:widowControl w:val="0"/>
        <w:shd w:val="clear" w:color="auto" w:fill="auto"/>
        <w:bidi w:val="0"/>
        <w:spacing w:before="0" w:after="160" w:line="240" w:lineRule="auto"/>
        <w:ind w:left="0" w:right="0" w:firstLine="420"/>
        <w:jc w:val="left"/>
        <w:sectPr>
          <w:headerReference w:type="default" r:id="rId21"/>
          <w:footerReference w:type="default" r:id="rId22"/>
          <w:footnotePr>
            <w:pos w:val="pageBottom"/>
            <w:numFmt w:val="decimal"/>
            <w:numRestart w:val="continuous"/>
          </w:footnotePr>
          <w:pgSz w:w="11900" w:h="16840"/>
          <w:pgMar w:top="1393" w:right="1216" w:bottom="1403" w:left="1645" w:header="0" w:footer="3" w:gutter="0"/>
          <w:cols w:space="720"/>
          <w:noEndnote/>
          <w:rtlGutter w:val="0"/>
          <w:docGrid w:linePitch="360"/>
        </w:sectPr>
      </w:pPr>
      <w:bookmarkStart w:id="418" w:name="bookmark418"/>
      <w:r>
        <w:rPr>
          <w:b/>
          <w:bCs/>
          <w:color w:val="000000"/>
          <w:spacing w:val="0"/>
          <w:w w:val="100"/>
          <w:position w:val="0"/>
        </w:rPr>
        <w:t>（</w:t>
      </w:r>
      <w:bookmarkEnd w:id="418"/>
      <w:r>
        <w:rPr>
          <w:rFonts w:ascii="Arial" w:eastAsia="Arial" w:hAnsi="Arial" w:cs="Arial"/>
          <w:b/>
          <w:bCs/>
          <w:color w:val="000000"/>
          <w:spacing w:val="0"/>
          <w:w w:val="100"/>
          <w:position w:val="0"/>
        </w:rPr>
        <w:t>1</w:t>
      </w:r>
      <w:r>
        <w:rPr>
          <w:b/>
          <w:bCs/>
          <w:color w:val="000000"/>
          <w:spacing w:val="0"/>
          <w:w w:val="100"/>
          <w:position w:val="0"/>
        </w:rPr>
        <w:t>）借款费用资本化的确认原则</w:t>
      </w:r>
    </w:p>
    <w:p>
      <w:pPr>
        <w:pStyle w:val="Style13"/>
        <w:keepNext w:val="0"/>
        <w:keepLines w:val="0"/>
        <w:widowControl w:val="0"/>
        <w:shd w:val="clear" w:color="auto" w:fill="auto"/>
        <w:bidi w:val="0"/>
        <w:spacing w:before="0" w:after="0" w:line="461" w:lineRule="exact"/>
        <w:ind w:left="0" w:right="0" w:firstLine="420"/>
        <w:jc w:val="both"/>
      </w:pPr>
      <w:r>
        <w:rPr>
          <w:color w:val="000000"/>
          <w:spacing w:val="0"/>
          <w:w w:val="100"/>
          <w:position w:val="0"/>
        </w:rPr>
        <w:t>本公司发生的借款费用，可直接归属于符合资本化条件的资产的购建或者生产的，予以资本 化，计入相关资产成本；其他借款费用，在发生时根据其发生额确认为费用，计入当期损益。符 合资本化条件的资产，是指需要经过相当长时间的购建或者生产活动才能达到预定可使用或者可 销售状态的固定资产、投资性房地产和存货等资产。</w:t>
      </w:r>
    </w:p>
    <w:p>
      <w:pPr>
        <w:pStyle w:val="Style18"/>
        <w:keepNext/>
        <w:keepLines/>
        <w:widowControl w:val="0"/>
        <w:shd w:val="clear" w:color="auto" w:fill="auto"/>
        <w:bidi w:val="0"/>
        <w:spacing w:before="0" w:after="100" w:line="461" w:lineRule="exact"/>
        <w:ind w:left="0" w:right="0" w:firstLine="420"/>
        <w:jc w:val="both"/>
      </w:pPr>
      <w:bookmarkStart w:id="419" w:name="bookmark419"/>
      <w:bookmarkStart w:id="420" w:name="bookmark420"/>
      <w:bookmarkStart w:id="421" w:name="bookmark421"/>
      <w:bookmarkStart w:id="422" w:name="bookmark422"/>
      <w:r>
        <w:rPr>
          <w:color w:val="000000"/>
          <w:spacing w:val="0"/>
          <w:w w:val="100"/>
          <w:position w:val="0"/>
        </w:rPr>
        <w:t>（</w:t>
      </w:r>
      <w:bookmarkEnd w:id="421"/>
      <w:r>
        <w:rPr>
          <w:rFonts w:ascii="Arial" w:eastAsia="Arial" w:hAnsi="Arial" w:cs="Arial"/>
          <w:color w:val="000000"/>
          <w:spacing w:val="0"/>
          <w:w w:val="100"/>
          <w:position w:val="0"/>
        </w:rPr>
        <w:t>2</w:t>
      </w:r>
      <w:r>
        <w:rPr>
          <w:color w:val="000000"/>
          <w:spacing w:val="0"/>
          <w:w w:val="100"/>
          <w:position w:val="0"/>
        </w:rPr>
        <w:t>）资本化金额计算方法</w:t>
      </w:r>
      <w:bookmarkEnd w:id="419"/>
      <w:bookmarkEnd w:id="420"/>
      <w:bookmarkEnd w:id="422"/>
    </w:p>
    <w:p>
      <w:pPr>
        <w:pStyle w:val="Style13"/>
        <w:keepNext w:val="0"/>
        <w:keepLines w:val="0"/>
        <w:widowControl w:val="0"/>
        <w:shd w:val="clear" w:color="auto" w:fill="auto"/>
        <w:bidi w:val="0"/>
        <w:spacing w:before="0" w:after="0" w:line="460" w:lineRule="exact"/>
        <w:ind w:left="0" w:right="0" w:firstLine="420"/>
        <w:jc w:val="both"/>
      </w:pPr>
      <w:r>
        <w:rPr>
          <w:color w:val="000000"/>
          <w:spacing w:val="0"/>
          <w:w w:val="100"/>
          <w:position w:val="0"/>
        </w:rPr>
        <w:t>资本化期间：指从借款费用开始资本化时点到停止资本化时点的期间。借款费用暂停资本化 的期间不包括在内。</w:t>
      </w:r>
    </w:p>
    <w:p>
      <w:pPr>
        <w:pStyle w:val="Style13"/>
        <w:keepNext w:val="0"/>
        <w:keepLines w:val="0"/>
        <w:widowControl w:val="0"/>
        <w:shd w:val="clear" w:color="auto" w:fill="auto"/>
        <w:bidi w:val="0"/>
        <w:spacing w:before="0" w:after="0" w:line="460" w:lineRule="exact"/>
        <w:ind w:left="0" w:right="0" w:firstLine="420"/>
        <w:jc w:val="both"/>
      </w:pPr>
      <w:r>
        <w:rPr>
          <w:color w:val="000000"/>
          <w:spacing w:val="0"/>
          <w:w w:val="100"/>
          <w:position w:val="0"/>
        </w:rPr>
        <w:t>暂停资本化期间：在购建或生产过程中发生非正常中断、且中断时间连续超过</w:t>
      </w:r>
      <w:r>
        <w:rPr>
          <w:color w:val="000000"/>
          <w:spacing w:val="0"/>
          <w:w w:val="100"/>
          <w:position w:val="0"/>
          <w:sz w:val="18"/>
          <w:szCs w:val="18"/>
        </w:rPr>
        <w:t>3</w:t>
      </w:r>
      <w:r>
        <w:rPr>
          <w:color w:val="000000"/>
          <w:spacing w:val="0"/>
          <w:w w:val="100"/>
          <w:position w:val="0"/>
        </w:rPr>
        <w:t>个月的，应 当暂停借款费用的资本化期间。</w:t>
      </w:r>
    </w:p>
    <w:p>
      <w:pPr>
        <w:pStyle w:val="Style13"/>
        <w:keepNext w:val="0"/>
        <w:keepLines w:val="0"/>
        <w:widowControl w:val="0"/>
        <w:shd w:val="clear" w:color="auto" w:fill="auto"/>
        <w:bidi w:val="0"/>
        <w:spacing w:before="0" w:after="0" w:line="460" w:lineRule="exact"/>
        <w:ind w:left="0" w:right="0" w:firstLine="420"/>
        <w:jc w:val="both"/>
      </w:pPr>
      <w:r>
        <w:rPr>
          <w:color w:val="000000"/>
          <w:spacing w:val="0"/>
          <w:w w:val="100"/>
          <w:position w:val="0"/>
        </w:rPr>
        <w:t>资本化金额计算：①借入专门借款，按照专门借款当期实际发生的利息费用，减去将尚未动 用的借款资金存入银行取得的利息收入或进行暂时性投资取得的投资收益后的金额确定；②占用 一般借款按照累计资产支出超过专门借款部分的资产支出加权平均数乘以所占用一般借款的资 本化率计算确定，资本化率为一般借款的加权平均利率；③借款存在折价或溢价的，按照实际利 率法确定每一会计期间应摊销的折价或溢价金额，调整每期利息金额。</w:t>
      </w:r>
    </w:p>
    <w:p>
      <w:pPr>
        <w:pStyle w:val="Style13"/>
        <w:keepNext w:val="0"/>
        <w:keepLines w:val="0"/>
        <w:widowControl w:val="0"/>
        <w:shd w:val="clear" w:color="auto" w:fill="auto"/>
        <w:bidi w:val="0"/>
        <w:spacing w:before="0" w:after="220" w:line="460" w:lineRule="exact"/>
        <w:ind w:left="0" w:right="0" w:firstLine="420"/>
        <w:jc w:val="both"/>
      </w:pPr>
      <w:r>
        <w:rPr>
          <w:color w:val="000000"/>
          <w:spacing w:val="0"/>
          <w:w w:val="100"/>
          <w:position w:val="0"/>
        </w:rPr>
        <w:t>实际利率法是根据借款实际利率计算其摊余折价或溢价或利息费用的方法。其中实际利率是 借款在预期存续期间的未来现金流量，折现为该借款当前账面价值所使用的利率。</w:t>
      </w:r>
    </w:p>
    <w:p>
      <w:pPr>
        <w:pStyle w:val="Style18"/>
        <w:keepNext/>
        <w:keepLines/>
        <w:widowControl w:val="0"/>
        <w:numPr>
          <w:ilvl w:val="0"/>
          <w:numId w:val="23"/>
        </w:numPr>
        <w:shd w:val="clear" w:color="auto" w:fill="auto"/>
        <w:bidi w:val="0"/>
        <w:spacing w:before="0" w:after="0" w:line="480" w:lineRule="auto"/>
        <w:ind w:left="0" w:right="0" w:firstLine="420"/>
        <w:jc w:val="both"/>
      </w:pPr>
      <w:bookmarkStart w:id="423" w:name="bookmark423"/>
      <w:bookmarkStart w:id="424" w:name="bookmark424"/>
      <w:bookmarkStart w:id="425" w:name="bookmark425"/>
      <w:bookmarkStart w:id="426" w:name="bookmark426"/>
      <w:bookmarkEnd w:id="425"/>
      <w:r>
        <w:rPr>
          <w:color w:val="000000"/>
          <w:spacing w:val="0"/>
          <w:w w:val="100"/>
          <w:position w:val="0"/>
        </w:rPr>
        <w:t>无形资产</w:t>
      </w:r>
      <w:bookmarkEnd w:id="423"/>
      <w:bookmarkEnd w:id="424"/>
      <w:bookmarkEnd w:id="426"/>
    </w:p>
    <w:p>
      <w:pPr>
        <w:pStyle w:val="Style18"/>
        <w:keepNext/>
        <w:keepLines/>
        <w:widowControl w:val="0"/>
        <w:shd w:val="clear" w:color="auto" w:fill="auto"/>
        <w:bidi w:val="0"/>
        <w:spacing w:before="0" w:after="100" w:line="460" w:lineRule="exact"/>
        <w:ind w:left="0" w:right="0" w:firstLine="420"/>
        <w:jc w:val="both"/>
      </w:pPr>
      <w:bookmarkStart w:id="423" w:name="bookmark423"/>
      <w:bookmarkStart w:id="424" w:name="bookmark424"/>
      <w:bookmarkStart w:id="427" w:name="bookmark427"/>
      <w:bookmarkStart w:id="428" w:name="bookmark428"/>
      <w:r>
        <w:rPr>
          <w:color w:val="000000"/>
          <w:spacing w:val="0"/>
          <w:w w:val="100"/>
          <w:position w:val="0"/>
        </w:rPr>
        <w:t>（</w:t>
      </w:r>
      <w:bookmarkEnd w:id="427"/>
      <w:r>
        <w:rPr>
          <w:rFonts w:ascii="Arial" w:eastAsia="Arial" w:hAnsi="Arial" w:cs="Arial"/>
          <w:color w:val="000000"/>
          <w:spacing w:val="0"/>
          <w:w w:val="100"/>
          <w:position w:val="0"/>
        </w:rPr>
        <w:t>1</w:t>
      </w:r>
      <w:r>
        <w:rPr>
          <w:color w:val="000000"/>
          <w:spacing w:val="0"/>
          <w:w w:val="100"/>
          <w:position w:val="0"/>
        </w:rPr>
        <w:t>）无形资产的计价方法</w:t>
      </w:r>
      <w:bookmarkEnd w:id="423"/>
      <w:bookmarkEnd w:id="424"/>
      <w:bookmarkEnd w:id="428"/>
    </w:p>
    <w:p>
      <w:pPr>
        <w:pStyle w:val="Style13"/>
        <w:keepNext w:val="0"/>
        <w:keepLines w:val="0"/>
        <w:widowControl w:val="0"/>
        <w:shd w:val="clear" w:color="auto" w:fill="auto"/>
        <w:bidi w:val="0"/>
        <w:spacing w:before="0" w:after="0" w:line="461" w:lineRule="exact"/>
        <w:ind w:left="0" w:right="0" w:firstLine="420"/>
        <w:jc w:val="both"/>
      </w:pPr>
      <w:r>
        <w:rPr>
          <w:color w:val="000000"/>
          <w:spacing w:val="0"/>
          <w:w w:val="100"/>
          <w:position w:val="0"/>
        </w:rPr>
        <w:t>本公司无形资产按照成本进行初始计量。购入的无形资产，按实际支付的价款和相关支出作 为实际成本。投资者投入的无形资产，按投资合同或协议约定的价值确定实际成本，但合同或协 议约定价值不公允的，按公允价值确定实际成本。自行开发的无形资产，其成本为达到预定用途 前所发生的支出总额。</w:t>
      </w:r>
    </w:p>
    <w:p>
      <w:pPr>
        <w:pStyle w:val="Style13"/>
        <w:keepNext w:val="0"/>
        <w:keepLines w:val="0"/>
        <w:widowControl w:val="0"/>
        <w:shd w:val="clear" w:color="auto" w:fill="auto"/>
        <w:bidi w:val="0"/>
        <w:spacing w:before="0" w:after="0" w:line="461" w:lineRule="exact"/>
        <w:ind w:left="0" w:right="0" w:firstLine="420"/>
        <w:jc w:val="both"/>
      </w:pPr>
      <w:r>
        <w:rPr>
          <w:color w:val="000000"/>
          <w:spacing w:val="0"/>
          <w:w w:val="100"/>
          <w:position w:val="0"/>
        </w:rPr>
        <w:t>本公司无形资产后续计量，分别为：①使用寿命有限无形资产采用直线法摊销，并在年度终 了，对无形资产的使用寿命和摊销方法进行复核，如与原先估计数存在差异的，进行相应的调整。 ②使用寿命不确定的无形资产不摊销，但在年度终了，对使用寿命进行复核，当有确凿证据表明 其使用寿命是有限的，则估计其使用寿命，按直线法进行摊销。</w:t>
      </w:r>
    </w:p>
    <w:p>
      <w:pPr>
        <w:pStyle w:val="Style18"/>
        <w:keepNext/>
        <w:keepLines/>
        <w:widowControl w:val="0"/>
        <w:shd w:val="clear" w:color="auto" w:fill="auto"/>
        <w:bidi w:val="0"/>
        <w:spacing w:before="0" w:after="0" w:line="461" w:lineRule="exact"/>
        <w:ind w:left="0" w:right="0" w:firstLine="380"/>
        <w:jc w:val="both"/>
      </w:pPr>
      <w:bookmarkStart w:id="429" w:name="bookmark429"/>
      <w:bookmarkStart w:id="430" w:name="bookmark430"/>
      <w:bookmarkStart w:id="431" w:name="bookmark431"/>
      <w:bookmarkStart w:id="432" w:name="bookmark432"/>
      <w:r>
        <w:rPr>
          <w:color w:val="000000"/>
          <w:spacing w:val="0"/>
          <w:w w:val="100"/>
          <w:position w:val="0"/>
        </w:rPr>
        <w:t>（</w:t>
      </w:r>
      <w:bookmarkEnd w:id="431"/>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）使用寿命有限的无形资产使用寿命估计</w:t>
      </w:r>
      <w:bookmarkEnd w:id="429"/>
      <w:bookmarkEnd w:id="430"/>
      <w:bookmarkEnd w:id="432"/>
    </w:p>
    <w:p>
      <w:pPr>
        <w:pStyle w:val="Style13"/>
        <w:keepNext w:val="0"/>
        <w:keepLines w:val="0"/>
        <w:widowControl w:val="0"/>
        <w:shd w:val="clear" w:color="auto" w:fill="auto"/>
        <w:bidi w:val="0"/>
        <w:spacing w:before="0" w:after="100" w:line="461" w:lineRule="exact"/>
        <w:ind w:left="0" w:right="0" w:firstLine="420"/>
        <w:jc w:val="both"/>
      </w:pPr>
      <w:r>
        <w:rPr>
          <w:color w:val="000000"/>
          <w:spacing w:val="0"/>
          <w:w w:val="100"/>
          <w:position w:val="0"/>
        </w:rPr>
        <w:t>本公司对使用寿命有限的无形资产，估计其使用寿命时通常考虑以下因素：①运用该资产生 产的产品通常的寿命周期、可获得的类似资产使用寿命的信息；②技术、工艺等方面的现阶段情 况及对未来发展趋势的估计；③以该资产生产的产品或提供劳务的市场需求情况；④现在或潜在</w:t>
      </w:r>
    </w:p>
    <w:p>
      <w:pPr>
        <w:pStyle w:val="Style23"/>
        <w:keepNext w:val="0"/>
        <w:keepLines w:val="0"/>
        <w:widowControl w:val="0"/>
        <w:shd w:val="clear" w:color="auto" w:fill="auto"/>
        <w:bidi w:val="0"/>
        <w:spacing w:before="0" w:after="100" w:line="240" w:lineRule="auto"/>
        <w:ind w:left="0" w:right="0" w:firstLine="0"/>
        <w:jc w:val="center"/>
        <w:rPr>
          <w:sz w:val="17"/>
          <w:szCs w:val="17"/>
        </w:rPr>
        <w:sectPr>
          <w:headerReference w:type="default" r:id="rId23"/>
          <w:footerReference w:type="default" r:id="rId24"/>
          <w:footnotePr>
            <w:pos w:val="pageBottom"/>
            <w:numFmt w:val="decimal"/>
            <w:numRestart w:val="continuous"/>
          </w:footnotePr>
          <w:pgSz w:w="11900" w:h="16840"/>
          <w:pgMar w:top="1402" w:right="1388" w:bottom="1085" w:left="1675" w:header="0" w:footer="657" w:gutter="0"/>
          <w:cols w:space="720"/>
          <w:noEndnote/>
          <w:rtlGutter w:val="0"/>
          <w:docGrid w:linePitch="360"/>
        </w:sectPr>
      </w:pPr>
      <w:r>
        <w:rPr>
          <w:rFonts w:ascii="Century Schoolbook" w:eastAsia="Century Schoolbook" w:hAnsi="Century Schoolbook" w:cs="Century Schoolbook"/>
          <w:color w:val="000000"/>
          <w:spacing w:val="0"/>
          <w:w w:val="100"/>
          <w:position w:val="0"/>
          <w:sz w:val="17"/>
          <w:szCs w:val="17"/>
        </w:rPr>
        <w:t>-73 -</w:t>
      </w:r>
    </w:p>
    <w:p>
      <w:pPr>
        <w:pStyle w:val="Style13"/>
        <w:keepNext w:val="0"/>
        <w:keepLines w:val="0"/>
        <w:widowControl w:val="0"/>
        <w:shd w:val="clear" w:color="auto" w:fill="auto"/>
        <w:bidi w:val="0"/>
        <w:spacing w:before="0" w:after="0" w:line="458" w:lineRule="exact"/>
        <w:ind w:left="0" w:right="0" w:firstLine="0"/>
        <w:jc w:val="both"/>
      </w:pPr>
      <w:r>
        <w:rPr>
          <w:color w:val="000000"/>
          <w:spacing w:val="0"/>
          <w:w w:val="100"/>
          <w:position w:val="0"/>
        </w:rPr>
        <w:t>的竞争者预期采取的行动；⑤为维持该资产带来经济利益能力的预期维护支出，以及公司预计支 付有关支出的能力；⑥对该资产控制期限的相关法律规定或类似限制，如特许使用期、租赁期等； ⑦与公司持有其他资产使用寿命的关联性等。</w:t>
      </w:r>
    </w:p>
    <w:p>
      <w:pPr>
        <w:pStyle w:val="Style18"/>
        <w:keepNext/>
        <w:keepLines/>
        <w:widowControl w:val="0"/>
        <w:shd w:val="clear" w:color="auto" w:fill="auto"/>
        <w:tabs>
          <w:tab w:pos="915" w:val="left"/>
        </w:tabs>
        <w:bidi w:val="0"/>
        <w:spacing w:before="0" w:after="120" w:line="458" w:lineRule="exact"/>
        <w:ind w:left="0" w:right="0" w:firstLine="440"/>
        <w:jc w:val="both"/>
      </w:pPr>
      <w:bookmarkStart w:id="433" w:name="bookmark433"/>
      <w:bookmarkStart w:id="434" w:name="bookmark434"/>
      <w:bookmarkStart w:id="435" w:name="bookmark435"/>
      <w:bookmarkStart w:id="436" w:name="bookmark436"/>
      <w:r>
        <w:rPr>
          <w:color w:val="000000"/>
          <w:spacing w:val="0"/>
          <w:w w:val="100"/>
          <w:position w:val="0"/>
        </w:rPr>
        <w:t>（</w:t>
      </w:r>
      <w:bookmarkEnd w:id="435"/>
      <w:r>
        <w:rPr>
          <w:rFonts w:ascii="Arial" w:eastAsia="Arial" w:hAnsi="Arial" w:cs="Arial"/>
          <w:color w:val="000000"/>
          <w:spacing w:val="0"/>
          <w:w w:val="100"/>
          <w:position w:val="0"/>
        </w:rPr>
        <w:t>3</w:t>
      </w:r>
      <w:r>
        <w:rPr>
          <w:color w:val="000000"/>
          <w:spacing w:val="0"/>
          <w:w w:val="100"/>
          <w:position w:val="0"/>
        </w:rPr>
        <w:t>）</w:t>
        <w:tab/>
        <w:t>使用寿命不确定的判断依据</w:t>
      </w:r>
      <w:bookmarkEnd w:id="433"/>
      <w:bookmarkEnd w:id="434"/>
      <w:bookmarkEnd w:id="436"/>
    </w:p>
    <w:p>
      <w:pPr>
        <w:pStyle w:val="Style13"/>
        <w:keepNext w:val="0"/>
        <w:keepLines w:val="0"/>
        <w:widowControl w:val="0"/>
        <w:shd w:val="clear" w:color="auto" w:fill="auto"/>
        <w:bidi w:val="0"/>
        <w:spacing w:before="0" w:after="0" w:line="462" w:lineRule="exact"/>
        <w:ind w:left="0" w:right="0" w:firstLine="440"/>
        <w:jc w:val="both"/>
      </w:pPr>
      <w:r>
        <w:rPr>
          <w:color w:val="000000"/>
          <w:spacing w:val="0"/>
          <w:w w:val="100"/>
          <w:position w:val="0"/>
        </w:rPr>
        <w:t>本公司将无法预见该资产为公司带来经济利益的期限，或使用期限不确定等无形资产确定为 使用寿命不确定的无形资产。</w:t>
      </w:r>
    </w:p>
    <w:p>
      <w:pPr>
        <w:pStyle w:val="Style13"/>
        <w:keepNext w:val="0"/>
        <w:keepLines w:val="0"/>
        <w:widowControl w:val="0"/>
        <w:shd w:val="clear" w:color="auto" w:fill="auto"/>
        <w:bidi w:val="0"/>
        <w:spacing w:before="0" w:after="0" w:line="462" w:lineRule="exact"/>
        <w:ind w:left="0" w:right="0" w:firstLine="440"/>
        <w:jc w:val="both"/>
      </w:pPr>
      <w:r>
        <w:rPr>
          <w:color w:val="000000"/>
          <w:spacing w:val="0"/>
          <w:w w:val="100"/>
          <w:position w:val="0"/>
        </w:rPr>
        <w:t>使用寿命不确定的判断依据：①来源于合同性权利或其他法定权利，但合同规定或法律规定 无明确使用年限；②综合同行业情况或相关专家论证等，仍无法判断无形资产为公司带来经济利 益的期限。</w:t>
      </w:r>
    </w:p>
    <w:p>
      <w:pPr>
        <w:pStyle w:val="Style13"/>
        <w:keepNext w:val="0"/>
        <w:keepLines w:val="0"/>
        <w:widowControl w:val="0"/>
        <w:shd w:val="clear" w:color="auto" w:fill="auto"/>
        <w:bidi w:val="0"/>
        <w:spacing w:before="0" w:after="0" w:line="462" w:lineRule="exact"/>
        <w:ind w:left="0" w:right="0" w:firstLine="440"/>
        <w:jc w:val="both"/>
      </w:pPr>
      <w:r>
        <w:rPr>
          <w:color w:val="000000"/>
          <w:spacing w:val="0"/>
          <w:w w:val="100"/>
          <w:position w:val="0"/>
        </w:rPr>
        <w:t>每年年末，对使用寿命不确定无形资产使用寿命进行复核，主要采取自下而上的方式，由无 形资产使用相关部门进行基础复核，评价使用寿命不确定判断依据是否存在变化等。</w:t>
      </w:r>
    </w:p>
    <w:p>
      <w:pPr>
        <w:pStyle w:val="Style18"/>
        <w:keepNext/>
        <w:keepLines/>
        <w:widowControl w:val="0"/>
        <w:shd w:val="clear" w:color="auto" w:fill="auto"/>
        <w:tabs>
          <w:tab w:pos="915" w:val="left"/>
        </w:tabs>
        <w:bidi w:val="0"/>
        <w:spacing w:before="0" w:after="120" w:line="462" w:lineRule="exact"/>
        <w:ind w:left="0" w:right="0" w:firstLine="440"/>
        <w:jc w:val="both"/>
      </w:pPr>
      <w:bookmarkStart w:id="437" w:name="bookmark437"/>
      <w:bookmarkStart w:id="438" w:name="bookmark438"/>
      <w:bookmarkStart w:id="439" w:name="bookmark439"/>
      <w:bookmarkStart w:id="440" w:name="bookmark440"/>
      <w:r>
        <w:rPr>
          <w:color w:val="000000"/>
          <w:spacing w:val="0"/>
          <w:w w:val="100"/>
          <w:position w:val="0"/>
        </w:rPr>
        <w:t>（</w:t>
      </w:r>
      <w:bookmarkEnd w:id="439"/>
      <w:r>
        <w:rPr>
          <w:rFonts w:ascii="Arial" w:eastAsia="Arial" w:hAnsi="Arial" w:cs="Arial"/>
          <w:color w:val="000000"/>
          <w:spacing w:val="0"/>
          <w:w w:val="100"/>
          <w:position w:val="0"/>
        </w:rPr>
        <w:t>4</w:t>
      </w:r>
      <w:r>
        <w:rPr>
          <w:color w:val="000000"/>
          <w:spacing w:val="0"/>
          <w:w w:val="100"/>
          <w:position w:val="0"/>
        </w:rPr>
        <w:t>）</w:t>
        <w:tab/>
        <w:t>无形资产的减值测试方法及减值准备计提方法</w:t>
      </w:r>
      <w:bookmarkEnd w:id="437"/>
      <w:bookmarkEnd w:id="438"/>
      <w:bookmarkEnd w:id="440"/>
    </w:p>
    <w:p>
      <w:pPr>
        <w:pStyle w:val="Style13"/>
        <w:keepNext w:val="0"/>
        <w:keepLines w:val="0"/>
        <w:widowControl w:val="0"/>
        <w:shd w:val="clear" w:color="auto" w:fill="auto"/>
        <w:bidi w:val="0"/>
        <w:spacing w:before="0" w:after="0" w:line="462" w:lineRule="exact"/>
        <w:ind w:left="0" w:right="0" w:firstLine="440"/>
        <w:jc w:val="both"/>
      </w:pPr>
      <w:r>
        <w:rPr>
          <w:color w:val="000000"/>
          <w:spacing w:val="0"/>
          <w:w w:val="100"/>
          <w:position w:val="0"/>
        </w:rPr>
        <w:t>资产负债表日，本公司对无形资产检查是否存在可能发生减值的迹象，当存在减值迹象时应 进行减值测试确认其可收回金额，按账面价值与可收回金额孰低计提减值准备，减值损失一经计 提，在以后会计期间不再转回。</w:t>
      </w:r>
    </w:p>
    <w:p>
      <w:pPr>
        <w:pStyle w:val="Style13"/>
        <w:keepNext w:val="0"/>
        <w:keepLines w:val="0"/>
        <w:widowControl w:val="0"/>
        <w:shd w:val="clear" w:color="auto" w:fill="auto"/>
        <w:bidi w:val="0"/>
        <w:spacing w:before="0" w:after="0" w:line="462" w:lineRule="exact"/>
        <w:ind w:left="0" w:right="0" w:firstLine="440"/>
        <w:jc w:val="both"/>
      </w:pPr>
      <w:r>
        <w:rPr>
          <w:color w:val="000000"/>
          <w:spacing w:val="0"/>
          <w:w w:val="100"/>
          <w:position w:val="0"/>
        </w:rPr>
        <w:t>无形资产可收回金额根据资产公允价值减去处置费用后的净额与资产预计未来现金流量的 现值两者孰高确定。</w:t>
      </w:r>
    </w:p>
    <w:p>
      <w:pPr>
        <w:pStyle w:val="Style18"/>
        <w:keepNext/>
        <w:keepLines/>
        <w:widowControl w:val="0"/>
        <w:shd w:val="clear" w:color="auto" w:fill="auto"/>
        <w:tabs>
          <w:tab w:pos="1008" w:val="left"/>
        </w:tabs>
        <w:bidi w:val="0"/>
        <w:spacing w:before="0" w:after="0" w:line="462" w:lineRule="exact"/>
        <w:ind w:left="0" w:right="0" w:firstLine="440"/>
        <w:jc w:val="both"/>
      </w:pPr>
      <w:bookmarkStart w:id="441" w:name="bookmark441"/>
      <w:bookmarkStart w:id="442" w:name="bookmark442"/>
      <w:bookmarkStart w:id="443" w:name="bookmark443"/>
      <w:bookmarkStart w:id="444" w:name="bookmark444"/>
      <w:r>
        <w:rPr>
          <w:color w:val="000000"/>
          <w:spacing w:val="0"/>
          <w:w w:val="100"/>
          <w:position w:val="0"/>
        </w:rPr>
        <w:t>（</w:t>
      </w:r>
      <w:bookmarkEnd w:id="443"/>
      <w:r>
        <w:rPr>
          <w:rFonts w:ascii="Arial" w:eastAsia="Arial" w:hAnsi="Arial" w:cs="Arial"/>
          <w:color w:val="000000"/>
          <w:spacing w:val="0"/>
          <w:w w:val="100"/>
          <w:position w:val="0"/>
        </w:rPr>
        <w:t>5</w:t>
      </w:r>
      <w:r>
        <w:rPr>
          <w:color w:val="000000"/>
          <w:spacing w:val="0"/>
          <w:w w:val="100"/>
          <w:position w:val="0"/>
        </w:rPr>
        <w:t>）</w:t>
        <w:tab/>
        <w:t>内部研究开发项目的研究阶段和开发阶段具体标准，以及开发阶段支出符合资本化条 件的具体标准</w:t>
      </w:r>
      <w:bookmarkEnd w:id="441"/>
      <w:bookmarkEnd w:id="442"/>
      <w:bookmarkEnd w:id="444"/>
    </w:p>
    <w:p>
      <w:pPr>
        <w:pStyle w:val="Style13"/>
        <w:keepNext w:val="0"/>
        <w:keepLines w:val="0"/>
        <w:widowControl w:val="0"/>
        <w:shd w:val="clear" w:color="auto" w:fill="auto"/>
        <w:bidi w:val="0"/>
        <w:spacing w:before="0" w:after="0" w:line="462" w:lineRule="exact"/>
        <w:ind w:left="0" w:right="0" w:firstLine="440"/>
        <w:jc w:val="both"/>
      </w:pPr>
      <w:r>
        <w:rPr>
          <w:color w:val="000000"/>
          <w:spacing w:val="0"/>
          <w:w w:val="100"/>
          <w:position w:val="0"/>
          <w:shd w:val="clear" w:color="auto" w:fill="FFFFFF"/>
        </w:rPr>
        <w:t>内部研究开发项目研究阶段的支出，于发生时计入当期损益；开发阶段的支出，同时满足下 列条件的，确认为无形资产：</w:t>
      </w:r>
      <w:r>
        <w:rPr>
          <w:color w:val="000000"/>
          <w:spacing w:val="0"/>
          <w:w w:val="100"/>
          <w:position w:val="0"/>
          <w:sz w:val="18"/>
          <w:szCs w:val="18"/>
          <w:shd w:val="clear" w:color="auto" w:fill="FFFFFF"/>
        </w:rPr>
        <w:t>（1）</w:t>
      </w:r>
      <w:r>
        <w:rPr>
          <w:color w:val="000000"/>
          <w:spacing w:val="0"/>
          <w:w w:val="100"/>
          <w:position w:val="0"/>
          <w:shd w:val="clear" w:color="auto" w:fill="FFFFFF"/>
        </w:rPr>
        <w:t>完成该无形资产以使其能够使用或出售在技术上具有可行性；</w:t>
      </w:r>
    </w:p>
    <w:p>
      <w:pPr>
        <w:pStyle w:val="Style13"/>
        <w:keepNext w:val="0"/>
        <w:keepLines w:val="0"/>
        <w:widowControl w:val="0"/>
        <w:shd w:val="clear" w:color="auto" w:fill="auto"/>
        <w:bidi w:val="0"/>
        <w:spacing w:before="0" w:after="0" w:line="462" w:lineRule="exact"/>
        <w:ind w:left="0" w:right="0" w:firstLine="0"/>
        <w:jc w:val="both"/>
      </w:pPr>
      <w:bookmarkStart w:id="445" w:name="bookmark445"/>
      <w:r>
        <w:rPr>
          <w:color w:val="000000"/>
          <w:spacing w:val="0"/>
          <w:w w:val="100"/>
          <w:position w:val="0"/>
          <w:sz w:val="18"/>
          <w:szCs w:val="18"/>
        </w:rPr>
        <w:t>（</w:t>
      </w:r>
      <w:bookmarkEnd w:id="445"/>
      <w:r>
        <w:rPr>
          <w:color w:val="000000"/>
          <w:spacing w:val="0"/>
          <w:w w:val="100"/>
          <w:position w:val="0"/>
          <w:sz w:val="18"/>
          <w:szCs w:val="18"/>
        </w:rPr>
        <w:t>2）</w:t>
      </w:r>
      <w:r>
        <w:rPr>
          <w:color w:val="000000"/>
          <w:spacing w:val="0"/>
          <w:w w:val="100"/>
          <w:position w:val="0"/>
        </w:rPr>
        <w:t>具有完成该无形资产并使用或出售的意图；</w:t>
      </w:r>
      <w:r>
        <w:rPr>
          <w:color w:val="000000"/>
          <w:spacing w:val="0"/>
          <w:w w:val="100"/>
          <w:position w:val="0"/>
          <w:sz w:val="18"/>
          <w:szCs w:val="18"/>
        </w:rPr>
        <w:t>（3）</w:t>
      </w:r>
      <w:r>
        <w:rPr>
          <w:color w:val="000000"/>
          <w:spacing w:val="0"/>
          <w:w w:val="100"/>
          <w:position w:val="0"/>
        </w:rPr>
        <w:t>无形资产产生经济利益的方式，包括能够证 明运用该无形资产生产的产品存在市场或无形资产自身存在市场，无形资产将在内部使用的，能 证明其有用性；</w:t>
      </w:r>
      <w:r>
        <w:rPr>
          <w:color w:val="000000"/>
          <w:spacing w:val="0"/>
          <w:w w:val="100"/>
          <w:position w:val="0"/>
          <w:sz w:val="18"/>
          <w:szCs w:val="18"/>
        </w:rPr>
        <w:t>（4）</w:t>
      </w:r>
      <w:r>
        <w:rPr>
          <w:color w:val="000000"/>
          <w:spacing w:val="0"/>
          <w:w w:val="100"/>
          <w:position w:val="0"/>
        </w:rPr>
        <w:t>有足够的技术、财务资源和其他资源支持，以完成该无形资产的开发，并有 能力使用或出售该无形资产；</w:t>
      </w:r>
      <w:r>
        <w:rPr>
          <w:color w:val="000000"/>
          <w:spacing w:val="0"/>
          <w:w w:val="100"/>
          <w:position w:val="0"/>
          <w:sz w:val="18"/>
          <w:szCs w:val="18"/>
        </w:rPr>
        <w:t>（5）</w:t>
      </w:r>
      <w:r>
        <w:rPr>
          <w:color w:val="000000"/>
          <w:spacing w:val="0"/>
          <w:w w:val="100"/>
          <w:position w:val="0"/>
        </w:rPr>
        <w:t>归属于该无形资产开发阶段的支出能够可靠地计量。</w:t>
      </w:r>
    </w:p>
    <w:p>
      <w:pPr>
        <w:pStyle w:val="Style13"/>
        <w:keepNext w:val="0"/>
        <w:keepLines w:val="0"/>
        <w:widowControl w:val="0"/>
        <w:shd w:val="clear" w:color="auto" w:fill="auto"/>
        <w:bidi w:val="0"/>
        <w:spacing w:before="0" w:after="220" w:line="462" w:lineRule="exact"/>
        <w:ind w:left="0" w:right="0" w:firstLine="440"/>
        <w:jc w:val="both"/>
      </w:pPr>
      <w:r>
        <w:rPr>
          <w:color w:val="000000"/>
          <w:spacing w:val="0"/>
          <w:w w:val="100"/>
          <w:position w:val="0"/>
        </w:rPr>
        <w:t>划分内部研究开发项目的研究阶段和开发阶段的具体标准：为获取新的技术和知识等进行的 有计划的调查阶段，应确定为研究阶段，该阶段具有计划性和探索性等特点；在进行商业性生产 或使用前，将研究成果或其他知识应用于某项计划或设计，以生产出新的或具有实质性改进的材 料、装置、产品等阶段，应确定为开发阶段，该阶段具有针对性和形成成果的可能性较大等特点。</w:t>
      </w:r>
    </w:p>
    <w:p>
      <w:pPr>
        <w:pStyle w:val="Style13"/>
        <w:keepNext w:val="0"/>
        <w:keepLines w:val="0"/>
        <w:widowControl w:val="0"/>
        <w:numPr>
          <w:ilvl w:val="0"/>
          <w:numId w:val="23"/>
        </w:numPr>
        <w:shd w:val="clear" w:color="auto" w:fill="auto"/>
        <w:bidi w:val="0"/>
        <w:spacing w:before="0" w:after="160" w:line="480" w:lineRule="auto"/>
        <w:ind w:left="0" w:right="0" w:firstLine="440"/>
        <w:jc w:val="both"/>
        <w:sectPr>
          <w:headerReference w:type="default" r:id="rId25"/>
          <w:footerReference w:type="default" r:id="rId26"/>
          <w:footnotePr>
            <w:pos w:val="pageBottom"/>
            <w:numFmt w:val="decimal"/>
            <w:numRestart w:val="continuous"/>
          </w:footnotePr>
          <w:pgSz w:w="11900" w:h="16840"/>
          <w:pgMar w:top="1402" w:right="1287" w:bottom="1311" w:left="1675" w:header="0" w:footer="3" w:gutter="0"/>
          <w:cols w:space="720"/>
          <w:noEndnote/>
          <w:rtlGutter w:val="0"/>
          <w:docGrid w:linePitch="360"/>
        </w:sectPr>
      </w:pPr>
      <w:bookmarkStart w:id="446" w:name="bookmark446"/>
      <w:bookmarkEnd w:id="446"/>
      <w:r>
        <w:rPr>
          <w:b/>
          <w:bCs/>
          <w:color w:val="000000"/>
          <w:spacing w:val="0"/>
          <w:w w:val="100"/>
          <w:position w:val="0"/>
        </w:rPr>
        <w:t>商誉</w:t>
      </w:r>
    </w:p>
    <w:p>
      <w:pPr>
        <w:pStyle w:val="Style13"/>
        <w:keepNext w:val="0"/>
        <w:keepLines w:val="0"/>
        <w:widowControl w:val="0"/>
        <w:shd w:val="clear" w:color="auto" w:fill="auto"/>
        <w:bidi w:val="0"/>
        <w:spacing w:before="0" w:after="0" w:line="459" w:lineRule="exact"/>
        <w:ind w:left="0" w:right="0" w:firstLine="420"/>
        <w:jc w:val="both"/>
      </w:pPr>
      <w:r>
        <w:rPr>
          <w:color w:val="000000"/>
          <w:spacing w:val="0"/>
          <w:w w:val="100"/>
          <w:position w:val="0"/>
        </w:rPr>
        <w:t>商誉是指在非同一控制下的企业合并下，购买方的合并成本大于合并中取得的被购买方可辨 认净资产公允价值份额的差额或股权投资成本超过取得日应享有被投资单位公允价值份额的差 额。初始确认后的商誉，应当以其成本扣除累计减值准备后的金额计量。</w:t>
      </w:r>
    </w:p>
    <w:p>
      <w:pPr>
        <w:pStyle w:val="Style13"/>
        <w:keepNext w:val="0"/>
        <w:keepLines w:val="0"/>
        <w:widowControl w:val="0"/>
        <w:shd w:val="clear" w:color="auto" w:fill="auto"/>
        <w:bidi w:val="0"/>
        <w:spacing w:before="0" w:after="220" w:line="459" w:lineRule="exact"/>
        <w:ind w:left="0" w:right="0" w:firstLine="420"/>
        <w:jc w:val="both"/>
      </w:pPr>
      <w:r>
        <w:rPr>
          <w:color w:val="000000"/>
          <w:spacing w:val="0"/>
          <w:w w:val="100"/>
          <w:position w:val="0"/>
        </w:rPr>
        <w:t>本公司在每年年度终了对企业合并所形成的商誉进行减值测试。在对包含商誉的相关资产组 或者资产组组合进行减值测试时，如与商誉相关的资产组或者资产组组合存在减值迹象的，则先 对不包含商誉的资产组或者资产组组合进行减值测试，计算可收回金额，并与相关账面价值相比 较，确认相应的减值损失。再对包含商誉的资产组或者资产组组合进行减值测试，比较这些相关 资产组或者资产组组合的账面价值（包括所分摊的商誉的账面价值部分）与其可收回金额，如相 关资产组或者资产组组合的可收回金额低于其账面价值的，则确认商誉的减值损失，资产减值损 失一经确认，在以后会计期间均不再转回。</w:t>
      </w:r>
    </w:p>
    <w:p>
      <w:pPr>
        <w:pStyle w:val="Style18"/>
        <w:keepNext/>
        <w:keepLines/>
        <w:widowControl w:val="0"/>
        <w:numPr>
          <w:ilvl w:val="0"/>
          <w:numId w:val="23"/>
        </w:numPr>
        <w:shd w:val="clear" w:color="auto" w:fill="auto"/>
        <w:tabs>
          <w:tab w:pos="862" w:val="left"/>
        </w:tabs>
        <w:bidi w:val="0"/>
        <w:spacing w:before="0" w:after="0" w:line="480" w:lineRule="auto"/>
        <w:ind w:left="0" w:right="0" w:firstLine="420"/>
        <w:jc w:val="both"/>
      </w:pPr>
      <w:bookmarkStart w:id="447" w:name="bookmark447"/>
      <w:bookmarkStart w:id="448" w:name="bookmark448"/>
      <w:bookmarkStart w:id="449" w:name="bookmark449"/>
      <w:bookmarkStart w:id="450" w:name="bookmark450"/>
      <w:bookmarkEnd w:id="449"/>
      <w:r>
        <w:rPr>
          <w:color w:val="000000"/>
          <w:spacing w:val="0"/>
          <w:w w:val="100"/>
          <w:position w:val="0"/>
        </w:rPr>
        <w:t>长期待摊费用</w:t>
      </w:r>
      <w:bookmarkEnd w:id="447"/>
      <w:bookmarkEnd w:id="448"/>
      <w:bookmarkEnd w:id="450"/>
    </w:p>
    <w:p>
      <w:pPr>
        <w:pStyle w:val="Style13"/>
        <w:keepNext w:val="0"/>
        <w:keepLines w:val="0"/>
        <w:widowControl w:val="0"/>
        <w:shd w:val="clear" w:color="auto" w:fill="auto"/>
        <w:bidi w:val="0"/>
        <w:spacing w:before="0" w:after="220" w:line="459" w:lineRule="exact"/>
        <w:ind w:left="0" w:right="0" w:firstLine="420"/>
        <w:jc w:val="both"/>
      </w:pPr>
      <w:r>
        <w:rPr>
          <w:color w:val="000000"/>
          <w:spacing w:val="0"/>
          <w:w w:val="100"/>
          <w:position w:val="0"/>
        </w:rPr>
        <w:t>本公司长期待摊费用是指已经支出，但受益期限在一年以上（不含一年）的各项费用，主要 包括车位使用费、房屋装修费等。长期待摊费用按费用项目的受益期限分期摊销。若长期待摊的 费用项目不能使以后会计期间受益，则将尚未摊销的该项目的摊余价值全部转入当期损益。</w:t>
      </w:r>
    </w:p>
    <w:p>
      <w:pPr>
        <w:pStyle w:val="Style18"/>
        <w:keepNext/>
        <w:keepLines/>
        <w:widowControl w:val="0"/>
        <w:numPr>
          <w:ilvl w:val="0"/>
          <w:numId w:val="23"/>
        </w:numPr>
        <w:shd w:val="clear" w:color="auto" w:fill="auto"/>
        <w:tabs>
          <w:tab w:pos="862" w:val="left"/>
        </w:tabs>
        <w:bidi w:val="0"/>
        <w:spacing w:before="0" w:after="0" w:line="480" w:lineRule="auto"/>
        <w:ind w:left="0" w:right="0" w:firstLine="420"/>
        <w:jc w:val="left"/>
      </w:pPr>
      <w:bookmarkStart w:id="451" w:name="bookmark451"/>
      <w:bookmarkStart w:id="452" w:name="bookmark452"/>
      <w:bookmarkStart w:id="453" w:name="bookmark453"/>
      <w:bookmarkStart w:id="454" w:name="bookmark454"/>
      <w:bookmarkEnd w:id="453"/>
      <w:r>
        <w:rPr>
          <w:color w:val="000000"/>
          <w:spacing w:val="0"/>
          <w:w w:val="100"/>
          <w:position w:val="0"/>
        </w:rPr>
        <w:t>预计负债</w:t>
      </w:r>
      <w:bookmarkEnd w:id="451"/>
      <w:bookmarkEnd w:id="452"/>
      <w:bookmarkEnd w:id="454"/>
    </w:p>
    <w:p>
      <w:pPr>
        <w:pStyle w:val="Style18"/>
        <w:keepNext/>
        <w:keepLines/>
        <w:widowControl w:val="0"/>
        <w:shd w:val="clear" w:color="auto" w:fill="auto"/>
        <w:tabs>
          <w:tab w:pos="901" w:val="left"/>
        </w:tabs>
        <w:bidi w:val="0"/>
        <w:spacing w:before="0" w:after="0" w:line="459" w:lineRule="exact"/>
        <w:ind w:left="0" w:right="0" w:firstLine="420"/>
        <w:jc w:val="left"/>
      </w:pPr>
      <w:bookmarkStart w:id="451" w:name="bookmark451"/>
      <w:bookmarkStart w:id="452" w:name="bookmark452"/>
      <w:bookmarkStart w:id="455" w:name="bookmark455"/>
      <w:bookmarkStart w:id="456" w:name="bookmark456"/>
      <w:r>
        <w:rPr>
          <w:color w:val="000000"/>
          <w:spacing w:val="0"/>
          <w:w w:val="100"/>
          <w:position w:val="0"/>
        </w:rPr>
        <w:t>（</w:t>
      </w:r>
      <w:bookmarkEnd w:id="455"/>
      <w:r>
        <w:rPr>
          <w:rFonts w:ascii="Arial" w:eastAsia="Arial" w:hAnsi="Arial" w:cs="Arial"/>
          <w:color w:val="000000"/>
          <w:spacing w:val="0"/>
          <w:w w:val="100"/>
          <w:position w:val="0"/>
        </w:rPr>
        <w:t>1</w:t>
      </w:r>
      <w:r>
        <w:rPr>
          <w:color w:val="000000"/>
          <w:spacing w:val="0"/>
          <w:w w:val="100"/>
          <w:position w:val="0"/>
        </w:rPr>
        <w:t>）</w:t>
        <w:tab/>
        <w:t>预计负债的确认标准</w:t>
      </w:r>
      <w:bookmarkEnd w:id="451"/>
      <w:bookmarkEnd w:id="452"/>
      <w:bookmarkEnd w:id="456"/>
    </w:p>
    <w:p>
      <w:pPr>
        <w:pStyle w:val="Style13"/>
        <w:keepNext w:val="0"/>
        <w:keepLines w:val="0"/>
        <w:widowControl w:val="0"/>
        <w:shd w:val="clear" w:color="auto" w:fill="auto"/>
        <w:bidi w:val="0"/>
        <w:spacing w:before="0" w:after="0" w:line="459" w:lineRule="exact"/>
        <w:ind w:left="0" w:right="0" w:firstLine="420"/>
        <w:jc w:val="left"/>
      </w:pPr>
      <w:r>
        <w:rPr>
          <w:color w:val="000000"/>
          <w:spacing w:val="0"/>
          <w:w w:val="100"/>
          <w:position w:val="0"/>
        </w:rPr>
        <w:t>当与或有事项相关的义务是公司承担的现时义务，且履行该义务很可能导致经济利益流出， 同时其金额能够可靠地计量时确认该义务为预计负债。</w:t>
      </w:r>
    </w:p>
    <w:p>
      <w:pPr>
        <w:pStyle w:val="Style18"/>
        <w:keepNext/>
        <w:keepLines/>
        <w:widowControl w:val="0"/>
        <w:shd w:val="clear" w:color="auto" w:fill="auto"/>
        <w:tabs>
          <w:tab w:pos="901" w:val="left"/>
        </w:tabs>
        <w:bidi w:val="0"/>
        <w:spacing w:before="0" w:after="0" w:line="459" w:lineRule="exact"/>
        <w:ind w:left="0" w:right="0" w:firstLine="420"/>
        <w:jc w:val="left"/>
      </w:pPr>
      <w:bookmarkStart w:id="457" w:name="bookmark457"/>
      <w:bookmarkStart w:id="458" w:name="bookmark458"/>
      <w:bookmarkStart w:id="459" w:name="bookmark459"/>
      <w:bookmarkStart w:id="460" w:name="bookmark460"/>
      <w:r>
        <w:rPr>
          <w:color w:val="000000"/>
          <w:spacing w:val="0"/>
          <w:w w:val="100"/>
          <w:position w:val="0"/>
        </w:rPr>
        <w:t>（</w:t>
      </w:r>
      <w:bookmarkEnd w:id="459"/>
      <w:r>
        <w:rPr>
          <w:rFonts w:ascii="Arial" w:eastAsia="Arial" w:hAnsi="Arial" w:cs="Arial"/>
          <w:color w:val="000000"/>
          <w:spacing w:val="0"/>
          <w:w w:val="100"/>
          <w:position w:val="0"/>
        </w:rPr>
        <w:t>2</w:t>
      </w:r>
      <w:r>
        <w:rPr>
          <w:color w:val="000000"/>
          <w:spacing w:val="0"/>
          <w:w w:val="100"/>
          <w:position w:val="0"/>
        </w:rPr>
        <w:t>）</w:t>
        <w:tab/>
        <w:t>预计负债的计量方法</w:t>
      </w:r>
      <w:bookmarkEnd w:id="457"/>
      <w:bookmarkEnd w:id="458"/>
      <w:bookmarkEnd w:id="460"/>
    </w:p>
    <w:p>
      <w:pPr>
        <w:pStyle w:val="Style13"/>
        <w:keepNext w:val="0"/>
        <w:keepLines w:val="0"/>
        <w:widowControl w:val="0"/>
        <w:shd w:val="clear" w:color="auto" w:fill="auto"/>
        <w:bidi w:val="0"/>
        <w:spacing w:before="0" w:after="0" w:line="459" w:lineRule="exact"/>
        <w:ind w:left="0" w:right="0" w:firstLine="420"/>
        <w:jc w:val="left"/>
      </w:pPr>
      <w:r>
        <w:rPr>
          <w:color w:val="000000"/>
          <w:spacing w:val="0"/>
          <w:w w:val="100"/>
          <w:position w:val="0"/>
        </w:rPr>
        <w:t>按照履行相关现时义务所需支出的最佳估计数进行初始计量，如所需支出存在一个连续范围, 且该范围内各种结果发生的可能性相同，最佳估计数按照该范围内的中间值确定；如涉及多个项 目，按照各种可能结果及相关概率计算确定最佳估计数。</w:t>
      </w:r>
    </w:p>
    <w:p>
      <w:pPr>
        <w:pStyle w:val="Style13"/>
        <w:keepNext w:val="0"/>
        <w:keepLines w:val="0"/>
        <w:widowControl w:val="0"/>
        <w:shd w:val="clear" w:color="auto" w:fill="auto"/>
        <w:bidi w:val="0"/>
        <w:spacing w:before="0" w:after="220" w:line="459" w:lineRule="exact"/>
        <w:ind w:left="0" w:right="0" w:firstLine="420"/>
        <w:jc w:val="left"/>
      </w:pPr>
      <w:r>
        <w:rPr>
          <w:color w:val="000000"/>
          <w:spacing w:val="0"/>
          <w:w w:val="100"/>
          <w:position w:val="0"/>
        </w:rPr>
        <w:t>资产负债表日应当对预计负债账面价值进行复核，有确凿证据表明该账面价值不能真实反映 当前最佳估计数，应当按照当前最佳估计数对该账面价值进行调整。</w:t>
      </w:r>
    </w:p>
    <w:p>
      <w:pPr>
        <w:pStyle w:val="Style18"/>
        <w:keepNext/>
        <w:keepLines/>
        <w:widowControl w:val="0"/>
        <w:numPr>
          <w:ilvl w:val="0"/>
          <w:numId w:val="23"/>
        </w:numPr>
        <w:shd w:val="clear" w:color="auto" w:fill="auto"/>
        <w:tabs>
          <w:tab w:pos="862" w:val="left"/>
        </w:tabs>
        <w:bidi w:val="0"/>
        <w:spacing w:before="0" w:after="0" w:line="480" w:lineRule="auto"/>
        <w:ind w:left="0" w:right="0" w:firstLine="420"/>
        <w:jc w:val="left"/>
      </w:pPr>
      <w:bookmarkStart w:id="461" w:name="bookmark461"/>
      <w:bookmarkStart w:id="462" w:name="bookmark462"/>
      <w:bookmarkStart w:id="463" w:name="bookmark463"/>
      <w:bookmarkStart w:id="464" w:name="bookmark464"/>
      <w:bookmarkEnd w:id="463"/>
      <w:r>
        <w:rPr>
          <w:color w:val="000000"/>
          <w:spacing w:val="0"/>
          <w:w w:val="100"/>
          <w:position w:val="0"/>
        </w:rPr>
        <w:t>收入</w:t>
      </w:r>
      <w:bookmarkEnd w:id="461"/>
      <w:bookmarkEnd w:id="462"/>
      <w:bookmarkEnd w:id="464"/>
    </w:p>
    <w:p>
      <w:pPr>
        <w:pStyle w:val="Style18"/>
        <w:keepNext/>
        <w:keepLines/>
        <w:widowControl w:val="0"/>
        <w:shd w:val="clear" w:color="auto" w:fill="auto"/>
        <w:bidi w:val="0"/>
        <w:spacing w:before="0" w:after="100" w:line="459" w:lineRule="exact"/>
        <w:ind w:left="0" w:right="0" w:firstLine="420"/>
        <w:jc w:val="left"/>
      </w:pPr>
      <w:bookmarkStart w:id="461" w:name="bookmark461"/>
      <w:bookmarkStart w:id="462" w:name="bookmark462"/>
      <w:bookmarkStart w:id="465" w:name="bookmark465"/>
      <w:bookmarkStart w:id="466" w:name="bookmark466"/>
      <w:r>
        <w:rPr>
          <w:color w:val="000000"/>
          <w:spacing w:val="0"/>
          <w:w w:val="100"/>
          <w:position w:val="0"/>
        </w:rPr>
        <w:t>（</w:t>
      </w:r>
      <w:bookmarkEnd w:id="465"/>
      <w:r>
        <w:rPr>
          <w:rFonts w:ascii="Arial" w:eastAsia="Arial" w:hAnsi="Arial" w:cs="Arial"/>
          <w:color w:val="000000"/>
          <w:spacing w:val="0"/>
          <w:w w:val="100"/>
          <w:position w:val="0"/>
        </w:rPr>
        <w:t>1</w:t>
      </w:r>
      <w:r>
        <w:rPr>
          <w:color w:val="000000"/>
          <w:spacing w:val="0"/>
          <w:w w:val="100"/>
          <w:position w:val="0"/>
        </w:rPr>
        <w:t>）销售商品</w:t>
      </w:r>
      <w:bookmarkEnd w:id="461"/>
      <w:bookmarkEnd w:id="462"/>
      <w:bookmarkEnd w:id="466"/>
    </w:p>
    <w:p>
      <w:pPr>
        <w:pStyle w:val="Style13"/>
        <w:keepNext w:val="0"/>
        <w:keepLines w:val="0"/>
        <w:widowControl w:val="0"/>
        <w:shd w:val="clear" w:color="auto" w:fill="auto"/>
        <w:bidi w:val="0"/>
        <w:spacing w:before="0" w:after="220" w:line="461" w:lineRule="exact"/>
        <w:ind w:left="0" w:right="0" w:firstLine="420"/>
        <w:jc w:val="both"/>
      </w:pPr>
      <w:r>
        <w:rPr>
          <w:color w:val="000000"/>
          <w:spacing w:val="0"/>
          <w:w w:val="100"/>
          <w:position w:val="0"/>
        </w:rPr>
        <w:t>本公司销售的商品在同时满足下列条件时，按从购货方已收或应收的合同或协议价款的金额 确认销售商品收入：①已将商品所有权上的主要风险和报酬转移给购货方；②既没有保留通常与 所有权相联系的继续管理权，也没有对已售出的商品实施有效控制；③收入的金额能够可靠地计 量；④相关的经济利益很可能流入企业；⑤相关的已发生或将发生的成本能够可靠地计量。</w:t>
      </w:r>
    </w:p>
    <w:p>
      <w:pPr>
        <w:pStyle w:val="Style23"/>
        <w:keepNext w:val="0"/>
        <w:keepLines w:val="0"/>
        <w:widowControl w:val="0"/>
        <w:shd w:val="clear" w:color="auto" w:fill="auto"/>
        <w:bidi w:val="0"/>
        <w:spacing w:before="0" w:after="220" w:line="240" w:lineRule="auto"/>
        <w:ind w:left="0" w:right="0" w:firstLine="0"/>
        <w:jc w:val="center"/>
        <w:rPr>
          <w:sz w:val="17"/>
          <w:szCs w:val="17"/>
        </w:rPr>
      </w:pPr>
      <w:r>
        <w:rPr>
          <w:rFonts w:ascii="Century Schoolbook" w:eastAsia="Century Schoolbook" w:hAnsi="Century Schoolbook" w:cs="Century Schoolbook"/>
          <w:color w:val="000000"/>
          <w:spacing w:val="0"/>
          <w:w w:val="100"/>
          <w:position w:val="0"/>
          <w:sz w:val="17"/>
          <w:szCs w:val="17"/>
        </w:rPr>
        <w:t>-75 -</w:t>
      </w:r>
    </w:p>
    <w:p>
      <w:pPr>
        <w:pStyle w:val="Style13"/>
        <w:keepNext w:val="0"/>
        <w:keepLines w:val="0"/>
        <w:widowControl w:val="0"/>
        <w:shd w:val="clear" w:color="auto" w:fill="auto"/>
        <w:bidi w:val="0"/>
        <w:spacing w:before="0" w:after="0" w:line="461" w:lineRule="exact"/>
        <w:ind w:left="0" w:right="0" w:firstLine="420"/>
        <w:jc w:val="both"/>
      </w:pPr>
      <w:r>
        <w:rPr>
          <w:color w:val="000000"/>
          <w:spacing w:val="0"/>
          <w:w w:val="100"/>
          <w:position w:val="0"/>
        </w:rPr>
        <w:t>合同或协议价款的收取采用递延方式，实质上具有融资性质的，按照应收的合同或协议价款 的公允价值确定销售商品收入金额。</w:t>
      </w:r>
    </w:p>
    <w:p>
      <w:pPr>
        <w:pStyle w:val="Style18"/>
        <w:keepNext/>
        <w:keepLines/>
        <w:widowControl w:val="0"/>
        <w:shd w:val="clear" w:color="auto" w:fill="auto"/>
        <w:tabs>
          <w:tab w:pos="927" w:val="left"/>
        </w:tabs>
        <w:bidi w:val="0"/>
        <w:spacing w:before="0" w:after="120" w:line="461" w:lineRule="exact"/>
        <w:ind w:left="0" w:right="0" w:firstLine="420"/>
        <w:jc w:val="left"/>
      </w:pPr>
      <w:bookmarkStart w:id="467" w:name="bookmark467"/>
      <w:bookmarkStart w:id="468" w:name="bookmark468"/>
      <w:bookmarkStart w:id="469" w:name="bookmark469"/>
      <w:bookmarkStart w:id="470" w:name="bookmark470"/>
      <w:r>
        <w:rPr>
          <w:color w:val="000000"/>
          <w:spacing w:val="0"/>
          <w:w w:val="100"/>
          <w:position w:val="0"/>
        </w:rPr>
        <w:t>（</w:t>
      </w:r>
      <w:bookmarkEnd w:id="469"/>
      <w:r>
        <w:rPr>
          <w:rFonts w:ascii="Arial" w:eastAsia="Arial" w:hAnsi="Arial" w:cs="Arial"/>
          <w:color w:val="000000"/>
          <w:spacing w:val="0"/>
          <w:w w:val="100"/>
          <w:position w:val="0"/>
        </w:rPr>
        <w:t>2</w:t>
      </w:r>
      <w:r>
        <w:rPr>
          <w:color w:val="000000"/>
          <w:spacing w:val="0"/>
          <w:w w:val="100"/>
          <w:position w:val="0"/>
        </w:rPr>
        <w:t>）</w:t>
        <w:tab/>
        <w:t>提供劳务</w:t>
      </w:r>
      <w:bookmarkEnd w:id="467"/>
      <w:bookmarkEnd w:id="468"/>
      <w:bookmarkEnd w:id="470"/>
    </w:p>
    <w:p>
      <w:pPr>
        <w:pStyle w:val="Style13"/>
        <w:keepNext w:val="0"/>
        <w:keepLines w:val="0"/>
        <w:widowControl w:val="0"/>
        <w:shd w:val="clear" w:color="auto" w:fill="auto"/>
        <w:bidi w:val="0"/>
        <w:spacing w:before="0" w:after="0" w:line="460" w:lineRule="exact"/>
        <w:ind w:left="0" w:right="0" w:firstLine="420"/>
        <w:jc w:val="left"/>
      </w:pPr>
      <w:r>
        <w:rPr>
          <w:color w:val="000000"/>
          <w:spacing w:val="0"/>
          <w:w w:val="100"/>
          <w:position w:val="0"/>
        </w:rPr>
        <w:t>在资产负债表日提供劳务交易的结果能够可靠估计的，采用完工百分比法确认提供劳务收入。 本公司根据实际成本占预计总成本的比例确定完工进度，在资产负债表日提供劳务交易结果不能 够可靠估计的，分别下列情况处理：①已经发生的劳务成本预计能够得到补偿的，按照已经发生 的劳务成本金额确认提供劳务收入，并按相同金额结转劳务成本；②已经发生的劳务成本预计不 能够得到补偿的，将已经发生的劳务成本计入当期损益，不确认提供劳务收入。</w:t>
      </w:r>
    </w:p>
    <w:p>
      <w:pPr>
        <w:pStyle w:val="Style18"/>
        <w:keepNext/>
        <w:keepLines/>
        <w:widowControl w:val="0"/>
        <w:shd w:val="clear" w:color="auto" w:fill="auto"/>
        <w:tabs>
          <w:tab w:pos="927" w:val="left"/>
        </w:tabs>
        <w:bidi w:val="0"/>
        <w:spacing w:before="0" w:after="120" w:line="460" w:lineRule="exact"/>
        <w:ind w:left="0" w:right="0" w:firstLine="420"/>
        <w:jc w:val="left"/>
      </w:pPr>
      <w:bookmarkStart w:id="471" w:name="bookmark471"/>
      <w:bookmarkStart w:id="472" w:name="bookmark472"/>
      <w:bookmarkStart w:id="473" w:name="bookmark473"/>
      <w:bookmarkStart w:id="474" w:name="bookmark474"/>
      <w:r>
        <w:rPr>
          <w:color w:val="000000"/>
          <w:spacing w:val="0"/>
          <w:w w:val="100"/>
          <w:position w:val="0"/>
        </w:rPr>
        <w:t>（</w:t>
      </w:r>
      <w:bookmarkEnd w:id="473"/>
      <w:r>
        <w:rPr>
          <w:rFonts w:ascii="Arial" w:eastAsia="Arial" w:hAnsi="Arial" w:cs="Arial"/>
          <w:color w:val="000000"/>
          <w:spacing w:val="0"/>
          <w:w w:val="100"/>
          <w:position w:val="0"/>
        </w:rPr>
        <w:t>3</w:t>
      </w:r>
      <w:r>
        <w:rPr>
          <w:color w:val="000000"/>
          <w:spacing w:val="0"/>
          <w:w w:val="100"/>
          <w:position w:val="0"/>
        </w:rPr>
        <w:t>）</w:t>
        <w:tab/>
        <w:t>让渡资产使用权</w:t>
      </w:r>
      <w:bookmarkEnd w:id="471"/>
      <w:bookmarkEnd w:id="472"/>
      <w:bookmarkEnd w:id="474"/>
    </w:p>
    <w:p>
      <w:pPr>
        <w:pStyle w:val="Style13"/>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本公司在让渡资产使用权相关的经济利益很可能流入并且收入的金额能够可靠地计量时确 认让渡资产使用权收入。</w:t>
      </w:r>
    </w:p>
    <w:p>
      <w:pPr>
        <w:pStyle w:val="Style18"/>
        <w:keepNext/>
        <w:keepLines/>
        <w:widowControl w:val="0"/>
        <w:shd w:val="clear" w:color="auto" w:fill="auto"/>
        <w:tabs>
          <w:tab w:pos="927" w:val="left"/>
        </w:tabs>
        <w:bidi w:val="0"/>
        <w:spacing w:before="0" w:after="120" w:line="457" w:lineRule="exact"/>
        <w:ind w:left="0" w:right="0" w:firstLine="420"/>
        <w:jc w:val="left"/>
      </w:pPr>
      <w:bookmarkStart w:id="475" w:name="bookmark475"/>
      <w:bookmarkStart w:id="476" w:name="bookmark476"/>
      <w:bookmarkStart w:id="477" w:name="bookmark477"/>
      <w:bookmarkStart w:id="478" w:name="bookmark478"/>
      <w:r>
        <w:rPr>
          <w:color w:val="000000"/>
          <w:spacing w:val="0"/>
          <w:w w:val="100"/>
          <w:position w:val="0"/>
        </w:rPr>
        <w:t>（</w:t>
      </w:r>
      <w:bookmarkEnd w:id="477"/>
      <w:r>
        <w:rPr>
          <w:rFonts w:ascii="Arial" w:eastAsia="Arial" w:hAnsi="Arial" w:cs="Arial"/>
          <w:color w:val="000000"/>
          <w:spacing w:val="0"/>
          <w:w w:val="100"/>
          <w:position w:val="0"/>
        </w:rPr>
        <w:t>4</w:t>
      </w:r>
      <w:r>
        <w:rPr>
          <w:color w:val="000000"/>
          <w:spacing w:val="0"/>
          <w:w w:val="100"/>
          <w:position w:val="0"/>
        </w:rPr>
        <w:t>）</w:t>
        <w:tab/>
        <w:t>建造合同收入</w:t>
      </w:r>
      <w:bookmarkEnd w:id="475"/>
      <w:bookmarkEnd w:id="476"/>
      <w:bookmarkEnd w:id="478"/>
    </w:p>
    <w:p>
      <w:pPr>
        <w:pStyle w:val="Style13"/>
        <w:keepNext w:val="0"/>
        <w:keepLines w:val="0"/>
        <w:widowControl w:val="0"/>
        <w:shd w:val="clear" w:color="auto" w:fill="auto"/>
        <w:bidi w:val="0"/>
        <w:spacing w:before="0" w:after="0" w:line="457" w:lineRule="exact"/>
        <w:ind w:left="0" w:right="0" w:firstLine="420"/>
        <w:jc w:val="both"/>
      </w:pPr>
      <w:r>
        <w:rPr>
          <w:color w:val="000000"/>
          <w:spacing w:val="0"/>
          <w:w w:val="100"/>
          <w:position w:val="0"/>
        </w:rPr>
        <w:t>在资产负债表日，建造合同的结果能够可靠估计的，根据完工百分比法确认合同收入和合同 费用。</w:t>
      </w:r>
    </w:p>
    <w:p>
      <w:pPr>
        <w:pStyle w:val="Style13"/>
        <w:keepNext w:val="0"/>
        <w:keepLines w:val="0"/>
        <w:widowControl w:val="0"/>
        <w:shd w:val="clear" w:color="auto" w:fill="auto"/>
        <w:bidi w:val="0"/>
        <w:spacing w:before="0" w:after="0" w:line="457" w:lineRule="exact"/>
        <w:ind w:left="0" w:right="0" w:firstLine="420"/>
        <w:jc w:val="both"/>
      </w:pPr>
      <w:r>
        <w:rPr>
          <w:color w:val="000000"/>
          <w:spacing w:val="0"/>
          <w:w w:val="100"/>
          <w:position w:val="0"/>
        </w:rPr>
        <w:t>固定造价合同的结果能够可靠估计，是指同时满足下列条件：（</w:t>
      </w:r>
      <w:r>
        <w:rPr>
          <w:rFonts w:ascii="Times New Roman" w:eastAsia="Times New Roman" w:hAnsi="Times New Roman" w:cs="Times New Roman"/>
          <w:color w:val="000000"/>
          <w:spacing w:val="0"/>
          <w:w w:val="100"/>
          <w:position w:val="0"/>
        </w:rPr>
        <w:t>1</w:t>
      </w:r>
      <w:r>
        <w:rPr>
          <w:color w:val="000000"/>
          <w:spacing w:val="0"/>
          <w:w w:val="100"/>
          <w:position w:val="0"/>
        </w:rPr>
        <w:t>）合同总收入能够可靠地 计量；（</w:t>
      </w:r>
      <w:r>
        <w:rPr>
          <w:rFonts w:ascii="Times New Roman" w:eastAsia="Times New Roman" w:hAnsi="Times New Roman" w:cs="Times New Roman"/>
          <w:color w:val="000000"/>
          <w:spacing w:val="0"/>
          <w:w w:val="100"/>
          <w:position w:val="0"/>
        </w:rPr>
        <w:t>2</w:t>
      </w:r>
      <w:r>
        <w:rPr>
          <w:color w:val="000000"/>
          <w:spacing w:val="0"/>
          <w:w w:val="100"/>
          <w:position w:val="0"/>
        </w:rPr>
        <w:t>）与合同相关的经济利益很可能流入企业；（</w:t>
      </w:r>
      <w:r>
        <w:rPr>
          <w:rFonts w:ascii="Times New Roman" w:eastAsia="Times New Roman" w:hAnsi="Times New Roman" w:cs="Times New Roman"/>
          <w:color w:val="000000"/>
          <w:spacing w:val="0"/>
          <w:w w:val="100"/>
          <w:position w:val="0"/>
        </w:rPr>
        <w:t>3</w:t>
      </w:r>
      <w:r>
        <w:rPr>
          <w:color w:val="000000"/>
          <w:spacing w:val="0"/>
          <w:w w:val="100"/>
          <w:position w:val="0"/>
        </w:rPr>
        <w:t>）实际发生的合同成本能够清楚地区分 和可靠地计量；（</w:t>
      </w:r>
      <w:r>
        <w:rPr>
          <w:rFonts w:ascii="Times New Roman" w:eastAsia="Times New Roman" w:hAnsi="Times New Roman" w:cs="Times New Roman"/>
          <w:color w:val="000000"/>
          <w:spacing w:val="0"/>
          <w:w w:val="100"/>
          <w:position w:val="0"/>
        </w:rPr>
        <w:t>4</w:t>
      </w:r>
      <w:r>
        <w:rPr>
          <w:color w:val="000000"/>
          <w:spacing w:val="0"/>
          <w:w w:val="100"/>
          <w:position w:val="0"/>
        </w:rPr>
        <w:t>）合同完工进度和为完成合同尚需发生的成本能够可靠地确定。</w:t>
      </w:r>
    </w:p>
    <w:p>
      <w:pPr>
        <w:pStyle w:val="Style13"/>
        <w:keepNext w:val="0"/>
        <w:keepLines w:val="0"/>
        <w:widowControl w:val="0"/>
        <w:shd w:val="clear" w:color="auto" w:fill="auto"/>
        <w:bidi w:val="0"/>
        <w:spacing w:before="0" w:after="0" w:line="457" w:lineRule="exact"/>
        <w:ind w:left="0" w:right="0" w:firstLine="420"/>
        <w:jc w:val="both"/>
      </w:pPr>
      <w:r>
        <w:rPr>
          <w:color w:val="000000"/>
          <w:spacing w:val="0"/>
          <w:w w:val="100"/>
          <w:position w:val="0"/>
        </w:rPr>
        <w:t>成本加成合同的结果能够可靠估计，是指同时满足下列条件：</w:t>
      </w:r>
      <w:r>
        <w:rPr>
          <w:color w:val="000000"/>
          <w:spacing w:val="0"/>
          <w:w w:val="100"/>
          <w:position w:val="0"/>
          <w:sz w:val="18"/>
          <w:szCs w:val="18"/>
        </w:rPr>
        <w:t>（1）</w:t>
      </w:r>
      <w:r>
        <w:rPr>
          <w:color w:val="000000"/>
          <w:spacing w:val="0"/>
          <w:w w:val="100"/>
          <w:position w:val="0"/>
        </w:rPr>
        <w:t>与合同相关的经济利益 很可能流入企业；</w:t>
      </w:r>
      <w:r>
        <w:rPr>
          <w:color w:val="000000"/>
          <w:spacing w:val="0"/>
          <w:w w:val="100"/>
          <w:position w:val="0"/>
          <w:sz w:val="18"/>
          <w:szCs w:val="18"/>
        </w:rPr>
        <w:t>（2）</w:t>
      </w:r>
      <w:r>
        <w:rPr>
          <w:color w:val="000000"/>
          <w:spacing w:val="0"/>
          <w:w w:val="100"/>
          <w:position w:val="0"/>
        </w:rPr>
        <w:t>实际发生的合同成本能够清楚地区分和可靠地计量。</w:t>
      </w:r>
    </w:p>
    <w:p>
      <w:pPr>
        <w:pStyle w:val="Style13"/>
        <w:keepNext w:val="0"/>
        <w:keepLines w:val="0"/>
        <w:widowControl w:val="0"/>
        <w:shd w:val="clear" w:color="auto" w:fill="auto"/>
        <w:bidi w:val="0"/>
        <w:spacing w:before="0" w:after="0" w:line="457" w:lineRule="exact"/>
        <w:ind w:left="0" w:right="0" w:firstLine="420"/>
        <w:jc w:val="both"/>
      </w:pPr>
      <w:r>
        <w:rPr>
          <w:color w:val="000000"/>
          <w:spacing w:val="0"/>
          <w:w w:val="100"/>
          <w:position w:val="0"/>
        </w:rPr>
        <w:t>公司采用累计实际发生的合同成本占合同预计总成本的比例（已经完成的合同工作量占合同 预计总工作量的比例或实际测定的完工进度）确定合同完工进度。</w:t>
      </w:r>
    </w:p>
    <w:p>
      <w:pPr>
        <w:pStyle w:val="Style13"/>
        <w:keepNext w:val="0"/>
        <w:keepLines w:val="0"/>
        <w:widowControl w:val="0"/>
        <w:shd w:val="clear" w:color="auto" w:fill="auto"/>
        <w:bidi w:val="0"/>
        <w:spacing w:before="0" w:after="220" w:line="457" w:lineRule="exact"/>
        <w:ind w:left="0" w:right="0" w:firstLine="420"/>
        <w:jc w:val="both"/>
      </w:pPr>
      <w:r>
        <w:rPr>
          <w:color w:val="000000"/>
          <w:spacing w:val="0"/>
          <w:w w:val="100"/>
          <w:position w:val="0"/>
        </w:rPr>
        <w:t>建造合同的结果不能可靠估计的，合同成本能够收回的，合同收入根据能够收回的实际合同 成本予以确认，合同成本在其发生的当期确认为合同费用；合同成本不可能收回的，在发生时立 即确认为合同费用，不确认合同收入。</w:t>
      </w:r>
    </w:p>
    <w:p>
      <w:pPr>
        <w:pStyle w:val="Style18"/>
        <w:keepNext/>
        <w:keepLines/>
        <w:widowControl w:val="0"/>
        <w:numPr>
          <w:ilvl w:val="0"/>
          <w:numId w:val="23"/>
        </w:numPr>
        <w:shd w:val="clear" w:color="auto" w:fill="auto"/>
        <w:bidi w:val="0"/>
        <w:spacing w:before="0" w:after="0" w:line="480" w:lineRule="auto"/>
        <w:ind w:left="0" w:right="0" w:firstLine="420"/>
        <w:jc w:val="both"/>
      </w:pPr>
      <w:bookmarkStart w:id="479" w:name="bookmark479"/>
      <w:bookmarkStart w:id="480" w:name="bookmark480"/>
      <w:bookmarkStart w:id="481" w:name="bookmark481"/>
      <w:bookmarkStart w:id="482" w:name="bookmark482"/>
      <w:bookmarkEnd w:id="481"/>
      <w:r>
        <w:rPr>
          <w:color w:val="000000"/>
          <w:spacing w:val="0"/>
          <w:w w:val="100"/>
          <w:position w:val="0"/>
        </w:rPr>
        <w:t>政府补助</w:t>
      </w:r>
      <w:bookmarkEnd w:id="479"/>
      <w:bookmarkEnd w:id="480"/>
      <w:bookmarkEnd w:id="482"/>
    </w:p>
    <w:p>
      <w:pPr>
        <w:pStyle w:val="Style18"/>
        <w:keepNext/>
        <w:keepLines/>
        <w:widowControl w:val="0"/>
        <w:shd w:val="clear" w:color="auto" w:fill="auto"/>
        <w:tabs>
          <w:tab w:pos="927" w:val="left"/>
        </w:tabs>
        <w:bidi w:val="0"/>
        <w:spacing w:before="0" w:after="120" w:line="457" w:lineRule="exact"/>
        <w:ind w:left="0" w:right="0" w:firstLine="420"/>
        <w:jc w:val="both"/>
      </w:pPr>
      <w:bookmarkStart w:id="479" w:name="bookmark479"/>
      <w:bookmarkStart w:id="480" w:name="bookmark480"/>
      <w:bookmarkStart w:id="483" w:name="bookmark483"/>
      <w:bookmarkStart w:id="484" w:name="bookmark484"/>
      <w:r>
        <w:rPr>
          <w:color w:val="000000"/>
          <w:spacing w:val="0"/>
          <w:w w:val="100"/>
          <w:position w:val="0"/>
        </w:rPr>
        <w:t>（</w:t>
      </w:r>
      <w:bookmarkEnd w:id="483"/>
      <w:r>
        <w:rPr>
          <w:rFonts w:ascii="Arial" w:eastAsia="Arial" w:hAnsi="Arial" w:cs="Arial"/>
          <w:color w:val="000000"/>
          <w:spacing w:val="0"/>
          <w:w w:val="100"/>
          <w:position w:val="0"/>
        </w:rPr>
        <w:t>1</w:t>
      </w:r>
      <w:r>
        <w:rPr>
          <w:color w:val="000000"/>
          <w:spacing w:val="0"/>
          <w:w w:val="100"/>
          <w:position w:val="0"/>
        </w:rPr>
        <w:t>）</w:t>
        <w:tab/>
        <w:t>政府补助类型</w:t>
      </w:r>
      <w:bookmarkEnd w:id="479"/>
      <w:bookmarkEnd w:id="480"/>
      <w:bookmarkEnd w:id="484"/>
    </w:p>
    <w:p>
      <w:pPr>
        <w:pStyle w:val="Style13"/>
        <w:keepNext w:val="0"/>
        <w:keepLines w:val="0"/>
        <w:widowControl w:val="0"/>
        <w:shd w:val="clear" w:color="auto" w:fill="auto"/>
        <w:bidi w:val="0"/>
        <w:spacing w:before="0" w:after="0" w:line="457" w:lineRule="exact"/>
        <w:ind w:left="0" w:right="0" w:firstLine="420"/>
        <w:jc w:val="left"/>
      </w:pPr>
      <w:r>
        <w:rPr>
          <w:color w:val="000000"/>
          <w:spacing w:val="0"/>
          <w:w w:val="100"/>
          <w:position w:val="0"/>
        </w:rPr>
        <w:t>政府补助主要包括与资产相关的政府补助和与收益相关的政府补助两种类型。</w:t>
      </w:r>
    </w:p>
    <w:p>
      <w:pPr>
        <w:pStyle w:val="Style18"/>
        <w:keepNext/>
        <w:keepLines/>
        <w:widowControl w:val="0"/>
        <w:shd w:val="clear" w:color="auto" w:fill="auto"/>
        <w:tabs>
          <w:tab w:pos="927" w:val="left"/>
        </w:tabs>
        <w:bidi w:val="0"/>
        <w:spacing w:before="0" w:after="360" w:line="457" w:lineRule="exact"/>
        <w:ind w:left="0" w:right="0" w:firstLine="420"/>
        <w:jc w:val="left"/>
      </w:pPr>
      <w:bookmarkStart w:id="485" w:name="bookmark485"/>
      <w:bookmarkStart w:id="486" w:name="bookmark486"/>
      <w:bookmarkStart w:id="487" w:name="bookmark487"/>
      <w:bookmarkStart w:id="488" w:name="bookmark488"/>
      <w:r>
        <w:rPr>
          <w:color w:val="000000"/>
          <w:spacing w:val="0"/>
          <w:w w:val="100"/>
          <w:position w:val="0"/>
        </w:rPr>
        <w:t>（</w:t>
      </w:r>
      <w:bookmarkEnd w:id="487"/>
      <w:r>
        <w:rPr>
          <w:rFonts w:ascii="Arial" w:eastAsia="Arial" w:hAnsi="Arial" w:cs="Arial"/>
          <w:color w:val="000000"/>
          <w:spacing w:val="0"/>
          <w:w w:val="100"/>
          <w:position w:val="0"/>
        </w:rPr>
        <w:t>2</w:t>
      </w:r>
      <w:r>
        <w:rPr>
          <w:color w:val="000000"/>
          <w:spacing w:val="0"/>
          <w:w w:val="100"/>
          <w:position w:val="0"/>
        </w:rPr>
        <w:t>）</w:t>
        <w:tab/>
        <w:t>政府补助会计处理</w:t>
      </w:r>
      <w:bookmarkEnd w:id="485"/>
      <w:bookmarkEnd w:id="486"/>
      <w:bookmarkEnd w:id="488"/>
    </w:p>
    <w:p>
      <w:pPr>
        <w:pStyle w:val="Style13"/>
        <w:keepNext w:val="0"/>
        <w:keepLines w:val="0"/>
        <w:widowControl w:val="0"/>
        <w:shd w:val="clear" w:color="auto" w:fill="auto"/>
        <w:bidi w:val="0"/>
        <w:spacing w:before="0" w:after="180" w:line="240" w:lineRule="auto"/>
        <w:ind w:left="0" w:right="0" w:firstLine="420"/>
        <w:jc w:val="both"/>
      </w:pPr>
      <w:r>
        <w:rPr>
          <w:color w:val="000000"/>
          <w:spacing w:val="0"/>
          <w:w w:val="100"/>
          <w:position w:val="0"/>
        </w:rPr>
        <w:t>与资产相关的政府补助，确认为递延收益，并在相关资产使用寿命内平均分配，计入当期损</w:t>
      </w:r>
    </w:p>
    <w:p>
      <w:pPr>
        <w:pStyle w:val="Style23"/>
        <w:keepNext w:val="0"/>
        <w:keepLines w:val="0"/>
        <w:widowControl w:val="0"/>
        <w:shd w:val="clear" w:color="auto" w:fill="auto"/>
        <w:bidi w:val="0"/>
        <w:spacing w:before="0" w:after="120" w:line="240" w:lineRule="auto"/>
        <w:ind w:left="0" w:right="0" w:firstLine="0"/>
        <w:jc w:val="center"/>
        <w:rPr>
          <w:sz w:val="17"/>
          <w:szCs w:val="17"/>
        </w:rPr>
        <w:sectPr>
          <w:headerReference w:type="default" r:id="rId27"/>
          <w:footerReference w:type="default" r:id="rId28"/>
          <w:footnotePr>
            <w:pos w:val="pageBottom"/>
            <w:numFmt w:val="decimal"/>
            <w:numRestart w:val="continuous"/>
          </w:footnotePr>
          <w:pgSz w:w="11900" w:h="16840"/>
          <w:pgMar w:top="1402" w:right="1182" w:bottom="1085" w:left="1680" w:header="0" w:footer="657" w:gutter="0"/>
          <w:cols w:space="720"/>
          <w:noEndnote/>
          <w:rtlGutter w:val="0"/>
          <w:docGrid w:linePitch="360"/>
        </w:sectPr>
      </w:pPr>
      <w:r>
        <w:rPr>
          <w:rFonts w:ascii="Century Schoolbook" w:eastAsia="Century Schoolbook" w:hAnsi="Century Schoolbook" w:cs="Century Schoolbook"/>
          <w:color w:val="000000"/>
          <w:spacing w:val="0"/>
          <w:w w:val="100"/>
          <w:position w:val="0"/>
          <w:sz w:val="17"/>
          <w:szCs w:val="17"/>
        </w:rPr>
        <w:t>-76 -</w:t>
      </w:r>
    </w:p>
    <w:p>
      <w:pPr>
        <w:pStyle w:val="Style13"/>
        <w:keepNext w:val="0"/>
        <w:keepLines w:val="0"/>
        <w:widowControl w:val="0"/>
        <w:shd w:val="clear" w:color="auto" w:fill="auto"/>
        <w:bidi w:val="0"/>
        <w:spacing w:before="0" w:after="0" w:line="458" w:lineRule="exact"/>
        <w:ind w:left="0" w:right="0" w:firstLine="0"/>
        <w:jc w:val="both"/>
      </w:pPr>
      <w:r>
        <w:rPr>
          <w:color w:val="000000"/>
          <w:spacing w:val="0"/>
          <w:w w:val="100"/>
          <w:position w:val="0"/>
        </w:rPr>
        <w:t>益；按照名义金额计量的政府补助，直接计入当期损益。与收益相关的政府补助，分别下列情况 处理：①用于补偿企业以后期间的相关费用或损失的，确认为递延收益，并在确认相关费用的期 间，计入当期损益；②用于补偿企业已发生的相关费用或损失的，直接计入当期损益。</w:t>
      </w:r>
    </w:p>
    <w:p>
      <w:pPr>
        <w:pStyle w:val="Style18"/>
        <w:keepNext/>
        <w:keepLines/>
        <w:widowControl w:val="0"/>
        <w:shd w:val="clear" w:color="auto" w:fill="auto"/>
        <w:tabs>
          <w:tab w:pos="926" w:val="left"/>
        </w:tabs>
        <w:bidi w:val="0"/>
        <w:spacing w:before="0" w:after="120" w:line="458" w:lineRule="exact"/>
        <w:ind w:left="0" w:right="0" w:firstLine="420"/>
        <w:jc w:val="left"/>
      </w:pPr>
      <w:bookmarkStart w:id="489" w:name="bookmark489"/>
      <w:bookmarkStart w:id="490" w:name="bookmark490"/>
      <w:bookmarkStart w:id="491" w:name="bookmark491"/>
      <w:bookmarkStart w:id="492" w:name="bookmark492"/>
      <w:r>
        <w:rPr>
          <w:color w:val="000000"/>
          <w:spacing w:val="0"/>
          <w:w w:val="100"/>
          <w:position w:val="0"/>
        </w:rPr>
        <w:t>（</w:t>
      </w:r>
      <w:bookmarkEnd w:id="491"/>
      <w:r>
        <w:rPr>
          <w:rFonts w:ascii="Arial" w:eastAsia="Arial" w:hAnsi="Arial" w:cs="Arial"/>
          <w:color w:val="000000"/>
          <w:spacing w:val="0"/>
          <w:w w:val="100"/>
          <w:position w:val="0"/>
        </w:rPr>
        <w:t>3</w:t>
      </w:r>
      <w:r>
        <w:rPr>
          <w:color w:val="000000"/>
          <w:spacing w:val="0"/>
          <w:w w:val="100"/>
          <w:position w:val="0"/>
        </w:rPr>
        <w:t>）</w:t>
        <w:tab/>
        <w:t>区分与资产相关政府补助和与收益相关政府补助的具体标准</w:t>
      </w:r>
      <w:bookmarkEnd w:id="489"/>
      <w:bookmarkEnd w:id="490"/>
      <w:bookmarkEnd w:id="492"/>
    </w:p>
    <w:p>
      <w:pPr>
        <w:pStyle w:val="Style13"/>
        <w:keepNext w:val="0"/>
        <w:keepLines w:val="0"/>
        <w:widowControl w:val="0"/>
        <w:shd w:val="clear" w:color="auto" w:fill="auto"/>
        <w:bidi w:val="0"/>
        <w:spacing w:before="0" w:after="0" w:line="463" w:lineRule="exact"/>
        <w:ind w:left="0" w:right="0" w:firstLine="420"/>
        <w:jc w:val="both"/>
      </w:pPr>
      <w:r>
        <w:rPr>
          <w:color w:val="000000"/>
          <w:spacing w:val="0"/>
          <w:w w:val="100"/>
          <w:position w:val="0"/>
        </w:rPr>
        <w:t>本公司取得的、用于购建或以其他方式形成长期资产的政府补助，确认为与资产相关的政府 补助。</w:t>
      </w:r>
    </w:p>
    <w:p>
      <w:pPr>
        <w:pStyle w:val="Style13"/>
        <w:keepNext w:val="0"/>
        <w:keepLines w:val="0"/>
        <w:widowControl w:val="0"/>
        <w:shd w:val="clear" w:color="auto" w:fill="auto"/>
        <w:bidi w:val="0"/>
        <w:spacing w:before="0" w:after="0" w:line="463" w:lineRule="exact"/>
        <w:ind w:left="0" w:right="0" w:firstLine="420"/>
        <w:jc w:val="left"/>
      </w:pPr>
      <w:r>
        <w:rPr>
          <w:color w:val="000000"/>
          <w:spacing w:val="0"/>
          <w:w w:val="100"/>
          <w:position w:val="0"/>
        </w:rPr>
        <w:t>本公司取得的除与资产相关的政府补助之外的政府补助，确认为与收益相关的政府补助。</w:t>
      </w:r>
    </w:p>
    <w:p>
      <w:pPr>
        <w:pStyle w:val="Style13"/>
        <w:keepNext w:val="0"/>
        <w:keepLines w:val="0"/>
        <w:widowControl w:val="0"/>
        <w:shd w:val="clear" w:color="auto" w:fill="auto"/>
        <w:bidi w:val="0"/>
        <w:spacing w:before="0" w:after="0" w:line="463" w:lineRule="exact"/>
        <w:ind w:left="0" w:right="0" w:firstLine="420"/>
        <w:jc w:val="both"/>
      </w:pPr>
      <w:r>
        <w:rPr>
          <w:color w:val="000000"/>
          <w:spacing w:val="0"/>
          <w:w w:val="100"/>
          <w:position w:val="0"/>
        </w:rPr>
        <w:t>若政府文件未明确规定补助对象，该政府补助将根据实质重于形式的原则划分为与资产相关 或与收益相关的政府补助。</w:t>
      </w:r>
    </w:p>
    <w:p>
      <w:pPr>
        <w:pStyle w:val="Style18"/>
        <w:keepNext/>
        <w:keepLines/>
        <w:widowControl w:val="0"/>
        <w:shd w:val="clear" w:color="auto" w:fill="auto"/>
        <w:tabs>
          <w:tab w:pos="926" w:val="left"/>
        </w:tabs>
        <w:bidi w:val="0"/>
        <w:spacing w:before="0" w:after="120" w:line="462" w:lineRule="exact"/>
        <w:ind w:left="0" w:right="0" w:firstLine="420"/>
        <w:jc w:val="left"/>
      </w:pPr>
      <w:bookmarkStart w:id="493" w:name="bookmark493"/>
      <w:bookmarkStart w:id="494" w:name="bookmark494"/>
      <w:bookmarkStart w:id="495" w:name="bookmark495"/>
      <w:bookmarkStart w:id="496" w:name="bookmark496"/>
      <w:r>
        <w:rPr>
          <w:color w:val="000000"/>
          <w:spacing w:val="0"/>
          <w:w w:val="100"/>
          <w:position w:val="0"/>
        </w:rPr>
        <w:t>（</w:t>
      </w:r>
      <w:bookmarkEnd w:id="495"/>
      <w:r>
        <w:rPr>
          <w:rFonts w:ascii="Arial" w:eastAsia="Arial" w:hAnsi="Arial" w:cs="Arial"/>
          <w:color w:val="000000"/>
          <w:spacing w:val="0"/>
          <w:w w:val="100"/>
          <w:position w:val="0"/>
        </w:rPr>
        <w:t>4</w:t>
      </w:r>
      <w:r>
        <w:rPr>
          <w:color w:val="000000"/>
          <w:spacing w:val="0"/>
          <w:w w:val="100"/>
          <w:position w:val="0"/>
        </w:rPr>
        <w:t>）</w:t>
        <w:tab/>
        <w:t>与政府补助相关的递延收益的摊销方法以及摊销期限的确认方法</w:t>
      </w:r>
      <w:bookmarkEnd w:id="493"/>
      <w:bookmarkEnd w:id="494"/>
      <w:bookmarkEnd w:id="496"/>
    </w:p>
    <w:p>
      <w:pPr>
        <w:pStyle w:val="Style13"/>
        <w:keepNext w:val="0"/>
        <w:keepLines w:val="0"/>
        <w:widowControl w:val="0"/>
        <w:shd w:val="clear" w:color="auto" w:fill="auto"/>
        <w:bidi w:val="0"/>
        <w:spacing w:before="0" w:after="120" w:line="461" w:lineRule="exact"/>
        <w:ind w:left="0" w:right="0" w:firstLine="420"/>
        <w:jc w:val="both"/>
      </w:pPr>
      <w:r>
        <w:rPr>
          <w:color w:val="000000"/>
          <w:spacing w:val="0"/>
          <w:w w:val="100"/>
          <w:position w:val="0"/>
        </w:rPr>
        <w:t>本公司取得的与资产相关的政府补助，确认为递延收益，自相关资产可供使用时起，按照相 关资产的预计使用期限，将递延收益平均分摊转入当期损益</w:t>
      </w:r>
      <w:r>
        <w:rPr>
          <w:rFonts w:ascii="Arial Unicode MS" w:eastAsia="Arial Unicode MS" w:hAnsi="Arial Unicode MS" w:cs="Arial Unicode MS"/>
          <w:color w:val="000000"/>
          <w:spacing w:val="0"/>
          <w:w w:val="100"/>
          <w:position w:val="0"/>
        </w:rPr>
        <w:t>。</w:t>
      </w:r>
    </w:p>
    <w:p>
      <w:pPr>
        <w:pStyle w:val="Style18"/>
        <w:keepNext/>
        <w:keepLines/>
        <w:widowControl w:val="0"/>
        <w:shd w:val="clear" w:color="auto" w:fill="auto"/>
        <w:tabs>
          <w:tab w:pos="926" w:val="left"/>
        </w:tabs>
        <w:bidi w:val="0"/>
        <w:spacing w:before="0" w:after="120" w:line="462" w:lineRule="exact"/>
        <w:ind w:left="0" w:right="0" w:firstLine="420"/>
        <w:jc w:val="both"/>
      </w:pPr>
      <w:bookmarkStart w:id="497" w:name="bookmark497"/>
      <w:bookmarkStart w:id="498" w:name="bookmark498"/>
      <w:bookmarkStart w:id="499" w:name="bookmark499"/>
      <w:bookmarkStart w:id="500" w:name="bookmark500"/>
      <w:r>
        <w:rPr>
          <w:color w:val="000000"/>
          <w:spacing w:val="0"/>
          <w:w w:val="100"/>
          <w:position w:val="0"/>
        </w:rPr>
        <w:t>（</w:t>
      </w:r>
      <w:bookmarkEnd w:id="499"/>
      <w:r>
        <w:rPr>
          <w:rFonts w:ascii="Arial" w:eastAsia="Arial" w:hAnsi="Arial" w:cs="Arial"/>
          <w:color w:val="000000"/>
          <w:spacing w:val="0"/>
          <w:w w:val="100"/>
          <w:position w:val="0"/>
        </w:rPr>
        <w:t>5</w:t>
      </w:r>
      <w:r>
        <w:rPr>
          <w:color w:val="000000"/>
          <w:spacing w:val="0"/>
          <w:w w:val="100"/>
          <w:position w:val="0"/>
        </w:rPr>
        <w:t>）</w:t>
        <w:tab/>
        <w:t>政府补助的确认时点</w:t>
      </w:r>
      <w:bookmarkEnd w:id="497"/>
      <w:bookmarkEnd w:id="498"/>
      <w:bookmarkEnd w:id="500"/>
    </w:p>
    <w:p>
      <w:pPr>
        <w:pStyle w:val="Style13"/>
        <w:keepNext w:val="0"/>
        <w:keepLines w:val="0"/>
        <w:widowControl w:val="0"/>
        <w:shd w:val="clear" w:color="auto" w:fill="auto"/>
        <w:bidi w:val="0"/>
        <w:spacing w:before="0" w:after="0" w:line="461" w:lineRule="exact"/>
        <w:ind w:left="0" w:right="0" w:firstLine="420"/>
        <w:jc w:val="both"/>
      </w:pPr>
      <w:r>
        <w:rPr>
          <w:color w:val="000000"/>
          <w:spacing w:val="0"/>
          <w:w w:val="100"/>
          <w:position w:val="0"/>
        </w:rPr>
        <w:t>按照应收金额计量的政府补助，在期末有确凿证据表明能够符合财政扶持政策规定的相关条 件且预计能够收到财政扶持资金时</w:t>
      </w:r>
      <w:r>
        <w:rPr>
          <w:color w:val="333333"/>
          <w:spacing w:val="0"/>
          <w:w w:val="100"/>
          <w:position w:val="0"/>
        </w:rPr>
        <w:t>予以确认。</w:t>
      </w:r>
    </w:p>
    <w:p>
      <w:pPr>
        <w:pStyle w:val="Style13"/>
        <w:keepNext w:val="0"/>
        <w:keepLines w:val="0"/>
        <w:widowControl w:val="0"/>
        <w:shd w:val="clear" w:color="auto" w:fill="auto"/>
        <w:bidi w:val="0"/>
        <w:spacing w:before="0" w:after="240" w:line="461" w:lineRule="exact"/>
        <w:ind w:left="0" w:right="0" w:firstLine="420"/>
        <w:jc w:val="left"/>
      </w:pPr>
      <w:r>
        <w:rPr>
          <w:color w:val="000000"/>
          <w:spacing w:val="0"/>
          <w:w w:val="100"/>
          <w:position w:val="0"/>
        </w:rPr>
        <w:t>除按照应收金额计量的政府补助外的其他政府补助，在实际收到补助款项时予以确认。</w:t>
      </w:r>
    </w:p>
    <w:p>
      <w:pPr>
        <w:pStyle w:val="Style18"/>
        <w:keepNext/>
        <w:keepLines/>
        <w:widowControl w:val="0"/>
        <w:numPr>
          <w:ilvl w:val="0"/>
          <w:numId w:val="23"/>
        </w:numPr>
        <w:shd w:val="clear" w:color="auto" w:fill="auto"/>
        <w:bidi w:val="0"/>
        <w:spacing w:before="0" w:after="0" w:line="480" w:lineRule="auto"/>
        <w:ind w:left="0" w:right="0" w:firstLine="420"/>
        <w:jc w:val="left"/>
      </w:pPr>
      <w:bookmarkStart w:id="501" w:name="bookmark501"/>
      <w:bookmarkStart w:id="502" w:name="bookmark502"/>
      <w:bookmarkStart w:id="503" w:name="bookmark503"/>
      <w:bookmarkStart w:id="504" w:name="bookmark504"/>
      <w:bookmarkEnd w:id="503"/>
      <w:r>
        <w:rPr>
          <w:color w:val="000000"/>
          <w:spacing w:val="0"/>
          <w:w w:val="100"/>
          <w:position w:val="0"/>
        </w:rPr>
        <w:t>递延所得税资产和递延所得税负债</w:t>
      </w:r>
      <w:bookmarkEnd w:id="501"/>
      <w:bookmarkEnd w:id="502"/>
      <w:bookmarkEnd w:id="504"/>
    </w:p>
    <w:p>
      <w:pPr>
        <w:pStyle w:val="Style13"/>
        <w:keepNext w:val="0"/>
        <w:keepLines w:val="0"/>
        <w:widowControl w:val="0"/>
        <w:shd w:val="clear" w:color="auto" w:fill="auto"/>
        <w:bidi w:val="0"/>
        <w:spacing w:before="0" w:after="0" w:line="461" w:lineRule="exact"/>
        <w:ind w:left="0" w:right="0" w:firstLine="420"/>
        <w:jc w:val="left"/>
      </w:pPr>
      <w:r>
        <w:rPr>
          <w:color w:val="000000"/>
          <w:spacing w:val="0"/>
          <w:w w:val="100"/>
          <w:position w:val="0"/>
        </w:rPr>
        <w:t>本公司递延所得税资产和递延所得税负债的确认：</w:t>
      </w:r>
    </w:p>
    <w:p>
      <w:pPr>
        <w:pStyle w:val="Style13"/>
        <w:keepNext w:val="0"/>
        <w:keepLines w:val="0"/>
        <w:widowControl w:val="0"/>
        <w:shd w:val="clear" w:color="auto" w:fill="auto"/>
        <w:tabs>
          <w:tab w:pos="1020" w:val="left"/>
        </w:tabs>
        <w:bidi w:val="0"/>
        <w:spacing w:before="0" w:after="0" w:line="461" w:lineRule="exact"/>
        <w:ind w:left="0" w:right="0" w:firstLine="420"/>
        <w:jc w:val="left"/>
      </w:pPr>
      <w:bookmarkStart w:id="505" w:name="bookmark505"/>
      <w:r>
        <w:rPr>
          <w:color w:val="000000"/>
          <w:spacing w:val="0"/>
          <w:w w:val="100"/>
          <w:position w:val="0"/>
          <w:sz w:val="18"/>
          <w:szCs w:val="18"/>
        </w:rPr>
        <w:t>（</w:t>
      </w:r>
      <w:bookmarkEnd w:id="505"/>
      <w:r>
        <w:rPr>
          <w:color w:val="000000"/>
          <w:spacing w:val="0"/>
          <w:w w:val="100"/>
          <w:position w:val="0"/>
          <w:sz w:val="18"/>
          <w:szCs w:val="18"/>
        </w:rPr>
        <w:t>1）</w:t>
        <w:tab/>
      </w:r>
      <w:r>
        <w:rPr>
          <w:color w:val="000000"/>
          <w:spacing w:val="0"/>
          <w:w w:val="100"/>
          <w:position w:val="0"/>
        </w:rPr>
        <w:t>根据资产、负债的账面价值与其计税基础之间的差额（未作为资产和负债确认的项目 按照税法规定可以确定其计税基础的，确定该计税基础为其差额），按照预期收回该资产或清偿 该负债期间的适用税率计算确认递延所得税资产或递延所得税负债。</w:t>
      </w:r>
    </w:p>
    <w:p>
      <w:pPr>
        <w:pStyle w:val="Style13"/>
        <w:keepNext w:val="0"/>
        <w:keepLines w:val="0"/>
        <w:widowControl w:val="0"/>
        <w:shd w:val="clear" w:color="auto" w:fill="auto"/>
        <w:tabs>
          <w:tab w:pos="1020" w:val="left"/>
        </w:tabs>
        <w:bidi w:val="0"/>
        <w:spacing w:before="0" w:after="0" w:line="464" w:lineRule="exact"/>
        <w:ind w:left="0" w:right="0" w:firstLine="420"/>
        <w:jc w:val="left"/>
      </w:pPr>
      <w:bookmarkStart w:id="506" w:name="bookmark506"/>
      <w:r>
        <w:rPr>
          <w:color w:val="000000"/>
          <w:spacing w:val="0"/>
          <w:w w:val="100"/>
          <w:position w:val="0"/>
          <w:sz w:val="18"/>
          <w:szCs w:val="18"/>
        </w:rPr>
        <w:t>（</w:t>
      </w:r>
      <w:bookmarkEnd w:id="506"/>
      <w:r>
        <w:rPr>
          <w:color w:val="000000"/>
          <w:spacing w:val="0"/>
          <w:w w:val="100"/>
          <w:position w:val="0"/>
          <w:sz w:val="18"/>
          <w:szCs w:val="18"/>
        </w:rPr>
        <w:t>2）</w:t>
        <w:tab/>
      </w:r>
      <w:r>
        <w:rPr>
          <w:color w:val="000000"/>
          <w:spacing w:val="0"/>
          <w:w w:val="100"/>
          <w:position w:val="0"/>
        </w:rPr>
        <w:t>递延所得税资产的确认以很可能取得用来抵扣可抵扣暂时性差异的应纳税所得额为限。 资产负债表日，有确凿证据表明未来期间很可能获得足够的应纳税所得额用来抵扣可抵扣暂时性 差异的，确认以前会计期间未确认的递延所得税资产。如未来期间很可能无法获得足够的应纳税 所得额用以抵扣递延所得税资产的，则减记递延所得税资产的账面价值。</w:t>
      </w:r>
    </w:p>
    <w:p>
      <w:pPr>
        <w:pStyle w:val="Style13"/>
        <w:keepNext w:val="0"/>
        <w:keepLines w:val="0"/>
        <w:widowControl w:val="0"/>
        <w:shd w:val="clear" w:color="auto" w:fill="auto"/>
        <w:tabs>
          <w:tab w:pos="1020" w:val="left"/>
        </w:tabs>
        <w:bidi w:val="0"/>
        <w:spacing w:before="0" w:after="120" w:line="464" w:lineRule="exact"/>
        <w:ind w:left="0" w:right="0" w:firstLine="420"/>
        <w:jc w:val="left"/>
      </w:pPr>
      <w:bookmarkStart w:id="507" w:name="bookmark507"/>
      <w:r>
        <w:rPr>
          <w:color w:val="000000"/>
          <w:spacing w:val="0"/>
          <w:w w:val="100"/>
          <w:position w:val="0"/>
          <w:sz w:val="18"/>
          <w:szCs w:val="18"/>
        </w:rPr>
        <w:t>（</w:t>
      </w:r>
      <w:bookmarkEnd w:id="507"/>
      <w:r>
        <w:rPr>
          <w:color w:val="000000"/>
          <w:spacing w:val="0"/>
          <w:w w:val="100"/>
          <w:position w:val="0"/>
          <w:sz w:val="18"/>
          <w:szCs w:val="18"/>
        </w:rPr>
        <w:t>3）</w:t>
        <w:tab/>
      </w:r>
      <w:r>
        <w:rPr>
          <w:color w:val="000000"/>
          <w:spacing w:val="0"/>
          <w:w w:val="100"/>
          <w:position w:val="0"/>
        </w:rPr>
        <w:t>对与子公司及联营企业投资相关的应纳税暂时性差异，确认递延所得税负债，除非本 公司能够控制暂时性差异转回的时间且该暂时性差异在可预见的未来很可能不会转回。对与子公 司及联营企业投资相关的可抵扣暂时性差异，当该暂时性差异在可预见的未来很可能转回且未来 很可能获得用来抵扣可抵扣暂时性差异的应纳税所得额时，确认递延所得税资产。</w:t>
      </w:r>
    </w:p>
    <w:p>
      <w:pPr>
        <w:pStyle w:val="Style18"/>
        <w:keepNext/>
        <w:keepLines/>
        <w:widowControl w:val="0"/>
        <w:numPr>
          <w:ilvl w:val="0"/>
          <w:numId w:val="23"/>
        </w:numPr>
        <w:shd w:val="clear" w:color="auto" w:fill="auto"/>
        <w:tabs>
          <w:tab w:pos="909" w:val="left"/>
        </w:tabs>
        <w:bidi w:val="0"/>
        <w:spacing w:before="0" w:after="0" w:line="460" w:lineRule="exact"/>
        <w:ind w:left="0" w:right="0" w:firstLine="440"/>
        <w:jc w:val="both"/>
      </w:pPr>
      <w:bookmarkStart w:id="508" w:name="bookmark508"/>
      <w:bookmarkStart w:id="509" w:name="bookmark509"/>
      <w:bookmarkStart w:id="510" w:name="bookmark510"/>
      <w:bookmarkStart w:id="511" w:name="bookmark511"/>
      <w:bookmarkEnd w:id="510"/>
      <w:r>
        <w:rPr>
          <w:color w:val="000000"/>
          <w:spacing w:val="0"/>
          <w:w w:val="100"/>
          <w:position w:val="0"/>
        </w:rPr>
        <w:t>租赁</w:t>
      </w:r>
      <w:bookmarkEnd w:id="508"/>
      <w:bookmarkEnd w:id="509"/>
      <w:bookmarkEnd w:id="511"/>
    </w:p>
    <w:p>
      <w:pPr>
        <w:pStyle w:val="Style13"/>
        <w:keepNext w:val="0"/>
        <w:keepLines w:val="0"/>
        <w:widowControl w:val="0"/>
        <w:shd w:val="clear" w:color="auto" w:fill="auto"/>
        <w:bidi w:val="0"/>
        <w:spacing w:before="0" w:after="0" w:line="460" w:lineRule="exact"/>
        <w:ind w:left="0" w:right="0" w:firstLine="440"/>
        <w:jc w:val="both"/>
      </w:pPr>
      <w:r>
        <w:rPr>
          <w:color w:val="000000"/>
          <w:spacing w:val="0"/>
          <w:w w:val="100"/>
          <w:position w:val="0"/>
        </w:rPr>
        <w:t>本公司在租赁开始日将租赁分为融资租赁和经营租赁。</w:t>
      </w:r>
    </w:p>
    <w:p>
      <w:pPr>
        <w:pStyle w:val="Style13"/>
        <w:keepNext w:val="0"/>
        <w:keepLines w:val="0"/>
        <w:widowControl w:val="0"/>
        <w:shd w:val="clear" w:color="auto" w:fill="auto"/>
        <w:bidi w:val="0"/>
        <w:spacing w:before="0" w:after="0" w:line="460" w:lineRule="exact"/>
        <w:ind w:left="0" w:right="0" w:firstLine="440"/>
        <w:jc w:val="left"/>
      </w:pPr>
      <w:r>
        <w:rPr>
          <w:color w:val="000000"/>
          <w:spacing w:val="0"/>
          <w:w w:val="100"/>
          <w:position w:val="0"/>
        </w:rPr>
        <w:t>融资租赁是指实质上转移了与资产所有权有关的全部风险和报酬的租赁。本公司作为承租方 时，在租赁开始日，按租赁开始日租赁资产的公允价值与最低租赁付款额的现值两者中较低者, 作为融资租入固定资产的入账价值，将最低租赁付款额作为长期应付款的入账价值，将两者的差 额记录为未确认融资费用。</w:t>
      </w:r>
    </w:p>
    <w:p>
      <w:pPr>
        <w:pStyle w:val="Style13"/>
        <w:keepNext w:val="0"/>
        <w:keepLines w:val="0"/>
        <w:widowControl w:val="0"/>
        <w:shd w:val="clear" w:color="auto" w:fill="auto"/>
        <w:bidi w:val="0"/>
        <w:spacing w:before="0" w:after="0" w:line="460" w:lineRule="exact"/>
        <w:ind w:left="0" w:right="0" w:firstLine="440"/>
        <w:jc w:val="left"/>
      </w:pPr>
      <w:r>
        <w:rPr>
          <w:color w:val="000000"/>
          <w:spacing w:val="0"/>
          <w:w w:val="100"/>
          <w:position w:val="0"/>
        </w:rPr>
        <w:t>经营租赁是指除融资租赁以外的其他租赁。本公司作为承租方的租金在租赁期内的各个期间 按直线法计入相关资产成本或当期损益，本公司作为出租方的租金在租赁期内的各个期间按直线 法确认为收入</w:t>
      </w:r>
    </w:p>
    <w:p>
      <w:pPr>
        <w:pStyle w:val="Style18"/>
        <w:keepNext/>
        <w:keepLines/>
        <w:widowControl w:val="0"/>
        <w:numPr>
          <w:ilvl w:val="0"/>
          <w:numId w:val="23"/>
        </w:numPr>
        <w:shd w:val="clear" w:color="auto" w:fill="auto"/>
        <w:tabs>
          <w:tab w:pos="909" w:val="left"/>
        </w:tabs>
        <w:bidi w:val="0"/>
        <w:spacing w:before="0" w:after="0" w:line="460" w:lineRule="exact"/>
        <w:ind w:left="0" w:right="0" w:firstLine="440"/>
        <w:jc w:val="left"/>
      </w:pPr>
      <w:bookmarkStart w:id="512" w:name="bookmark512"/>
      <w:bookmarkStart w:id="513" w:name="bookmark513"/>
      <w:bookmarkStart w:id="514" w:name="bookmark514"/>
      <w:bookmarkStart w:id="515" w:name="bookmark515"/>
      <w:bookmarkEnd w:id="514"/>
      <w:r>
        <w:rPr>
          <w:color w:val="000000"/>
          <w:spacing w:val="0"/>
          <w:w w:val="100"/>
          <w:position w:val="0"/>
        </w:rPr>
        <w:t>主要会计政策变更、会计估计变更的说明</w:t>
      </w:r>
      <w:bookmarkEnd w:id="512"/>
      <w:bookmarkEnd w:id="513"/>
      <w:bookmarkEnd w:id="515"/>
    </w:p>
    <w:p>
      <w:pPr>
        <w:pStyle w:val="Style18"/>
        <w:keepNext/>
        <w:keepLines/>
        <w:widowControl w:val="0"/>
        <w:shd w:val="clear" w:color="auto" w:fill="auto"/>
        <w:tabs>
          <w:tab w:pos="947" w:val="left"/>
        </w:tabs>
        <w:bidi w:val="0"/>
        <w:spacing w:before="0" w:after="80" w:line="460" w:lineRule="exact"/>
        <w:ind w:left="0" w:right="0" w:firstLine="440"/>
        <w:jc w:val="left"/>
      </w:pPr>
      <w:bookmarkStart w:id="512" w:name="bookmark512"/>
      <w:bookmarkStart w:id="513" w:name="bookmark513"/>
      <w:bookmarkStart w:id="516" w:name="bookmark516"/>
      <w:bookmarkStart w:id="517" w:name="bookmark517"/>
      <w:r>
        <w:rPr>
          <w:color w:val="000000"/>
          <w:spacing w:val="0"/>
          <w:w w:val="100"/>
          <w:position w:val="0"/>
        </w:rPr>
        <w:t>（</w:t>
      </w:r>
      <w:bookmarkEnd w:id="516"/>
      <w:r>
        <w:rPr>
          <w:rFonts w:ascii="Arial" w:eastAsia="Arial" w:hAnsi="Arial" w:cs="Arial"/>
          <w:color w:val="000000"/>
          <w:spacing w:val="0"/>
          <w:w w:val="100"/>
          <w:position w:val="0"/>
        </w:rPr>
        <w:t>1</w:t>
      </w:r>
      <w:r>
        <w:rPr>
          <w:color w:val="000000"/>
          <w:spacing w:val="0"/>
          <w:w w:val="100"/>
          <w:position w:val="0"/>
        </w:rPr>
        <w:t>）</w:t>
        <w:tab/>
        <w:t>主要会计政策变更说明</w:t>
      </w:r>
      <w:bookmarkEnd w:id="512"/>
      <w:bookmarkEnd w:id="513"/>
      <w:bookmarkEnd w:id="517"/>
    </w:p>
    <w:p>
      <w:pPr>
        <w:pStyle w:val="Style13"/>
        <w:keepNext w:val="0"/>
        <w:keepLines w:val="0"/>
        <w:widowControl w:val="0"/>
        <w:shd w:val="clear" w:color="auto" w:fill="auto"/>
        <w:bidi w:val="0"/>
        <w:spacing w:before="0" w:after="80" w:line="460" w:lineRule="exact"/>
        <w:ind w:left="0" w:right="0" w:firstLine="440"/>
        <w:jc w:val="left"/>
      </w:pPr>
      <w:r>
        <w:rPr>
          <w:color w:val="000000"/>
          <w:spacing w:val="0"/>
          <w:w w:val="100"/>
          <w:position w:val="0"/>
        </w:rPr>
        <w:t>本报告期公司主要会计政策未发生变更。</w:t>
      </w:r>
    </w:p>
    <w:p>
      <w:pPr>
        <w:pStyle w:val="Style18"/>
        <w:keepNext/>
        <w:keepLines/>
        <w:widowControl w:val="0"/>
        <w:shd w:val="clear" w:color="auto" w:fill="auto"/>
        <w:tabs>
          <w:tab w:pos="947" w:val="left"/>
        </w:tabs>
        <w:bidi w:val="0"/>
        <w:spacing w:before="0" w:after="80" w:line="460" w:lineRule="exact"/>
        <w:ind w:left="0" w:right="0" w:firstLine="440"/>
        <w:jc w:val="left"/>
      </w:pPr>
      <w:bookmarkStart w:id="518" w:name="bookmark518"/>
      <w:bookmarkStart w:id="519" w:name="bookmark519"/>
      <w:bookmarkStart w:id="520" w:name="bookmark520"/>
      <w:bookmarkStart w:id="521" w:name="bookmark521"/>
      <w:r>
        <w:rPr>
          <w:color w:val="000000"/>
          <w:spacing w:val="0"/>
          <w:w w:val="100"/>
          <w:position w:val="0"/>
        </w:rPr>
        <w:t>（</w:t>
      </w:r>
      <w:bookmarkEnd w:id="520"/>
      <w:r>
        <w:rPr>
          <w:rFonts w:ascii="Arial" w:eastAsia="Arial" w:hAnsi="Arial" w:cs="Arial"/>
          <w:color w:val="000000"/>
          <w:spacing w:val="0"/>
          <w:w w:val="100"/>
          <w:position w:val="0"/>
        </w:rPr>
        <w:t>2</w:t>
      </w:r>
      <w:r>
        <w:rPr>
          <w:color w:val="000000"/>
          <w:spacing w:val="0"/>
          <w:w w:val="100"/>
          <w:position w:val="0"/>
        </w:rPr>
        <w:t>）</w:t>
        <w:tab/>
        <w:t>主要会计估计变更说明</w:t>
      </w:r>
      <w:bookmarkEnd w:id="518"/>
      <w:bookmarkEnd w:id="519"/>
      <w:bookmarkEnd w:id="521"/>
    </w:p>
    <w:p>
      <w:pPr>
        <w:pStyle w:val="Style13"/>
        <w:keepNext w:val="0"/>
        <w:keepLines w:val="0"/>
        <w:widowControl w:val="0"/>
        <w:shd w:val="clear" w:color="auto" w:fill="auto"/>
        <w:bidi w:val="0"/>
        <w:spacing w:before="0" w:after="0" w:line="460" w:lineRule="exact"/>
        <w:ind w:left="0" w:right="0" w:firstLine="440"/>
        <w:jc w:val="left"/>
      </w:pPr>
      <w:r>
        <w:rPr>
          <w:color w:val="000000"/>
          <w:spacing w:val="0"/>
          <w:w w:val="100"/>
          <w:position w:val="0"/>
        </w:rPr>
        <w:t>本报告期公司主要会计估计未发生变更。</w:t>
      </w:r>
    </w:p>
    <w:p>
      <w:pPr>
        <w:pStyle w:val="Style18"/>
        <w:keepNext/>
        <w:keepLines/>
        <w:widowControl w:val="0"/>
        <w:numPr>
          <w:ilvl w:val="0"/>
          <w:numId w:val="23"/>
        </w:numPr>
        <w:shd w:val="clear" w:color="auto" w:fill="auto"/>
        <w:tabs>
          <w:tab w:pos="909" w:val="left"/>
        </w:tabs>
        <w:bidi w:val="0"/>
        <w:spacing w:before="0" w:after="0" w:line="460" w:lineRule="exact"/>
        <w:ind w:left="0" w:right="0" w:firstLine="440"/>
        <w:jc w:val="left"/>
      </w:pPr>
      <w:bookmarkStart w:id="522" w:name="bookmark522"/>
      <w:bookmarkStart w:id="523" w:name="bookmark523"/>
      <w:bookmarkStart w:id="524" w:name="bookmark524"/>
      <w:bookmarkStart w:id="525" w:name="bookmark525"/>
      <w:bookmarkEnd w:id="524"/>
      <w:r>
        <w:rPr>
          <w:color w:val="000000"/>
          <w:spacing w:val="0"/>
          <w:w w:val="100"/>
          <w:position w:val="0"/>
        </w:rPr>
        <w:t>前期会计差错更正</w:t>
      </w:r>
      <w:bookmarkEnd w:id="522"/>
      <w:bookmarkEnd w:id="523"/>
      <w:bookmarkEnd w:id="525"/>
    </w:p>
    <w:p>
      <w:pPr>
        <w:pStyle w:val="Style13"/>
        <w:keepNext w:val="0"/>
        <w:keepLines w:val="0"/>
        <w:widowControl w:val="0"/>
        <w:shd w:val="clear" w:color="auto" w:fill="auto"/>
        <w:bidi w:val="0"/>
        <w:spacing w:before="0" w:after="0" w:line="460" w:lineRule="exact"/>
        <w:ind w:left="0" w:right="0" w:firstLine="440"/>
        <w:jc w:val="left"/>
      </w:pPr>
      <w:r>
        <w:rPr>
          <w:color w:val="000000"/>
          <w:spacing w:val="0"/>
          <w:w w:val="100"/>
          <w:position w:val="0"/>
        </w:rPr>
        <w:t>本报告期公司未发现采用追溯重述法处理的前期会计差错。</w:t>
      </w:r>
    </w:p>
    <w:p>
      <w:pPr>
        <w:pStyle w:val="Style33"/>
        <w:keepNext/>
        <w:keepLines/>
        <w:widowControl w:val="0"/>
        <w:shd w:val="clear" w:color="auto" w:fill="auto"/>
        <w:bidi w:val="0"/>
        <w:spacing w:before="0" w:after="0" w:line="460" w:lineRule="exact"/>
        <w:ind w:left="0" w:right="0" w:firstLine="440"/>
        <w:jc w:val="left"/>
      </w:pPr>
      <w:bookmarkStart w:id="526" w:name="bookmark526"/>
      <w:bookmarkStart w:id="527" w:name="bookmark527"/>
      <w:bookmarkStart w:id="528" w:name="bookmark528"/>
      <w:bookmarkStart w:id="529" w:name="bookmark529"/>
      <w:r>
        <w:rPr>
          <w:rFonts w:ascii="SimHei" w:eastAsia="SimHei" w:hAnsi="SimHei" w:cs="SimHei"/>
          <w:color w:val="000000"/>
          <w:spacing w:val="0"/>
          <w:w w:val="100"/>
          <w:position w:val="0"/>
          <w:sz w:val="24"/>
          <w:szCs w:val="24"/>
        </w:rPr>
        <w:t>三</w:t>
      </w:r>
      <w:bookmarkEnd w:id="528"/>
      <w:r>
        <w:rPr>
          <w:rFonts w:ascii="SimHei" w:eastAsia="SimHei" w:hAnsi="SimHei" w:cs="SimHei"/>
          <w:color w:val="000000"/>
          <w:spacing w:val="0"/>
          <w:w w:val="100"/>
          <w:position w:val="0"/>
          <w:sz w:val="24"/>
          <w:szCs w:val="24"/>
        </w:rPr>
        <w:t>、税项</w:t>
      </w:r>
      <w:bookmarkEnd w:id="526"/>
      <w:bookmarkEnd w:id="527"/>
      <w:bookmarkEnd w:id="529"/>
    </w:p>
    <w:p>
      <w:pPr>
        <w:pStyle w:val="Style13"/>
        <w:keepNext w:val="0"/>
        <w:keepLines w:val="0"/>
        <w:widowControl w:val="0"/>
        <w:shd w:val="clear" w:color="auto" w:fill="auto"/>
        <w:bidi w:val="0"/>
        <w:spacing w:before="0" w:after="200" w:line="460" w:lineRule="exact"/>
        <w:ind w:left="0" w:right="0" w:firstLine="440"/>
        <w:jc w:val="both"/>
      </w:pPr>
      <w:r>
        <w:rPr>
          <w:b/>
          <w:bCs/>
          <w:color w:val="000000"/>
          <w:spacing w:val="0"/>
          <w:w w:val="100"/>
          <w:position w:val="0"/>
        </w:rPr>
        <w:t>（一）主要税种及税率</w:t>
      </w:r>
    </w:p>
    <w:tbl>
      <w:tblPr>
        <w:tblOverlap w:val="never"/>
        <w:jc w:val="center"/>
        <w:tblLayout w:type="fixed"/>
      </w:tblPr>
      <w:tblGrid>
        <w:gridCol w:w="2347"/>
        <w:gridCol w:w="3034"/>
        <w:gridCol w:w="3307"/>
      </w:tblGrid>
      <w:tr>
        <w:trPr>
          <w:trHeight w:val="37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销售货物或者提供应税劳务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17%</w:t>
            </w:r>
            <w:r>
              <w:rPr>
                <w:rFonts w:ascii="SimSun" w:eastAsia="SimSun" w:hAnsi="SimSun" w:cs="SimSun"/>
                <w:color w:val="000000"/>
                <w:spacing w:val="0"/>
                <w:w w:val="100"/>
                <w:position w:val="0"/>
                <w:sz w:val="17"/>
                <w:szCs w:val="17"/>
              </w:rPr>
              <w:t>、</w:t>
            </w:r>
            <w:r>
              <w:rPr>
                <w:color w:val="000000"/>
                <w:spacing w:val="0"/>
                <w:w w:val="100"/>
                <w:position w:val="0"/>
                <w:sz w:val="17"/>
                <w:szCs w:val="17"/>
              </w:rPr>
              <w:t>6%</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应纳税营业额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w:t>
            </w:r>
            <w:r>
              <w:rPr>
                <w:rFonts w:ascii="SimSun" w:eastAsia="SimSun" w:hAnsi="SimSun" w:cs="SimSun"/>
                <w:color w:val="000000"/>
                <w:spacing w:val="0"/>
                <w:w w:val="100"/>
                <w:position w:val="0"/>
                <w:sz w:val="17"/>
                <w:szCs w:val="17"/>
              </w:rPr>
              <w:t>、</w:t>
            </w:r>
            <w:r>
              <w:rPr>
                <w:color w:val="000000"/>
                <w:spacing w:val="0"/>
                <w:w w:val="100"/>
                <w:position w:val="0"/>
                <w:sz w:val="17"/>
                <w:szCs w:val="17"/>
              </w:rPr>
              <w:t>5%</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应纳流转税税额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w:t>
            </w:r>
            <w:r>
              <w:rPr>
                <w:rFonts w:ascii="SimSun" w:eastAsia="SimSun" w:hAnsi="SimSun" w:cs="SimSun"/>
                <w:color w:val="000000"/>
                <w:spacing w:val="0"/>
                <w:w w:val="100"/>
                <w:position w:val="0"/>
                <w:sz w:val="17"/>
                <w:szCs w:val="17"/>
              </w:rPr>
              <w:t>、</w:t>
            </w:r>
            <w:r>
              <w:rPr>
                <w:color w:val="000000"/>
                <w:spacing w:val="0"/>
                <w:w w:val="100"/>
                <w:position w:val="0"/>
                <w:sz w:val="17"/>
                <w:szCs w:val="17"/>
              </w:rPr>
              <w:t>5%</w:t>
            </w:r>
            <w:r>
              <w:rPr>
                <w:rFonts w:ascii="SimSun" w:eastAsia="SimSun" w:hAnsi="SimSun" w:cs="SimSun"/>
                <w:color w:val="000000"/>
                <w:spacing w:val="0"/>
                <w:w w:val="100"/>
                <w:position w:val="0"/>
                <w:sz w:val="17"/>
                <w:szCs w:val="17"/>
              </w:rPr>
              <w:t>、</w:t>
            </w:r>
            <w:r>
              <w:rPr>
                <w:color w:val="000000"/>
                <w:spacing w:val="0"/>
                <w:w w:val="100"/>
                <w:position w:val="0"/>
                <w:sz w:val="17"/>
                <w:szCs w:val="17"/>
              </w:rPr>
              <w:t>7%</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应纳流转税税额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w:t>
            </w:r>
            <w:r>
              <w:rPr>
                <w:rFonts w:ascii="SimSun" w:eastAsia="SimSun" w:hAnsi="SimSun" w:cs="SimSun"/>
                <w:color w:val="000000"/>
                <w:spacing w:val="0"/>
                <w:w w:val="100"/>
                <w:position w:val="0"/>
                <w:sz w:val="17"/>
                <w:szCs w:val="17"/>
              </w:rPr>
              <w:t>、</w:t>
            </w:r>
            <w:r>
              <w:rPr>
                <w:color w:val="000000"/>
                <w:spacing w:val="0"/>
                <w:w w:val="100"/>
                <w:position w:val="0"/>
                <w:sz w:val="17"/>
                <w:szCs w:val="17"/>
              </w:rPr>
              <w:t>2%</w:t>
            </w:r>
          </w:p>
        </w:tc>
      </w:tr>
      <w:tr>
        <w:trPr>
          <w:trHeight w:val="37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w:t>
            </w:r>
            <w:r>
              <w:rPr>
                <w:rFonts w:ascii="SimSun" w:eastAsia="SimSun" w:hAnsi="SimSun" w:cs="SimSun"/>
                <w:color w:val="000000"/>
                <w:spacing w:val="0"/>
                <w:w w:val="100"/>
                <w:position w:val="0"/>
                <w:sz w:val="17"/>
                <w:szCs w:val="17"/>
              </w:rPr>
              <w:t>、</w:t>
            </w:r>
            <w:r>
              <w:rPr>
                <w:color w:val="000000"/>
                <w:spacing w:val="0"/>
                <w:w w:val="100"/>
                <w:position w:val="0"/>
                <w:sz w:val="17"/>
                <w:szCs w:val="17"/>
              </w:rPr>
              <w:t>15%</w:t>
            </w:r>
            <w:r>
              <w:rPr>
                <w:rFonts w:ascii="SimSun" w:eastAsia="SimSun" w:hAnsi="SimSun" w:cs="SimSun"/>
                <w:color w:val="000000"/>
                <w:spacing w:val="0"/>
                <w:w w:val="100"/>
                <w:position w:val="0"/>
                <w:sz w:val="17"/>
                <w:szCs w:val="17"/>
              </w:rPr>
              <w:t>、</w:t>
            </w:r>
            <w:r>
              <w:rPr>
                <w:color w:val="000000"/>
                <w:spacing w:val="0"/>
                <w:w w:val="100"/>
                <w:position w:val="0"/>
                <w:sz w:val="17"/>
                <w:szCs w:val="17"/>
              </w:rPr>
              <w:t>25%</w:t>
            </w:r>
          </w:p>
        </w:tc>
      </w:tr>
    </w:tbl>
    <w:p>
      <w:pPr>
        <w:widowControl w:val="0"/>
        <w:spacing w:after="139" w:line="1" w:lineRule="exact"/>
      </w:pPr>
    </w:p>
    <w:p>
      <w:pPr>
        <w:pStyle w:val="Style18"/>
        <w:keepNext/>
        <w:keepLines/>
        <w:widowControl w:val="0"/>
        <w:shd w:val="clear" w:color="auto" w:fill="auto"/>
        <w:bidi w:val="0"/>
        <w:spacing w:before="0" w:after="0" w:line="458" w:lineRule="exact"/>
        <w:ind w:left="0" w:right="0" w:firstLine="440"/>
        <w:jc w:val="both"/>
      </w:pPr>
      <w:bookmarkStart w:id="530" w:name="bookmark530"/>
      <w:bookmarkStart w:id="531" w:name="bookmark531"/>
      <w:bookmarkStart w:id="532" w:name="bookmark532"/>
      <w:r>
        <w:rPr>
          <w:color w:val="000000"/>
          <w:spacing w:val="0"/>
          <w:w w:val="100"/>
          <w:position w:val="0"/>
        </w:rPr>
        <w:t>（二）税收优惠及批文</w:t>
      </w:r>
      <w:bookmarkEnd w:id="530"/>
      <w:bookmarkEnd w:id="531"/>
      <w:bookmarkEnd w:id="532"/>
    </w:p>
    <w:p>
      <w:pPr>
        <w:pStyle w:val="Style18"/>
        <w:keepNext/>
        <w:keepLines/>
        <w:widowControl w:val="0"/>
        <w:shd w:val="clear" w:color="auto" w:fill="auto"/>
        <w:bidi w:val="0"/>
        <w:spacing w:before="0" w:after="0" w:line="458" w:lineRule="exact"/>
        <w:ind w:left="0" w:right="0" w:firstLine="440"/>
        <w:jc w:val="both"/>
      </w:pPr>
      <w:bookmarkStart w:id="530" w:name="bookmark530"/>
      <w:bookmarkStart w:id="531" w:name="bookmark531"/>
      <w:bookmarkStart w:id="533" w:name="bookmark533"/>
      <w:bookmarkStart w:id="534" w:name="bookmark534"/>
      <w:r>
        <w:rPr>
          <w:color w:val="000000"/>
          <w:spacing w:val="0"/>
          <w:w w:val="100"/>
          <w:position w:val="0"/>
        </w:rPr>
        <w:t>（</w:t>
      </w:r>
      <w:bookmarkEnd w:id="533"/>
      <w:r>
        <w:rPr>
          <w:color w:val="000000"/>
          <w:spacing w:val="0"/>
          <w:w w:val="100"/>
          <w:position w:val="0"/>
        </w:rPr>
        <w:t>1）企业所得税</w:t>
      </w:r>
      <w:bookmarkEnd w:id="530"/>
      <w:bookmarkEnd w:id="531"/>
      <w:bookmarkEnd w:id="534"/>
    </w:p>
    <w:p>
      <w:pPr>
        <w:pStyle w:val="Style13"/>
        <w:keepNext w:val="0"/>
        <w:keepLines w:val="0"/>
        <w:widowControl w:val="0"/>
        <w:shd w:val="clear" w:color="auto" w:fill="auto"/>
        <w:bidi w:val="0"/>
        <w:spacing w:before="0" w:after="80" w:line="458" w:lineRule="exact"/>
        <w:ind w:left="0" w:right="0" w:firstLine="440"/>
        <w:jc w:val="both"/>
      </w:pPr>
      <w:r>
        <w:rPr>
          <w:color w:val="000000"/>
          <w:spacing w:val="0"/>
          <w:w w:val="100"/>
          <w:position w:val="0"/>
        </w:rPr>
        <w:t>本公司及控股子公司泰豪科技（深圳）电力技术有限公司、江西清华泰豪三波电机有限公司、 江西清华泰豪微电机有限公司、江西泰豪特种电机有限公司、泰豪电源技术有限公司、衡阳泰豪 通信车辆有限公司、济南吉美乐电源技术有限公司及北京泰豪电力技术有限公司均被认定为高新 技术企业，</w:t>
      </w:r>
      <w:r>
        <w:rPr>
          <w:color w:val="000000"/>
          <w:spacing w:val="0"/>
          <w:w w:val="100"/>
          <w:position w:val="0"/>
          <w:sz w:val="18"/>
          <w:szCs w:val="18"/>
        </w:rPr>
        <w:t>2013</w:t>
      </w:r>
      <w:r>
        <w:rPr>
          <w:color w:val="000000"/>
          <w:spacing w:val="0"/>
          <w:w w:val="100"/>
          <w:position w:val="0"/>
        </w:rPr>
        <w:t>年度上述公司执行的企业所得税税率为</w:t>
      </w:r>
      <w:r>
        <w:rPr>
          <w:color w:val="000000"/>
          <w:spacing w:val="0"/>
          <w:w w:val="100"/>
          <w:position w:val="0"/>
          <w:sz w:val="18"/>
          <w:szCs w:val="18"/>
        </w:rPr>
        <w:t>15%</w:t>
      </w:r>
      <w:r>
        <w:rPr>
          <w:color w:val="000000"/>
          <w:spacing w:val="0"/>
          <w:w w:val="100"/>
          <w:position w:val="0"/>
        </w:rPr>
        <w:t>。</w:t>
      </w:r>
    </w:p>
    <w:p>
      <w:pPr>
        <w:pStyle w:val="Style13"/>
        <w:keepNext w:val="0"/>
        <w:keepLines w:val="0"/>
        <w:widowControl w:val="0"/>
        <w:shd w:val="clear" w:color="auto" w:fill="auto"/>
        <w:bidi w:val="0"/>
        <w:spacing w:before="0" w:after="0" w:line="459" w:lineRule="exact"/>
        <w:ind w:left="0" w:right="0" w:firstLine="420"/>
        <w:jc w:val="both"/>
      </w:pPr>
      <w:r>
        <w:rPr>
          <w:color w:val="000000"/>
          <w:spacing w:val="0"/>
          <w:w w:val="100"/>
          <w:position w:val="0"/>
        </w:rPr>
        <w:t>本公司控股子公司泰豪软件股份有限公司</w:t>
      </w:r>
      <w:r>
        <w:rPr>
          <w:color w:val="000000"/>
          <w:spacing w:val="0"/>
          <w:w w:val="100"/>
          <w:position w:val="0"/>
          <w:sz w:val="18"/>
          <w:szCs w:val="18"/>
        </w:rPr>
        <w:t>2013</w:t>
      </w:r>
      <w:r>
        <w:rPr>
          <w:color w:val="000000"/>
          <w:spacing w:val="0"/>
          <w:w w:val="100"/>
          <w:position w:val="0"/>
        </w:rPr>
        <w:t>年度被列入国家规划布局内重点软件企业和 集成电路设计企业名单，根据国家发展和改革委员会、工业和信息化部、财政部、商务部、国家 税务总局联合发布的《关于印发</w:t>
      </w:r>
      <w:r>
        <w:rPr>
          <w:color w:val="000000"/>
          <w:spacing w:val="0"/>
          <w:w w:val="100"/>
          <w:position w:val="0"/>
          <w:sz w:val="18"/>
          <w:szCs w:val="18"/>
        </w:rPr>
        <w:t>2013-2014</w:t>
      </w:r>
      <w:r>
        <w:rPr>
          <w:color w:val="000000"/>
          <w:spacing w:val="0"/>
          <w:w w:val="100"/>
          <w:position w:val="0"/>
        </w:rPr>
        <w:t>年度国家规划布局内重点软件企业和集成电路设计企 业名单的通知》（发改高技</w:t>
      </w:r>
      <w:r>
        <w:rPr>
          <w:color w:val="000000"/>
          <w:spacing w:val="0"/>
          <w:w w:val="100"/>
          <w:position w:val="0"/>
          <w:sz w:val="18"/>
          <w:szCs w:val="18"/>
        </w:rPr>
        <w:t>[2013]2458</w:t>
      </w:r>
      <w:r>
        <w:rPr>
          <w:color w:val="000000"/>
          <w:spacing w:val="0"/>
          <w:w w:val="100"/>
          <w:position w:val="0"/>
        </w:rPr>
        <w:t>号）文件规定，</w:t>
      </w:r>
      <w:r>
        <w:rPr>
          <w:color w:val="000000"/>
          <w:spacing w:val="0"/>
          <w:w w:val="100"/>
          <w:position w:val="0"/>
          <w:sz w:val="18"/>
          <w:szCs w:val="18"/>
        </w:rPr>
        <w:t>2013</w:t>
      </w:r>
      <w:r>
        <w:rPr>
          <w:color w:val="000000"/>
          <w:spacing w:val="0"/>
          <w:w w:val="100"/>
          <w:position w:val="0"/>
        </w:rPr>
        <w:t>年度泰豪软件股份有限公司执行的 企业所得税税率为</w:t>
      </w:r>
      <w:r>
        <w:rPr>
          <w:color w:val="000000"/>
          <w:spacing w:val="0"/>
          <w:w w:val="100"/>
          <w:position w:val="0"/>
          <w:sz w:val="18"/>
          <w:szCs w:val="18"/>
        </w:rPr>
        <w:t>10%</w:t>
      </w:r>
      <w:r>
        <w:rPr>
          <w:color w:val="000000"/>
          <w:spacing w:val="0"/>
          <w:w w:val="100"/>
          <w:position w:val="0"/>
        </w:rPr>
        <w:t>。</w:t>
      </w:r>
    </w:p>
    <w:p>
      <w:pPr>
        <w:pStyle w:val="Style13"/>
        <w:keepNext w:val="0"/>
        <w:keepLines w:val="0"/>
        <w:widowControl w:val="0"/>
        <w:shd w:val="clear" w:color="auto" w:fill="auto"/>
        <w:bidi w:val="0"/>
        <w:spacing w:before="0" w:after="0" w:line="459" w:lineRule="exact"/>
        <w:ind w:left="0" w:right="0" w:firstLine="420"/>
        <w:jc w:val="left"/>
      </w:pPr>
      <w:r>
        <w:rPr>
          <w:color w:val="000000"/>
          <w:spacing w:val="0"/>
          <w:w w:val="100"/>
          <w:position w:val="0"/>
        </w:rPr>
        <w:t>除上述企业外其他控股子公司</w:t>
      </w:r>
      <w:r>
        <w:rPr>
          <w:color w:val="000000"/>
          <w:spacing w:val="0"/>
          <w:w w:val="100"/>
          <w:position w:val="0"/>
          <w:sz w:val="18"/>
          <w:szCs w:val="18"/>
        </w:rPr>
        <w:t>2013</w:t>
      </w:r>
      <w:r>
        <w:rPr>
          <w:color w:val="000000"/>
          <w:spacing w:val="0"/>
          <w:w w:val="100"/>
          <w:position w:val="0"/>
        </w:rPr>
        <w:t>年度执行的企业所得税税率为</w:t>
      </w:r>
      <w:r>
        <w:rPr>
          <w:color w:val="000000"/>
          <w:spacing w:val="0"/>
          <w:w w:val="100"/>
          <w:position w:val="0"/>
          <w:sz w:val="18"/>
          <w:szCs w:val="18"/>
        </w:rPr>
        <w:t>25%</w:t>
      </w:r>
      <w:r>
        <w:rPr>
          <w:color w:val="000000"/>
          <w:spacing w:val="0"/>
          <w:w w:val="100"/>
          <w:position w:val="0"/>
        </w:rPr>
        <w:t>。</w:t>
      </w:r>
    </w:p>
    <w:p>
      <w:pPr>
        <w:pStyle w:val="Style18"/>
        <w:keepNext/>
        <w:keepLines/>
        <w:widowControl w:val="0"/>
        <w:shd w:val="clear" w:color="auto" w:fill="auto"/>
        <w:tabs>
          <w:tab w:pos="898" w:val="left"/>
        </w:tabs>
        <w:bidi w:val="0"/>
        <w:spacing w:before="0" w:after="0" w:line="459" w:lineRule="exact"/>
        <w:ind w:left="0" w:right="0" w:firstLine="420"/>
        <w:jc w:val="left"/>
      </w:pPr>
      <w:bookmarkStart w:id="535" w:name="bookmark535"/>
      <w:bookmarkStart w:id="536" w:name="bookmark536"/>
      <w:bookmarkStart w:id="537" w:name="bookmark537"/>
      <w:bookmarkStart w:id="538" w:name="bookmark538"/>
      <w:r>
        <w:rPr>
          <w:color w:val="000000"/>
          <w:spacing w:val="0"/>
          <w:w w:val="100"/>
          <w:position w:val="0"/>
        </w:rPr>
        <w:t>（</w:t>
      </w:r>
      <w:bookmarkEnd w:id="537"/>
      <w:r>
        <w:rPr>
          <w:color w:val="000000"/>
          <w:spacing w:val="0"/>
          <w:w w:val="100"/>
          <w:position w:val="0"/>
        </w:rPr>
        <w:t>2）</w:t>
        <w:tab/>
        <w:t>增值税</w:t>
      </w:r>
      <w:bookmarkEnd w:id="535"/>
      <w:bookmarkEnd w:id="536"/>
      <w:bookmarkEnd w:id="538"/>
    </w:p>
    <w:p>
      <w:pPr>
        <w:pStyle w:val="Style13"/>
        <w:keepNext w:val="0"/>
        <w:keepLines w:val="0"/>
        <w:widowControl w:val="0"/>
        <w:shd w:val="clear" w:color="auto" w:fill="auto"/>
        <w:bidi w:val="0"/>
        <w:spacing w:before="0" w:after="0" w:line="459" w:lineRule="exact"/>
        <w:ind w:left="0" w:right="0" w:firstLine="420"/>
        <w:jc w:val="both"/>
      </w:pPr>
      <w:r>
        <w:rPr>
          <w:color w:val="000000"/>
          <w:spacing w:val="0"/>
          <w:w w:val="100"/>
          <w:position w:val="0"/>
        </w:rPr>
        <w:t>依据《财政部国家税务总局关于软件产品增值税政策的通知》（财税</w:t>
      </w:r>
      <w:r>
        <w:rPr>
          <w:color w:val="000000"/>
          <w:spacing w:val="0"/>
          <w:w w:val="100"/>
          <w:position w:val="0"/>
          <w:sz w:val="18"/>
          <w:szCs w:val="18"/>
        </w:rPr>
        <w:t>[2011]100</w:t>
      </w:r>
      <w:r>
        <w:rPr>
          <w:color w:val="000000"/>
          <w:spacing w:val="0"/>
          <w:w w:val="100"/>
          <w:position w:val="0"/>
        </w:rPr>
        <w:t>号）文件规 定，本公司控股子公司泰豪软件股份有限公司自</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日起，对自行开发的软件产品按 </w:t>
      </w:r>
      <w:r>
        <w:rPr>
          <w:color w:val="000000"/>
          <w:spacing w:val="0"/>
          <w:w w:val="100"/>
          <w:position w:val="0"/>
          <w:sz w:val="18"/>
          <w:szCs w:val="18"/>
        </w:rPr>
        <w:t>17%</w:t>
      </w:r>
      <w:r>
        <w:rPr>
          <w:color w:val="000000"/>
          <w:spacing w:val="0"/>
          <w:w w:val="100"/>
          <w:position w:val="0"/>
        </w:rPr>
        <w:t>的法定税率征收增值税后，对其增值税实际税负超过</w:t>
      </w:r>
      <w:r>
        <w:rPr>
          <w:color w:val="000000"/>
          <w:spacing w:val="0"/>
          <w:w w:val="100"/>
          <w:position w:val="0"/>
          <w:sz w:val="18"/>
          <w:szCs w:val="18"/>
        </w:rPr>
        <w:t>3%</w:t>
      </w:r>
      <w:r>
        <w:rPr>
          <w:color w:val="000000"/>
          <w:spacing w:val="0"/>
          <w:w w:val="100"/>
          <w:position w:val="0"/>
        </w:rPr>
        <w:t>的部分实行即征即退政策。</w:t>
      </w:r>
    </w:p>
    <w:p>
      <w:pPr>
        <w:pStyle w:val="Style18"/>
        <w:keepNext/>
        <w:keepLines/>
        <w:widowControl w:val="0"/>
        <w:shd w:val="clear" w:color="auto" w:fill="auto"/>
        <w:tabs>
          <w:tab w:pos="898" w:val="left"/>
        </w:tabs>
        <w:bidi w:val="0"/>
        <w:spacing w:before="0" w:after="0" w:line="459" w:lineRule="exact"/>
        <w:ind w:left="0" w:right="0" w:firstLine="420"/>
        <w:jc w:val="left"/>
      </w:pPr>
      <w:bookmarkStart w:id="539" w:name="bookmark539"/>
      <w:bookmarkStart w:id="540" w:name="bookmark540"/>
      <w:bookmarkStart w:id="541" w:name="bookmark541"/>
      <w:bookmarkStart w:id="542" w:name="bookmark542"/>
      <w:r>
        <w:rPr>
          <w:color w:val="000000"/>
          <w:spacing w:val="0"/>
          <w:w w:val="100"/>
          <w:position w:val="0"/>
        </w:rPr>
        <w:t>（</w:t>
      </w:r>
      <w:bookmarkEnd w:id="541"/>
      <w:r>
        <w:rPr>
          <w:color w:val="000000"/>
          <w:spacing w:val="0"/>
          <w:w w:val="100"/>
          <w:position w:val="0"/>
        </w:rPr>
        <w:t>3）</w:t>
        <w:tab/>
        <w:t>营业税</w:t>
      </w:r>
      <w:bookmarkEnd w:id="539"/>
      <w:bookmarkEnd w:id="540"/>
      <w:bookmarkEnd w:id="542"/>
    </w:p>
    <w:p>
      <w:pPr>
        <w:pStyle w:val="Style13"/>
        <w:keepNext w:val="0"/>
        <w:keepLines w:val="0"/>
        <w:widowControl w:val="0"/>
        <w:shd w:val="clear" w:color="auto" w:fill="auto"/>
        <w:tabs>
          <w:tab w:pos="3186" w:val="left"/>
        </w:tabs>
        <w:bidi w:val="0"/>
        <w:spacing w:before="0" w:after="0" w:line="459" w:lineRule="exact"/>
        <w:ind w:left="0" w:right="0" w:firstLine="420"/>
        <w:jc w:val="both"/>
      </w:pPr>
      <w:r>
        <w:rPr>
          <w:color w:val="000000"/>
          <w:spacing w:val="0"/>
          <w:w w:val="100"/>
          <w:position w:val="0"/>
        </w:rPr>
        <w:t>根据财政部和国家税务总局关于贯彻落实《中共中央国务院关于加强技术创新发展高科技实 现产业化决定》（财税字</w:t>
      </w:r>
      <w:r>
        <w:rPr>
          <w:color w:val="000000"/>
          <w:spacing w:val="0"/>
          <w:w w:val="100"/>
          <w:position w:val="0"/>
          <w:sz w:val="18"/>
          <w:szCs w:val="18"/>
        </w:rPr>
        <w:t>[1999]</w:t>
        <w:tab/>
      </w:r>
      <w:r>
        <w:rPr>
          <w:color w:val="000000"/>
          <w:spacing w:val="0"/>
          <w:w w:val="100"/>
          <w:position w:val="0"/>
          <w:sz w:val="18"/>
          <w:szCs w:val="18"/>
        </w:rPr>
        <w:t>273</w:t>
      </w:r>
      <w:r>
        <w:rPr>
          <w:color w:val="000000"/>
          <w:spacing w:val="0"/>
          <w:w w:val="100"/>
          <w:position w:val="0"/>
        </w:rPr>
        <w:t>号）文件规定，本公司控股子公司泰豪软件股份有限公司</w:t>
      </w:r>
    </w:p>
    <w:p>
      <w:pPr>
        <w:pStyle w:val="Style13"/>
        <w:keepNext w:val="0"/>
        <w:keepLines w:val="0"/>
        <w:widowControl w:val="0"/>
        <w:shd w:val="clear" w:color="auto" w:fill="auto"/>
        <w:bidi w:val="0"/>
        <w:spacing w:before="0" w:after="0" w:line="459" w:lineRule="exact"/>
        <w:ind w:left="0" w:right="0" w:firstLine="0"/>
        <w:jc w:val="left"/>
      </w:pPr>
      <w:r>
        <w:rPr>
          <w:color w:val="000000"/>
          <w:spacing w:val="0"/>
          <w:w w:val="100"/>
          <w:position w:val="0"/>
        </w:rPr>
        <w:t>技术开发收入免征营业税。</w:t>
      </w:r>
    </w:p>
    <w:p>
      <w:pPr>
        <w:pStyle w:val="Style33"/>
        <w:keepNext/>
        <w:keepLines/>
        <w:widowControl w:val="0"/>
        <w:shd w:val="clear" w:color="auto" w:fill="auto"/>
        <w:bidi w:val="0"/>
        <w:spacing w:before="0" w:after="0" w:line="459" w:lineRule="exact"/>
        <w:ind w:left="0" w:right="0" w:firstLine="420"/>
        <w:jc w:val="both"/>
      </w:pPr>
      <w:bookmarkStart w:id="543" w:name="bookmark543"/>
      <w:bookmarkStart w:id="544" w:name="bookmark544"/>
      <w:bookmarkStart w:id="545" w:name="bookmark545"/>
      <w:bookmarkStart w:id="546" w:name="bookmark546"/>
      <w:r>
        <w:rPr>
          <w:rFonts w:ascii="SimHei" w:eastAsia="SimHei" w:hAnsi="SimHei" w:cs="SimHei"/>
          <w:color w:val="000000"/>
          <w:spacing w:val="0"/>
          <w:w w:val="100"/>
          <w:position w:val="0"/>
          <w:sz w:val="24"/>
          <w:szCs w:val="24"/>
        </w:rPr>
        <w:t>四</w:t>
      </w:r>
      <w:bookmarkEnd w:id="545"/>
      <w:r>
        <w:rPr>
          <w:rFonts w:ascii="SimHei" w:eastAsia="SimHei" w:hAnsi="SimHei" w:cs="SimHei"/>
          <w:color w:val="000000"/>
          <w:spacing w:val="0"/>
          <w:w w:val="100"/>
          <w:position w:val="0"/>
          <w:sz w:val="24"/>
          <w:szCs w:val="24"/>
        </w:rPr>
        <w:t>、企业合并及合并财务报表</w:t>
      </w:r>
      <w:bookmarkEnd w:id="543"/>
      <w:bookmarkEnd w:id="544"/>
      <w:bookmarkEnd w:id="546"/>
    </w:p>
    <w:p>
      <w:pPr>
        <w:pStyle w:val="Style13"/>
        <w:keepNext w:val="0"/>
        <w:keepLines w:val="0"/>
        <w:widowControl w:val="0"/>
        <w:shd w:val="clear" w:color="auto" w:fill="auto"/>
        <w:bidi w:val="0"/>
        <w:spacing w:before="0" w:after="0" w:line="459" w:lineRule="exact"/>
        <w:ind w:left="0" w:right="0" w:firstLine="420"/>
        <w:jc w:val="both"/>
      </w:pPr>
      <w:r>
        <w:rPr>
          <w:color w:val="000000"/>
          <w:spacing w:val="0"/>
          <w:w w:val="100"/>
          <w:position w:val="0"/>
        </w:rPr>
        <w:t>本公司将拥有实际控制权的子公司和特殊目的主体纳入合并财务报表范围。</w:t>
      </w:r>
    </w:p>
    <w:p>
      <w:pPr>
        <w:pStyle w:val="Style13"/>
        <w:keepNext w:val="0"/>
        <w:keepLines w:val="0"/>
        <w:widowControl w:val="0"/>
        <w:shd w:val="clear" w:color="auto" w:fill="auto"/>
        <w:bidi w:val="0"/>
        <w:spacing w:before="0" w:after="0" w:line="459" w:lineRule="exact"/>
        <w:ind w:left="0" w:right="0" w:firstLine="420"/>
        <w:jc w:val="both"/>
      </w:pPr>
      <w:r>
        <w:rPr>
          <w:color w:val="000000"/>
          <w:spacing w:val="0"/>
          <w:w w:val="100"/>
          <w:position w:val="0"/>
        </w:rPr>
        <w:t>本公司合并财务报表按照《企业会计准则第</w:t>
      </w:r>
      <w:r>
        <w:rPr>
          <w:color w:val="000000"/>
          <w:spacing w:val="0"/>
          <w:w w:val="100"/>
          <w:position w:val="0"/>
          <w:sz w:val="18"/>
          <w:szCs w:val="18"/>
        </w:rPr>
        <w:t>33</w:t>
      </w:r>
      <w:r>
        <w:rPr>
          <w:color w:val="000000"/>
          <w:spacing w:val="0"/>
          <w:w w:val="100"/>
          <w:position w:val="0"/>
        </w:rPr>
        <w:t>号一合并财务报表》及相关规定的要求编制， 合并时抵销合并范围内的所有重大内部交易和往来。子公司的股东权益中不属于母公司所拥有的 部分作为少数股东权益在合并财务报表中股东权益项下单独列示。</w:t>
      </w:r>
    </w:p>
    <w:p>
      <w:pPr>
        <w:pStyle w:val="Style13"/>
        <w:keepNext w:val="0"/>
        <w:keepLines w:val="0"/>
        <w:widowControl w:val="0"/>
        <w:shd w:val="clear" w:color="auto" w:fill="auto"/>
        <w:bidi w:val="0"/>
        <w:spacing w:before="0" w:after="0" w:line="459" w:lineRule="exact"/>
        <w:ind w:left="0" w:right="0" w:firstLine="420"/>
        <w:jc w:val="both"/>
      </w:pPr>
      <w:r>
        <w:rPr>
          <w:color w:val="000000"/>
          <w:spacing w:val="0"/>
          <w:w w:val="100"/>
          <w:position w:val="0"/>
        </w:rPr>
        <w:t>子公司与本公司采用的会计政策或会计期间不一致的，在编制合并财务报表时，按照本公司 的会计政策或会计期间对子公司财务报表进行必要的调整。</w:t>
      </w:r>
    </w:p>
    <w:p>
      <w:pPr>
        <w:pStyle w:val="Style13"/>
        <w:keepNext w:val="0"/>
        <w:keepLines w:val="0"/>
        <w:widowControl w:val="0"/>
        <w:shd w:val="clear" w:color="auto" w:fill="auto"/>
        <w:bidi w:val="0"/>
        <w:spacing w:before="0" w:after="0" w:line="459" w:lineRule="exact"/>
        <w:ind w:left="0" w:right="0" w:firstLine="420"/>
        <w:jc w:val="both"/>
        <w:sectPr>
          <w:headerReference w:type="default" r:id="rId29"/>
          <w:footerReference w:type="default" r:id="rId30"/>
          <w:footnotePr>
            <w:pos w:val="pageBottom"/>
            <w:numFmt w:val="decimal"/>
            <w:numRestart w:val="continuous"/>
          </w:footnotePr>
          <w:pgSz w:w="11900" w:h="16840"/>
          <w:pgMar w:top="1393" w:right="1234" w:bottom="1599" w:left="1628" w:header="0" w:footer="3" w:gutter="0"/>
          <w:cols w:space="720"/>
          <w:noEndnote/>
          <w:rtlGutter w:val="0"/>
          <w:docGrid w:linePitch="360"/>
        </w:sectPr>
      </w:pPr>
      <w:r>
        <w:rPr>
          <w:color w:val="000000"/>
          <w:spacing w:val="0"/>
          <w:w w:val="100"/>
          <w:position w:val="0"/>
        </w:rPr>
        <w:t>对于非同一控制下企业合并取得的子公司，在编制合并财务报表时，以购买日可辨认净资产 公允价值为基础对其个别财务报表进行调整；对于同一控制下企业合并取得的子公司，视同该企 业合并于合并当期的年初已经发生，从合并当期的年初起将其资产、负债、经营成果和现金流量 纳入合并财务报表。</w:t>
      </w:r>
    </w:p>
    <w:p>
      <w:pPr>
        <w:pStyle w:val="Style18"/>
        <w:keepNext/>
        <w:keepLines/>
        <w:widowControl w:val="0"/>
        <w:numPr>
          <w:ilvl w:val="0"/>
          <w:numId w:val="35"/>
        </w:numPr>
        <w:shd w:val="clear" w:color="auto" w:fill="auto"/>
        <w:bidi w:val="0"/>
        <w:spacing w:before="180" w:after="200" w:line="240" w:lineRule="auto"/>
        <w:ind w:left="0" w:right="0" w:firstLine="420"/>
        <w:jc w:val="left"/>
      </w:pPr>
      <w:bookmarkStart w:id="547" w:name="bookmark547"/>
      <w:bookmarkStart w:id="548" w:name="bookmark548"/>
      <w:bookmarkStart w:id="549" w:name="bookmark549"/>
      <w:bookmarkStart w:id="550" w:name="bookmark550"/>
      <w:bookmarkEnd w:id="549"/>
      <w:r>
        <w:rPr>
          <w:color w:val="000000"/>
          <w:spacing w:val="0"/>
          <w:w w:val="100"/>
          <w:position w:val="0"/>
        </w:rPr>
        <w:t>子公司情况</w:t>
      </w:r>
      <w:bookmarkEnd w:id="547"/>
      <w:bookmarkEnd w:id="548"/>
      <w:bookmarkEnd w:id="550"/>
    </w:p>
    <w:p>
      <w:pPr>
        <w:pStyle w:val="Style18"/>
        <w:keepNext/>
        <w:keepLines/>
        <w:widowControl w:val="0"/>
        <w:shd w:val="clear" w:color="auto" w:fill="auto"/>
        <w:bidi w:val="0"/>
        <w:spacing w:before="0" w:after="200" w:line="240" w:lineRule="auto"/>
        <w:ind w:left="0" w:right="0" w:firstLine="420"/>
        <w:jc w:val="left"/>
      </w:pPr>
      <w:bookmarkStart w:id="547" w:name="bookmark547"/>
      <w:bookmarkStart w:id="548" w:name="bookmark548"/>
      <w:bookmarkStart w:id="551" w:name="bookmark551"/>
      <w:bookmarkStart w:id="552" w:name="bookmark552"/>
      <w:r>
        <w:rPr>
          <w:color w:val="000000"/>
          <w:spacing w:val="0"/>
          <w:w w:val="100"/>
          <w:position w:val="0"/>
        </w:rPr>
        <w:t>（</w:t>
      </w:r>
      <w:bookmarkEnd w:id="551"/>
      <w:r>
        <w:rPr>
          <w:rFonts w:ascii="Arial" w:eastAsia="Arial" w:hAnsi="Arial" w:cs="Arial"/>
          <w:color w:val="000000"/>
          <w:spacing w:val="0"/>
          <w:w w:val="100"/>
          <w:position w:val="0"/>
        </w:rPr>
        <w:t>1</w:t>
      </w:r>
      <w:r>
        <w:rPr>
          <w:color w:val="000000"/>
          <w:spacing w:val="0"/>
          <w:w w:val="100"/>
          <w:position w:val="0"/>
        </w:rPr>
        <w:t>）通过设立或投资等方式取得的子公司</w:t>
      </w:r>
      <w:bookmarkEnd w:id="547"/>
      <w:bookmarkEnd w:id="548"/>
      <w:bookmarkEnd w:id="552"/>
    </w:p>
    <w:tbl>
      <w:tblPr>
        <w:tblOverlap w:val="never"/>
        <w:jc w:val="center"/>
        <w:tblLayout w:type="fixed"/>
      </w:tblPr>
      <w:tblGrid>
        <w:gridCol w:w="1253"/>
        <w:gridCol w:w="624"/>
        <w:gridCol w:w="989"/>
        <w:gridCol w:w="1056"/>
        <w:gridCol w:w="859"/>
        <w:gridCol w:w="1978"/>
        <w:gridCol w:w="917"/>
        <w:gridCol w:w="1171"/>
        <w:gridCol w:w="648"/>
        <w:gridCol w:w="648"/>
        <w:gridCol w:w="624"/>
        <w:gridCol w:w="1114"/>
        <w:gridCol w:w="1157"/>
        <w:gridCol w:w="1248"/>
      </w:tblGrid>
      <w:tr>
        <w:trPr>
          <w:trHeight w:val="8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被投资单位名称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center"/>
              <w:rPr>
                <w:sz w:val="14"/>
                <w:szCs w:val="14"/>
              </w:rPr>
            </w:pPr>
            <w:r>
              <w:rPr>
                <w:rFonts w:ascii="SimSun" w:eastAsia="SimSun" w:hAnsi="SimSun" w:cs="SimSun"/>
                <w:color w:val="000000"/>
                <w:spacing w:val="0"/>
                <w:w w:val="100"/>
                <w:position w:val="0"/>
                <w:sz w:val="14"/>
                <w:szCs w:val="14"/>
              </w:rPr>
              <w:t>子公司 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注册资本</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经营范围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center"/>
              <w:rPr>
                <w:sz w:val="15"/>
                <w:szCs w:val="15"/>
              </w:rPr>
            </w:pPr>
            <w:r>
              <w:rPr>
                <w:rFonts w:ascii="SimSun" w:eastAsia="SimSun" w:hAnsi="SimSun" w:cs="SimSun"/>
                <w:color w:val="000000"/>
                <w:spacing w:val="0"/>
                <w:w w:val="100"/>
                <w:position w:val="0"/>
                <w:sz w:val="14"/>
                <w:szCs w:val="14"/>
              </w:rPr>
              <w:t>期末实际出 资额</w:t>
            </w:r>
            <w:r>
              <w:rPr>
                <w:color w:val="000000"/>
                <w:spacing w:val="0"/>
                <w:w w:val="100"/>
                <w:position w:val="0"/>
                <w:sz w:val="15"/>
                <w:szCs w:val="15"/>
              </w:rPr>
              <w:t>（</w:t>
            </w:r>
            <w:r>
              <w:rPr>
                <w:rFonts w:ascii="SimSun" w:eastAsia="SimSun" w:hAnsi="SimSun" w:cs="SimSun"/>
                <w:color w:val="000000"/>
                <w:spacing w:val="0"/>
                <w:w w:val="100"/>
                <w:position w:val="0"/>
                <w:sz w:val="14"/>
                <w:szCs w:val="14"/>
              </w:rPr>
              <w:t>万元</w:t>
            </w:r>
            <w:r>
              <w:rPr>
                <w:rFonts w:ascii="SimSun" w:eastAsia="SimSun" w:hAnsi="SimSun" w:cs="SimSun"/>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center"/>
              <w:rPr>
                <w:sz w:val="14"/>
                <w:szCs w:val="14"/>
              </w:rPr>
            </w:pPr>
            <w:r>
              <w:rPr>
                <w:rFonts w:ascii="SimSun" w:eastAsia="SimSun" w:hAnsi="SimSun" w:cs="SimSun"/>
                <w:color w:val="000000"/>
                <w:spacing w:val="0"/>
                <w:w w:val="100"/>
                <w:position w:val="0"/>
                <w:sz w:val="14"/>
                <w:szCs w:val="14"/>
              </w:rPr>
              <w:t>实质上构成对子 公司净投资的其 他项目余额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5"/>
                <w:szCs w:val="15"/>
              </w:rPr>
            </w:pPr>
            <w:r>
              <w:rPr>
                <w:rFonts w:ascii="SimSun" w:eastAsia="SimSun" w:hAnsi="SimSun" w:cs="SimSun"/>
                <w:color w:val="000000"/>
                <w:spacing w:val="0"/>
                <w:w w:val="100"/>
                <w:position w:val="0"/>
                <w:sz w:val="14"/>
                <w:szCs w:val="14"/>
              </w:rPr>
              <w:t>持股比 例</w:t>
            </w:r>
            <w:r>
              <w:rPr>
                <w:color w:val="000000"/>
                <w:spacing w:val="0"/>
                <w:w w:val="100"/>
                <w:position w:val="0"/>
                <w:sz w:val="15"/>
                <w:szCs w:val="15"/>
              </w:rPr>
              <w:t>（</w:t>
            </w:r>
            <w:r>
              <w:rPr>
                <w:rFonts w:ascii="SimSun" w:eastAsia="SimSun" w:hAnsi="SimSun" w:cs="SimSu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center"/>
              <w:rPr>
                <w:sz w:val="15"/>
                <w:szCs w:val="15"/>
              </w:rPr>
            </w:pPr>
            <w:r>
              <w:rPr>
                <w:rFonts w:ascii="SimSun" w:eastAsia="SimSun" w:hAnsi="SimSun" w:cs="SimSun"/>
                <w:color w:val="000000"/>
                <w:spacing w:val="0"/>
                <w:w w:val="100"/>
                <w:position w:val="0"/>
                <w:sz w:val="14"/>
                <w:szCs w:val="14"/>
              </w:rPr>
              <w:t>表决权 比例</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是否合 并报表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center"/>
              <w:rPr>
                <w:sz w:val="14"/>
                <w:szCs w:val="14"/>
              </w:rPr>
            </w:pPr>
            <w:r>
              <w:rPr>
                <w:rFonts w:ascii="SimSun" w:eastAsia="SimSun" w:hAnsi="SimSun" w:cs="SimSun"/>
                <w:color w:val="000000"/>
                <w:spacing w:val="0"/>
                <w:w w:val="100"/>
                <w:position w:val="0"/>
                <w:sz w:val="14"/>
                <w:szCs w:val="14"/>
              </w:rPr>
              <w:t>少数股东权益中 用于冲减少数股 东损益的金额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center"/>
              <w:rPr>
                <w:sz w:val="14"/>
                <w:szCs w:val="14"/>
              </w:rPr>
            </w:pPr>
            <w:r>
              <w:rPr>
                <w:rFonts w:ascii="SimSun" w:eastAsia="SimSun" w:hAnsi="SimSun" w:cs="SimSun"/>
                <w:color w:val="000000"/>
                <w:spacing w:val="0"/>
                <w:w w:val="100"/>
                <w:position w:val="0"/>
                <w:sz w:val="14"/>
                <w:szCs w:val="14"/>
              </w:rPr>
              <w:t>少数股东权益中用 于冲减少数股东损 益的金额</w:t>
            </w:r>
          </w:p>
        </w:tc>
      </w:tr>
      <w:tr>
        <w:trPr>
          <w:trHeight w:val="74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left"/>
              <w:rPr>
                <w:sz w:val="14"/>
                <w:szCs w:val="14"/>
              </w:rPr>
            </w:pPr>
            <w:r>
              <w:rPr>
                <w:rFonts w:ascii="SimSun" w:eastAsia="SimSun" w:hAnsi="SimSun" w:cs="SimSun"/>
                <w:color w:val="000000"/>
                <w:spacing w:val="0"/>
                <w:w w:val="100"/>
                <w:position w:val="0"/>
                <w:sz w:val="14"/>
                <w:szCs w:val="14"/>
              </w:rPr>
              <w:t>泰豪电源技术有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全资子</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江西南昌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智能电力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发电机及机组的设计、制造</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、销售与售后服务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left"/>
              <w:rPr>
                <w:sz w:val="14"/>
                <w:szCs w:val="14"/>
              </w:rPr>
            </w:pPr>
            <w:r>
              <w:rPr>
                <w:rFonts w:ascii="SimSun" w:eastAsia="SimSun" w:hAnsi="SimSun" w:cs="SimSun"/>
                <w:color w:val="000000"/>
                <w:spacing w:val="0"/>
                <w:w w:val="100"/>
                <w:position w:val="0"/>
                <w:sz w:val="14"/>
                <w:szCs w:val="14"/>
              </w:rPr>
              <w:t>江西泰豪科技进 出口有限公司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center"/>
              <w:rPr>
                <w:sz w:val="14"/>
                <w:szCs w:val="14"/>
              </w:rPr>
            </w:pPr>
            <w:r>
              <w:rPr>
                <w:rFonts w:ascii="SimSun" w:eastAsia="SimSun" w:hAnsi="SimSun" w:cs="SimSun"/>
                <w:color w:val="000000"/>
                <w:spacing w:val="0"/>
                <w:w w:val="100"/>
                <w:position w:val="0"/>
                <w:sz w:val="14"/>
                <w:szCs w:val="14"/>
              </w:rPr>
              <w:t>全资子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江西南昌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智能电力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left"/>
              <w:rPr>
                <w:sz w:val="14"/>
                <w:szCs w:val="14"/>
              </w:rPr>
            </w:pPr>
            <w:r>
              <w:rPr>
                <w:rFonts w:ascii="SimSun" w:eastAsia="SimSun" w:hAnsi="SimSun" w:cs="SimSun"/>
                <w:color w:val="000000"/>
                <w:spacing w:val="0"/>
                <w:w w:val="100"/>
                <w:position w:val="0"/>
                <w:sz w:val="14"/>
                <w:szCs w:val="14"/>
              </w:rPr>
              <w:t>自营或代理种类商品和技术 进出口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12,797.50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left"/>
              <w:rPr>
                <w:sz w:val="14"/>
                <w:szCs w:val="14"/>
              </w:rPr>
            </w:pPr>
            <w:r>
              <w:rPr>
                <w:rFonts w:ascii="SimSun" w:eastAsia="SimSun" w:hAnsi="SimSun" w:cs="SimSun"/>
                <w:color w:val="000000"/>
                <w:spacing w:val="0"/>
                <w:w w:val="100"/>
                <w:position w:val="0"/>
                <w:sz w:val="14"/>
                <w:szCs w:val="14"/>
              </w:rPr>
              <w:t>中能华电（北 京）电力技术研 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center"/>
              <w:rPr>
                <w:sz w:val="14"/>
                <w:szCs w:val="14"/>
              </w:rPr>
            </w:pPr>
            <w:r>
              <w:rPr>
                <w:rFonts w:ascii="SimSun" w:eastAsia="SimSun" w:hAnsi="SimSun" w:cs="SimSun"/>
                <w:color w:val="000000"/>
                <w:spacing w:val="0"/>
                <w:w w:val="100"/>
                <w:position w:val="0"/>
                <w:sz w:val="14"/>
                <w:szCs w:val="14"/>
              </w:rPr>
              <w:t>控股孙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center"/>
              <w:rPr>
                <w:sz w:val="14"/>
                <w:szCs w:val="14"/>
              </w:rPr>
            </w:pPr>
            <w:r>
              <w:rPr>
                <w:rFonts w:ascii="SimSun" w:eastAsia="SimSun" w:hAnsi="SimSun" w:cs="SimSun"/>
                <w:color w:val="000000"/>
                <w:spacing w:val="0"/>
                <w:w w:val="100"/>
                <w:position w:val="0"/>
                <w:sz w:val="14"/>
                <w:szCs w:val="14"/>
              </w:rPr>
              <w:t>北京经济技术 开发区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智能电力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工程和技术研究与试验发展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463,680.23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3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left"/>
              <w:rPr>
                <w:sz w:val="14"/>
                <w:szCs w:val="14"/>
              </w:rPr>
            </w:pPr>
            <w:r>
              <w:rPr>
                <w:rFonts w:ascii="SimSun" w:eastAsia="SimSun" w:hAnsi="SimSun" w:cs="SimSun"/>
                <w:color w:val="000000"/>
                <w:spacing w:val="0"/>
                <w:w w:val="100"/>
                <w:position w:val="0"/>
                <w:sz w:val="14"/>
                <w:szCs w:val="14"/>
              </w:rPr>
              <w:t>北京泰豪电力科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控股孙</w:t>
            </w:r>
          </w:p>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SimSun" w:eastAsia="SimSun" w:hAnsi="SimSun" w:cs="SimSun"/>
                <w:color w:val="000000"/>
                <w:spacing w:val="0"/>
                <w:w w:val="100"/>
                <w:position w:val="0"/>
                <w:sz w:val="14"/>
                <w:szCs w:val="14"/>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北京经济技 术开发区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智能电力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施工总承包，技术开发、技</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术转让、技术咨询等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left"/>
              <w:rPr>
                <w:sz w:val="14"/>
                <w:szCs w:val="14"/>
              </w:rPr>
            </w:pPr>
            <w:r>
              <w:rPr>
                <w:rFonts w:ascii="SimSun" w:eastAsia="SimSun" w:hAnsi="SimSun" w:cs="SimSun"/>
                <w:color w:val="000000"/>
                <w:spacing w:val="0"/>
                <w:w w:val="100"/>
                <w:position w:val="0"/>
                <w:sz w:val="14"/>
                <w:szCs w:val="14"/>
              </w:rPr>
              <w:t>泰豪国际投资有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全资子</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BVI</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智能电力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US$1,000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3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泰豪科技（亚洲）</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全资孙</w:t>
            </w:r>
          </w:p>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SimSun" w:eastAsia="SimSun" w:hAnsi="SimSun" w:cs="SimSun"/>
                <w:color w:val="000000"/>
                <w:spacing w:val="0"/>
                <w:w w:val="100"/>
                <w:position w:val="0"/>
                <w:sz w:val="14"/>
                <w:szCs w:val="14"/>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智能电力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HK$10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6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left"/>
              <w:rPr>
                <w:sz w:val="14"/>
                <w:szCs w:val="14"/>
              </w:rPr>
            </w:pPr>
            <w:r>
              <w:rPr>
                <w:rFonts w:ascii="SimSun" w:eastAsia="SimSun" w:hAnsi="SimSun" w:cs="SimSun"/>
                <w:color w:val="000000"/>
                <w:spacing w:val="0"/>
                <w:w w:val="100"/>
                <w:position w:val="0"/>
                <w:sz w:val="14"/>
                <w:szCs w:val="14"/>
              </w:rPr>
              <w:t>江西清华泰豪三 波电机有限公司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全资子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江西南昌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装备信息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电源、电机及成套设备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10,005.60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32"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left"/>
              <w:rPr>
                <w:sz w:val="14"/>
                <w:szCs w:val="14"/>
              </w:rPr>
            </w:pPr>
            <w:r>
              <w:rPr>
                <w:rFonts w:ascii="SimSun" w:eastAsia="SimSun" w:hAnsi="SimSun" w:cs="SimSun"/>
                <w:color w:val="000000"/>
                <w:spacing w:val="0"/>
                <w:w w:val="100"/>
                <w:position w:val="0"/>
                <w:sz w:val="14"/>
                <w:szCs w:val="14"/>
              </w:rPr>
              <w:t>衡阳泰豪通信车 辆有限公司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控股子</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湖南衡阳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装备信息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18,000.00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189" w:lineRule="exact"/>
              <w:ind w:left="0" w:right="0" w:firstLine="0"/>
              <w:jc w:val="left"/>
              <w:rPr>
                <w:sz w:val="14"/>
                <w:szCs w:val="14"/>
              </w:rPr>
            </w:pPr>
            <w:r>
              <w:rPr>
                <w:rFonts w:ascii="SimSun" w:eastAsia="SimSun" w:hAnsi="SimSun" w:cs="SimSun"/>
                <w:color w:val="000000"/>
                <w:spacing w:val="0"/>
                <w:w w:val="100"/>
                <w:position w:val="0"/>
                <w:sz w:val="14"/>
                <w:szCs w:val="14"/>
              </w:rPr>
              <w:t>军用改装车及军用方舱的研 制生产及销售；民用车改装 、生产、销售及其它机电产 品的研制和销售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19,215.00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90.19%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90.19%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24,789,086.35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3"/>
        <w:gridCol w:w="624"/>
        <w:gridCol w:w="989"/>
        <w:gridCol w:w="1056"/>
        <w:gridCol w:w="859"/>
        <w:gridCol w:w="1978"/>
        <w:gridCol w:w="917"/>
        <w:gridCol w:w="1171"/>
        <w:gridCol w:w="648"/>
        <w:gridCol w:w="648"/>
        <w:gridCol w:w="624"/>
        <w:gridCol w:w="1114"/>
        <w:gridCol w:w="1157"/>
        <w:gridCol w:w="1248"/>
      </w:tblGrid>
      <w:tr>
        <w:trPr>
          <w:trHeight w:val="85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被投资单位名称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center"/>
              <w:rPr>
                <w:sz w:val="14"/>
                <w:szCs w:val="14"/>
              </w:rPr>
            </w:pPr>
            <w:r>
              <w:rPr>
                <w:rFonts w:ascii="SimSun" w:eastAsia="SimSun" w:hAnsi="SimSun" w:cs="SimSun"/>
                <w:color w:val="000000"/>
                <w:spacing w:val="0"/>
                <w:w w:val="100"/>
                <w:position w:val="0"/>
                <w:sz w:val="14"/>
                <w:szCs w:val="14"/>
              </w:rPr>
              <w:t>子公司 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注册资本</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经营范围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left"/>
              <w:rPr>
                <w:sz w:val="14"/>
                <w:szCs w:val="14"/>
              </w:rPr>
            </w:pPr>
            <w:r>
              <w:rPr>
                <w:rFonts w:ascii="SimSun" w:eastAsia="SimSun" w:hAnsi="SimSun" w:cs="SimSun"/>
                <w:color w:val="000000"/>
                <w:spacing w:val="0"/>
                <w:w w:val="100"/>
                <w:position w:val="0"/>
                <w:sz w:val="14"/>
                <w:szCs w:val="14"/>
              </w:rPr>
              <w:t>期末实际出 资额(万元)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center"/>
              <w:rPr>
                <w:sz w:val="14"/>
                <w:szCs w:val="14"/>
              </w:rPr>
            </w:pPr>
            <w:r>
              <w:rPr>
                <w:rFonts w:ascii="SimSun" w:eastAsia="SimSun" w:hAnsi="SimSun" w:cs="SimSun"/>
                <w:color w:val="000000"/>
                <w:spacing w:val="0"/>
                <w:w w:val="100"/>
                <w:position w:val="0"/>
                <w:sz w:val="14"/>
                <w:szCs w:val="14"/>
              </w:rPr>
              <w:t>实质上构成对子 公司净投资的其 他项目余额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5"/>
                <w:szCs w:val="15"/>
              </w:rPr>
            </w:pPr>
            <w:r>
              <w:rPr>
                <w:rFonts w:ascii="SimSun" w:eastAsia="SimSun" w:hAnsi="SimSun" w:cs="SimSun"/>
                <w:color w:val="000000"/>
                <w:spacing w:val="0"/>
                <w:w w:val="100"/>
                <w:position w:val="0"/>
                <w:sz w:val="14"/>
                <w:szCs w:val="14"/>
              </w:rPr>
              <w:t>持股比 例</w:t>
            </w:r>
            <w:r>
              <w:rPr>
                <w:color w:val="000000"/>
                <w:spacing w:val="0"/>
                <w:w w:val="100"/>
                <w:position w:val="0"/>
                <w:sz w:val="15"/>
                <w:szCs w:val="15"/>
              </w:rPr>
              <w:t>(</w:t>
            </w:r>
            <w:r>
              <w:rPr>
                <w:rFonts w:ascii="SimSun" w:eastAsia="SimSun" w:hAnsi="SimSun" w:cs="SimSu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center"/>
              <w:rPr>
                <w:sz w:val="15"/>
                <w:szCs w:val="15"/>
              </w:rPr>
            </w:pPr>
            <w:r>
              <w:rPr>
                <w:rFonts w:ascii="SimSun" w:eastAsia="SimSun" w:hAnsi="SimSun" w:cs="SimSun"/>
                <w:color w:val="000000"/>
                <w:spacing w:val="0"/>
                <w:w w:val="100"/>
                <w:position w:val="0"/>
                <w:sz w:val="14"/>
                <w:szCs w:val="14"/>
              </w:rPr>
              <w:t>表决权 比例</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是否合 并报表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center"/>
              <w:rPr>
                <w:sz w:val="14"/>
                <w:szCs w:val="14"/>
              </w:rPr>
            </w:pPr>
            <w:r>
              <w:rPr>
                <w:rFonts w:ascii="SimSun" w:eastAsia="SimSun" w:hAnsi="SimSun" w:cs="SimSun"/>
                <w:color w:val="000000"/>
                <w:spacing w:val="0"/>
                <w:w w:val="100"/>
                <w:position w:val="0"/>
                <w:sz w:val="14"/>
                <w:szCs w:val="14"/>
              </w:rPr>
              <w:t>少数股东权益中 用于冲减少数股 东损益的金额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center"/>
              <w:rPr>
                <w:sz w:val="14"/>
                <w:szCs w:val="14"/>
              </w:rPr>
            </w:pPr>
            <w:r>
              <w:rPr>
                <w:rFonts w:ascii="SimSun" w:eastAsia="SimSun" w:hAnsi="SimSun" w:cs="SimSun"/>
                <w:color w:val="000000"/>
                <w:spacing w:val="0"/>
                <w:w w:val="100"/>
                <w:position w:val="0"/>
                <w:sz w:val="14"/>
                <w:szCs w:val="14"/>
              </w:rPr>
              <w:t>少数股东权益中用 于冲减少数股东损 益的金额</w:t>
            </w:r>
          </w:p>
        </w:tc>
      </w:tr>
      <w:tr>
        <w:trPr>
          <w:trHeight w:val="49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江西清华泰豪微</w:t>
            </w:r>
          </w:p>
          <w:p>
            <w:pPr>
              <w:pStyle w:val="Style23"/>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center"/>
              <w:rPr>
                <w:sz w:val="14"/>
                <w:szCs w:val="14"/>
              </w:rPr>
            </w:pPr>
            <w:r>
              <w:rPr>
                <w:rFonts w:ascii="SimSun" w:eastAsia="SimSun" w:hAnsi="SimSun" w:cs="SimSun"/>
                <w:color w:val="000000"/>
                <w:spacing w:val="0"/>
                <w:w w:val="100"/>
                <w:position w:val="0"/>
                <w:sz w:val="14"/>
                <w:szCs w:val="14"/>
              </w:rPr>
              <w:t>控股子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江西南昌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装备信息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both"/>
              <w:rPr>
                <w:sz w:val="14"/>
                <w:szCs w:val="14"/>
              </w:rPr>
            </w:pPr>
            <w:r>
              <w:rPr>
                <w:rFonts w:ascii="SimSun" w:eastAsia="SimSun" w:hAnsi="SimSun" w:cs="SimSun"/>
                <w:color w:val="000000"/>
                <w:spacing w:val="0"/>
                <w:w w:val="100"/>
                <w:position w:val="0"/>
                <w:sz w:val="14"/>
                <w:szCs w:val="14"/>
              </w:rPr>
              <w:t>发电机及机组、其他机电设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1,147.11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both"/>
              <w:rPr>
                <w:sz w:val="14"/>
                <w:szCs w:val="14"/>
              </w:rPr>
            </w:pPr>
            <w:r>
              <w:rPr>
                <w:rFonts w:ascii="SimSun" w:eastAsia="SimSun" w:hAnsi="SimSun" w:cs="SimSun"/>
                <w:color w:val="000000"/>
                <w:spacing w:val="0"/>
                <w:w w:val="100"/>
                <w:position w:val="0"/>
                <w:sz w:val="14"/>
                <w:szCs w:val="14"/>
              </w:rPr>
              <w:t>长春泰豪电子装 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center"/>
              <w:rPr>
                <w:sz w:val="14"/>
                <w:szCs w:val="14"/>
              </w:rPr>
            </w:pPr>
            <w:r>
              <w:rPr>
                <w:rFonts w:ascii="SimSun" w:eastAsia="SimSun" w:hAnsi="SimSun" w:cs="SimSun"/>
                <w:color w:val="000000"/>
                <w:spacing w:val="0"/>
                <w:w w:val="100"/>
                <w:position w:val="0"/>
                <w:sz w:val="14"/>
                <w:szCs w:val="14"/>
              </w:rPr>
              <w:t>全资子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吉林长春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装备信息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both"/>
              <w:rPr>
                <w:sz w:val="14"/>
                <w:szCs w:val="14"/>
              </w:rPr>
            </w:pPr>
            <w:r>
              <w:rPr>
                <w:rFonts w:ascii="SimSun" w:eastAsia="SimSun" w:hAnsi="SimSun" w:cs="SimSun"/>
                <w:color w:val="000000"/>
                <w:spacing w:val="0"/>
                <w:w w:val="100"/>
                <w:position w:val="0"/>
                <w:sz w:val="14"/>
                <w:szCs w:val="14"/>
              </w:rPr>
              <w:t>天线、雷达、光机电一体化 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both"/>
              <w:rPr>
                <w:sz w:val="14"/>
                <w:szCs w:val="14"/>
              </w:rPr>
            </w:pPr>
            <w:r>
              <w:rPr>
                <w:rFonts w:ascii="SimSun" w:eastAsia="SimSun" w:hAnsi="SimSun" w:cs="SimSun"/>
                <w:color w:val="000000"/>
                <w:spacing w:val="0"/>
                <w:w w:val="100"/>
                <w:position w:val="0"/>
                <w:sz w:val="14"/>
                <w:szCs w:val="14"/>
              </w:rPr>
              <w:t>上海泰豪智能节 能技术有限公司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全资子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上海张江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智能节能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5" w:lineRule="exact"/>
              <w:ind w:left="0" w:right="0" w:firstLine="0"/>
              <w:jc w:val="both"/>
              <w:rPr>
                <w:sz w:val="14"/>
                <w:szCs w:val="14"/>
              </w:rPr>
            </w:pPr>
            <w:r>
              <w:rPr>
                <w:rFonts w:ascii="SimSun" w:eastAsia="SimSun" w:hAnsi="SimSun" w:cs="SimSun"/>
                <w:color w:val="000000"/>
                <w:spacing w:val="0"/>
                <w:w w:val="100"/>
                <w:position w:val="0"/>
                <w:sz w:val="14"/>
                <w:szCs w:val="14"/>
              </w:rPr>
              <w:t>合同能源管理、建筑建筑和 节能领域的技术开发等、承 接节能工程、建筑智能化工 程等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14,988.00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6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both"/>
              <w:rPr>
                <w:sz w:val="14"/>
                <w:szCs w:val="14"/>
              </w:rPr>
            </w:pPr>
            <w:r>
              <w:rPr>
                <w:rFonts w:ascii="SimSun" w:eastAsia="SimSun" w:hAnsi="SimSun" w:cs="SimSun"/>
                <w:color w:val="000000"/>
                <w:spacing w:val="0"/>
                <w:w w:val="100"/>
                <w:position w:val="0"/>
                <w:sz w:val="14"/>
                <w:szCs w:val="14"/>
              </w:rPr>
              <w:t>湖北恒泰节能技 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center"/>
              <w:rPr>
                <w:sz w:val="14"/>
                <w:szCs w:val="14"/>
              </w:rPr>
            </w:pPr>
            <w:r>
              <w:rPr>
                <w:rFonts w:ascii="SimSun" w:eastAsia="SimSun" w:hAnsi="SimSun" w:cs="SimSun"/>
                <w:color w:val="000000"/>
                <w:spacing w:val="0"/>
                <w:w w:val="100"/>
                <w:position w:val="0"/>
                <w:sz w:val="14"/>
                <w:szCs w:val="14"/>
              </w:rPr>
              <w:t>全资孙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湖北安陆市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智能节能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both"/>
              <w:rPr>
                <w:sz w:val="14"/>
                <w:szCs w:val="14"/>
              </w:rPr>
            </w:pPr>
            <w:r>
              <w:rPr>
                <w:rFonts w:ascii="SimSun" w:eastAsia="SimSun" w:hAnsi="SimSun" w:cs="SimSun"/>
                <w:color w:val="000000"/>
                <w:spacing w:val="0"/>
                <w:w w:val="100"/>
                <w:position w:val="0"/>
                <w:sz w:val="14"/>
                <w:szCs w:val="14"/>
              </w:rPr>
              <w:t>合同能源管理、建筑和节能 领域的技术开发等、承接节 能工程、建筑智能化工程等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8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both"/>
              <w:rPr>
                <w:sz w:val="14"/>
                <w:szCs w:val="14"/>
              </w:rPr>
            </w:pPr>
            <w:r>
              <w:rPr>
                <w:rFonts w:ascii="SimSun" w:eastAsia="SimSun" w:hAnsi="SimSun" w:cs="SimSun"/>
                <w:color w:val="000000"/>
                <w:spacing w:val="0"/>
                <w:w w:val="100"/>
                <w:position w:val="0"/>
                <w:sz w:val="14"/>
                <w:szCs w:val="14"/>
              </w:rPr>
              <w:t>上海张阳太阳能 发电有限公司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全资孙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center"/>
              <w:rPr>
                <w:sz w:val="14"/>
                <w:szCs w:val="14"/>
              </w:rPr>
            </w:pPr>
            <w:r>
              <w:rPr>
                <w:rFonts w:ascii="SimSun" w:eastAsia="SimSun" w:hAnsi="SimSun" w:cs="SimSun"/>
                <w:color w:val="000000"/>
                <w:spacing w:val="0"/>
                <w:w w:val="100"/>
                <w:position w:val="0"/>
                <w:sz w:val="14"/>
                <w:szCs w:val="14"/>
              </w:rPr>
              <w:t>上海张江高科 技园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智能节能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both"/>
              <w:rPr>
                <w:sz w:val="14"/>
                <w:szCs w:val="14"/>
              </w:rPr>
            </w:pPr>
            <w:r>
              <w:rPr>
                <w:rFonts w:ascii="SimSun" w:eastAsia="SimSun" w:hAnsi="SimSun" w:cs="SimSun"/>
                <w:color w:val="000000"/>
                <w:spacing w:val="0"/>
                <w:w w:val="100"/>
                <w:position w:val="0"/>
                <w:sz w:val="14"/>
                <w:szCs w:val="14"/>
              </w:rPr>
              <w:t>太阳能发电系统的开发、设 计，环保节能产品的开发， 合同能源管理等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both"/>
              <w:rPr>
                <w:sz w:val="14"/>
                <w:szCs w:val="14"/>
              </w:rPr>
            </w:pPr>
            <w:r>
              <w:rPr>
                <w:rFonts w:ascii="SimSun" w:eastAsia="SimSun" w:hAnsi="SimSun" w:cs="SimSun"/>
                <w:color w:val="000000"/>
                <w:spacing w:val="0"/>
                <w:w w:val="100"/>
                <w:position w:val="0"/>
                <w:sz w:val="14"/>
                <w:szCs w:val="14"/>
              </w:rPr>
              <w:t>吉林博泰节能技 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全资孙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吉林四平市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智能节能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both"/>
              <w:rPr>
                <w:sz w:val="14"/>
                <w:szCs w:val="14"/>
              </w:rPr>
            </w:pPr>
            <w:r>
              <w:rPr>
                <w:rFonts w:ascii="SimSun" w:eastAsia="SimSun" w:hAnsi="SimSun" w:cs="SimSun"/>
                <w:color w:val="000000"/>
                <w:spacing w:val="0"/>
                <w:w w:val="100"/>
                <w:position w:val="0"/>
                <w:sz w:val="14"/>
                <w:szCs w:val="14"/>
              </w:rPr>
              <w:t>科学研究、技术服务和地质 勘查业</w:t>
            </w:r>
            <w:r>
              <w:rPr>
                <w:color w:val="000000"/>
                <w:spacing w:val="0"/>
                <w:w w:val="100"/>
                <w:position w:val="0"/>
                <w:sz w:val="15"/>
                <w:szCs w:val="15"/>
              </w:rPr>
              <w:t>-</w:t>
            </w:r>
            <w:r>
              <w:rPr>
                <w:rFonts w:ascii="SimSun" w:eastAsia="SimSun" w:hAnsi="SimSun" w:cs="SimSun"/>
                <w:color w:val="000000"/>
                <w:spacing w:val="0"/>
                <w:w w:val="100"/>
                <w:position w:val="0"/>
                <w:sz w:val="14"/>
                <w:szCs w:val="14"/>
              </w:rPr>
              <w:t>科技交流和推广服务 业</w:t>
            </w:r>
            <w:r>
              <w:rPr>
                <w:color w:val="000000"/>
                <w:spacing w:val="0"/>
                <w:w w:val="100"/>
                <w:position w:val="0"/>
                <w:sz w:val="15"/>
                <w:szCs w:val="15"/>
              </w:rPr>
              <w:t>-</w:t>
            </w:r>
            <w:r>
              <w:rPr>
                <w:rFonts w:ascii="SimSun" w:eastAsia="SimSun" w:hAnsi="SimSun" w:cs="SimSun"/>
                <w:color w:val="000000"/>
                <w:spacing w:val="0"/>
                <w:w w:val="100"/>
                <w:position w:val="0"/>
                <w:sz w:val="14"/>
                <w:szCs w:val="14"/>
              </w:rPr>
              <w:t>其它科技服务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6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both"/>
              <w:rPr>
                <w:sz w:val="14"/>
                <w:szCs w:val="14"/>
              </w:rPr>
            </w:pPr>
            <w:r>
              <w:rPr>
                <w:rFonts w:ascii="SimSun" w:eastAsia="SimSun" w:hAnsi="SimSun" w:cs="SimSun"/>
                <w:color w:val="000000"/>
                <w:spacing w:val="0"/>
                <w:w w:val="100"/>
                <w:position w:val="0"/>
                <w:sz w:val="14"/>
                <w:szCs w:val="14"/>
              </w:rPr>
              <w:t>山西锦泰节能技 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全资孙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山西吕梁市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智能节能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both"/>
              <w:rPr>
                <w:sz w:val="14"/>
                <w:szCs w:val="14"/>
              </w:rPr>
            </w:pPr>
            <w:r>
              <w:rPr>
                <w:rFonts w:ascii="SimSun" w:eastAsia="SimSun" w:hAnsi="SimSun" w:cs="SimSun"/>
                <w:color w:val="000000"/>
                <w:spacing w:val="0"/>
                <w:w w:val="100"/>
                <w:position w:val="0"/>
                <w:sz w:val="14"/>
                <w:szCs w:val="14"/>
              </w:rPr>
              <w:t>企业管理咨询，软件开发， 合同能源管理，节能技术检 测，节能技术咨询，节能技 术咨询等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both"/>
              <w:rPr>
                <w:sz w:val="14"/>
                <w:szCs w:val="14"/>
              </w:rPr>
            </w:pPr>
            <w:r>
              <w:rPr>
                <w:rFonts w:ascii="SimSun" w:eastAsia="SimSun" w:hAnsi="SimSun" w:cs="SimSun"/>
                <w:color w:val="000000"/>
                <w:spacing w:val="0"/>
                <w:w w:val="100"/>
                <w:position w:val="0"/>
                <w:sz w:val="14"/>
                <w:szCs w:val="14"/>
              </w:rPr>
              <w:t>北京泰豪太阳能 电源技术有限公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全资子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北京亦庄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智能节能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4"/>
                <w:szCs w:val="14"/>
              </w:rPr>
            </w:pPr>
            <w:r>
              <w:rPr>
                <w:rFonts w:ascii="SimSun" w:eastAsia="SimSun" w:hAnsi="SimSun" w:cs="SimSun"/>
                <w:color w:val="000000"/>
                <w:spacing w:val="0"/>
                <w:w w:val="100"/>
                <w:position w:val="0"/>
                <w:sz w:val="14"/>
                <w:szCs w:val="14"/>
              </w:rPr>
              <w:t>建筑太阳能电源系统的设计</w:t>
            </w:r>
          </w:p>
          <w:p>
            <w:pPr>
              <w:pStyle w:val="Style23"/>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、制造、销售和服务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5,428.00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北京泰豪太阳能</w:t>
            </w:r>
          </w:p>
          <w:p>
            <w:pPr>
              <w:pStyle w:val="Style23"/>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全资孙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center"/>
              <w:rPr>
                <w:sz w:val="14"/>
                <w:szCs w:val="14"/>
              </w:rPr>
            </w:pPr>
            <w:r>
              <w:rPr>
                <w:rFonts w:ascii="SimSun" w:eastAsia="SimSun" w:hAnsi="SimSun" w:cs="SimSun"/>
                <w:color w:val="000000"/>
                <w:spacing w:val="0"/>
                <w:w w:val="100"/>
                <w:position w:val="0"/>
                <w:sz w:val="14"/>
                <w:szCs w:val="14"/>
              </w:rPr>
              <w:t>北京经济技术 开发区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智能节能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both"/>
              <w:rPr>
                <w:sz w:val="14"/>
                <w:szCs w:val="14"/>
              </w:rPr>
            </w:pPr>
            <w:r>
              <w:rPr>
                <w:rFonts w:ascii="SimSun" w:eastAsia="SimSun" w:hAnsi="SimSun" w:cs="SimSun"/>
                <w:color w:val="000000"/>
                <w:spacing w:val="0"/>
                <w:w w:val="100"/>
                <w:position w:val="0"/>
                <w:sz w:val="14"/>
                <w:szCs w:val="14"/>
              </w:rPr>
              <w:t>生产和销售逆变器、汇流箱 、配电柜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4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190" w:lineRule="exact"/>
              <w:ind w:left="0" w:right="0" w:firstLine="0"/>
              <w:jc w:val="both"/>
              <w:rPr>
                <w:sz w:val="14"/>
                <w:szCs w:val="14"/>
              </w:rPr>
            </w:pPr>
            <w:r>
              <w:rPr>
                <w:rFonts w:ascii="SimSun" w:eastAsia="SimSun" w:hAnsi="SimSun" w:cs="SimSun"/>
                <w:color w:val="000000"/>
                <w:spacing w:val="0"/>
                <w:w w:val="100"/>
                <w:position w:val="0"/>
                <w:sz w:val="14"/>
                <w:szCs w:val="14"/>
              </w:rPr>
              <w:t>北京东方亦阳太 阳能科技有限公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全资孙</w:t>
            </w:r>
          </w:p>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SimSun" w:eastAsia="SimSun" w:hAnsi="SimSun" w:cs="SimSun"/>
                <w:color w:val="000000"/>
                <w:spacing w:val="0"/>
                <w:w w:val="100"/>
                <w:position w:val="0"/>
                <w:sz w:val="14"/>
                <w:szCs w:val="14"/>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北京经济技 术开发区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智能节能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194" w:lineRule="exact"/>
              <w:ind w:left="0" w:right="0" w:firstLine="0"/>
              <w:jc w:val="both"/>
              <w:rPr>
                <w:sz w:val="14"/>
                <w:szCs w:val="14"/>
              </w:rPr>
            </w:pPr>
            <w:r>
              <w:rPr>
                <w:rFonts w:ascii="SimSun" w:eastAsia="SimSun" w:hAnsi="SimSun" w:cs="SimSun"/>
                <w:color w:val="000000"/>
                <w:spacing w:val="0"/>
                <w:w w:val="100"/>
                <w:position w:val="0"/>
                <w:sz w:val="14"/>
                <w:szCs w:val="14"/>
              </w:rPr>
              <w:t>技术开发、咨询、服务、转 让；投资及投资管理；销售 机械设备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3"/>
        <w:gridCol w:w="619"/>
        <w:gridCol w:w="984"/>
        <w:gridCol w:w="1056"/>
        <w:gridCol w:w="859"/>
        <w:gridCol w:w="1968"/>
        <w:gridCol w:w="912"/>
        <w:gridCol w:w="1171"/>
        <w:gridCol w:w="648"/>
        <w:gridCol w:w="648"/>
        <w:gridCol w:w="619"/>
        <w:gridCol w:w="1109"/>
        <w:gridCol w:w="1157"/>
        <w:gridCol w:w="1243"/>
      </w:tblGrid>
      <w:tr>
        <w:trPr>
          <w:trHeight w:val="64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被投资单位名称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center"/>
              <w:rPr>
                <w:sz w:val="14"/>
                <w:szCs w:val="14"/>
              </w:rPr>
            </w:pPr>
            <w:r>
              <w:rPr>
                <w:rFonts w:ascii="SimSun" w:eastAsia="SimSun" w:hAnsi="SimSun" w:cs="SimSun"/>
                <w:color w:val="000000"/>
                <w:spacing w:val="0"/>
                <w:w w:val="100"/>
                <w:position w:val="0"/>
                <w:sz w:val="14"/>
                <w:szCs w:val="14"/>
              </w:rPr>
              <w:t>子公司 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注册资本</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经营范围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left"/>
              <w:rPr>
                <w:sz w:val="14"/>
                <w:szCs w:val="14"/>
              </w:rPr>
            </w:pPr>
            <w:r>
              <w:rPr>
                <w:rFonts w:ascii="SimSun" w:eastAsia="SimSun" w:hAnsi="SimSun" w:cs="SimSun"/>
                <w:color w:val="000000"/>
                <w:spacing w:val="0"/>
                <w:w w:val="100"/>
                <w:position w:val="0"/>
                <w:sz w:val="14"/>
                <w:szCs w:val="14"/>
              </w:rPr>
              <w:t>期末实际出 资额(万元)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center"/>
              <w:rPr>
                <w:sz w:val="14"/>
                <w:szCs w:val="14"/>
              </w:rPr>
            </w:pPr>
            <w:r>
              <w:rPr>
                <w:rFonts w:ascii="SimSun" w:eastAsia="SimSun" w:hAnsi="SimSun" w:cs="SimSun"/>
                <w:color w:val="000000"/>
                <w:spacing w:val="0"/>
                <w:w w:val="100"/>
                <w:position w:val="0"/>
                <w:sz w:val="14"/>
                <w:szCs w:val="14"/>
              </w:rPr>
              <w:t>实质上构成对子 公司净投资的其 他项目余额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持股比 例</w:t>
            </w:r>
            <w:r>
              <w:rPr>
                <w:color w:val="000000"/>
                <w:spacing w:val="0"/>
                <w:w w:val="100"/>
                <w:position w:val="0"/>
                <w:sz w:val="14"/>
                <w:szCs w:val="14"/>
              </w:rPr>
              <w:t>(</w:t>
            </w:r>
            <w:r>
              <w:rPr>
                <w:rFonts w:ascii="SimSun" w:eastAsia="SimSun" w:hAnsi="SimSun" w:cs="SimSun"/>
                <w:color w:val="000000"/>
                <w:spacing w:val="0"/>
                <w:w w:val="100"/>
                <w:position w:val="0"/>
                <w:sz w:val="14"/>
                <w:szCs w:val="14"/>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center"/>
              <w:rPr>
                <w:sz w:val="14"/>
                <w:szCs w:val="14"/>
              </w:rPr>
            </w:pPr>
            <w:r>
              <w:rPr>
                <w:rFonts w:ascii="SimSun" w:eastAsia="SimSun" w:hAnsi="SimSun" w:cs="SimSun"/>
                <w:color w:val="000000"/>
                <w:spacing w:val="0"/>
                <w:w w:val="100"/>
                <w:position w:val="0"/>
                <w:sz w:val="14"/>
                <w:szCs w:val="14"/>
              </w:rPr>
              <w:t>表决权 比例</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是否合 并报表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center"/>
              <w:rPr>
                <w:sz w:val="14"/>
                <w:szCs w:val="14"/>
              </w:rPr>
            </w:pPr>
            <w:r>
              <w:rPr>
                <w:rFonts w:ascii="SimSun" w:eastAsia="SimSun" w:hAnsi="SimSun" w:cs="SimSun"/>
                <w:color w:val="000000"/>
                <w:spacing w:val="0"/>
                <w:w w:val="100"/>
                <w:position w:val="0"/>
                <w:sz w:val="14"/>
                <w:szCs w:val="14"/>
              </w:rPr>
              <w:t>少数股东权益中 用于冲减少数股 东损益的金额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center"/>
              <w:rPr>
                <w:sz w:val="14"/>
                <w:szCs w:val="14"/>
              </w:rPr>
            </w:pPr>
            <w:r>
              <w:rPr>
                <w:rFonts w:ascii="SimSun" w:eastAsia="SimSun" w:hAnsi="SimSun" w:cs="SimSun"/>
                <w:color w:val="000000"/>
                <w:spacing w:val="0"/>
                <w:w w:val="100"/>
                <w:position w:val="0"/>
                <w:sz w:val="14"/>
                <w:szCs w:val="14"/>
              </w:rPr>
              <w:t>少数股东权益中用 于冲减少数股东损 益的金额</w:t>
            </w:r>
          </w:p>
        </w:tc>
      </w:tr>
      <w:tr>
        <w:trPr>
          <w:trHeight w:val="55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left"/>
              <w:rPr>
                <w:sz w:val="14"/>
                <w:szCs w:val="14"/>
              </w:rPr>
            </w:pPr>
            <w:r>
              <w:rPr>
                <w:rFonts w:ascii="SimSun" w:eastAsia="SimSun" w:hAnsi="SimSun" w:cs="SimSun"/>
                <w:color w:val="000000"/>
                <w:spacing w:val="0"/>
                <w:w w:val="100"/>
                <w:position w:val="0"/>
                <w:sz w:val="14"/>
                <w:szCs w:val="14"/>
              </w:rPr>
              <w:t>泰豪沈阳电机有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全资子</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沈阳市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电机产业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left"/>
              <w:rPr>
                <w:sz w:val="14"/>
                <w:szCs w:val="14"/>
              </w:rPr>
            </w:pPr>
            <w:r>
              <w:rPr>
                <w:rFonts w:ascii="SimSun" w:eastAsia="SimSun" w:hAnsi="SimSun" w:cs="SimSun"/>
                <w:color w:val="000000"/>
                <w:spacing w:val="0"/>
                <w:w w:val="100"/>
                <w:position w:val="0"/>
                <w:sz w:val="14"/>
                <w:szCs w:val="14"/>
              </w:rPr>
              <w:t>电机及配件制造、销售；技 术转让及咨询服务等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left"/>
              <w:rPr>
                <w:sz w:val="14"/>
                <w:szCs w:val="14"/>
              </w:rPr>
            </w:pPr>
            <w:r>
              <w:rPr>
                <w:rFonts w:ascii="SimSun" w:eastAsia="SimSun" w:hAnsi="SimSun" w:cs="SimSun"/>
                <w:color w:val="000000"/>
                <w:spacing w:val="0"/>
                <w:w w:val="100"/>
                <w:position w:val="0"/>
                <w:sz w:val="14"/>
                <w:szCs w:val="14"/>
              </w:rPr>
              <w:t>沈阳泰豪电机检 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center"/>
              <w:rPr>
                <w:sz w:val="14"/>
                <w:szCs w:val="14"/>
              </w:rPr>
            </w:pPr>
            <w:r>
              <w:rPr>
                <w:rFonts w:ascii="SimSun" w:eastAsia="SimSun" w:hAnsi="SimSun" w:cs="SimSun"/>
                <w:color w:val="000000"/>
                <w:spacing w:val="0"/>
                <w:w w:val="100"/>
                <w:position w:val="0"/>
                <w:sz w:val="14"/>
                <w:szCs w:val="14"/>
              </w:rPr>
              <w:t>全资孙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沈阳市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电机产业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4"/>
                <w:szCs w:val="14"/>
              </w:rPr>
            </w:pPr>
            <w:r>
              <w:rPr>
                <w:color w:val="000000"/>
                <w:spacing w:val="0"/>
                <w:w w:val="100"/>
                <w:position w:val="0"/>
                <w:sz w:val="14"/>
                <w:szCs w:val="14"/>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电机检测、试验、咨询服务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5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85" w:lineRule="exact"/>
              <w:ind w:left="0" w:right="0" w:firstLine="0"/>
              <w:jc w:val="left"/>
              <w:rPr>
                <w:sz w:val="14"/>
                <w:szCs w:val="14"/>
              </w:rPr>
            </w:pPr>
            <w:r>
              <w:rPr>
                <w:rFonts w:ascii="SimSun" w:eastAsia="SimSun" w:hAnsi="SimSun" w:cs="SimSun"/>
                <w:color w:val="000000"/>
                <w:spacing w:val="0"/>
                <w:w w:val="100"/>
                <w:position w:val="0"/>
                <w:sz w:val="14"/>
                <w:szCs w:val="14"/>
              </w:rPr>
              <w:t>江西泰豪紫荆公 寓建设服务有限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center"/>
              <w:rPr>
                <w:sz w:val="14"/>
                <w:szCs w:val="14"/>
              </w:rPr>
            </w:pPr>
            <w:r>
              <w:rPr>
                <w:rFonts w:ascii="SimSun" w:eastAsia="SimSun" w:hAnsi="SimSun" w:cs="SimSun"/>
                <w:color w:val="000000"/>
                <w:spacing w:val="0"/>
                <w:w w:val="100"/>
                <w:position w:val="0"/>
                <w:sz w:val="14"/>
                <w:szCs w:val="14"/>
              </w:rPr>
              <w:t>全资子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江西南昌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房屋租赁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房屋租赁、物业管理及服务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3,830.64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9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left"/>
              <w:rPr>
                <w:sz w:val="14"/>
                <w:szCs w:val="14"/>
              </w:rPr>
            </w:pPr>
            <w:r>
              <w:rPr>
                <w:rFonts w:ascii="SimSun" w:eastAsia="SimSun" w:hAnsi="SimSun" w:cs="SimSun"/>
                <w:color w:val="000000"/>
                <w:spacing w:val="0"/>
                <w:w w:val="100"/>
                <w:position w:val="0"/>
                <w:sz w:val="14"/>
                <w:szCs w:val="14"/>
              </w:rPr>
              <w:t>泰豪晟大创业投 资有限公司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控股子</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广东深圳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投资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10,000.00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left"/>
              <w:rPr>
                <w:sz w:val="14"/>
                <w:szCs w:val="14"/>
              </w:rPr>
            </w:pPr>
            <w:r>
              <w:rPr>
                <w:rFonts w:ascii="SimSun" w:eastAsia="SimSun" w:hAnsi="SimSun" w:cs="SimSun"/>
                <w:color w:val="000000"/>
                <w:spacing w:val="0"/>
                <w:w w:val="100"/>
                <w:position w:val="0"/>
                <w:sz w:val="14"/>
                <w:szCs w:val="14"/>
              </w:rPr>
              <w:t>创业投资业务、代理创业投 资、创业投资咨询及管理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23,260,659.92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18"/>
        <w:keepNext/>
        <w:keepLines/>
        <w:widowControl w:val="0"/>
        <w:numPr>
          <w:ilvl w:val="0"/>
          <w:numId w:val="37"/>
        </w:numPr>
        <w:shd w:val="clear" w:color="auto" w:fill="auto"/>
        <w:bidi w:val="0"/>
        <w:spacing w:before="0" w:after="200" w:line="240" w:lineRule="auto"/>
        <w:ind w:left="0" w:right="0" w:firstLine="560"/>
        <w:jc w:val="left"/>
      </w:pPr>
      <w:bookmarkStart w:id="553" w:name="bookmark553"/>
      <w:bookmarkStart w:id="554" w:name="bookmark554"/>
      <w:bookmarkStart w:id="555" w:name="bookmark555"/>
      <w:bookmarkStart w:id="556" w:name="bookmark556"/>
      <w:bookmarkEnd w:id="555"/>
      <w:r>
        <w:rPr>
          <w:color w:val="000000"/>
          <w:spacing w:val="0"/>
          <w:w w:val="100"/>
          <w:position w:val="0"/>
        </w:rPr>
        <w:t>同一控制下企业合并取得的子公司</w:t>
      </w:r>
      <w:bookmarkEnd w:id="553"/>
      <w:bookmarkEnd w:id="554"/>
      <w:bookmarkEnd w:id="556"/>
    </w:p>
    <w:tbl>
      <w:tblPr>
        <w:tblOverlap w:val="never"/>
        <w:jc w:val="center"/>
        <w:tblLayout w:type="fixed"/>
      </w:tblPr>
      <w:tblGrid>
        <w:gridCol w:w="1253"/>
        <w:gridCol w:w="624"/>
        <w:gridCol w:w="989"/>
        <w:gridCol w:w="1056"/>
        <w:gridCol w:w="859"/>
        <w:gridCol w:w="1978"/>
        <w:gridCol w:w="917"/>
        <w:gridCol w:w="1171"/>
        <w:gridCol w:w="648"/>
        <w:gridCol w:w="648"/>
        <w:gridCol w:w="624"/>
        <w:gridCol w:w="1114"/>
        <w:gridCol w:w="1157"/>
        <w:gridCol w:w="1248"/>
      </w:tblGrid>
      <w:tr>
        <w:trPr>
          <w:trHeight w:val="6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被投资单位名称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center"/>
              <w:rPr>
                <w:sz w:val="14"/>
                <w:szCs w:val="14"/>
              </w:rPr>
            </w:pPr>
            <w:r>
              <w:rPr>
                <w:rFonts w:ascii="SimSun" w:eastAsia="SimSun" w:hAnsi="SimSun" w:cs="SimSun"/>
                <w:color w:val="000000"/>
                <w:spacing w:val="0"/>
                <w:w w:val="100"/>
                <w:position w:val="0"/>
                <w:sz w:val="14"/>
                <w:szCs w:val="14"/>
              </w:rPr>
              <w:t>子公司 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注册资本</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经营范围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期末实际出</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资额(万元)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0" w:lineRule="exact"/>
              <w:ind w:left="0" w:right="0" w:firstLine="0"/>
              <w:jc w:val="center"/>
              <w:rPr>
                <w:sz w:val="14"/>
                <w:szCs w:val="14"/>
              </w:rPr>
            </w:pPr>
            <w:r>
              <w:rPr>
                <w:rFonts w:ascii="SimSun" w:eastAsia="SimSun" w:hAnsi="SimSun" w:cs="SimSun"/>
                <w:color w:val="000000"/>
                <w:spacing w:val="0"/>
                <w:w w:val="100"/>
                <w:position w:val="0"/>
                <w:sz w:val="14"/>
                <w:szCs w:val="14"/>
              </w:rPr>
              <w:t>实质上构成对子 公司净投资的其 他项目余额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持股比 例</w:t>
            </w:r>
            <w:r>
              <w:rPr>
                <w:color w:val="000000"/>
                <w:spacing w:val="0"/>
                <w:w w:val="100"/>
                <w:position w:val="0"/>
                <w:sz w:val="14"/>
                <w:szCs w:val="14"/>
              </w:rPr>
              <w:t>(</w:t>
            </w:r>
            <w:r>
              <w:rPr>
                <w:rFonts w:ascii="SimSun" w:eastAsia="SimSun" w:hAnsi="SimSun" w:cs="SimSun"/>
                <w:color w:val="000000"/>
                <w:spacing w:val="0"/>
                <w:w w:val="100"/>
                <w:position w:val="0"/>
                <w:sz w:val="14"/>
                <w:szCs w:val="14"/>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center"/>
              <w:rPr>
                <w:sz w:val="14"/>
                <w:szCs w:val="14"/>
              </w:rPr>
            </w:pPr>
            <w:r>
              <w:rPr>
                <w:rFonts w:ascii="SimSun" w:eastAsia="SimSun" w:hAnsi="SimSun" w:cs="SimSun"/>
                <w:color w:val="000000"/>
                <w:spacing w:val="0"/>
                <w:w w:val="100"/>
                <w:position w:val="0"/>
                <w:sz w:val="14"/>
                <w:szCs w:val="14"/>
              </w:rPr>
              <w:t>表决权 比例</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是否合 并报表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0" w:lineRule="exact"/>
              <w:ind w:left="0" w:right="0" w:firstLine="0"/>
              <w:jc w:val="center"/>
              <w:rPr>
                <w:sz w:val="14"/>
                <w:szCs w:val="14"/>
              </w:rPr>
            </w:pPr>
            <w:r>
              <w:rPr>
                <w:rFonts w:ascii="SimSun" w:eastAsia="SimSun" w:hAnsi="SimSun" w:cs="SimSun"/>
                <w:color w:val="000000"/>
                <w:spacing w:val="0"/>
                <w:w w:val="100"/>
                <w:position w:val="0"/>
                <w:sz w:val="14"/>
                <w:szCs w:val="14"/>
              </w:rPr>
              <w:t>少数股东权益中 用于冲减少数股 东损益的金额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0" w:lineRule="exact"/>
              <w:ind w:left="0" w:right="0" w:firstLine="0"/>
              <w:jc w:val="center"/>
              <w:rPr>
                <w:sz w:val="14"/>
                <w:szCs w:val="14"/>
              </w:rPr>
            </w:pPr>
            <w:r>
              <w:rPr>
                <w:rFonts w:ascii="SimSun" w:eastAsia="SimSun" w:hAnsi="SimSun" w:cs="SimSun"/>
                <w:color w:val="000000"/>
                <w:spacing w:val="0"/>
                <w:w w:val="100"/>
                <w:position w:val="0"/>
                <w:sz w:val="14"/>
                <w:szCs w:val="14"/>
              </w:rPr>
              <w:t>少数股东权益中用 于冲减少数股东损 益的金额</w:t>
            </w:r>
          </w:p>
        </w:tc>
      </w:tr>
      <w:tr>
        <w:trPr>
          <w:trHeight w:val="61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left"/>
              <w:rPr>
                <w:sz w:val="14"/>
                <w:szCs w:val="14"/>
              </w:rPr>
            </w:pPr>
            <w:r>
              <w:rPr>
                <w:rFonts w:ascii="SimSun" w:eastAsia="SimSun" w:hAnsi="SimSun" w:cs="SimSun"/>
                <w:color w:val="000000"/>
                <w:spacing w:val="0"/>
                <w:w w:val="100"/>
                <w:position w:val="0"/>
                <w:sz w:val="14"/>
                <w:szCs w:val="14"/>
              </w:rPr>
              <w:t>江西泰豪特种电 机有限公司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全资子</w:t>
            </w:r>
          </w:p>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SimSun" w:eastAsia="SimSun" w:hAnsi="SimSun" w:cs="SimSun"/>
                <w:color w:val="000000"/>
                <w:spacing w:val="0"/>
                <w:w w:val="100"/>
                <w:position w:val="0"/>
                <w:sz w:val="14"/>
                <w:szCs w:val="14"/>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江西高安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智能电力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水轮</w:t>
            </w:r>
            <w:r>
              <w:rPr>
                <w:color w:val="000000"/>
                <w:spacing w:val="0"/>
                <w:w w:val="100"/>
                <w:position w:val="0"/>
                <w:sz w:val="14"/>
                <w:szCs w:val="14"/>
              </w:rPr>
              <w:t>/</w:t>
            </w:r>
            <w:r>
              <w:rPr>
                <w:rFonts w:ascii="SimSun" w:eastAsia="SimSun" w:hAnsi="SimSun" w:cs="SimSun"/>
                <w:color w:val="000000"/>
                <w:spacing w:val="0"/>
                <w:w w:val="100"/>
                <w:position w:val="0"/>
                <w:sz w:val="14"/>
                <w:szCs w:val="14"/>
              </w:rPr>
              <w:t>风力发电机组、特种电</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机及成套设备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5,235.00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18"/>
        <w:keepNext/>
        <w:keepLines/>
        <w:widowControl w:val="0"/>
        <w:numPr>
          <w:ilvl w:val="0"/>
          <w:numId w:val="37"/>
        </w:numPr>
        <w:shd w:val="clear" w:color="auto" w:fill="auto"/>
        <w:bidi w:val="0"/>
        <w:spacing w:before="0" w:after="200" w:line="240" w:lineRule="auto"/>
        <w:ind w:left="0" w:right="0" w:firstLine="560"/>
        <w:jc w:val="left"/>
      </w:pPr>
      <w:bookmarkStart w:id="557" w:name="bookmark557"/>
      <w:bookmarkStart w:id="558" w:name="bookmark558"/>
      <w:bookmarkStart w:id="559" w:name="bookmark559"/>
      <w:bookmarkStart w:id="560" w:name="bookmark560"/>
      <w:bookmarkEnd w:id="559"/>
      <w:r>
        <w:rPr>
          <w:color w:val="000000"/>
          <w:spacing w:val="0"/>
          <w:w w:val="100"/>
          <w:position w:val="0"/>
        </w:rPr>
        <w:t>非同一控制下企业合并取得的子公司</w:t>
      </w:r>
      <w:bookmarkEnd w:id="557"/>
      <w:bookmarkEnd w:id="558"/>
      <w:bookmarkEnd w:id="560"/>
    </w:p>
    <w:tbl>
      <w:tblPr>
        <w:tblOverlap w:val="never"/>
        <w:jc w:val="center"/>
        <w:tblLayout w:type="fixed"/>
      </w:tblPr>
      <w:tblGrid>
        <w:gridCol w:w="1253"/>
        <w:gridCol w:w="619"/>
        <w:gridCol w:w="984"/>
        <w:gridCol w:w="1056"/>
        <w:gridCol w:w="859"/>
        <w:gridCol w:w="1968"/>
        <w:gridCol w:w="912"/>
        <w:gridCol w:w="1171"/>
        <w:gridCol w:w="648"/>
        <w:gridCol w:w="648"/>
        <w:gridCol w:w="619"/>
        <w:gridCol w:w="1109"/>
        <w:gridCol w:w="1157"/>
        <w:gridCol w:w="1243"/>
      </w:tblGrid>
      <w:tr>
        <w:trPr>
          <w:trHeight w:val="6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被投资单位名称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center"/>
              <w:rPr>
                <w:sz w:val="14"/>
                <w:szCs w:val="14"/>
              </w:rPr>
            </w:pPr>
            <w:r>
              <w:rPr>
                <w:rFonts w:ascii="SimSun" w:eastAsia="SimSun" w:hAnsi="SimSun" w:cs="SimSun"/>
                <w:color w:val="000000"/>
                <w:spacing w:val="0"/>
                <w:w w:val="100"/>
                <w:position w:val="0"/>
                <w:sz w:val="14"/>
                <w:szCs w:val="14"/>
              </w:rPr>
              <w:t>子公司 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注册资本</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经营范围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left"/>
              <w:rPr>
                <w:sz w:val="14"/>
                <w:szCs w:val="14"/>
              </w:rPr>
            </w:pPr>
            <w:r>
              <w:rPr>
                <w:rFonts w:ascii="SimSun" w:eastAsia="SimSun" w:hAnsi="SimSun" w:cs="SimSun"/>
                <w:color w:val="000000"/>
                <w:spacing w:val="0"/>
                <w:w w:val="100"/>
                <w:position w:val="0"/>
                <w:sz w:val="14"/>
                <w:szCs w:val="14"/>
              </w:rPr>
              <w:t>期末实际出 资额(万元)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center"/>
              <w:rPr>
                <w:sz w:val="14"/>
                <w:szCs w:val="14"/>
              </w:rPr>
            </w:pPr>
            <w:r>
              <w:rPr>
                <w:rFonts w:ascii="SimSun" w:eastAsia="SimSun" w:hAnsi="SimSun" w:cs="SimSun"/>
                <w:color w:val="000000"/>
                <w:spacing w:val="0"/>
                <w:w w:val="100"/>
                <w:position w:val="0"/>
                <w:sz w:val="14"/>
                <w:szCs w:val="14"/>
              </w:rPr>
              <w:t>实质上构成对子 公司净投资的其 他项目余额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持股比 例</w:t>
            </w:r>
            <w:r>
              <w:rPr>
                <w:color w:val="000000"/>
                <w:spacing w:val="0"/>
                <w:w w:val="100"/>
                <w:position w:val="0"/>
                <w:sz w:val="14"/>
                <w:szCs w:val="14"/>
              </w:rPr>
              <w:t>(</w:t>
            </w:r>
            <w:r>
              <w:rPr>
                <w:rFonts w:ascii="SimSun" w:eastAsia="SimSun" w:hAnsi="SimSun" w:cs="SimSun"/>
                <w:color w:val="000000"/>
                <w:spacing w:val="0"/>
                <w:w w:val="100"/>
                <w:position w:val="0"/>
                <w:sz w:val="14"/>
                <w:szCs w:val="14"/>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center"/>
              <w:rPr>
                <w:sz w:val="14"/>
                <w:szCs w:val="14"/>
              </w:rPr>
            </w:pPr>
            <w:r>
              <w:rPr>
                <w:rFonts w:ascii="SimSun" w:eastAsia="SimSun" w:hAnsi="SimSun" w:cs="SimSun"/>
                <w:color w:val="000000"/>
                <w:spacing w:val="0"/>
                <w:w w:val="100"/>
                <w:position w:val="0"/>
                <w:sz w:val="14"/>
                <w:szCs w:val="14"/>
              </w:rPr>
              <w:t>表决权 比例</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是否合 并报表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center"/>
              <w:rPr>
                <w:sz w:val="14"/>
                <w:szCs w:val="14"/>
              </w:rPr>
            </w:pPr>
            <w:r>
              <w:rPr>
                <w:rFonts w:ascii="SimSun" w:eastAsia="SimSun" w:hAnsi="SimSun" w:cs="SimSun"/>
                <w:color w:val="000000"/>
                <w:spacing w:val="0"/>
                <w:w w:val="100"/>
                <w:position w:val="0"/>
                <w:sz w:val="14"/>
                <w:szCs w:val="14"/>
              </w:rPr>
              <w:t>少数股东权益中 用于冲减少数股 东损益的金额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center"/>
              <w:rPr>
                <w:sz w:val="14"/>
                <w:szCs w:val="14"/>
              </w:rPr>
            </w:pPr>
            <w:r>
              <w:rPr>
                <w:rFonts w:ascii="SimSun" w:eastAsia="SimSun" w:hAnsi="SimSun" w:cs="SimSun"/>
                <w:color w:val="000000"/>
                <w:spacing w:val="0"/>
                <w:w w:val="100"/>
                <w:position w:val="0"/>
                <w:sz w:val="14"/>
                <w:szCs w:val="14"/>
              </w:rPr>
              <w:t>少数股东权益中用 于冲减少数股东损 益的金额</w:t>
            </w:r>
          </w:p>
        </w:tc>
      </w:tr>
      <w:tr>
        <w:trPr>
          <w:trHeight w:val="65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left"/>
              <w:rPr>
                <w:sz w:val="14"/>
                <w:szCs w:val="14"/>
              </w:rPr>
            </w:pPr>
            <w:r>
              <w:rPr>
                <w:rFonts w:ascii="SimSun" w:eastAsia="SimSun" w:hAnsi="SimSun" w:cs="SimSun"/>
                <w:color w:val="000000"/>
                <w:spacing w:val="0"/>
                <w:w w:val="100"/>
                <w:position w:val="0"/>
                <w:sz w:val="14"/>
                <w:szCs w:val="14"/>
              </w:rPr>
              <w:t>泰豪软件股份有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center"/>
              <w:rPr>
                <w:sz w:val="14"/>
                <w:szCs w:val="14"/>
              </w:rPr>
            </w:pPr>
            <w:r>
              <w:rPr>
                <w:rFonts w:ascii="SimSun" w:eastAsia="SimSun" w:hAnsi="SimSun" w:cs="SimSun"/>
                <w:color w:val="000000"/>
                <w:spacing w:val="0"/>
                <w:w w:val="100"/>
                <w:position w:val="0"/>
                <w:sz w:val="14"/>
                <w:szCs w:val="14"/>
              </w:rPr>
              <w:t>全资子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江西南昌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智能电力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both"/>
              <w:rPr>
                <w:sz w:val="14"/>
                <w:szCs w:val="14"/>
              </w:rPr>
            </w:pPr>
            <w:r>
              <w:rPr>
                <w:rFonts w:ascii="SimSun" w:eastAsia="SimSun" w:hAnsi="SimSun" w:cs="SimSun"/>
                <w:color w:val="000000"/>
                <w:spacing w:val="0"/>
                <w:w w:val="100"/>
                <w:position w:val="0"/>
                <w:sz w:val="14"/>
                <w:szCs w:val="14"/>
              </w:rPr>
              <w:t>计算机软件及相关产品的开 发、生产及销售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44,555.00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478"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left"/>
              <w:rPr>
                <w:sz w:val="14"/>
                <w:szCs w:val="14"/>
              </w:rPr>
            </w:pPr>
            <w:r>
              <w:rPr>
                <w:rFonts w:ascii="SimSun" w:eastAsia="SimSun" w:hAnsi="SimSun" w:cs="SimSun"/>
                <w:color w:val="000000"/>
                <w:spacing w:val="0"/>
                <w:w w:val="100"/>
                <w:position w:val="0"/>
                <w:sz w:val="14"/>
                <w:szCs w:val="14"/>
              </w:rPr>
              <w:t>北京泰豪电力技 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center"/>
              <w:rPr>
                <w:sz w:val="14"/>
                <w:szCs w:val="14"/>
              </w:rPr>
            </w:pPr>
            <w:r>
              <w:rPr>
                <w:rFonts w:ascii="SimSun" w:eastAsia="SimSun" w:hAnsi="SimSun" w:cs="SimSun"/>
                <w:color w:val="000000"/>
                <w:spacing w:val="0"/>
                <w:w w:val="100"/>
                <w:position w:val="0"/>
                <w:sz w:val="14"/>
                <w:szCs w:val="14"/>
              </w:rPr>
              <w:t>全资孙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北京海淀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智能电力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1,000.00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183" w:lineRule="exact"/>
              <w:ind w:left="0" w:right="0" w:firstLine="0"/>
              <w:jc w:val="both"/>
              <w:rPr>
                <w:sz w:val="14"/>
                <w:szCs w:val="14"/>
              </w:rPr>
            </w:pPr>
            <w:r>
              <w:rPr>
                <w:rFonts w:ascii="SimSun" w:eastAsia="SimSun" w:hAnsi="SimSun" w:cs="SimSun"/>
                <w:color w:val="000000"/>
                <w:spacing w:val="0"/>
                <w:w w:val="100"/>
                <w:position w:val="0"/>
                <w:sz w:val="14"/>
                <w:szCs w:val="14"/>
              </w:rPr>
              <w:t>技术开发、技术咨询、技术 服务、技术转让；销售计算 机软件及辅助设备、电子产 品、机械产品、通讯设备； 投资管理；施工总承包；计 算机系统服务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3"/>
        <w:gridCol w:w="619"/>
        <w:gridCol w:w="984"/>
        <w:gridCol w:w="1056"/>
        <w:gridCol w:w="859"/>
        <w:gridCol w:w="1968"/>
        <w:gridCol w:w="912"/>
        <w:gridCol w:w="1171"/>
        <w:gridCol w:w="648"/>
        <w:gridCol w:w="648"/>
        <w:gridCol w:w="619"/>
        <w:gridCol w:w="1109"/>
        <w:gridCol w:w="1157"/>
        <w:gridCol w:w="1243"/>
      </w:tblGrid>
      <w:tr>
        <w:trPr>
          <w:trHeight w:val="8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被投资单位名称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center"/>
              <w:rPr>
                <w:sz w:val="14"/>
                <w:szCs w:val="14"/>
              </w:rPr>
            </w:pPr>
            <w:r>
              <w:rPr>
                <w:rFonts w:ascii="SimSun" w:eastAsia="SimSun" w:hAnsi="SimSun" w:cs="SimSun"/>
                <w:color w:val="000000"/>
                <w:spacing w:val="0"/>
                <w:w w:val="100"/>
                <w:position w:val="0"/>
                <w:sz w:val="14"/>
                <w:szCs w:val="14"/>
              </w:rPr>
              <w:t>子公司 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注册资本</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经营范围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right"/>
              <w:rPr>
                <w:sz w:val="14"/>
                <w:szCs w:val="14"/>
              </w:rPr>
            </w:pPr>
            <w:r>
              <w:rPr>
                <w:rFonts w:ascii="SimSun" w:eastAsia="SimSun" w:hAnsi="SimSun" w:cs="SimSun"/>
                <w:color w:val="000000"/>
                <w:spacing w:val="0"/>
                <w:w w:val="100"/>
                <w:position w:val="0"/>
                <w:sz w:val="14"/>
                <w:szCs w:val="14"/>
              </w:rPr>
              <w:t>期末实际出 资额（万元）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center"/>
              <w:rPr>
                <w:sz w:val="14"/>
                <w:szCs w:val="14"/>
              </w:rPr>
            </w:pPr>
            <w:r>
              <w:rPr>
                <w:rFonts w:ascii="SimSun" w:eastAsia="SimSun" w:hAnsi="SimSun" w:cs="SimSun"/>
                <w:color w:val="000000"/>
                <w:spacing w:val="0"/>
                <w:w w:val="100"/>
                <w:position w:val="0"/>
                <w:sz w:val="14"/>
                <w:szCs w:val="14"/>
              </w:rPr>
              <w:t>实质上构成对子 公司净投资的其 他项目余额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持股比 例</w:t>
            </w:r>
            <w:r>
              <w:rPr>
                <w:color w:val="000000"/>
                <w:spacing w:val="0"/>
                <w:w w:val="100"/>
                <w:position w:val="0"/>
                <w:sz w:val="14"/>
                <w:szCs w:val="14"/>
              </w:rPr>
              <w:t>（</w:t>
            </w:r>
            <w:r>
              <w:rPr>
                <w:rFonts w:ascii="SimSun" w:eastAsia="SimSun" w:hAnsi="SimSun" w:cs="SimSun"/>
                <w:color w:val="000000"/>
                <w:spacing w:val="0"/>
                <w:w w:val="100"/>
                <w:position w:val="0"/>
                <w:sz w:val="14"/>
                <w:szCs w:val="14"/>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center"/>
              <w:rPr>
                <w:sz w:val="14"/>
                <w:szCs w:val="14"/>
              </w:rPr>
            </w:pPr>
            <w:r>
              <w:rPr>
                <w:rFonts w:ascii="SimSun" w:eastAsia="SimSun" w:hAnsi="SimSun" w:cs="SimSun"/>
                <w:color w:val="000000"/>
                <w:spacing w:val="0"/>
                <w:w w:val="100"/>
                <w:position w:val="0"/>
                <w:sz w:val="14"/>
                <w:szCs w:val="14"/>
              </w:rPr>
              <w:t>表决权 比例</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是否合 并报表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center"/>
              <w:rPr>
                <w:sz w:val="14"/>
                <w:szCs w:val="14"/>
              </w:rPr>
            </w:pPr>
            <w:r>
              <w:rPr>
                <w:rFonts w:ascii="SimSun" w:eastAsia="SimSun" w:hAnsi="SimSun" w:cs="SimSun"/>
                <w:color w:val="000000"/>
                <w:spacing w:val="0"/>
                <w:w w:val="100"/>
                <w:position w:val="0"/>
                <w:sz w:val="14"/>
                <w:szCs w:val="14"/>
              </w:rPr>
              <w:t>少数股东权益中 用于冲减少数股 东损益的金额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center"/>
              <w:rPr>
                <w:sz w:val="14"/>
                <w:szCs w:val="14"/>
              </w:rPr>
            </w:pPr>
            <w:r>
              <w:rPr>
                <w:rFonts w:ascii="SimSun" w:eastAsia="SimSun" w:hAnsi="SimSun" w:cs="SimSun"/>
                <w:color w:val="000000"/>
                <w:spacing w:val="0"/>
                <w:w w:val="100"/>
                <w:position w:val="0"/>
                <w:sz w:val="14"/>
                <w:szCs w:val="14"/>
              </w:rPr>
              <w:t>少数股东权益中用 于冲减少数股东损 益的金额</w:t>
            </w:r>
          </w:p>
        </w:tc>
      </w:tr>
      <w:tr>
        <w:trPr>
          <w:trHeight w:val="65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85" w:lineRule="exact"/>
              <w:ind w:left="0" w:right="0" w:firstLine="0"/>
              <w:jc w:val="left"/>
              <w:rPr>
                <w:sz w:val="14"/>
                <w:szCs w:val="14"/>
              </w:rPr>
            </w:pPr>
            <w:r>
              <w:rPr>
                <w:rFonts w:ascii="SimSun" w:eastAsia="SimSun" w:hAnsi="SimSun" w:cs="SimSun"/>
                <w:color w:val="000000"/>
                <w:spacing w:val="0"/>
                <w:w w:val="100"/>
                <w:position w:val="0"/>
                <w:sz w:val="14"/>
                <w:szCs w:val="14"/>
              </w:rPr>
              <w:t>泰豪科技（深 圳）电力技术有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center"/>
              <w:rPr>
                <w:sz w:val="14"/>
                <w:szCs w:val="14"/>
              </w:rPr>
            </w:pPr>
            <w:r>
              <w:rPr>
                <w:rFonts w:ascii="SimSun" w:eastAsia="SimSun" w:hAnsi="SimSun" w:cs="SimSun"/>
                <w:color w:val="000000"/>
                <w:spacing w:val="0"/>
                <w:w w:val="100"/>
                <w:position w:val="0"/>
                <w:sz w:val="14"/>
                <w:szCs w:val="14"/>
              </w:rPr>
              <w:t>控股孙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智能电力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left"/>
              <w:rPr>
                <w:sz w:val="14"/>
                <w:szCs w:val="14"/>
              </w:rPr>
            </w:pPr>
            <w:r>
              <w:rPr>
                <w:rFonts w:ascii="SimSun" w:eastAsia="SimSun" w:hAnsi="SimSun" w:cs="SimSun"/>
                <w:color w:val="000000"/>
                <w:spacing w:val="0"/>
                <w:w w:val="100"/>
                <w:position w:val="0"/>
                <w:sz w:val="14"/>
                <w:szCs w:val="14"/>
              </w:rPr>
              <w:t>电力设备、仪器仪表、自动 化系统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9,245.60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5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left"/>
              <w:rPr>
                <w:sz w:val="14"/>
                <w:szCs w:val="14"/>
              </w:rPr>
            </w:pPr>
            <w:r>
              <w:rPr>
                <w:rFonts w:ascii="SimSun" w:eastAsia="SimSun" w:hAnsi="SimSun" w:cs="SimSun"/>
                <w:color w:val="000000"/>
                <w:spacing w:val="0"/>
                <w:w w:val="100"/>
                <w:position w:val="0"/>
                <w:sz w:val="14"/>
                <w:szCs w:val="14"/>
              </w:rPr>
              <w:t>杭州乾龙伟业电 器成套有限公司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控股孙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浙江临安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智能电力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left"/>
              <w:rPr>
                <w:sz w:val="14"/>
                <w:szCs w:val="14"/>
              </w:rPr>
            </w:pPr>
            <w:r>
              <w:rPr>
                <w:rFonts w:ascii="SimSun" w:eastAsia="SimSun" w:hAnsi="SimSun" w:cs="SimSun"/>
                <w:color w:val="000000"/>
                <w:spacing w:val="0"/>
                <w:w w:val="100"/>
                <w:position w:val="0"/>
                <w:sz w:val="14"/>
                <w:szCs w:val="14"/>
              </w:rPr>
              <w:t>电器设备研发、生产、销售 、安装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42.86%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20,305,114.26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2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left"/>
              <w:rPr>
                <w:sz w:val="14"/>
                <w:szCs w:val="14"/>
              </w:rPr>
            </w:pPr>
            <w:r>
              <w:rPr>
                <w:rFonts w:ascii="SimSun" w:eastAsia="SimSun" w:hAnsi="SimSun" w:cs="SimSun"/>
                <w:color w:val="000000"/>
                <w:spacing w:val="0"/>
                <w:w w:val="100"/>
                <w:position w:val="0"/>
                <w:sz w:val="14"/>
                <w:szCs w:val="14"/>
              </w:rPr>
              <w:t>牡丹江国瑞电力 设计有限公司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控股孙</w:t>
            </w:r>
          </w:p>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SimSun" w:eastAsia="SimSun" w:hAnsi="SimSun" w:cs="SimSun"/>
                <w:color w:val="000000"/>
                <w:spacing w:val="0"/>
                <w:w w:val="100"/>
                <w:position w:val="0"/>
                <w:sz w:val="14"/>
                <w:szCs w:val="14"/>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黑龙江牡丹 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智能电力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left"/>
              <w:rPr>
                <w:sz w:val="14"/>
                <w:szCs w:val="14"/>
              </w:rPr>
            </w:pPr>
            <w:r>
              <w:rPr>
                <w:rFonts w:ascii="SimSun" w:eastAsia="SimSun" w:hAnsi="SimSun" w:cs="SimSun"/>
                <w:color w:val="000000"/>
                <w:spacing w:val="0"/>
                <w:w w:val="100"/>
                <w:position w:val="0"/>
                <w:sz w:val="14"/>
                <w:szCs w:val="14"/>
              </w:rPr>
              <w:t>送变电工程设计、销售电力 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2,518,607.83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4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left"/>
              <w:rPr>
                <w:sz w:val="14"/>
                <w:szCs w:val="14"/>
              </w:rPr>
            </w:pPr>
            <w:r>
              <w:rPr>
                <w:rFonts w:ascii="SimSun" w:eastAsia="SimSun" w:hAnsi="SimSun" w:cs="SimSun"/>
                <w:color w:val="000000"/>
                <w:spacing w:val="0"/>
                <w:w w:val="100"/>
                <w:position w:val="0"/>
                <w:sz w:val="14"/>
                <w:szCs w:val="14"/>
              </w:rPr>
              <w:t>济南吉美乐电源 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center"/>
              <w:rPr>
                <w:sz w:val="14"/>
                <w:szCs w:val="14"/>
              </w:rPr>
            </w:pPr>
            <w:r>
              <w:rPr>
                <w:rFonts w:ascii="SimSun" w:eastAsia="SimSun" w:hAnsi="SimSun" w:cs="SimSun"/>
                <w:color w:val="000000"/>
                <w:spacing w:val="0"/>
                <w:w w:val="100"/>
                <w:position w:val="0"/>
                <w:sz w:val="14"/>
                <w:szCs w:val="14"/>
              </w:rPr>
              <w:t>全资子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山东济南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装备信息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left"/>
              <w:rPr>
                <w:sz w:val="14"/>
                <w:szCs w:val="14"/>
              </w:rPr>
            </w:pPr>
            <w:r>
              <w:rPr>
                <w:rFonts w:ascii="SimSun" w:eastAsia="SimSun" w:hAnsi="SimSun" w:cs="SimSun"/>
                <w:color w:val="000000"/>
                <w:spacing w:val="0"/>
                <w:w w:val="100"/>
                <w:position w:val="0"/>
                <w:sz w:val="14"/>
                <w:szCs w:val="14"/>
              </w:rPr>
              <w:t>电源设备新技术开发及技术 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5,540.00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73" w:lineRule="exact"/>
              <w:ind w:left="0" w:right="0" w:firstLine="0"/>
              <w:jc w:val="left"/>
              <w:rPr>
                <w:sz w:val="14"/>
                <w:szCs w:val="14"/>
              </w:rPr>
            </w:pPr>
            <w:r>
              <w:rPr>
                <w:rFonts w:ascii="SimSun" w:eastAsia="SimSun" w:hAnsi="SimSun" w:cs="SimSun"/>
                <w:color w:val="000000"/>
                <w:spacing w:val="0"/>
                <w:w w:val="100"/>
                <w:position w:val="0"/>
                <w:sz w:val="14"/>
                <w:szCs w:val="14"/>
              </w:rPr>
              <w:t>山东吉美乐有限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控股子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山东济南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智能节能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3,640.00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发电机、办公设备产销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82.42%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82.42%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7,189,576.24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3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left"/>
              <w:rPr>
                <w:sz w:val="14"/>
                <w:szCs w:val="14"/>
              </w:rPr>
            </w:pPr>
            <w:r>
              <w:rPr>
                <w:rFonts w:ascii="SimSun" w:eastAsia="SimSun" w:hAnsi="SimSun" w:cs="SimSun"/>
                <w:color w:val="000000"/>
                <w:spacing w:val="0"/>
                <w:w w:val="100"/>
                <w:position w:val="0"/>
                <w:sz w:val="14"/>
                <w:szCs w:val="14"/>
              </w:rPr>
              <w:t>山东大东科技城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全资孙</w:t>
            </w:r>
          </w:p>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SimSun" w:eastAsia="SimSun" w:hAnsi="SimSun" w:cs="SimSun"/>
                <w:color w:val="000000"/>
                <w:spacing w:val="0"/>
                <w:w w:val="100"/>
                <w:position w:val="0"/>
                <w:sz w:val="14"/>
                <w:szCs w:val="14"/>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山东济南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智能节能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300.00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left"/>
              <w:rPr>
                <w:sz w:val="14"/>
                <w:szCs w:val="14"/>
              </w:rPr>
            </w:pPr>
            <w:r>
              <w:rPr>
                <w:rFonts w:ascii="SimSun" w:eastAsia="SimSun" w:hAnsi="SimSun" w:cs="SimSun"/>
                <w:color w:val="000000"/>
                <w:spacing w:val="0"/>
                <w:w w:val="100"/>
                <w:position w:val="0"/>
                <w:sz w:val="14"/>
                <w:szCs w:val="14"/>
              </w:rPr>
              <w:t>计算机外围设备、办公设备 及配件批发零售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31"/>
          <w:footerReference w:type="default" r:id="rId32"/>
          <w:footnotePr>
            <w:pos w:val="pageBottom"/>
            <w:numFmt w:val="decimal"/>
            <w:numRestart w:val="continuous"/>
          </w:footnotePr>
          <w:pgSz w:w="16840" w:h="11900" w:orient="landscape"/>
          <w:pgMar w:top="1729" w:right="1446" w:bottom="1555" w:left="1110" w:header="0" w:footer="3" w:gutter="0"/>
          <w:cols w:space="720"/>
          <w:noEndnote/>
          <w:rtlGutter w:val="0"/>
          <w:docGrid w:linePitch="360"/>
        </w:sectPr>
      </w:pPr>
    </w:p>
    <w:p>
      <w:pPr>
        <w:pStyle w:val="Style18"/>
        <w:keepNext/>
        <w:keepLines/>
        <w:widowControl w:val="0"/>
        <w:numPr>
          <w:ilvl w:val="0"/>
          <w:numId w:val="35"/>
        </w:numPr>
        <w:shd w:val="clear" w:color="auto" w:fill="auto"/>
        <w:bidi w:val="0"/>
        <w:spacing w:before="160" w:after="80" w:line="240" w:lineRule="auto"/>
        <w:ind w:left="0" w:right="0" w:firstLine="440"/>
        <w:jc w:val="left"/>
      </w:pPr>
      <w:bookmarkStart w:id="561" w:name="bookmark561"/>
      <w:bookmarkStart w:id="562" w:name="bookmark562"/>
      <w:bookmarkStart w:id="563" w:name="bookmark563"/>
      <w:bookmarkStart w:id="564" w:name="bookmark564"/>
      <w:bookmarkEnd w:id="563"/>
      <w:r>
        <w:rPr>
          <w:color w:val="000000"/>
          <w:spacing w:val="0"/>
          <w:w w:val="100"/>
          <w:position w:val="0"/>
        </w:rPr>
        <w:t>本期新纳入合并范围的主体和本期不再纳入合并范围的主体</w:t>
      </w:r>
      <w:bookmarkEnd w:id="561"/>
      <w:bookmarkEnd w:id="562"/>
      <w:bookmarkEnd w:id="564"/>
    </w:p>
    <w:p>
      <w:pPr>
        <w:pStyle w:val="Style18"/>
        <w:keepNext/>
        <w:keepLines/>
        <w:widowControl w:val="0"/>
        <w:shd w:val="clear" w:color="auto" w:fill="auto"/>
        <w:bidi w:val="0"/>
        <w:spacing w:before="0" w:after="160" w:line="240" w:lineRule="auto"/>
        <w:ind w:left="0" w:right="0" w:firstLine="460"/>
        <w:jc w:val="left"/>
      </w:pPr>
      <w:bookmarkStart w:id="561" w:name="bookmark561"/>
      <w:bookmarkStart w:id="562" w:name="bookmark562"/>
      <w:bookmarkStart w:id="565" w:name="bookmark565"/>
      <w:bookmarkStart w:id="566" w:name="bookmark566"/>
      <w:r>
        <w:rPr>
          <w:color w:val="000000"/>
          <w:spacing w:val="0"/>
          <w:w w:val="100"/>
          <w:position w:val="0"/>
          <w:sz w:val="24"/>
          <w:szCs w:val="24"/>
        </w:rPr>
        <w:t>（</w:t>
      </w:r>
      <w:bookmarkEnd w:id="565"/>
      <w:r>
        <w:rPr>
          <w:rFonts w:ascii="Arial" w:eastAsia="Arial" w:hAnsi="Arial" w:cs="Arial"/>
          <w:color w:val="000000"/>
          <w:spacing w:val="0"/>
          <w:w w:val="100"/>
          <w:position w:val="0"/>
        </w:rPr>
        <w:t>1</w:t>
      </w:r>
      <w:r>
        <w:rPr>
          <w:color w:val="000000"/>
          <w:spacing w:val="0"/>
          <w:w w:val="100"/>
          <w:position w:val="0"/>
        </w:rPr>
        <w:t>）本期新纳入合并范围的子公司</w:t>
      </w:r>
      <w:bookmarkEnd w:id="561"/>
      <w:bookmarkEnd w:id="562"/>
      <w:bookmarkEnd w:id="566"/>
    </w:p>
    <w:tbl>
      <w:tblPr>
        <w:tblOverlap w:val="never"/>
        <w:jc w:val="center"/>
        <w:tblLayout w:type="fixed"/>
      </w:tblPr>
      <w:tblGrid>
        <w:gridCol w:w="3317"/>
        <w:gridCol w:w="2592"/>
        <w:gridCol w:w="2822"/>
      </w:tblGrid>
      <w:tr>
        <w:trPr>
          <w:trHeight w:val="37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期末净资产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本期净利润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杭州乾龙伟业电器成套有限公司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35,593,126.42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445,238.10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牡丹江国瑞电力设计有限公司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6,296,519.58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-39,296.45</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北京泰豪电力科技有限公司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48,855,063.15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-1,144,936.85</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江西泰豪紫荆公寓建设服务有限公司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38,296,815.54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-9,584.46</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泰豪国际投资有限公司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64,743.15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64,743.15</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泰豪科技（亚洲）有限公司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142,911.50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64,743.15</w:t>
            </w:r>
          </w:p>
        </w:tc>
      </w:tr>
    </w:tbl>
    <w:p>
      <w:pPr>
        <w:widowControl w:val="0"/>
        <w:spacing w:after="559" w:line="1" w:lineRule="exact"/>
      </w:pPr>
    </w:p>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rPr>
        <w:t>（2</w:t>
      </w:r>
      <w:r>
        <w:rPr>
          <w:b/>
          <w:bCs/>
          <w:color w:val="000000"/>
          <w:spacing w:val="0"/>
          <w:w w:val="100"/>
          <w:position w:val="0"/>
        </w:rPr>
        <w:t>）本期不再纳入合并范围的子公司</w:t>
      </w:r>
    </w:p>
    <w:tbl>
      <w:tblPr>
        <w:tblOverlap w:val="never"/>
        <w:jc w:val="center"/>
        <w:tblLayout w:type="fixed"/>
      </w:tblPr>
      <w:tblGrid>
        <w:gridCol w:w="3317"/>
        <w:gridCol w:w="2592"/>
        <w:gridCol w:w="2822"/>
      </w:tblGrid>
      <w:tr>
        <w:trPr>
          <w:trHeight w:val="36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处置日净资产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期初至处置日净利润</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江西泰豪建设数据服务有限公司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3,809,081.34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566,500.00</w:t>
            </w:r>
          </w:p>
        </w:tc>
      </w:tr>
      <w:tr>
        <w:trPr>
          <w:trHeight w:val="3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北京泰豪鼎欣数据服务有限公司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48,837.87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59" w:line="1" w:lineRule="exact"/>
      </w:pPr>
    </w:p>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rPr>
        <w:t>3.</w:t>
      </w:r>
      <w:r>
        <w:rPr>
          <w:b/>
          <w:bCs/>
          <w:color w:val="000000"/>
          <w:spacing w:val="0"/>
          <w:w w:val="100"/>
          <w:position w:val="0"/>
        </w:rPr>
        <w:t>本期发生的非同一控制下企业合并</w:t>
      </w:r>
    </w:p>
    <w:tbl>
      <w:tblPr>
        <w:tblOverlap w:val="never"/>
        <w:jc w:val="center"/>
        <w:tblLayout w:type="fixed"/>
      </w:tblPr>
      <w:tblGrid>
        <w:gridCol w:w="3317"/>
        <w:gridCol w:w="2592"/>
        <w:gridCol w:w="2822"/>
      </w:tblGrid>
      <w:tr>
        <w:trPr>
          <w:trHeight w:val="36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被合并方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商誉金额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商誉计算方法</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杭州乾龙伟业电器成套有限公司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牡丹江国瑞电力设计有限公司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18"/>
        <w:keepNext/>
        <w:keepLines/>
        <w:widowControl w:val="0"/>
        <w:numPr>
          <w:ilvl w:val="0"/>
          <w:numId w:val="39"/>
        </w:numPr>
        <w:shd w:val="clear" w:color="auto" w:fill="auto"/>
        <w:bidi w:val="0"/>
        <w:spacing w:before="0" w:after="0" w:line="458" w:lineRule="exact"/>
        <w:ind w:left="0" w:right="0" w:firstLine="460"/>
        <w:jc w:val="left"/>
      </w:pPr>
      <w:bookmarkStart w:id="567" w:name="bookmark567"/>
      <w:bookmarkStart w:id="568" w:name="bookmark568"/>
      <w:bookmarkStart w:id="569" w:name="bookmark569"/>
      <w:bookmarkStart w:id="570" w:name="bookmark570"/>
      <w:bookmarkEnd w:id="569"/>
      <w:r>
        <w:rPr>
          <w:color w:val="000000"/>
          <w:spacing w:val="0"/>
          <w:w w:val="100"/>
          <w:position w:val="0"/>
        </w:rPr>
        <w:t>境外经营实体主要报表项目的折算汇率</w:t>
      </w:r>
      <w:bookmarkEnd w:id="567"/>
      <w:bookmarkEnd w:id="568"/>
      <w:bookmarkEnd w:id="570"/>
    </w:p>
    <w:p>
      <w:pPr>
        <w:pStyle w:val="Style13"/>
        <w:keepNext w:val="0"/>
        <w:keepLines w:val="0"/>
        <w:widowControl w:val="0"/>
        <w:shd w:val="clear" w:color="auto" w:fill="auto"/>
        <w:bidi w:val="0"/>
        <w:spacing w:before="0" w:after="0" w:line="458" w:lineRule="exact"/>
        <w:ind w:left="0" w:right="0" w:firstLine="460"/>
        <w:jc w:val="left"/>
      </w:pPr>
      <w:r>
        <w:rPr>
          <w:color w:val="000000"/>
          <w:spacing w:val="0"/>
          <w:w w:val="100"/>
          <w:position w:val="0"/>
        </w:rPr>
        <w:t>资产负债表中的资产和负债项目，采用资产负债表日的即期汇率折算，所有者权益项目除 “未分配利润”项目外，其他项目采用发生时的即期汇率折算。</w:t>
      </w:r>
    </w:p>
    <w:p>
      <w:pPr>
        <w:pStyle w:val="Style13"/>
        <w:keepNext w:val="0"/>
        <w:keepLines w:val="0"/>
        <w:widowControl w:val="0"/>
        <w:shd w:val="clear" w:color="auto" w:fill="auto"/>
        <w:bidi w:val="0"/>
        <w:spacing w:before="0" w:after="0" w:line="458" w:lineRule="exact"/>
        <w:ind w:left="0" w:right="0" w:firstLine="460"/>
        <w:jc w:val="left"/>
      </w:pPr>
      <w:r>
        <w:rPr>
          <w:color w:val="000000"/>
          <w:spacing w:val="0"/>
          <w:w w:val="100"/>
          <w:position w:val="0"/>
        </w:rPr>
        <w:t>利润表中的收入和费用项目，采用交易发生日的即期汇率折算，也可以采用按照系统合理 的方法确定的、与交易发生日即期汇率近似的汇率折算。</w:t>
      </w:r>
    </w:p>
    <w:p>
      <w:pPr>
        <w:pStyle w:val="Style13"/>
        <w:keepNext w:val="0"/>
        <w:keepLines w:val="0"/>
        <w:widowControl w:val="0"/>
        <w:shd w:val="clear" w:color="auto" w:fill="auto"/>
        <w:bidi w:val="0"/>
        <w:spacing w:before="0" w:after="0" w:line="458" w:lineRule="exact"/>
        <w:ind w:left="0" w:right="0" w:firstLine="460"/>
        <w:jc w:val="left"/>
      </w:pPr>
      <w:r>
        <w:rPr>
          <w:color w:val="000000"/>
          <w:spacing w:val="0"/>
          <w:w w:val="100"/>
          <w:position w:val="0"/>
        </w:rPr>
        <w:t>按照上述折算产生的外币财务报表折算差额，在资产负债表中所有者权益项目下单独列示。</w:t>
      </w:r>
    </w:p>
    <w:p>
      <w:pPr>
        <w:pStyle w:val="Style33"/>
        <w:keepNext/>
        <w:keepLines/>
        <w:widowControl w:val="0"/>
        <w:shd w:val="clear" w:color="auto" w:fill="auto"/>
        <w:bidi w:val="0"/>
        <w:spacing w:before="0" w:after="220" w:line="458" w:lineRule="exact"/>
        <w:ind w:left="0" w:right="0" w:firstLine="440"/>
        <w:jc w:val="left"/>
      </w:pPr>
      <w:bookmarkStart w:id="571" w:name="bookmark571"/>
      <w:bookmarkStart w:id="572" w:name="bookmark572"/>
      <w:bookmarkStart w:id="573" w:name="bookmark573"/>
      <w:bookmarkStart w:id="574" w:name="bookmark574"/>
      <w:r>
        <w:rPr>
          <w:rFonts w:ascii="SimHei" w:eastAsia="SimHei" w:hAnsi="SimHei" w:cs="SimHei"/>
          <w:color w:val="000000"/>
          <w:spacing w:val="0"/>
          <w:w w:val="100"/>
          <w:position w:val="0"/>
          <w:sz w:val="24"/>
          <w:szCs w:val="24"/>
        </w:rPr>
        <w:t>五</w:t>
      </w:r>
      <w:bookmarkEnd w:id="573"/>
      <w:r>
        <w:rPr>
          <w:rFonts w:ascii="SimHei" w:eastAsia="SimHei" w:hAnsi="SimHei" w:cs="SimHei"/>
          <w:color w:val="000000"/>
          <w:spacing w:val="0"/>
          <w:w w:val="100"/>
          <w:position w:val="0"/>
          <w:sz w:val="24"/>
          <w:szCs w:val="24"/>
        </w:rPr>
        <w:t>、合并财务报表重要项目注释</w:t>
      </w:r>
      <w:bookmarkEnd w:id="571"/>
      <w:bookmarkEnd w:id="572"/>
      <w:bookmarkEnd w:id="574"/>
    </w:p>
    <w:p>
      <w:pPr>
        <w:pStyle w:val="Style18"/>
        <w:keepNext/>
        <w:keepLines/>
        <w:widowControl w:val="0"/>
        <w:numPr>
          <w:ilvl w:val="0"/>
          <w:numId w:val="41"/>
        </w:numPr>
        <w:shd w:val="clear" w:color="auto" w:fill="auto"/>
        <w:tabs>
          <w:tab w:pos="1154" w:val="left"/>
        </w:tabs>
        <w:bidi w:val="0"/>
        <w:spacing w:before="0" w:after="0" w:line="480" w:lineRule="auto"/>
        <w:ind w:left="0" w:right="0" w:firstLine="540"/>
        <w:jc w:val="left"/>
      </w:pPr>
      <w:bookmarkStart w:id="575" w:name="bookmark575"/>
      <w:bookmarkStart w:id="576" w:name="bookmark576"/>
      <w:bookmarkStart w:id="577" w:name="bookmark577"/>
      <w:bookmarkStart w:id="578" w:name="bookmark578"/>
      <w:bookmarkEnd w:id="577"/>
      <w:r>
        <w:rPr>
          <w:color w:val="000000"/>
          <w:spacing w:val="0"/>
          <w:w w:val="100"/>
          <w:position w:val="0"/>
        </w:rPr>
        <w:t>货币资金</w:t>
      </w:r>
      <w:bookmarkEnd w:id="575"/>
      <w:bookmarkEnd w:id="576"/>
      <w:bookmarkEnd w:id="578"/>
    </w:p>
    <w:p>
      <w:pPr>
        <w:pStyle w:val="Style18"/>
        <w:keepNext/>
        <w:keepLines/>
        <w:widowControl w:val="0"/>
        <w:shd w:val="clear" w:color="auto" w:fill="auto"/>
        <w:bidi w:val="0"/>
        <w:spacing w:before="0" w:after="400" w:line="458" w:lineRule="exact"/>
        <w:ind w:left="0" w:right="0" w:firstLine="540"/>
        <w:jc w:val="left"/>
      </w:pPr>
      <w:bookmarkStart w:id="575" w:name="bookmark575"/>
      <w:bookmarkStart w:id="576" w:name="bookmark576"/>
      <w:bookmarkStart w:id="579" w:name="bookmark579"/>
      <w:bookmarkStart w:id="580" w:name="bookmark580"/>
      <w:r>
        <w:rPr>
          <w:color w:val="000000"/>
          <w:spacing w:val="0"/>
          <w:w w:val="100"/>
          <w:position w:val="0"/>
        </w:rPr>
        <w:t>（</w:t>
      </w:r>
      <w:bookmarkEnd w:id="579"/>
      <w:r>
        <w:rPr>
          <w:rFonts w:ascii="Arial" w:eastAsia="Arial" w:hAnsi="Arial" w:cs="Arial"/>
          <w:color w:val="000000"/>
          <w:spacing w:val="0"/>
          <w:w w:val="100"/>
          <w:position w:val="0"/>
        </w:rPr>
        <w:t>1</w:t>
      </w:r>
      <w:r>
        <w:rPr>
          <w:color w:val="000000"/>
          <w:spacing w:val="0"/>
          <w:w w:val="100"/>
          <w:position w:val="0"/>
        </w:rPr>
        <w:t>）货币资金分类列示</w:t>
      </w:r>
      <w:bookmarkEnd w:id="575"/>
      <w:bookmarkEnd w:id="576"/>
      <w:bookmarkEnd w:id="580"/>
      <w:r>
        <w:br w:type="page"/>
      </w:r>
    </w:p>
    <w:tbl>
      <w:tblPr>
        <w:tblOverlap w:val="never"/>
        <w:jc w:val="center"/>
        <w:tblLayout w:type="fixed"/>
      </w:tblPr>
      <w:tblGrid>
        <w:gridCol w:w="1474"/>
        <w:gridCol w:w="1411"/>
        <w:gridCol w:w="850"/>
        <w:gridCol w:w="1411"/>
        <w:gridCol w:w="1459"/>
        <w:gridCol w:w="787"/>
        <w:gridCol w:w="1402"/>
      </w:tblGrid>
      <w:tr>
        <w:trPr>
          <w:trHeight w:val="370"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918" w:val="left"/>
              </w:tabs>
              <w:bidi w:val="0"/>
              <w:spacing w:before="0" w:after="0" w:line="240" w:lineRule="auto"/>
              <w:ind w:left="0" w:right="0" w:firstLine="400"/>
              <w:jc w:val="left"/>
              <w:rPr>
                <w:sz w:val="19"/>
                <w:szCs w:val="19"/>
              </w:rPr>
            </w:pPr>
            <w:r>
              <w:rPr>
                <w:rFonts w:ascii="SimSun" w:eastAsia="SimSun" w:hAnsi="SimSun" w:cs="SimSun"/>
                <w:color w:val="000000"/>
                <w:spacing w:val="0"/>
                <w:w w:val="100"/>
                <w:position w:val="0"/>
                <w:sz w:val="19"/>
                <w:szCs w:val="19"/>
              </w:rPr>
              <w:t>项</w:t>
              <w:tab/>
              <w:t>目</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期末余额</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期初余额</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rFonts w:ascii="SimSun" w:eastAsia="SimSun" w:hAnsi="SimSun" w:cs="SimSun"/>
                <w:color w:val="000000"/>
                <w:spacing w:val="0"/>
                <w:w w:val="100"/>
                <w:position w:val="0"/>
                <w:sz w:val="19"/>
                <w:szCs w:val="19"/>
              </w:rPr>
              <w:t>原币金额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折算率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人民币金额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rFonts w:ascii="SimSun" w:eastAsia="SimSun" w:hAnsi="SimSun" w:cs="SimSun"/>
                <w:color w:val="000000"/>
                <w:spacing w:val="0"/>
                <w:w w:val="100"/>
                <w:position w:val="0"/>
                <w:sz w:val="19"/>
                <w:szCs w:val="19"/>
              </w:rPr>
              <w:t>原币金额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折算率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人民币金额</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308,309.78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308,309.78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205,463.89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205,463.89</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其中：人民币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308,309.78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308,309.78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205,463.89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205,463.89</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624,846,819.58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625,605,384.92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934,680,119.21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942,151,766.15</w:t>
            </w: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其中：人民币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624,716,782.17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624,716,782.17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933,291,943.85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933,291,943.85</w:t>
            </w:r>
          </w:p>
        </w:tc>
      </w:tr>
    </w:tbl>
    <w:p>
      <w:pPr>
        <w:widowControl w:val="0"/>
        <w:spacing w:after="599" w:line="1" w:lineRule="exact"/>
      </w:pPr>
    </w:p>
    <w:tbl>
      <w:tblPr>
        <w:tblOverlap w:val="never"/>
        <w:jc w:val="center"/>
        <w:tblLayout w:type="fixed"/>
      </w:tblPr>
      <w:tblGrid>
        <w:gridCol w:w="1474"/>
        <w:gridCol w:w="1411"/>
        <w:gridCol w:w="850"/>
        <w:gridCol w:w="1411"/>
        <w:gridCol w:w="1459"/>
        <w:gridCol w:w="787"/>
        <w:gridCol w:w="1402"/>
      </w:tblGrid>
      <w:tr>
        <w:trPr>
          <w:trHeight w:val="370"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918" w:val="left"/>
              </w:tabs>
              <w:bidi w:val="0"/>
              <w:spacing w:before="0" w:after="0" w:line="240" w:lineRule="auto"/>
              <w:ind w:left="0" w:right="0" w:firstLine="400"/>
              <w:jc w:val="left"/>
              <w:rPr>
                <w:sz w:val="19"/>
                <w:szCs w:val="19"/>
              </w:rPr>
            </w:pPr>
            <w:r>
              <w:rPr>
                <w:rFonts w:ascii="SimSun" w:eastAsia="SimSun" w:hAnsi="SimSun" w:cs="SimSun"/>
                <w:color w:val="000000"/>
                <w:spacing w:val="0"/>
                <w:w w:val="100"/>
                <w:position w:val="0"/>
                <w:sz w:val="19"/>
                <w:szCs w:val="19"/>
              </w:rPr>
              <w:t>项</w:t>
              <w:tab/>
              <w:t>目</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期末余额</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rFonts w:ascii="SimSun" w:eastAsia="SimSun" w:hAnsi="SimSun" w:cs="SimSun"/>
                <w:color w:val="000000"/>
                <w:spacing w:val="0"/>
                <w:w w:val="100"/>
                <w:position w:val="0"/>
                <w:sz w:val="19"/>
                <w:szCs w:val="19"/>
              </w:rPr>
              <w:t>原币金额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折算率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人民币金额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rFonts w:ascii="SimSun" w:eastAsia="SimSun" w:hAnsi="SimSun" w:cs="SimSun"/>
                <w:color w:val="000000"/>
                <w:spacing w:val="0"/>
                <w:w w:val="100"/>
                <w:position w:val="0"/>
                <w:sz w:val="19"/>
                <w:szCs w:val="19"/>
              </w:rPr>
              <w:t>原币金额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折算率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人民币金额</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9"/>
                <w:szCs w:val="19"/>
              </w:rPr>
            </w:pPr>
            <w:r>
              <w:rPr>
                <w:rFonts w:ascii="SimSun" w:eastAsia="SimSun" w:hAnsi="SimSun" w:cs="SimSun"/>
                <w:color w:val="000000"/>
                <w:spacing w:val="0"/>
                <w:w w:val="100"/>
                <w:position w:val="0"/>
                <w:sz w:val="19"/>
                <w:szCs w:val="19"/>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88,789.49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6.0969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541,340.64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1,322,014.21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6.2855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8,309,520.32</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9"/>
                <w:szCs w:val="19"/>
              </w:rPr>
            </w:pPr>
            <w:r>
              <w:rPr>
                <w:rFonts w:ascii="SimSun" w:eastAsia="SimSun" w:hAnsi="SimSun" w:cs="SimSun"/>
                <w:color w:val="000000"/>
                <w:spacing w:val="0"/>
                <w:w w:val="100"/>
                <w:position w:val="0"/>
                <w:sz w:val="19"/>
                <w:szCs w:val="19"/>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41,247.92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8.4189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347,262.11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66,161.15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550,301.98</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75,210,769.81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75,210,769.81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49,333,285.64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49,333,285.64</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其中：人民币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75,210,769.81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75,210,769.81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49,333,285.64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49,333,285.64</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701,124,464.51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991,690,515.68</w:t>
            </w:r>
          </w:p>
        </w:tc>
      </w:tr>
    </w:tbl>
    <w:p>
      <w:pPr>
        <w:widowControl w:val="0"/>
        <w:spacing w:after="539" w:line="1" w:lineRule="exact"/>
      </w:pPr>
    </w:p>
    <w:p>
      <w:pPr>
        <w:pStyle w:val="Style64"/>
        <w:keepNext w:val="0"/>
        <w:keepLines w:val="0"/>
        <w:widowControl w:val="0"/>
        <w:shd w:val="clear" w:color="auto" w:fill="auto"/>
        <w:bidi w:val="0"/>
        <w:spacing w:before="0" w:after="180" w:line="355" w:lineRule="exact"/>
        <w:ind w:left="0" w:right="0" w:firstLine="380"/>
        <w:jc w:val="left"/>
        <w:rPr>
          <w:sz w:val="17"/>
          <w:szCs w:val="17"/>
        </w:rPr>
      </w:pPr>
      <w:r>
        <w:rPr>
          <w:color w:val="000000"/>
          <w:spacing w:val="0"/>
          <w:w w:val="100"/>
          <w:position w:val="0"/>
          <w:sz w:val="17"/>
          <w:szCs w:val="17"/>
        </w:rPr>
        <w:t>本账户期末余额减少</w:t>
      </w:r>
      <w:r>
        <w:rPr>
          <w:rFonts w:ascii="Times New Roman" w:eastAsia="Times New Roman" w:hAnsi="Times New Roman" w:cs="Times New Roman"/>
          <w:color w:val="000000"/>
          <w:spacing w:val="0"/>
          <w:w w:val="100"/>
          <w:position w:val="0"/>
          <w:sz w:val="18"/>
          <w:szCs w:val="18"/>
        </w:rPr>
        <w:t>290,566,051.17</w:t>
      </w:r>
      <w:r>
        <w:rPr>
          <w:color w:val="000000"/>
          <w:spacing w:val="0"/>
          <w:w w:val="100"/>
          <w:position w:val="0"/>
          <w:sz w:val="17"/>
          <w:szCs w:val="17"/>
        </w:rPr>
        <w:t>元，减幅</w:t>
      </w:r>
      <w:r>
        <w:rPr>
          <w:rFonts w:ascii="Times New Roman" w:eastAsia="Times New Roman" w:hAnsi="Times New Roman" w:cs="Times New Roman"/>
          <w:color w:val="000000"/>
          <w:spacing w:val="0"/>
          <w:w w:val="100"/>
          <w:position w:val="0"/>
          <w:sz w:val="18"/>
          <w:szCs w:val="18"/>
        </w:rPr>
        <w:t>29.30%</w:t>
      </w:r>
      <w:r>
        <w:rPr>
          <w:color w:val="000000"/>
          <w:spacing w:val="0"/>
          <w:w w:val="100"/>
          <w:position w:val="0"/>
          <w:sz w:val="17"/>
          <w:szCs w:val="17"/>
        </w:rPr>
        <w:t>,主要系控股子公司泰豪沈阳电机有限公司固定资产 项目投资增加所致。</w:t>
      </w:r>
    </w:p>
    <w:p>
      <w:pPr>
        <w:pStyle w:val="Style18"/>
        <w:keepNext/>
        <w:keepLines/>
        <w:widowControl w:val="0"/>
        <w:shd w:val="clear" w:color="auto" w:fill="auto"/>
        <w:bidi w:val="0"/>
        <w:spacing w:before="0" w:after="180" w:line="240" w:lineRule="auto"/>
        <w:ind w:left="0" w:right="0" w:firstLine="520"/>
        <w:jc w:val="left"/>
      </w:pPr>
      <w:bookmarkStart w:id="581" w:name="bookmark581"/>
      <w:bookmarkStart w:id="582" w:name="bookmark582"/>
      <w:bookmarkStart w:id="583" w:name="bookmark583"/>
      <w:bookmarkStart w:id="584" w:name="bookmark584"/>
      <w:r>
        <w:rPr>
          <w:color w:val="000000"/>
          <w:spacing w:val="0"/>
          <w:w w:val="100"/>
          <w:position w:val="0"/>
        </w:rPr>
        <w:t>（</w:t>
      </w:r>
      <w:bookmarkEnd w:id="583"/>
      <w:r>
        <w:rPr>
          <w:rFonts w:ascii="Arial" w:eastAsia="Arial" w:hAnsi="Arial" w:cs="Arial"/>
          <w:color w:val="000000"/>
          <w:spacing w:val="0"/>
          <w:w w:val="100"/>
          <w:position w:val="0"/>
        </w:rPr>
        <w:t>2</w:t>
      </w:r>
      <w:r>
        <w:rPr>
          <w:color w:val="000000"/>
          <w:spacing w:val="0"/>
          <w:w w:val="100"/>
          <w:position w:val="0"/>
        </w:rPr>
        <w:t>）其他货币资金明细</w:t>
      </w:r>
      <w:bookmarkEnd w:id="581"/>
      <w:bookmarkEnd w:id="582"/>
      <w:bookmarkEnd w:id="584"/>
    </w:p>
    <w:tbl>
      <w:tblPr>
        <w:tblOverlap w:val="never"/>
        <w:jc w:val="center"/>
        <w:tblLayout w:type="fixed"/>
      </w:tblPr>
      <w:tblGrid>
        <w:gridCol w:w="3341"/>
        <w:gridCol w:w="2611"/>
        <w:gridCol w:w="2842"/>
      </w:tblGrid>
      <w:tr>
        <w:trPr>
          <w:trHeight w:val="379" w:hRule="exact"/>
        </w:trPr>
        <w:tc>
          <w:tcPr>
            <w:tcBorders>
              <w:top w:val="single" w:sz="4"/>
            </w:tcBorders>
            <w:shd w:val="clear" w:color="auto" w:fill="FFFFFF"/>
            <w:vAlign w:val="bottom"/>
          </w:tcPr>
          <w:p>
            <w:pPr>
              <w:pStyle w:val="Style23"/>
              <w:keepNext w:val="0"/>
              <w:keepLines w:val="0"/>
              <w:widowControl w:val="0"/>
              <w:shd w:val="clear" w:color="auto" w:fill="auto"/>
              <w:tabs>
                <w:tab w:pos="1868" w:val="left"/>
              </w:tabs>
              <w:bidi w:val="0"/>
              <w:spacing w:before="0" w:after="0" w:line="240" w:lineRule="auto"/>
              <w:ind w:left="1340" w:right="0" w:firstLine="0"/>
              <w:jc w:val="left"/>
              <w:rPr>
                <w:sz w:val="19"/>
                <w:szCs w:val="19"/>
              </w:rPr>
            </w:pPr>
            <w:r>
              <w:rPr>
                <w:rFonts w:ascii="SimSun" w:eastAsia="SimSun" w:hAnsi="SimSun" w:cs="SimSun"/>
                <w:color w:val="000000"/>
                <w:spacing w:val="0"/>
                <w:w w:val="100"/>
                <w:position w:val="0"/>
                <w:sz w:val="19"/>
                <w:szCs w:val="19"/>
              </w:rPr>
              <w:t>项</w:t>
              <w:tab/>
              <w:t>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期初余额</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银行承兑汇票保证金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66,720,307.91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44,536,603.87</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保函及信用证保证金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8,391,213.16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4,697,433.03</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存出投资款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99,248.74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99,248.74</w:t>
            </w:r>
          </w:p>
        </w:tc>
      </w:tr>
      <w:tr>
        <w:trPr>
          <w:trHeight w:val="37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75,210,769.81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49,333,285.64</w:t>
            </w:r>
          </w:p>
        </w:tc>
      </w:tr>
    </w:tbl>
    <w:p>
      <w:pPr>
        <w:widowControl w:val="0"/>
        <w:spacing w:after="439" w:line="1" w:lineRule="exact"/>
      </w:pPr>
    </w:p>
    <w:p>
      <w:pPr>
        <w:pStyle w:val="Style64"/>
        <w:keepNext w:val="0"/>
        <w:keepLines w:val="0"/>
        <w:widowControl w:val="0"/>
        <w:shd w:val="clear" w:color="auto" w:fill="auto"/>
        <w:bidi w:val="0"/>
        <w:spacing w:before="0" w:after="320" w:line="427" w:lineRule="exact"/>
        <w:ind w:left="380" w:right="0" w:firstLine="0"/>
        <w:jc w:val="both"/>
        <w:rPr>
          <w:sz w:val="17"/>
          <w:szCs w:val="17"/>
        </w:rPr>
      </w:pPr>
      <w:r>
        <w:rPr>
          <w:color w:val="000000"/>
          <w:spacing w:val="0"/>
          <w:w w:val="100"/>
          <w:position w:val="0"/>
          <w:sz w:val="17"/>
          <w:szCs w:val="17"/>
        </w:rPr>
        <w:t>本账户期末余额中无抵押、质押或冻结等限制变现或存放在境外、有潜在回收风险的款项。 其他货币资金</w:t>
      </w:r>
      <w:r>
        <w:rPr>
          <w:rFonts w:ascii="Times New Roman" w:eastAsia="Times New Roman" w:hAnsi="Times New Roman" w:cs="Times New Roman"/>
          <w:color w:val="000000"/>
          <w:spacing w:val="0"/>
          <w:w w:val="100"/>
          <w:position w:val="0"/>
          <w:sz w:val="18"/>
          <w:szCs w:val="18"/>
        </w:rPr>
        <w:t>75,210,769.81</w:t>
      </w:r>
      <w:r>
        <w:rPr>
          <w:color w:val="000000"/>
          <w:spacing w:val="0"/>
          <w:w w:val="100"/>
          <w:position w:val="0"/>
          <w:sz w:val="17"/>
          <w:szCs w:val="17"/>
        </w:rPr>
        <w:t>元在编制现金流量表时不视为现金及现金等价物。</w:t>
      </w:r>
    </w:p>
    <w:p>
      <w:pPr>
        <w:pStyle w:val="Style18"/>
        <w:keepNext/>
        <w:keepLines/>
        <w:widowControl w:val="0"/>
        <w:shd w:val="clear" w:color="auto" w:fill="auto"/>
        <w:bidi w:val="0"/>
        <w:spacing w:before="0" w:after="180" w:line="240" w:lineRule="auto"/>
        <w:ind w:left="0" w:right="0" w:firstLine="440"/>
        <w:jc w:val="left"/>
      </w:pPr>
      <w:bookmarkStart w:id="585" w:name="bookmark585"/>
      <w:bookmarkStart w:id="586" w:name="bookmark586"/>
      <w:bookmarkStart w:id="587" w:name="bookmark587"/>
      <w:r>
        <w:rPr>
          <w:rFonts w:ascii="Arial" w:eastAsia="Arial" w:hAnsi="Arial" w:cs="Arial"/>
          <w:color w:val="000000"/>
          <w:spacing w:val="0"/>
          <w:w w:val="100"/>
          <w:position w:val="0"/>
        </w:rPr>
        <w:t>2.</w:t>
      </w:r>
      <w:r>
        <w:rPr>
          <w:color w:val="000000"/>
          <w:spacing w:val="0"/>
          <w:w w:val="100"/>
          <w:position w:val="0"/>
        </w:rPr>
        <w:t>应收票据</w:t>
      </w:r>
      <w:bookmarkEnd w:id="585"/>
      <w:bookmarkEnd w:id="586"/>
      <w:bookmarkEnd w:id="587"/>
    </w:p>
    <w:p>
      <w:pPr>
        <w:pStyle w:val="Style18"/>
        <w:keepNext/>
        <w:keepLines/>
        <w:widowControl w:val="0"/>
        <w:shd w:val="clear" w:color="auto" w:fill="auto"/>
        <w:bidi w:val="0"/>
        <w:spacing w:before="0" w:after="380" w:line="240" w:lineRule="auto"/>
        <w:ind w:left="0" w:right="0" w:firstLine="440"/>
        <w:jc w:val="left"/>
      </w:pPr>
      <w:bookmarkStart w:id="585" w:name="bookmark585"/>
      <w:bookmarkStart w:id="586" w:name="bookmark586"/>
      <w:bookmarkStart w:id="588" w:name="bookmark588"/>
      <w:bookmarkStart w:id="589" w:name="bookmark589"/>
      <w:r>
        <w:rPr>
          <w:color w:val="000000"/>
          <w:spacing w:val="0"/>
          <w:w w:val="100"/>
          <w:position w:val="0"/>
        </w:rPr>
        <w:t>（</w:t>
      </w:r>
      <w:bookmarkEnd w:id="588"/>
      <w:r>
        <w:rPr>
          <w:rFonts w:ascii="Arial" w:eastAsia="Arial" w:hAnsi="Arial" w:cs="Arial"/>
          <w:color w:val="000000"/>
          <w:spacing w:val="0"/>
          <w:w w:val="100"/>
          <w:position w:val="0"/>
        </w:rPr>
        <w:t>1</w:t>
      </w:r>
      <w:r>
        <w:rPr>
          <w:color w:val="000000"/>
          <w:spacing w:val="0"/>
          <w:w w:val="100"/>
          <w:position w:val="0"/>
        </w:rPr>
        <w:t>）应收票据分类列示</w:t>
      </w:r>
      <w:bookmarkEnd w:id="585"/>
      <w:bookmarkEnd w:id="586"/>
      <w:bookmarkEnd w:id="589"/>
      <w:r>
        <w:br w:type="page"/>
      </w:r>
    </w:p>
    <w:tbl>
      <w:tblPr>
        <w:tblOverlap w:val="never"/>
        <w:jc w:val="center"/>
        <w:tblLayout w:type="fixed"/>
      </w:tblPr>
      <w:tblGrid>
        <w:gridCol w:w="3346"/>
        <w:gridCol w:w="2592"/>
        <w:gridCol w:w="2822"/>
      </w:tblGrid>
      <w:tr>
        <w:trPr>
          <w:trHeight w:val="37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left"/>
              <w:rPr>
                <w:sz w:val="19"/>
                <w:szCs w:val="19"/>
              </w:rPr>
            </w:pPr>
            <w:r>
              <w:rPr>
                <w:rFonts w:ascii="SimSun" w:eastAsia="SimSun" w:hAnsi="SimSun" w:cs="SimSun"/>
                <w:color w:val="000000"/>
                <w:spacing w:val="0"/>
                <w:w w:val="100"/>
                <w:position w:val="0"/>
                <w:sz w:val="19"/>
                <w:szCs w:val="19"/>
              </w:rPr>
              <w:t>种类</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期初余额</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114,507,994.19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44,301,432.23</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2,072,000.00</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国内信用证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5,925,187.93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1,028,458.10</w:t>
            </w:r>
          </w:p>
        </w:tc>
      </w:tr>
      <w:tr>
        <w:trPr>
          <w:trHeight w:val="37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120,433,182.12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47,401,890.33</w:t>
            </w:r>
          </w:p>
        </w:tc>
      </w:tr>
    </w:tbl>
    <w:p>
      <w:pPr>
        <w:widowControl w:val="0"/>
        <w:spacing w:after="579" w:line="1" w:lineRule="exact"/>
      </w:pPr>
    </w:p>
    <w:p>
      <w:pPr>
        <w:pStyle w:val="Style18"/>
        <w:keepNext/>
        <w:keepLines/>
        <w:widowControl w:val="0"/>
        <w:numPr>
          <w:ilvl w:val="0"/>
          <w:numId w:val="43"/>
        </w:numPr>
        <w:shd w:val="clear" w:color="auto" w:fill="auto"/>
        <w:bidi w:val="0"/>
        <w:spacing w:before="0" w:after="220" w:line="240" w:lineRule="auto"/>
        <w:ind w:left="0" w:right="0" w:firstLine="560"/>
        <w:jc w:val="left"/>
      </w:pPr>
      <w:bookmarkStart w:id="590" w:name="bookmark590"/>
      <w:bookmarkStart w:id="591" w:name="bookmark591"/>
      <w:bookmarkStart w:id="592" w:name="bookmark592"/>
      <w:bookmarkStart w:id="593" w:name="bookmark593"/>
      <w:bookmarkEnd w:id="592"/>
      <w:r>
        <w:rPr>
          <w:color w:val="000000"/>
          <w:spacing w:val="0"/>
          <w:w w:val="100"/>
          <w:position w:val="0"/>
        </w:rPr>
        <w:t>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日，已背书但尚未到期的金额最大前五项应收票据</w:t>
      </w:r>
      <w:bookmarkEnd w:id="590"/>
      <w:bookmarkEnd w:id="591"/>
      <w:bookmarkEnd w:id="593"/>
    </w:p>
    <w:tbl>
      <w:tblPr>
        <w:tblOverlap w:val="never"/>
        <w:jc w:val="center"/>
        <w:tblLayout w:type="fixed"/>
      </w:tblPr>
      <w:tblGrid>
        <w:gridCol w:w="3504"/>
        <w:gridCol w:w="1320"/>
        <w:gridCol w:w="1320"/>
        <w:gridCol w:w="1368"/>
        <w:gridCol w:w="1282"/>
      </w:tblGrid>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出票单位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出票日期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到期日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备注</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4,100,000.00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79" w:line="1" w:lineRule="exact"/>
      </w:pPr>
    </w:p>
    <w:p>
      <w:pPr>
        <w:pStyle w:val="Style18"/>
        <w:keepNext/>
        <w:keepLines/>
        <w:widowControl w:val="0"/>
        <w:numPr>
          <w:ilvl w:val="0"/>
          <w:numId w:val="43"/>
        </w:numPr>
        <w:shd w:val="clear" w:color="auto" w:fill="auto"/>
        <w:bidi w:val="0"/>
        <w:spacing w:before="0" w:after="0" w:line="461" w:lineRule="exact"/>
        <w:ind w:left="0" w:right="0" w:firstLine="480"/>
        <w:jc w:val="left"/>
      </w:pPr>
      <w:bookmarkStart w:id="594" w:name="bookmark594"/>
      <w:bookmarkStart w:id="595" w:name="bookmark595"/>
      <w:bookmarkStart w:id="596" w:name="bookmark596"/>
      <w:bookmarkStart w:id="597" w:name="bookmark597"/>
      <w:bookmarkEnd w:id="596"/>
      <w:r>
        <w:rPr>
          <w:color w:val="000000"/>
          <w:spacing w:val="0"/>
          <w:w w:val="100"/>
          <w:position w:val="0"/>
        </w:rPr>
        <w:t>其他需说明的事项</w:t>
      </w:r>
      <w:bookmarkEnd w:id="594"/>
      <w:bookmarkEnd w:id="595"/>
      <w:bookmarkEnd w:id="597"/>
    </w:p>
    <w:p>
      <w:pPr>
        <w:pStyle w:val="Style64"/>
        <w:keepNext w:val="0"/>
        <w:keepLines w:val="0"/>
        <w:widowControl w:val="0"/>
        <w:shd w:val="clear" w:color="auto" w:fill="auto"/>
        <w:bidi w:val="0"/>
        <w:spacing w:before="0" w:after="220" w:line="461" w:lineRule="exact"/>
        <w:ind w:left="480" w:right="0" w:firstLine="40"/>
        <w:jc w:val="left"/>
        <w:rPr>
          <w:sz w:val="17"/>
          <w:szCs w:val="17"/>
        </w:rPr>
      </w:pPr>
      <w:r>
        <w:rPr>
          <w:color w:val="000000"/>
          <w:spacing w:val="0"/>
          <w:w w:val="100"/>
          <w:position w:val="0"/>
          <w:sz w:val="17"/>
          <w:szCs w:val="17"/>
        </w:rPr>
        <w:t>本账户期末余额中无用于抵押、质押或因出票人无力履约而将票据转为应收账款的票据。 本账户期末余额增加系票据结算方式增加所致。</w:t>
      </w:r>
    </w:p>
    <w:p>
      <w:pPr>
        <w:pStyle w:val="Style18"/>
        <w:keepNext/>
        <w:keepLines/>
        <w:widowControl w:val="0"/>
        <w:numPr>
          <w:ilvl w:val="0"/>
          <w:numId w:val="35"/>
        </w:numPr>
        <w:shd w:val="clear" w:color="auto" w:fill="auto"/>
        <w:tabs>
          <w:tab w:pos="1174" w:val="left"/>
        </w:tabs>
        <w:bidi w:val="0"/>
        <w:spacing w:before="0" w:after="0" w:line="480" w:lineRule="auto"/>
        <w:ind w:left="0" w:right="0" w:firstLine="560"/>
        <w:jc w:val="left"/>
      </w:pPr>
      <w:bookmarkStart w:id="598" w:name="bookmark598"/>
      <w:bookmarkStart w:id="599" w:name="bookmark599"/>
      <w:bookmarkStart w:id="600" w:name="bookmark600"/>
      <w:bookmarkStart w:id="601" w:name="bookmark601"/>
      <w:bookmarkEnd w:id="600"/>
      <w:r>
        <w:rPr>
          <w:color w:val="000000"/>
          <w:spacing w:val="0"/>
          <w:w w:val="100"/>
          <w:position w:val="0"/>
        </w:rPr>
        <w:t>应收账款</w:t>
      </w:r>
      <w:bookmarkEnd w:id="598"/>
      <w:bookmarkEnd w:id="599"/>
      <w:bookmarkEnd w:id="601"/>
    </w:p>
    <w:p>
      <w:pPr>
        <w:pStyle w:val="Style18"/>
        <w:keepNext/>
        <w:keepLines/>
        <w:widowControl w:val="0"/>
        <w:numPr>
          <w:ilvl w:val="0"/>
          <w:numId w:val="45"/>
        </w:numPr>
        <w:shd w:val="clear" w:color="auto" w:fill="auto"/>
        <w:bidi w:val="0"/>
        <w:spacing w:before="0" w:after="140" w:line="461" w:lineRule="exact"/>
        <w:ind w:left="0" w:right="0" w:firstLine="560"/>
        <w:jc w:val="left"/>
      </w:pPr>
      <w:bookmarkStart w:id="598" w:name="bookmark598"/>
      <w:bookmarkStart w:id="599" w:name="bookmark599"/>
      <w:bookmarkStart w:id="602" w:name="bookmark602"/>
      <w:bookmarkStart w:id="603" w:name="bookmark603"/>
      <w:bookmarkEnd w:id="602"/>
      <w:r>
        <w:rPr>
          <w:color w:val="000000"/>
          <w:spacing w:val="0"/>
          <w:w w:val="100"/>
          <w:position w:val="0"/>
        </w:rPr>
        <w:t>应收账款按种类列示</w:t>
      </w:r>
      <w:bookmarkEnd w:id="598"/>
      <w:bookmarkEnd w:id="599"/>
      <w:bookmarkEnd w:id="603"/>
    </w:p>
    <w:tbl>
      <w:tblPr>
        <w:tblOverlap w:val="never"/>
        <w:jc w:val="center"/>
        <w:tblLayout w:type="fixed"/>
      </w:tblPr>
      <w:tblGrid>
        <w:gridCol w:w="4306"/>
        <w:gridCol w:w="1440"/>
        <w:gridCol w:w="883"/>
        <w:gridCol w:w="1349"/>
        <w:gridCol w:w="816"/>
      </w:tblGrid>
      <w:tr>
        <w:trPr>
          <w:trHeight w:val="331"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种类</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期末余额</w:t>
            </w:r>
          </w:p>
        </w:tc>
      </w:tr>
      <w:tr>
        <w:trPr>
          <w:trHeight w:val="307"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坏账准备</w:t>
            </w:r>
          </w:p>
        </w:tc>
      </w:tr>
      <w:tr>
        <w:trPr>
          <w:trHeight w:val="31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比例</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r>
              <w:rPr>
                <w:rFonts w:ascii="SimSun" w:eastAsia="SimSun" w:hAnsi="SimSun" w:cs="SimSun"/>
                <w:color w:val="000000"/>
                <w:spacing w:val="0"/>
                <w:w w:val="100"/>
                <w:position w:val="0"/>
                <w:sz w:val="19"/>
                <w:szCs w:val="19"/>
              </w:rPr>
              <w:t>单项金额重大并单项计提坏账准备的应收账款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r>
              <w:rPr>
                <w:rFonts w:ascii="SimSun" w:eastAsia="SimSun" w:hAnsi="SimSun" w:cs="SimSun"/>
                <w:color w:val="000000"/>
                <w:spacing w:val="0"/>
                <w:w w:val="100"/>
                <w:position w:val="0"/>
                <w:sz w:val="19"/>
                <w:szCs w:val="19"/>
              </w:rPr>
              <w:t>按组合计提坏账准备的应收账款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账龄风险组合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970,251,431.54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100,572,644.79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10.37%</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装备信息产品客户风险组合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270,836,850.14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1,241,088,281.68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100,572,644.79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8.10%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rFonts w:ascii="SimSun" w:eastAsia="SimSun" w:hAnsi="SimSun" w:cs="SimSun"/>
                <w:color w:val="000000"/>
                <w:spacing w:val="0"/>
                <w:w w:val="100"/>
                <w:position w:val="0"/>
                <w:sz w:val="17"/>
                <w:szCs w:val="17"/>
              </w:rPr>
              <w:t>单项金额虽不重大但单项计提坏账准备的应收账款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1,241,088,281.68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100,572,644.79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8.10%</w:t>
            </w:r>
          </w:p>
        </w:tc>
      </w:tr>
    </w:tbl>
    <w:p>
      <w:pPr>
        <w:spacing w:lineRule="exact" w:line="1"/>
        <w:rPr>
          <w:sz w:val="2"/>
          <w:szCs w:val="2"/>
        </w:rPr>
      </w:pPr>
      <w:r>
        <w:br w:type="page"/>
      </w:r>
    </w:p>
    <w:tbl>
      <w:tblPr>
        <w:tblOverlap w:val="never"/>
        <w:jc w:val="center"/>
        <w:tblLayout w:type="fixed"/>
      </w:tblPr>
      <w:tblGrid>
        <w:gridCol w:w="4306"/>
        <w:gridCol w:w="1440"/>
        <w:gridCol w:w="883"/>
        <w:gridCol w:w="1349"/>
        <w:gridCol w:w="816"/>
      </w:tblGrid>
      <w:tr>
        <w:trPr>
          <w:trHeight w:val="32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种类</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期初余额</w:t>
            </w:r>
          </w:p>
        </w:tc>
      </w:tr>
      <w:tr>
        <w:trPr>
          <w:trHeight w:val="312"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坏账准备</w:t>
            </w:r>
          </w:p>
        </w:tc>
      </w:tr>
      <w:tr>
        <w:trPr>
          <w:trHeight w:val="30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比例</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r>
              <w:rPr>
                <w:rFonts w:ascii="SimSun" w:eastAsia="SimSun" w:hAnsi="SimSun" w:cs="SimSun"/>
                <w:color w:val="000000"/>
                <w:spacing w:val="0"/>
                <w:w w:val="100"/>
                <w:position w:val="0"/>
                <w:sz w:val="19"/>
                <w:szCs w:val="19"/>
              </w:rPr>
              <w:t>单项金额重大并单项计提坏账准备的应收账款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r>
              <w:rPr>
                <w:rFonts w:ascii="SimSun" w:eastAsia="SimSun" w:hAnsi="SimSun" w:cs="SimSun"/>
                <w:color w:val="000000"/>
                <w:spacing w:val="0"/>
                <w:w w:val="100"/>
                <w:position w:val="0"/>
                <w:sz w:val="19"/>
                <w:szCs w:val="19"/>
              </w:rPr>
              <w:t>按组合计提坏账准备的应收账款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账龄风险组合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864,928,431.71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76.09%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73,217,641.32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8.47%</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装备信息产品客户风险组合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270,836,058.32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23.83%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1,135,764,490.03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99.91%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73,217,641.32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6.45%</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rFonts w:ascii="SimSun" w:eastAsia="SimSun" w:hAnsi="SimSun" w:cs="SimSun"/>
                <w:color w:val="000000"/>
                <w:spacing w:val="0"/>
                <w:w w:val="100"/>
                <w:position w:val="0"/>
                <w:sz w:val="17"/>
                <w:szCs w:val="17"/>
              </w:rPr>
              <w:t>单项金额虽不重大但单项计提坏账准备的应收账款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991,200.00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991,200.00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1,136,755,690.03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74,208,841.32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6.53%</w:t>
            </w:r>
          </w:p>
        </w:tc>
      </w:tr>
    </w:tbl>
    <w:p>
      <w:pPr>
        <w:widowControl w:val="0"/>
        <w:spacing w:after="759" w:line="1" w:lineRule="exact"/>
      </w:pPr>
    </w:p>
    <w:p>
      <w:pPr>
        <w:pStyle w:val="Style18"/>
        <w:keepNext/>
        <w:keepLines/>
        <w:widowControl w:val="0"/>
        <w:shd w:val="clear" w:color="auto" w:fill="auto"/>
        <w:bidi w:val="0"/>
        <w:spacing w:before="0" w:after="160" w:line="240" w:lineRule="auto"/>
        <w:ind w:left="0" w:right="0" w:firstLine="320"/>
        <w:jc w:val="left"/>
      </w:pPr>
      <w:bookmarkStart w:id="604" w:name="bookmark604"/>
      <w:bookmarkStart w:id="605" w:name="bookmark605"/>
      <w:bookmarkStart w:id="606" w:name="bookmark606"/>
      <w:r>
        <w:rPr>
          <w:color w:val="000000"/>
          <w:spacing w:val="0"/>
          <w:w w:val="100"/>
          <w:position w:val="0"/>
        </w:rPr>
        <w:t>组合中，按账龄风险组合计提坏账准备的应收账款情况</w:t>
      </w:r>
      <w:bookmarkEnd w:id="604"/>
      <w:bookmarkEnd w:id="605"/>
      <w:bookmarkEnd w:id="606"/>
    </w:p>
    <w:tbl>
      <w:tblPr>
        <w:tblOverlap w:val="never"/>
        <w:jc w:val="center"/>
        <w:tblLayout w:type="fixed"/>
      </w:tblPr>
      <w:tblGrid>
        <w:gridCol w:w="869"/>
        <w:gridCol w:w="1349"/>
        <w:gridCol w:w="706"/>
        <w:gridCol w:w="1306"/>
        <w:gridCol w:w="634"/>
        <w:gridCol w:w="1291"/>
        <w:gridCol w:w="691"/>
        <w:gridCol w:w="1282"/>
        <w:gridCol w:w="667"/>
      </w:tblGrid>
      <w:tr>
        <w:trPr>
          <w:trHeight w:val="365"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账龄</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5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16" w:lineRule="exact"/>
              <w:ind w:left="0" w:right="0" w:firstLine="0"/>
              <w:jc w:val="left"/>
              <w:rPr>
                <w:sz w:val="18"/>
                <w:szCs w:val="18"/>
              </w:rPr>
            </w:pPr>
            <w:r>
              <w:rPr>
                <w:rFonts w:ascii="SimSun" w:eastAsia="SimSun" w:hAnsi="SimSun" w:cs="SimSun"/>
                <w:color w:val="000000"/>
                <w:spacing w:val="0"/>
                <w:w w:val="100"/>
                <w:position w:val="0"/>
                <w:sz w:val="18"/>
                <w:szCs w:val="18"/>
              </w:rPr>
              <w:t>计提 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计提 比例</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632,350,697.00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12,647,013.96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583,316,869.73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11,666,337.40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175,129,066.20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17,512,906.62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167,888,714.19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16,788,871.42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80,520,445.41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16,104,089.08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56,759,592.95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11,351,918.59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37,479,529.12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14,991,811.65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33,892,692.73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13,557,077.09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27,274,351.63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21,819,481.30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16,085,626.43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12,868,501.14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17,497,342.18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17,497,342.18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6,984,935.68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6,984,935.68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r>
      <w:tr>
        <w:trPr>
          <w:trHeight w:val="34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970,251,431.54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100,572,644.79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864,928,431.71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73,217,641.32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59" w:line="1" w:lineRule="exact"/>
      </w:pPr>
    </w:p>
    <w:p>
      <w:pPr>
        <w:pStyle w:val="Style18"/>
        <w:keepNext/>
        <w:keepLines/>
        <w:widowControl w:val="0"/>
        <w:shd w:val="clear" w:color="auto" w:fill="auto"/>
        <w:bidi w:val="0"/>
        <w:spacing w:before="0" w:after="0" w:line="240" w:lineRule="auto"/>
        <w:ind w:left="0" w:right="0" w:firstLine="560"/>
        <w:jc w:val="left"/>
      </w:pPr>
      <w:bookmarkStart w:id="607" w:name="bookmark607"/>
      <w:bookmarkStart w:id="608" w:name="bookmark608"/>
      <w:bookmarkStart w:id="609" w:name="bookmark609"/>
      <w:bookmarkStart w:id="610" w:name="bookmark610"/>
      <w:r>
        <w:rPr>
          <w:color w:val="000000"/>
          <w:spacing w:val="0"/>
          <w:w w:val="100"/>
          <w:position w:val="0"/>
          <w:sz w:val="24"/>
          <w:szCs w:val="24"/>
        </w:rPr>
        <w:t>（</w:t>
      </w:r>
      <w:bookmarkEnd w:id="609"/>
      <w:r>
        <w:rPr>
          <w:rFonts w:ascii="Arial" w:eastAsia="Arial" w:hAnsi="Arial" w:cs="Arial"/>
          <w:color w:val="000000"/>
          <w:spacing w:val="0"/>
          <w:w w:val="100"/>
          <w:position w:val="0"/>
        </w:rPr>
        <w:t>2</w:t>
      </w:r>
      <w:r>
        <w:rPr>
          <w:color w:val="000000"/>
          <w:spacing w:val="0"/>
          <w:w w:val="100"/>
          <w:position w:val="0"/>
        </w:rPr>
        <w:t>）本报告期实际核销的应收账款情况</w:t>
      </w:r>
      <w:bookmarkEnd w:id="607"/>
      <w:bookmarkEnd w:id="608"/>
      <w:bookmarkEnd w:id="610"/>
      <w:r>
        <w:br w:type="page"/>
      </w:r>
    </w:p>
    <w:tbl>
      <w:tblPr>
        <w:tblOverlap w:val="never"/>
        <w:jc w:val="center"/>
        <w:tblLayout w:type="fixed"/>
      </w:tblPr>
      <w:tblGrid>
        <w:gridCol w:w="2842"/>
        <w:gridCol w:w="922"/>
        <w:gridCol w:w="1411"/>
        <w:gridCol w:w="2539"/>
        <w:gridCol w:w="1075"/>
      </w:tblGrid>
      <w:tr>
        <w:trPr>
          <w:trHeight w:val="49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应收账款 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核销金额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核销原因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是否因人</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联交易产</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内蒙古博源联合化工有限公司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淄博齐林电气物流有限公司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31,000.00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四川恒泰环境技术有限公司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141,610.90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对方已破产，预计无法收回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恒台县电力设备材料有限公司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南昌市公用信息技术有限公司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工程款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49,000.00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APR LLC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1,029,786.76</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left"/>
              <w:rPr>
                <w:sz w:val="18"/>
                <w:szCs w:val="18"/>
              </w:rPr>
            </w:pPr>
            <w:r>
              <w:rPr>
                <w:rFonts w:ascii="SimSun" w:eastAsia="SimSun" w:hAnsi="SimSun" w:cs="SimSun"/>
                <w:color w:val="000000"/>
                <w:spacing w:val="0"/>
                <w:w w:val="100"/>
                <w:position w:val="0"/>
                <w:sz w:val="18"/>
                <w:szCs w:val="18"/>
              </w:rPr>
              <w:t>对方以质量赔偿为原因，拒 绝付款，无有效债权证明， 预计无法收回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江西省第一劳动教养管理所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上海伊华电站工程有限公司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232,650.93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大连华锐股份有限公司重型机器一厂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26,612.00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5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湖口县供电有限责任公司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工程款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19,760.68</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天津港第二港埠有限公司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44,569.80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都善县新湘矿业有限公司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38,000.00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江西省人民政府对外联络办公室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12,000.00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挂账时间较长，经核查确认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李耀明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10,833.00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预计无法收回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新疆独山子天利实业总公司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26,640.00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47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中国石油天然气股份有限公司独 山子石化分公司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20,842.80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50" w:hRule="exact"/>
        </w:trPr>
        <w:tc>
          <w:tcPr>
            <w:tcBorders>
              <w:top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江西长运股份有限公司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质保金</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42,370.00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南昌航空工业学院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57,239.00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2,793,615.87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59" w:line="1" w:lineRule="exact"/>
      </w:pPr>
    </w:p>
    <w:p>
      <w:pPr>
        <w:pStyle w:val="Style18"/>
        <w:keepNext/>
        <w:keepLines/>
        <w:widowControl w:val="0"/>
        <w:shd w:val="clear" w:color="auto" w:fill="auto"/>
        <w:bidi w:val="0"/>
        <w:spacing w:before="0" w:after="200" w:line="240" w:lineRule="auto"/>
        <w:ind w:left="0" w:right="0" w:firstLine="560"/>
        <w:jc w:val="left"/>
      </w:pPr>
      <w:bookmarkStart w:id="611" w:name="bookmark611"/>
      <w:bookmarkStart w:id="612" w:name="bookmark612"/>
      <w:bookmarkStart w:id="613" w:name="bookmark613"/>
      <w:bookmarkStart w:id="614" w:name="bookmark614"/>
      <w:r>
        <w:rPr>
          <w:rFonts w:ascii="Arial" w:eastAsia="Arial" w:hAnsi="Arial" w:cs="Arial"/>
          <w:color w:val="000000"/>
          <w:spacing w:val="0"/>
          <w:w w:val="100"/>
          <w:position w:val="0"/>
        </w:rPr>
        <w:t>（</w:t>
      </w:r>
      <w:bookmarkEnd w:id="613"/>
      <w:r>
        <w:rPr>
          <w:rFonts w:ascii="Arial" w:eastAsia="Arial" w:hAnsi="Arial" w:cs="Arial"/>
          <w:color w:val="000000"/>
          <w:spacing w:val="0"/>
          <w:w w:val="100"/>
          <w:position w:val="0"/>
        </w:rPr>
        <w:t>3</w:t>
      </w:r>
      <w:r>
        <w:rPr>
          <w:color w:val="000000"/>
          <w:spacing w:val="0"/>
          <w:w w:val="100"/>
          <w:position w:val="0"/>
        </w:rPr>
        <w:t>）应收账款中持有公司</w:t>
      </w:r>
      <w:r>
        <w:rPr>
          <w:rFonts w:ascii="Arial" w:eastAsia="Arial" w:hAnsi="Arial" w:cs="Arial"/>
          <w:color w:val="000000"/>
          <w:spacing w:val="0"/>
          <w:w w:val="100"/>
          <w:position w:val="0"/>
        </w:rPr>
        <w:t xml:space="preserve">5% </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）以上表决权股份的股东同方股份有限公司</w:t>
      </w:r>
      <w:bookmarkEnd w:id="611"/>
      <w:bookmarkEnd w:id="612"/>
      <w:bookmarkEnd w:id="614"/>
    </w:p>
    <w:p>
      <w:pPr>
        <w:pStyle w:val="Style18"/>
        <w:keepNext/>
        <w:keepLines/>
        <w:widowControl w:val="0"/>
        <w:shd w:val="clear" w:color="auto" w:fill="auto"/>
        <w:bidi w:val="0"/>
        <w:spacing w:before="0" w:after="200" w:line="240" w:lineRule="auto"/>
        <w:ind w:left="0" w:right="0" w:firstLine="180"/>
        <w:jc w:val="left"/>
      </w:pPr>
      <w:bookmarkStart w:id="611" w:name="bookmark611"/>
      <w:bookmarkStart w:id="612" w:name="bookmark612"/>
      <w:bookmarkStart w:id="615" w:name="bookmark615"/>
      <w:r>
        <w:rPr>
          <w:rFonts w:ascii="Arial" w:eastAsia="Arial" w:hAnsi="Arial" w:cs="Arial"/>
          <w:color w:val="000000"/>
          <w:spacing w:val="0"/>
          <w:w w:val="100"/>
          <w:position w:val="0"/>
        </w:rPr>
        <w:t xml:space="preserve">858,158.39 </w:t>
      </w:r>
      <w:r>
        <w:rPr>
          <w:color w:val="000000"/>
          <w:spacing w:val="0"/>
          <w:w w:val="100"/>
          <w:position w:val="0"/>
        </w:rPr>
        <w:t>元。</w:t>
      </w:r>
      <w:bookmarkEnd w:id="611"/>
      <w:bookmarkEnd w:id="612"/>
      <w:bookmarkEnd w:id="615"/>
    </w:p>
    <w:p>
      <w:pPr>
        <w:pStyle w:val="Style18"/>
        <w:keepNext/>
        <w:keepLines/>
        <w:widowControl w:val="0"/>
        <w:shd w:val="clear" w:color="auto" w:fill="auto"/>
        <w:bidi w:val="0"/>
        <w:spacing w:before="0" w:after="200" w:line="240" w:lineRule="auto"/>
        <w:ind w:left="0" w:right="0" w:firstLine="440"/>
        <w:jc w:val="left"/>
      </w:pPr>
      <w:bookmarkStart w:id="611" w:name="bookmark611"/>
      <w:bookmarkStart w:id="612" w:name="bookmark612"/>
      <w:bookmarkStart w:id="616" w:name="bookmark616"/>
      <w:bookmarkStart w:id="617" w:name="bookmark617"/>
      <w:r>
        <w:rPr>
          <w:color w:val="000000"/>
          <w:spacing w:val="0"/>
          <w:w w:val="100"/>
          <w:position w:val="0"/>
        </w:rPr>
        <w:t>（</w:t>
      </w:r>
      <w:bookmarkEnd w:id="616"/>
      <w:r>
        <w:rPr>
          <w:rFonts w:ascii="Arial" w:eastAsia="Arial" w:hAnsi="Arial" w:cs="Arial"/>
          <w:color w:val="000000"/>
          <w:spacing w:val="0"/>
          <w:w w:val="100"/>
          <w:position w:val="0"/>
        </w:rPr>
        <w:t>4</w:t>
      </w:r>
      <w:r>
        <w:rPr>
          <w:color w:val="000000"/>
          <w:spacing w:val="0"/>
          <w:w w:val="100"/>
          <w:position w:val="0"/>
        </w:rPr>
        <w:t>）应收账款金额最大前五名单位情况</w:t>
      </w:r>
      <w:bookmarkEnd w:id="611"/>
      <w:bookmarkEnd w:id="612"/>
      <w:bookmarkEnd w:id="617"/>
    </w:p>
    <w:tbl>
      <w:tblPr>
        <w:tblOverlap w:val="never"/>
        <w:jc w:val="center"/>
        <w:tblLayout w:type="fixed"/>
      </w:tblPr>
      <w:tblGrid>
        <w:gridCol w:w="3427"/>
        <w:gridCol w:w="1421"/>
        <w:gridCol w:w="1517"/>
        <w:gridCol w:w="1051"/>
        <w:gridCol w:w="1363"/>
      </w:tblGrid>
      <w:tr>
        <w:trPr>
          <w:trHeight w:val="49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与本公司关系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年限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center"/>
              <w:rPr>
                <w:sz w:val="18"/>
                <w:szCs w:val="18"/>
              </w:rPr>
            </w:pPr>
            <w:r>
              <w:rPr>
                <w:rFonts w:ascii="SimSun" w:eastAsia="SimSun" w:hAnsi="SimSun" w:cs="SimSun"/>
                <w:color w:val="000000"/>
                <w:spacing w:val="0"/>
                <w:w w:val="100"/>
                <w:position w:val="0"/>
                <w:sz w:val="18"/>
                <w:szCs w:val="18"/>
              </w:rPr>
              <w:t>占应收账款总 额的比例</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中原特种车辆有限公司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非关联方客户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41,317,377.60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3.33%</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中电科技</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非关联方客户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28,217,417.00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2.27%</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天津赛得投资发展有限公司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非关联方客户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25,840,942.50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2.08%</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航天科工**集团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非关联方客户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23,558,136.70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1.90%</w:t>
            </w:r>
          </w:p>
        </w:tc>
      </w:tr>
      <w:tr>
        <w:trPr>
          <w:trHeight w:val="31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非关联方客户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22,930,020.00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1.85%</w:t>
            </w:r>
          </w:p>
        </w:tc>
      </w:tr>
      <w:tr>
        <w:trPr>
          <w:trHeight w:val="331"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141,863,893.80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11.43%</w:t>
            </w:r>
          </w:p>
        </w:tc>
      </w:tr>
    </w:tbl>
    <w:p>
      <w:pPr>
        <w:spacing w:lineRule="exact" w:line="1"/>
        <w:rPr>
          <w:sz w:val="2"/>
          <w:szCs w:val="2"/>
        </w:rPr>
      </w:pPr>
      <w:r>
        <w:br w:type="page"/>
      </w:r>
    </w:p>
    <w:p>
      <w:pPr>
        <w:pStyle w:val="Style18"/>
        <w:keepNext/>
        <w:keepLines/>
        <w:widowControl w:val="0"/>
        <w:shd w:val="clear" w:color="auto" w:fill="auto"/>
        <w:bidi w:val="0"/>
        <w:spacing w:before="0" w:after="140" w:line="240" w:lineRule="auto"/>
        <w:ind w:left="0" w:right="0" w:firstLine="560"/>
        <w:jc w:val="left"/>
      </w:pPr>
      <w:bookmarkStart w:id="618" w:name="bookmark618"/>
      <w:bookmarkStart w:id="619" w:name="bookmark619"/>
      <w:bookmarkStart w:id="620" w:name="bookmark620"/>
      <w:bookmarkStart w:id="621" w:name="bookmark621"/>
      <w:r>
        <w:rPr>
          <w:rFonts w:ascii="Arial" w:eastAsia="Arial" w:hAnsi="Arial" w:cs="Arial"/>
          <w:color w:val="000000"/>
          <w:spacing w:val="0"/>
          <w:w w:val="100"/>
          <w:position w:val="0"/>
        </w:rPr>
        <w:t>（</w:t>
      </w:r>
      <w:bookmarkEnd w:id="620"/>
      <w:r>
        <w:rPr>
          <w:rFonts w:ascii="Arial" w:eastAsia="Arial" w:hAnsi="Arial" w:cs="Arial"/>
          <w:color w:val="000000"/>
          <w:spacing w:val="0"/>
          <w:w w:val="100"/>
          <w:position w:val="0"/>
        </w:rPr>
        <w:t>5</w:t>
      </w:r>
      <w:r>
        <w:rPr>
          <w:color w:val="000000"/>
          <w:spacing w:val="0"/>
          <w:w w:val="100"/>
          <w:position w:val="0"/>
        </w:rPr>
        <w:t>）应收关联方账款情况</w:t>
      </w:r>
      <w:bookmarkEnd w:id="618"/>
      <w:bookmarkEnd w:id="619"/>
      <w:bookmarkEnd w:id="621"/>
    </w:p>
    <w:tbl>
      <w:tblPr>
        <w:tblOverlap w:val="never"/>
        <w:jc w:val="center"/>
        <w:tblLayout w:type="fixed"/>
      </w:tblPr>
      <w:tblGrid>
        <w:gridCol w:w="4200"/>
        <w:gridCol w:w="1699"/>
        <w:gridCol w:w="1488"/>
        <w:gridCol w:w="1373"/>
      </w:tblGrid>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与本公司关系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占应收账款总 额的比例</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泰豪（上海）股权投资管理有限公司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142,462.80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0.01%</w:t>
            </w:r>
          </w:p>
        </w:tc>
      </w:tr>
      <w:tr>
        <w:trPr>
          <w:trHeight w:val="31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北京泰豪智能科技有限公司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3,681,799.66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0.30%</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江西中盛唱片有限公司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35,790.00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0.00%</w:t>
            </w: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江西泰豪动漫职业学院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45,319.00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0.00%</w:t>
            </w: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北京泰豪装备科技有限公司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353,550.69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0.03%</w:t>
            </w: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江西泰豪集通技术有限公司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63,600.00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0.01%</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南昌</w:t>
            </w:r>
            <w:r>
              <w:rPr>
                <w:rFonts w:ascii="Arial Unicode MS" w:eastAsia="Arial Unicode MS" w:hAnsi="Arial Unicode MS" w:cs="Arial Unicode MS"/>
                <w:color w:val="000000"/>
                <w:spacing w:val="0"/>
                <w:w w:val="100"/>
                <w:position w:val="0"/>
                <w:sz w:val="19"/>
                <w:szCs w:val="19"/>
              </w:rPr>
              <w:t>ABB</w:t>
            </w:r>
            <w:r>
              <w:rPr>
                <w:rFonts w:ascii="SimSun" w:eastAsia="SimSun" w:hAnsi="SimSun" w:cs="SimSun"/>
                <w:color w:val="000000"/>
                <w:spacing w:val="0"/>
                <w:w w:val="100"/>
                <w:position w:val="0"/>
                <w:sz w:val="18"/>
                <w:szCs w:val="18"/>
              </w:rPr>
              <w:t>泰豪发电机有限公司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228,675.40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0.02%</w:t>
            </w:r>
          </w:p>
        </w:tc>
      </w:tr>
      <w:tr>
        <w:trPr>
          <w:trHeight w:val="322"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4,551,197.55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0.37%</w:t>
            </w:r>
          </w:p>
        </w:tc>
      </w:tr>
    </w:tbl>
    <w:p>
      <w:pPr>
        <w:widowControl w:val="0"/>
        <w:spacing w:after="719" w:line="1" w:lineRule="exact"/>
      </w:pPr>
    </w:p>
    <w:p>
      <w:pPr>
        <w:pStyle w:val="Style18"/>
        <w:keepNext/>
        <w:keepLines/>
        <w:widowControl w:val="0"/>
        <w:shd w:val="clear" w:color="auto" w:fill="auto"/>
        <w:bidi w:val="0"/>
        <w:spacing w:before="0" w:after="140" w:line="240" w:lineRule="auto"/>
        <w:ind w:left="0" w:right="0" w:firstLine="560"/>
        <w:jc w:val="left"/>
      </w:pPr>
      <w:bookmarkStart w:id="622" w:name="bookmark622"/>
      <w:bookmarkStart w:id="623" w:name="bookmark623"/>
      <w:bookmarkStart w:id="624" w:name="bookmark624"/>
      <w:bookmarkStart w:id="625" w:name="bookmark625"/>
      <w:r>
        <w:rPr>
          <w:color w:val="000000"/>
          <w:spacing w:val="0"/>
          <w:w w:val="100"/>
          <w:position w:val="0"/>
          <w:sz w:val="24"/>
          <w:szCs w:val="24"/>
        </w:rPr>
        <w:t>（</w:t>
      </w:r>
      <w:bookmarkEnd w:id="624"/>
      <w:r>
        <w:rPr>
          <w:rFonts w:ascii="Arial" w:eastAsia="Arial" w:hAnsi="Arial" w:cs="Arial"/>
          <w:color w:val="000000"/>
          <w:spacing w:val="0"/>
          <w:w w:val="100"/>
          <w:position w:val="0"/>
        </w:rPr>
        <w:t>6</w:t>
      </w:r>
      <w:r>
        <w:rPr>
          <w:color w:val="000000"/>
          <w:spacing w:val="0"/>
          <w:w w:val="100"/>
          <w:position w:val="0"/>
        </w:rPr>
        <w:t>）应收账款办理国内保理业务，明细如下:</w:t>
      </w:r>
      <w:bookmarkEnd w:id="622"/>
      <w:bookmarkEnd w:id="623"/>
      <w:bookmarkEnd w:id="625"/>
    </w:p>
    <w:tbl>
      <w:tblPr>
        <w:tblOverlap w:val="never"/>
        <w:jc w:val="center"/>
        <w:tblLayout w:type="fixed"/>
      </w:tblPr>
      <w:tblGrid>
        <w:gridCol w:w="3696"/>
        <w:gridCol w:w="1603"/>
        <w:gridCol w:w="1622"/>
        <w:gridCol w:w="1834"/>
      </w:tblGrid>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借款单位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借款金额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抵押物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抵押物价值</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北京泰豪电力技术有限公司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应收账款发票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1,203,049.00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12,193,800.00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出口发票质押</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23,462,686.37</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13,153,800.00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24,665,735.37</w:t>
            </w:r>
          </w:p>
        </w:tc>
      </w:tr>
    </w:tbl>
    <w:p>
      <w:pPr>
        <w:widowControl w:val="0"/>
        <w:spacing w:after="599" w:line="1" w:lineRule="exact"/>
      </w:pPr>
    </w:p>
    <w:p>
      <w:pPr>
        <w:pStyle w:val="Style18"/>
        <w:keepNext/>
        <w:keepLines/>
        <w:widowControl w:val="0"/>
        <w:numPr>
          <w:ilvl w:val="0"/>
          <w:numId w:val="35"/>
        </w:numPr>
        <w:shd w:val="clear" w:color="auto" w:fill="auto"/>
        <w:bidi w:val="0"/>
        <w:spacing w:before="0" w:after="140" w:line="240" w:lineRule="auto"/>
        <w:ind w:left="0" w:right="0" w:firstLine="440"/>
        <w:jc w:val="left"/>
      </w:pPr>
      <w:bookmarkStart w:id="626" w:name="bookmark626"/>
      <w:bookmarkStart w:id="627" w:name="bookmark627"/>
      <w:bookmarkStart w:id="628" w:name="bookmark628"/>
      <w:bookmarkStart w:id="629" w:name="bookmark629"/>
      <w:bookmarkEnd w:id="628"/>
      <w:r>
        <w:rPr>
          <w:color w:val="000000"/>
          <w:spacing w:val="0"/>
          <w:w w:val="100"/>
          <w:position w:val="0"/>
        </w:rPr>
        <w:t>预付款项</w:t>
      </w:r>
      <w:bookmarkEnd w:id="626"/>
      <w:bookmarkEnd w:id="627"/>
      <w:bookmarkEnd w:id="629"/>
    </w:p>
    <w:p>
      <w:pPr>
        <w:pStyle w:val="Style18"/>
        <w:keepNext/>
        <w:keepLines/>
        <w:widowControl w:val="0"/>
        <w:shd w:val="clear" w:color="auto" w:fill="auto"/>
        <w:bidi w:val="0"/>
        <w:spacing w:before="0" w:after="140" w:line="240" w:lineRule="auto"/>
        <w:ind w:left="0" w:right="0" w:firstLine="440"/>
        <w:jc w:val="left"/>
      </w:pPr>
      <w:bookmarkStart w:id="626" w:name="bookmark626"/>
      <w:bookmarkStart w:id="627" w:name="bookmark627"/>
      <w:bookmarkStart w:id="630" w:name="bookmark630"/>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）预付款项账龄列示</w:t>
      </w:r>
      <w:bookmarkEnd w:id="626"/>
      <w:bookmarkEnd w:id="627"/>
      <w:bookmarkEnd w:id="630"/>
    </w:p>
    <w:tbl>
      <w:tblPr>
        <w:tblOverlap w:val="never"/>
        <w:jc w:val="center"/>
        <w:tblLayout w:type="fixed"/>
      </w:tblPr>
      <w:tblGrid>
        <w:gridCol w:w="2098"/>
        <w:gridCol w:w="1742"/>
        <w:gridCol w:w="1565"/>
        <w:gridCol w:w="1757"/>
        <w:gridCol w:w="1598"/>
      </w:tblGrid>
      <w:tr>
        <w:trPr>
          <w:trHeight w:val="374"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SimSun" w:eastAsia="SimSun" w:hAnsi="SimSun" w:cs="SimSun"/>
                <w:color w:val="000000"/>
                <w:spacing w:val="0"/>
                <w:w w:val="100"/>
                <w:position w:val="0"/>
                <w:sz w:val="18"/>
                <w:szCs w:val="18"/>
              </w:rPr>
              <w:t>账龄</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比例（%）</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109,761,068.89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195,312,919.93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86.59</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19,454,527.65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20,874,844.76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9.25</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13,577,081.69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9,375,012.28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4.16</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142,792,678.23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225,562,776.97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r>
    </w:tbl>
    <w:p>
      <w:pPr>
        <w:widowControl w:val="0"/>
        <w:spacing w:after="719" w:line="1" w:lineRule="exact"/>
      </w:pPr>
    </w:p>
    <w:p>
      <w:pPr>
        <w:pStyle w:val="Style64"/>
        <w:keepNext w:val="0"/>
        <w:keepLines w:val="0"/>
        <w:widowControl w:val="0"/>
        <w:shd w:val="clear" w:color="auto" w:fill="auto"/>
        <w:bidi w:val="0"/>
        <w:spacing w:before="0" w:after="140" w:line="240" w:lineRule="auto"/>
        <w:ind w:left="0" w:right="0" w:firstLine="360"/>
        <w:jc w:val="left"/>
        <w:rPr>
          <w:sz w:val="17"/>
          <w:szCs w:val="17"/>
        </w:rPr>
      </w:pPr>
      <w:r>
        <w:rPr>
          <w:color w:val="000000"/>
          <w:spacing w:val="0"/>
          <w:w w:val="100"/>
          <w:position w:val="0"/>
          <w:sz w:val="17"/>
          <w:szCs w:val="17"/>
        </w:rPr>
        <w:t>本账户期末余额中账龄超过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年的预付款项，主要系未结算的预付工程款及采购款。</w:t>
      </w:r>
    </w:p>
    <w:p>
      <w:pPr>
        <w:pStyle w:val="Style64"/>
        <w:keepNext w:val="0"/>
        <w:keepLines w:val="0"/>
        <w:widowControl w:val="0"/>
        <w:shd w:val="clear" w:color="auto" w:fill="auto"/>
        <w:bidi w:val="0"/>
        <w:spacing w:before="0" w:after="200" w:line="240" w:lineRule="auto"/>
        <w:ind w:left="0" w:right="0" w:firstLine="360"/>
        <w:jc w:val="left"/>
        <w:rPr>
          <w:sz w:val="17"/>
          <w:szCs w:val="17"/>
        </w:rPr>
      </w:pPr>
      <w:r>
        <w:rPr>
          <w:color w:val="000000"/>
          <w:spacing w:val="0"/>
          <w:w w:val="100"/>
          <w:position w:val="0"/>
          <w:sz w:val="17"/>
          <w:szCs w:val="17"/>
        </w:rPr>
        <w:t>预付账款较期初减少</w:t>
      </w:r>
      <w:r>
        <w:rPr>
          <w:rFonts w:ascii="Times New Roman" w:eastAsia="Times New Roman" w:hAnsi="Times New Roman" w:cs="Times New Roman"/>
          <w:color w:val="000000"/>
          <w:spacing w:val="0"/>
          <w:w w:val="100"/>
          <w:position w:val="0"/>
          <w:sz w:val="18"/>
          <w:szCs w:val="18"/>
        </w:rPr>
        <w:t>82,770,098.74</w:t>
      </w:r>
      <w:r>
        <w:rPr>
          <w:color w:val="000000"/>
          <w:spacing w:val="0"/>
          <w:w w:val="100"/>
          <w:position w:val="0"/>
          <w:sz w:val="17"/>
          <w:szCs w:val="17"/>
        </w:rPr>
        <w:t>元，减幅</w:t>
      </w:r>
      <w:r>
        <w:rPr>
          <w:rFonts w:ascii="Times New Roman" w:eastAsia="Times New Roman" w:hAnsi="Times New Roman" w:cs="Times New Roman"/>
          <w:color w:val="000000"/>
          <w:spacing w:val="0"/>
          <w:w w:val="100"/>
          <w:position w:val="0"/>
          <w:sz w:val="18"/>
          <w:szCs w:val="18"/>
        </w:rPr>
        <w:t>36.69%</w:t>
      </w:r>
      <w:r>
        <w:rPr>
          <w:color w:val="000000"/>
          <w:spacing w:val="0"/>
          <w:w w:val="100"/>
          <w:position w:val="0"/>
          <w:sz w:val="17"/>
          <w:szCs w:val="17"/>
        </w:rPr>
        <w:t>,主要系前期预付款项结算增加所致。</w:t>
      </w:r>
    </w:p>
    <w:p>
      <w:pPr>
        <w:pStyle w:val="Style18"/>
        <w:keepNext/>
        <w:keepLines/>
        <w:widowControl w:val="0"/>
        <w:shd w:val="clear" w:color="auto" w:fill="auto"/>
        <w:bidi w:val="0"/>
        <w:spacing w:before="0" w:after="180" w:line="240" w:lineRule="auto"/>
        <w:ind w:left="0" w:right="0" w:firstLine="360"/>
        <w:jc w:val="left"/>
      </w:pPr>
      <w:bookmarkStart w:id="631" w:name="bookmark631"/>
      <w:bookmarkStart w:id="632" w:name="bookmark632"/>
      <w:bookmarkStart w:id="633" w:name="bookmark633"/>
      <w:bookmarkStart w:id="634" w:name="bookmark634"/>
      <w:r>
        <w:rPr>
          <w:color w:val="000000"/>
          <w:spacing w:val="0"/>
          <w:w w:val="100"/>
          <w:position w:val="0"/>
        </w:rPr>
        <w:t>（</w:t>
      </w:r>
      <w:bookmarkEnd w:id="633"/>
      <w:r>
        <w:rPr>
          <w:rFonts w:ascii="Arial" w:eastAsia="Arial" w:hAnsi="Arial" w:cs="Arial"/>
          <w:color w:val="000000"/>
          <w:spacing w:val="0"/>
          <w:w w:val="100"/>
          <w:position w:val="0"/>
        </w:rPr>
        <w:t>2</w:t>
      </w:r>
      <w:r>
        <w:rPr>
          <w:color w:val="000000"/>
          <w:spacing w:val="0"/>
          <w:w w:val="100"/>
          <w:position w:val="0"/>
        </w:rPr>
        <w:t>）截止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日，预付款项金额最大前五名单位情况</w:t>
      </w:r>
      <w:bookmarkEnd w:id="631"/>
      <w:bookmarkEnd w:id="632"/>
      <w:bookmarkEnd w:id="634"/>
      <w:r>
        <w:br w:type="page"/>
      </w:r>
    </w:p>
    <w:tbl>
      <w:tblPr>
        <w:tblOverlap w:val="never"/>
        <w:jc w:val="center"/>
        <w:tblLayout w:type="fixed"/>
      </w:tblPr>
      <w:tblGrid>
        <w:gridCol w:w="3864"/>
        <w:gridCol w:w="1454"/>
        <w:gridCol w:w="1325"/>
        <w:gridCol w:w="1200"/>
        <w:gridCol w:w="950"/>
      </w:tblGrid>
      <w:tr>
        <w:trPr>
          <w:trHeight w:val="52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与本公司关系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7"/>
                <w:szCs w:val="17"/>
              </w:rPr>
            </w:pPr>
            <w:r>
              <w:rPr>
                <w:rFonts w:ascii="SimSun" w:eastAsia="SimSun" w:hAnsi="SimSun" w:cs="SimSun"/>
                <w:color w:val="000000"/>
                <w:spacing w:val="0"/>
                <w:w w:val="100"/>
                <w:position w:val="0"/>
                <w:sz w:val="17"/>
                <w:szCs w:val="17"/>
              </w:rPr>
              <w:t>占预付款项总 额的比例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预付时间</w:t>
            </w:r>
          </w:p>
        </w:tc>
      </w:tr>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北京城建北方建设有限责任公司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2013 </w:t>
            </w:r>
            <w:r>
              <w:rPr>
                <w:rFonts w:ascii="SimSun" w:eastAsia="SimSun" w:hAnsi="SimSun" w:cs="SimSun"/>
                <w:color w:val="000000"/>
                <w:spacing w:val="0"/>
                <w:w w:val="100"/>
                <w:position w:val="0"/>
                <w:sz w:val="19"/>
                <w:szCs w:val="19"/>
              </w:rPr>
              <w:t>年</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供销站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19,189,165.15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2013 </w:t>
            </w:r>
            <w:r>
              <w:rPr>
                <w:rFonts w:ascii="SimSun" w:eastAsia="SimSun" w:hAnsi="SimSun" w:cs="SimSun"/>
                <w:color w:val="000000"/>
                <w:spacing w:val="0"/>
                <w:w w:val="100"/>
                <w:position w:val="0"/>
                <w:sz w:val="19"/>
                <w:szCs w:val="19"/>
              </w:rPr>
              <w:t>年</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佰思电力设备（天津）有限公司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5,830,000.00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2013</w:t>
            </w:r>
            <w:r>
              <w:rPr>
                <w:rFonts w:ascii="SimSun" w:eastAsia="SimSun" w:hAnsi="SimSun" w:cs="SimSun"/>
                <w:color w:val="000000"/>
                <w:spacing w:val="0"/>
                <w:w w:val="100"/>
                <w:position w:val="0"/>
                <w:sz w:val="19"/>
                <w:szCs w:val="19"/>
              </w:rPr>
              <w:t>年</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深圳市赛瓦特动力科技有限公司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5,436,819.30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2012</w:t>
            </w:r>
            <w:r>
              <w:rPr>
                <w:rFonts w:ascii="SimSun" w:eastAsia="SimSun" w:hAnsi="SimSun" w:cs="SimSun"/>
                <w:color w:val="000000"/>
                <w:spacing w:val="0"/>
                <w:w w:val="100"/>
                <w:position w:val="0"/>
                <w:sz w:val="19"/>
                <w:szCs w:val="19"/>
              </w:rPr>
              <w:t>年</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上海久升节能工程有限公司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4,488,500.00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2011</w:t>
            </w:r>
            <w:r>
              <w:rPr>
                <w:rFonts w:ascii="SimSun" w:eastAsia="SimSun" w:hAnsi="SimSun" w:cs="SimSun"/>
                <w:color w:val="000000"/>
                <w:spacing w:val="0"/>
                <w:w w:val="100"/>
                <w:position w:val="0"/>
                <w:sz w:val="19"/>
                <w:szCs w:val="19"/>
              </w:rPr>
              <w:t>年</w:t>
            </w: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64,944,484.45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45.48%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59" w:line="1" w:lineRule="exact"/>
      </w:pPr>
    </w:p>
    <w:p>
      <w:pPr>
        <w:pStyle w:val="Style18"/>
        <w:keepNext/>
        <w:keepLines/>
        <w:widowControl w:val="0"/>
        <w:shd w:val="clear" w:color="auto" w:fill="auto"/>
        <w:bidi w:val="0"/>
        <w:spacing w:before="0" w:after="220" w:line="240" w:lineRule="auto"/>
        <w:ind w:left="0" w:right="0" w:firstLine="540"/>
        <w:jc w:val="left"/>
      </w:pPr>
      <w:bookmarkStart w:id="635" w:name="bookmark635"/>
      <w:bookmarkStart w:id="636" w:name="bookmark636"/>
      <w:bookmarkStart w:id="637" w:name="bookmark637"/>
      <w:bookmarkStart w:id="638" w:name="bookmark638"/>
      <w:r>
        <w:rPr>
          <w:color w:val="000000"/>
          <w:spacing w:val="0"/>
          <w:w w:val="100"/>
          <w:position w:val="0"/>
        </w:rPr>
        <w:t>（</w:t>
      </w:r>
      <w:bookmarkEnd w:id="637"/>
      <w:r>
        <w:rPr>
          <w:rFonts w:ascii="Times New Roman" w:eastAsia="Times New Roman" w:hAnsi="Times New Roman" w:cs="Times New Roman"/>
          <w:color w:val="000000"/>
          <w:spacing w:val="0"/>
          <w:w w:val="100"/>
          <w:position w:val="0"/>
        </w:rPr>
        <w:t>3</w:t>
      </w:r>
      <w:r>
        <w:rPr>
          <w:color w:val="000000"/>
          <w:spacing w:val="0"/>
          <w:w w:val="100"/>
          <w:position w:val="0"/>
        </w:rPr>
        <w:t>）预付款项中持有公司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）以上表决权股份的股东同方股份有限公司</w:t>
      </w:r>
      <w:bookmarkEnd w:id="635"/>
      <w:bookmarkEnd w:id="636"/>
      <w:bookmarkEnd w:id="638"/>
    </w:p>
    <w:p>
      <w:pPr>
        <w:pStyle w:val="Style67"/>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 xml:space="preserve">74,359.00 </w:t>
      </w:r>
      <w:r>
        <w:rPr>
          <w:rFonts w:ascii="SimSun" w:eastAsia="SimSun" w:hAnsi="SimSun" w:cs="SimSun"/>
          <w:b/>
          <w:bCs/>
          <w:color w:val="000000"/>
          <w:spacing w:val="0"/>
          <w:w w:val="100"/>
          <w:position w:val="0"/>
        </w:rPr>
        <w:t>元。</w:t>
      </w:r>
    </w:p>
    <w:p>
      <w:pPr>
        <w:pStyle w:val="Style18"/>
        <w:keepNext/>
        <w:keepLines/>
        <w:widowControl w:val="0"/>
        <w:numPr>
          <w:ilvl w:val="0"/>
          <w:numId w:val="35"/>
        </w:numPr>
        <w:shd w:val="clear" w:color="auto" w:fill="auto"/>
        <w:tabs>
          <w:tab w:pos="1130" w:val="left"/>
        </w:tabs>
        <w:bidi w:val="0"/>
        <w:spacing w:before="0" w:after="220" w:line="240" w:lineRule="auto"/>
        <w:ind w:left="0" w:right="0" w:firstLine="540"/>
        <w:jc w:val="left"/>
      </w:pPr>
      <w:bookmarkStart w:id="639" w:name="bookmark639"/>
      <w:bookmarkStart w:id="640" w:name="bookmark640"/>
      <w:bookmarkStart w:id="641" w:name="bookmark641"/>
      <w:bookmarkStart w:id="642" w:name="bookmark642"/>
      <w:bookmarkEnd w:id="641"/>
      <w:r>
        <w:rPr>
          <w:color w:val="000000"/>
          <w:spacing w:val="0"/>
          <w:w w:val="100"/>
          <w:position w:val="0"/>
        </w:rPr>
        <w:t>其他应收款</w:t>
      </w:r>
      <w:bookmarkEnd w:id="639"/>
      <w:bookmarkEnd w:id="640"/>
      <w:bookmarkEnd w:id="642"/>
    </w:p>
    <w:p>
      <w:pPr>
        <w:pStyle w:val="Style18"/>
        <w:keepNext/>
        <w:keepLines/>
        <w:widowControl w:val="0"/>
        <w:shd w:val="clear" w:color="auto" w:fill="auto"/>
        <w:bidi w:val="0"/>
        <w:spacing w:before="0" w:after="160" w:line="240" w:lineRule="auto"/>
        <w:ind w:left="0" w:right="0" w:firstLine="460"/>
        <w:jc w:val="left"/>
      </w:pPr>
      <w:bookmarkStart w:id="639" w:name="bookmark639"/>
      <w:bookmarkStart w:id="640" w:name="bookmark640"/>
      <w:bookmarkStart w:id="643" w:name="bookmark643"/>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）其他应收款按种类列示</w:t>
      </w:r>
      <w:bookmarkEnd w:id="639"/>
      <w:bookmarkEnd w:id="640"/>
      <w:bookmarkEnd w:id="643"/>
    </w:p>
    <w:tbl>
      <w:tblPr>
        <w:tblOverlap w:val="never"/>
        <w:jc w:val="center"/>
        <w:tblLayout w:type="fixed"/>
      </w:tblPr>
      <w:tblGrid>
        <w:gridCol w:w="4306"/>
        <w:gridCol w:w="1440"/>
        <w:gridCol w:w="883"/>
        <w:gridCol w:w="1349"/>
        <w:gridCol w:w="816"/>
      </w:tblGrid>
      <w:tr>
        <w:trPr>
          <w:trHeight w:val="34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种类</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期末余额</w:t>
            </w:r>
          </w:p>
        </w:tc>
      </w:tr>
      <w:tr>
        <w:trPr>
          <w:trHeight w:val="32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坏账准备</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比例</w:t>
            </w:r>
          </w:p>
        </w:tc>
      </w:tr>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1.</w:t>
            </w:r>
            <w:r>
              <w:rPr>
                <w:rFonts w:ascii="SimSun" w:eastAsia="SimSun" w:hAnsi="SimSun" w:cs="SimSun"/>
                <w:color w:val="000000"/>
                <w:spacing w:val="0"/>
                <w:w w:val="100"/>
                <w:position w:val="0"/>
                <w:sz w:val="19"/>
                <w:szCs w:val="19"/>
              </w:rPr>
              <w:t>单项金额重大并单项计提坏账准备的其他应收款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w:t>
            </w:r>
            <w:r>
              <w:rPr>
                <w:rFonts w:ascii="SimSun" w:eastAsia="SimSun" w:hAnsi="SimSun" w:cs="SimSun"/>
                <w:color w:val="000000"/>
                <w:spacing w:val="0"/>
                <w:w w:val="100"/>
                <w:position w:val="0"/>
                <w:sz w:val="19"/>
                <w:szCs w:val="19"/>
              </w:rPr>
              <w:t>按组合计提坏账准备的其他应收款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账龄风险组合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143,065,348.85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26,884,628.25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18.79%</w:t>
            </w:r>
          </w:p>
        </w:tc>
      </w:tr>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143,065,348.85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26,884,628.25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18.79%</w:t>
            </w:r>
          </w:p>
        </w:tc>
      </w:tr>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单项金额虽不重大但单项计提坏账准备的其他应收款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143,065,348.85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26,884,628.25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18.79%</w:t>
            </w:r>
          </w:p>
        </w:tc>
      </w:tr>
    </w:tbl>
    <w:p>
      <w:pPr>
        <w:widowControl w:val="0"/>
        <w:spacing w:after="999" w:line="1" w:lineRule="exact"/>
      </w:pPr>
    </w:p>
    <w:tbl>
      <w:tblPr>
        <w:tblOverlap w:val="never"/>
        <w:jc w:val="center"/>
        <w:tblLayout w:type="fixed"/>
      </w:tblPr>
      <w:tblGrid>
        <w:gridCol w:w="4306"/>
        <w:gridCol w:w="1440"/>
        <w:gridCol w:w="883"/>
        <w:gridCol w:w="1349"/>
        <w:gridCol w:w="816"/>
      </w:tblGrid>
      <w:tr>
        <w:trPr>
          <w:trHeight w:val="34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种类</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期初余额</w:t>
            </w:r>
          </w:p>
        </w:tc>
      </w:tr>
      <w:tr>
        <w:trPr>
          <w:trHeight w:val="32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坏账准备</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比例</w:t>
            </w:r>
          </w:p>
        </w:tc>
      </w:tr>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1.</w:t>
            </w:r>
            <w:r>
              <w:rPr>
                <w:rFonts w:ascii="SimSun" w:eastAsia="SimSun" w:hAnsi="SimSun" w:cs="SimSun"/>
                <w:color w:val="000000"/>
                <w:spacing w:val="0"/>
                <w:w w:val="100"/>
                <w:position w:val="0"/>
                <w:sz w:val="19"/>
                <w:szCs w:val="19"/>
              </w:rPr>
              <w:t>单项金额重大并单项计提坏账准备的其他应收款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50,422,847.93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w:t>
            </w:r>
            <w:r>
              <w:rPr>
                <w:rFonts w:ascii="SimSun" w:eastAsia="SimSun" w:hAnsi="SimSun" w:cs="SimSun"/>
                <w:color w:val="000000"/>
                <w:spacing w:val="0"/>
                <w:w w:val="100"/>
                <w:position w:val="0"/>
                <w:sz w:val="19"/>
                <w:szCs w:val="19"/>
              </w:rPr>
              <w:t>按组合计提坏账准备的其他应收款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账龄风险组合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114,842,715.10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24,027,914.44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20.92%</w:t>
            </w:r>
          </w:p>
        </w:tc>
      </w:tr>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114,842,715.10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24,027,914.44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20.92%</w:t>
            </w:r>
          </w:p>
        </w:tc>
      </w:tr>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单项金额虽不重大但单项计提坏账准备的其他应收款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8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165,412,563.03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24,174,914.44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14.61%</w:t>
            </w:r>
          </w:p>
        </w:tc>
      </w:tr>
    </w:tbl>
    <w:p>
      <w:pPr>
        <w:spacing w:lineRule="exact" w:line="1"/>
        <w:rPr>
          <w:sz w:val="2"/>
          <w:szCs w:val="2"/>
        </w:rPr>
      </w:pPr>
      <w:r>
        <w:br w:type="page"/>
      </w:r>
    </w:p>
    <w:p>
      <w:pPr>
        <w:pStyle w:val="Style18"/>
        <w:keepNext/>
        <w:keepLines/>
        <w:widowControl w:val="0"/>
        <w:shd w:val="clear" w:color="auto" w:fill="auto"/>
        <w:bidi w:val="0"/>
        <w:spacing w:before="0" w:after="160" w:line="240" w:lineRule="auto"/>
        <w:ind w:left="0" w:right="0" w:firstLine="440"/>
        <w:jc w:val="left"/>
      </w:pPr>
      <w:bookmarkStart w:id="644" w:name="bookmark644"/>
      <w:bookmarkStart w:id="645" w:name="bookmark645"/>
      <w:bookmarkStart w:id="646" w:name="bookmark646"/>
      <w:r>
        <w:rPr>
          <w:color w:val="000000"/>
          <w:spacing w:val="0"/>
          <w:w w:val="100"/>
          <w:position w:val="0"/>
        </w:rPr>
        <w:t>组合中，按账龄风险组合计提坏账准备的其他应收款情况</w:t>
      </w:r>
      <w:bookmarkEnd w:id="644"/>
      <w:bookmarkEnd w:id="645"/>
      <w:bookmarkEnd w:id="646"/>
    </w:p>
    <w:tbl>
      <w:tblPr>
        <w:tblOverlap w:val="never"/>
        <w:jc w:val="center"/>
        <w:tblLayout w:type="fixed"/>
      </w:tblPr>
      <w:tblGrid>
        <w:gridCol w:w="869"/>
        <w:gridCol w:w="1349"/>
        <w:gridCol w:w="706"/>
        <w:gridCol w:w="1306"/>
        <w:gridCol w:w="634"/>
        <w:gridCol w:w="1291"/>
        <w:gridCol w:w="691"/>
        <w:gridCol w:w="1282"/>
        <w:gridCol w:w="667"/>
      </w:tblGrid>
      <w:tr>
        <w:trPr>
          <w:trHeight w:val="365"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账龄</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5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6" w:lineRule="exact"/>
              <w:ind w:left="0" w:right="0" w:firstLine="0"/>
              <w:jc w:val="left"/>
              <w:rPr>
                <w:sz w:val="18"/>
                <w:szCs w:val="18"/>
              </w:rPr>
            </w:pPr>
            <w:r>
              <w:rPr>
                <w:rFonts w:ascii="SimSun" w:eastAsia="SimSun" w:hAnsi="SimSun" w:cs="SimSun"/>
                <w:color w:val="000000"/>
                <w:spacing w:val="0"/>
                <w:w w:val="100"/>
                <w:position w:val="0"/>
                <w:sz w:val="18"/>
                <w:szCs w:val="18"/>
              </w:rPr>
              <w:t>计提 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6" w:lineRule="exact"/>
              <w:ind w:left="0" w:right="0" w:firstLine="0"/>
              <w:jc w:val="left"/>
              <w:rPr>
                <w:sz w:val="18"/>
                <w:szCs w:val="18"/>
              </w:rPr>
            </w:pPr>
            <w:r>
              <w:rPr>
                <w:rFonts w:ascii="SimSun" w:eastAsia="SimSun" w:hAnsi="SimSun" w:cs="SimSun"/>
                <w:color w:val="000000"/>
                <w:spacing w:val="0"/>
                <w:w w:val="100"/>
                <w:position w:val="0"/>
                <w:sz w:val="18"/>
                <w:szCs w:val="18"/>
              </w:rPr>
              <w:t>计提 比例</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90,730,608.08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1,814,612.17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62,279,578.53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1,245,591.58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12,418,844.58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1,241,884.48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16,279,754.17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1,627,975.43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9,973,406.54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1,994,681.30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12,634,927.76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2,526,985.55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12,210,516.28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4,884,206.51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6,229,032.22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2,491,612.89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3,913,647.94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3,130,918.36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6,418,367.15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5,134,693.72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13,818,325.43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13,818,325.43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11,001,055.27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11,001,055.27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r>
      <w:tr>
        <w:trPr>
          <w:trHeight w:val="34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143,065,348.85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26,884,628.25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114,842,715.10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24,027,914.44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79" w:line="1" w:lineRule="exact"/>
      </w:pPr>
    </w:p>
    <w:p>
      <w:pPr>
        <w:pStyle w:val="Style18"/>
        <w:keepNext/>
        <w:keepLines/>
        <w:widowControl w:val="0"/>
        <w:shd w:val="clear" w:color="auto" w:fill="auto"/>
        <w:bidi w:val="0"/>
        <w:spacing w:before="0" w:after="460" w:line="240" w:lineRule="auto"/>
        <w:ind w:left="0" w:right="0" w:firstLine="580"/>
        <w:jc w:val="left"/>
        <w:sectPr>
          <w:headerReference w:type="default" r:id="rId33"/>
          <w:footerReference w:type="default" r:id="rId34"/>
          <w:footnotePr>
            <w:pos w:val="pageBottom"/>
            <w:numFmt w:val="decimal"/>
            <w:numRestart w:val="continuous"/>
          </w:footnotePr>
          <w:pgSz w:w="12240" w:h="15840"/>
          <w:pgMar w:top="1474" w:right="1659" w:bottom="1599" w:left="1764" w:header="0" w:footer="3" w:gutter="0"/>
          <w:cols w:space="720"/>
          <w:noEndnote/>
          <w:rtlGutter w:val="0"/>
          <w:docGrid w:linePitch="360"/>
        </w:sectPr>
      </w:pPr>
      <w:bookmarkStart w:id="647" w:name="bookmark647"/>
      <w:bookmarkStart w:id="648" w:name="bookmark648"/>
      <w:bookmarkStart w:id="649" w:name="bookmark649"/>
      <w:r>
        <w:rPr>
          <w:rFonts w:ascii="Arial" w:eastAsia="Arial" w:hAnsi="Arial" w:cs="Arial"/>
          <w:color w:val="000000"/>
          <w:spacing w:val="0"/>
          <w:w w:val="100"/>
          <w:position w:val="0"/>
        </w:rPr>
        <w:t>(2</w:t>
      </w:r>
      <w:r>
        <w:rPr>
          <w:color w:val="000000"/>
          <w:spacing w:val="0"/>
          <w:w w:val="100"/>
          <w:position w:val="0"/>
        </w:rPr>
        <w:t>)本报告期实际核销的其他应收款情况</w:t>
      </w:r>
      <w:bookmarkEnd w:id="647"/>
      <w:bookmarkEnd w:id="648"/>
      <w:bookmarkEnd w:id="649"/>
    </w:p>
    <w:tbl>
      <w:tblPr>
        <w:tblOverlap w:val="never"/>
        <w:jc w:val="center"/>
        <w:tblLayout w:type="fixed"/>
      </w:tblPr>
      <w:tblGrid>
        <w:gridCol w:w="2866"/>
        <w:gridCol w:w="931"/>
        <w:gridCol w:w="1349"/>
        <w:gridCol w:w="2563"/>
        <w:gridCol w:w="1061"/>
      </w:tblGrid>
      <w:tr>
        <w:trPr>
          <w:trHeight w:val="509" w:hRule="exact"/>
        </w:trPr>
        <w:tc>
          <w:tcPr>
            <w:tcBorders>
              <w:top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CCE8CF"/>
            <w:vAlign w:val="bottom"/>
          </w:tcPr>
          <w:p>
            <w:pPr>
              <w:pStyle w:val="Style23"/>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color w:val="000000"/>
                <w:spacing w:val="0"/>
                <w:w w:val="100"/>
                <w:position w:val="0"/>
                <w:sz w:val="18"/>
                <w:szCs w:val="18"/>
              </w:rPr>
              <w:t>其他应收 款性质</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核销金额</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核销原因</w:t>
            </w:r>
          </w:p>
        </w:tc>
        <w:tc>
          <w:tcPr>
            <w:tcBorders>
              <w:top w:val="single" w:sz="4"/>
              <w:left w:val="single" w:sz="4"/>
            </w:tcBorders>
            <w:shd w:val="clear" w:color="auto" w:fill="CCE8CF"/>
            <w:vAlign w:val="top"/>
          </w:tcPr>
          <w:p>
            <w:pPr>
              <w:pStyle w:val="Style23"/>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color w:val="000000"/>
                <w:spacing w:val="0"/>
                <w:w w:val="100"/>
                <w:position w:val="0"/>
                <w:sz w:val="18"/>
                <w:szCs w:val="18"/>
              </w:rPr>
              <w:t>是否因人 联交易产</w:t>
            </w:r>
          </w:p>
        </w:tc>
      </w:tr>
      <w:tr>
        <w:trPr>
          <w:trHeight w:val="336" w:hRule="exact"/>
        </w:trPr>
        <w:tc>
          <w:tcPr>
            <w:tcBorders>
              <w:top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内蒙古博源联合化工有限公司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147,000.00</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镇江达邦物资有限责任公司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24,800.00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南昌市洪都艺术装饰公司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42,815.60</w:t>
            </w:r>
          </w:p>
        </w:tc>
        <w:tc>
          <w:tcPr>
            <w:vMerge w:val="restart"/>
            <w:tcBorders>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对方已破产，预计无法收回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南昌空调分厂热泵热器项目部</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35,784.24</w:t>
            </w:r>
          </w:p>
        </w:tc>
        <w:tc>
          <w:tcPr>
            <w:vMerge/>
            <w:tcBorders>
              <w:left w:val="single" w:sz="4"/>
            </w:tcBorders>
            <w:shd w:val="clear" w:color="auto" w:fill="CCE8C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沈阳电工专用设备制造厂</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34,200.00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南昌洪恒印刷厂</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15,000.00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东南大学</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40,320.00</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41" w:hRule="exact"/>
        </w:trPr>
        <w:tc>
          <w:tcPr>
            <w:tcBorders>
              <w:top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常州长城屏蔽机房设备公司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39,000.00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宝鸡特种汽车制造有限公司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20,000.00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洛森通风设备（上海）有限公司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19,080.00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上海市普陀区中山装潢五金部</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7,725.00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490" w:hRule="exact"/>
        </w:trPr>
        <w:tc>
          <w:tcPr>
            <w:tcBorders>
              <w:top w:val="single" w:sz="4"/>
            </w:tcBorders>
            <w:shd w:val="clear" w:color="auto" w:fill="CCE8CF"/>
            <w:vAlign w:val="center"/>
          </w:tcPr>
          <w:p>
            <w:pPr>
              <w:pStyle w:val="Style23"/>
              <w:keepNext w:val="0"/>
              <w:keepLines w:val="0"/>
              <w:widowControl w:val="0"/>
              <w:shd w:val="clear" w:color="auto" w:fill="auto"/>
              <w:bidi w:val="0"/>
              <w:spacing w:before="0" w:after="0" w:line="211" w:lineRule="exact"/>
              <w:ind w:left="0" w:right="0" w:firstLine="0"/>
              <w:jc w:val="both"/>
              <w:rPr>
                <w:sz w:val="18"/>
                <w:szCs w:val="18"/>
              </w:rPr>
            </w:pPr>
            <w:r>
              <w:rPr>
                <w:rFonts w:ascii="SimSun" w:eastAsia="SimSun" w:hAnsi="SimSun" w:cs="SimSun"/>
                <w:color w:val="000000"/>
                <w:spacing w:val="0"/>
                <w:w w:val="100"/>
                <w:position w:val="0"/>
                <w:sz w:val="18"/>
                <w:szCs w:val="18"/>
              </w:rPr>
              <w:t>杭州海康威视数字技术有限公司 等</w:t>
            </w:r>
            <w:r>
              <w:rPr>
                <w:color w:val="000000"/>
                <w:spacing w:val="0"/>
                <w:w w:val="100"/>
                <w:position w:val="0"/>
                <w:sz w:val="19"/>
                <w:szCs w:val="19"/>
              </w:rPr>
              <w:t>17</w:t>
            </w:r>
            <w:r>
              <w:rPr>
                <w:rFonts w:ascii="SimSun" w:eastAsia="SimSun" w:hAnsi="SimSun" w:cs="SimSun"/>
                <w:color w:val="000000"/>
                <w:spacing w:val="0"/>
                <w:w w:val="100"/>
                <w:position w:val="0"/>
                <w:sz w:val="18"/>
                <w:szCs w:val="18"/>
              </w:rPr>
              <w:t>户</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18,375.25</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江西新格广告发展有限公司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75,000.00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上海冷气机封兵分厂</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60,712.00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北京东方模具厂</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56,000.00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长沙新境界科技有限公司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55,500.00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信丰县丰利达农特产品销售中心</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40,000.00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南昌江达化学工业有限公司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39,993.80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台山广安霖化工有限公司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39,820.00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广东银一百铝业有限公司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34,196.40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9"/>
                <w:szCs w:val="19"/>
              </w:rPr>
              <w:t xml:space="preserve">ABB </w:t>
            </w:r>
            <w:r>
              <w:rPr>
                <w:rFonts w:ascii="SimSun" w:eastAsia="SimSun" w:hAnsi="SimSun" w:cs="SimSun"/>
                <w:color w:val="000000"/>
                <w:spacing w:val="0"/>
                <w:w w:val="100"/>
                <w:position w:val="0"/>
                <w:sz w:val="18"/>
                <w:szCs w:val="18"/>
              </w:rPr>
              <w:t>（中国）有限公司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33,320.88</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江西省建苑暖通空调实业有限公司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31,662.80</w:t>
            </w:r>
          </w:p>
        </w:tc>
        <w:tc>
          <w:tcPr>
            <w:vMerge w:val="restart"/>
            <w:tcBorders>
              <w:left w:val="single" w:sz="4"/>
            </w:tcBorders>
            <w:shd w:val="clear" w:color="auto" w:fill="CCE8CF"/>
            <w:vAlign w:val="top"/>
          </w:tcPr>
          <w:p>
            <w:pPr>
              <w:pStyle w:val="Style23"/>
              <w:keepNext w:val="0"/>
              <w:keepLines w:val="0"/>
              <w:widowControl w:val="0"/>
              <w:shd w:val="clear" w:color="auto" w:fill="auto"/>
              <w:bidi w:val="0"/>
              <w:spacing w:before="0" w:after="0" w:line="216" w:lineRule="exact"/>
              <w:ind w:left="0" w:right="0" w:firstLine="0"/>
              <w:jc w:val="left"/>
              <w:rPr>
                <w:sz w:val="18"/>
                <w:szCs w:val="18"/>
              </w:rPr>
            </w:pPr>
            <w:r>
              <w:rPr>
                <w:rFonts w:ascii="SimSun" w:eastAsia="SimSun" w:hAnsi="SimSun" w:cs="SimSun"/>
                <w:color w:val="000000"/>
                <w:spacing w:val="0"/>
                <w:w w:val="100"/>
                <w:position w:val="0"/>
                <w:sz w:val="18"/>
                <w:szCs w:val="18"/>
              </w:rPr>
              <w:t>挂账时间较长，经核查确认 预计无法收回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洪城石化产品有限公司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29,168.10</w:t>
            </w:r>
          </w:p>
        </w:tc>
        <w:tc>
          <w:tcPr>
            <w:vMerge/>
            <w:tcBorders>
              <w:left w:val="single" w:sz="4"/>
            </w:tcBorders>
            <w:shd w:val="clear" w:color="auto" w:fill="CCE8C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河北泊头市后桥屯前进五金厂</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28,948.02</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上虞市明新风机制造有限公司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22,168.00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长沙理想空调有限公司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22,000.00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湖南凯成投资咨询有限公司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20,597.11</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徐珍云</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18,982.77</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南昌湾里黑色金属材料公司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18,455.00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江西京华实业总公司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18,000.00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江西省南方环保科技实业有限公司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16,815.00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中国石油销售有限责任公司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15,280.58</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南昌市万溪锌管件厂</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15,000.00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河南省林州市水箱有限公司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12,200.00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长征电器一厂</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11,054.94</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南昌市政办公厅</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10,000.00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萍乡市土地管理局安源分局</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10,000.00</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上海法亿制冷设备有限公司等</w:t>
            </w:r>
            <w:r>
              <w:rPr>
                <w:color w:val="000000"/>
                <w:spacing w:val="0"/>
                <w:w w:val="100"/>
                <w:position w:val="0"/>
                <w:sz w:val="16"/>
                <w:szCs w:val="16"/>
              </w:rPr>
              <w:t>23</w:t>
            </w:r>
            <w:r>
              <w:rPr>
                <w:rFonts w:ascii="SimSun" w:eastAsia="SimSun" w:hAnsi="SimSun" w:cs="SimSun"/>
                <w:color w:val="000000"/>
                <w:spacing w:val="0"/>
                <w:w w:val="100"/>
                <w:position w:val="0"/>
                <w:sz w:val="16"/>
                <w:szCs w:val="16"/>
              </w:rPr>
              <w:t>户</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88,985.47</w:t>
            </w:r>
          </w:p>
        </w:tc>
        <w:tc>
          <w:tcPr>
            <w:tcBorders>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否</w:t>
            </w:r>
          </w:p>
        </w:tc>
      </w:tr>
      <w:tr>
        <w:trPr>
          <w:trHeight w:val="350" w:hRule="exact"/>
        </w:trPr>
        <w:tc>
          <w:tcPr>
            <w:tcBorders>
              <w:top w:val="single" w:sz="4"/>
              <w:bottom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1,267,960.96</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r>
    </w:tbl>
    <w:p>
      <w:pPr>
        <w:sectPr>
          <w:headerReference w:type="default" r:id="rId35"/>
          <w:footerReference w:type="default" r:id="rId36"/>
          <w:footnotePr>
            <w:pos w:val="pageBottom"/>
            <w:numFmt w:val="decimal"/>
            <w:numRestart w:val="continuous"/>
          </w:footnotePr>
          <w:pgSz w:w="12240" w:h="15840"/>
          <w:pgMar w:top="1445" w:right="1666" w:bottom="581" w:left="1805" w:header="0" w:footer="153" w:gutter="0"/>
          <w:cols w:space="720"/>
          <w:noEndnote/>
          <w:rtlGutter w:val="0"/>
          <w:docGrid w:linePitch="360"/>
        </w:sectPr>
      </w:pPr>
    </w:p>
    <w:p>
      <w:pPr>
        <w:pStyle w:val="Style18"/>
        <w:keepNext/>
        <w:keepLines/>
        <w:widowControl w:val="0"/>
        <w:shd w:val="clear" w:color="auto" w:fill="auto"/>
        <w:tabs>
          <w:tab w:pos="1067" w:val="left"/>
        </w:tabs>
        <w:bidi w:val="0"/>
        <w:spacing w:before="800" w:after="160" w:line="240" w:lineRule="auto"/>
        <w:ind w:left="0" w:right="0" w:firstLine="560"/>
        <w:jc w:val="left"/>
      </w:pPr>
      <w:bookmarkStart w:id="650" w:name="bookmark650"/>
      <w:bookmarkStart w:id="651" w:name="bookmark651"/>
      <w:bookmarkStart w:id="652" w:name="bookmark652"/>
      <w:bookmarkStart w:id="653" w:name="bookmark653"/>
      <w:r>
        <w:rPr>
          <w:rFonts w:ascii="Arial" w:eastAsia="Arial" w:hAnsi="Arial" w:cs="Arial"/>
          <w:color w:val="000000"/>
          <w:spacing w:val="0"/>
          <w:w w:val="100"/>
          <w:position w:val="0"/>
        </w:rPr>
        <w:t>（</w:t>
      </w:r>
      <w:bookmarkEnd w:id="652"/>
      <w:r>
        <w:rPr>
          <w:rFonts w:ascii="Arial" w:eastAsia="Arial" w:hAnsi="Arial" w:cs="Arial"/>
          <w:color w:val="000000"/>
          <w:spacing w:val="0"/>
          <w:w w:val="100"/>
          <w:position w:val="0"/>
        </w:rPr>
        <w:t>3</w:t>
      </w:r>
      <w:r>
        <w:rPr>
          <w:color w:val="000000"/>
          <w:spacing w:val="0"/>
          <w:w w:val="100"/>
          <w:position w:val="0"/>
        </w:rPr>
        <w:t>）</w:t>
        <w:tab/>
        <w:t>其他应收款中无持有公司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以上表决权股份的股东单位款项。</w:t>
      </w:r>
      <w:bookmarkEnd w:id="650"/>
      <w:bookmarkEnd w:id="651"/>
      <w:bookmarkEnd w:id="653"/>
    </w:p>
    <w:p>
      <w:pPr>
        <w:pStyle w:val="Style18"/>
        <w:keepNext/>
        <w:keepLines/>
        <w:widowControl w:val="0"/>
        <w:shd w:val="clear" w:color="auto" w:fill="auto"/>
        <w:tabs>
          <w:tab w:pos="1067" w:val="left"/>
        </w:tabs>
        <w:bidi w:val="0"/>
        <w:spacing w:before="0" w:after="160" w:line="240" w:lineRule="auto"/>
        <w:ind w:left="0" w:right="0" w:firstLine="560"/>
        <w:jc w:val="left"/>
      </w:pPr>
      <w:bookmarkStart w:id="650" w:name="bookmark650"/>
      <w:bookmarkStart w:id="651" w:name="bookmark651"/>
      <w:bookmarkStart w:id="654" w:name="bookmark654"/>
      <w:bookmarkStart w:id="655" w:name="bookmark655"/>
      <w:r>
        <w:rPr>
          <w:color w:val="000000"/>
          <w:spacing w:val="0"/>
          <w:w w:val="100"/>
          <w:position w:val="0"/>
          <w:sz w:val="24"/>
          <w:szCs w:val="24"/>
        </w:rPr>
        <w:t>（</w:t>
      </w:r>
      <w:bookmarkEnd w:id="654"/>
      <w:r>
        <w:rPr>
          <w:rFonts w:ascii="Arial" w:eastAsia="Arial" w:hAnsi="Arial" w:cs="Arial"/>
          <w:color w:val="000000"/>
          <w:spacing w:val="0"/>
          <w:w w:val="100"/>
          <w:position w:val="0"/>
        </w:rPr>
        <w:t>4</w:t>
      </w:r>
      <w:r>
        <w:rPr>
          <w:color w:val="000000"/>
          <w:spacing w:val="0"/>
          <w:w w:val="100"/>
          <w:position w:val="0"/>
        </w:rPr>
        <w:t>）</w:t>
        <w:tab/>
        <w:t>其他应收款金额最大前五名单位情况</w:t>
      </w:r>
      <w:bookmarkEnd w:id="650"/>
      <w:bookmarkEnd w:id="651"/>
      <w:bookmarkEnd w:id="655"/>
    </w:p>
    <w:tbl>
      <w:tblPr>
        <w:tblOverlap w:val="never"/>
        <w:jc w:val="center"/>
        <w:tblLayout w:type="fixed"/>
      </w:tblPr>
      <w:tblGrid>
        <w:gridCol w:w="2712"/>
        <w:gridCol w:w="1339"/>
        <w:gridCol w:w="1306"/>
        <w:gridCol w:w="917"/>
        <w:gridCol w:w="926"/>
        <w:gridCol w:w="1613"/>
      </w:tblGrid>
      <w:tr>
        <w:trPr>
          <w:trHeight w:val="73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与本公司关系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4" w:lineRule="exact"/>
              <w:ind w:left="0" w:right="0" w:firstLine="0"/>
              <w:jc w:val="center"/>
              <w:rPr>
                <w:sz w:val="16"/>
                <w:szCs w:val="16"/>
              </w:rPr>
            </w:pPr>
            <w:r>
              <w:rPr>
                <w:rFonts w:ascii="SimSun" w:eastAsia="SimSun" w:hAnsi="SimSun" w:cs="SimSun"/>
                <w:color w:val="000000"/>
                <w:spacing w:val="0"/>
                <w:w w:val="100"/>
                <w:position w:val="0"/>
                <w:sz w:val="16"/>
                <w:szCs w:val="16"/>
              </w:rPr>
              <w:t>占其他应 收款总额 的比例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款项性质</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衡阳弘湘国有资产经营公司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9,211,890.00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9"/>
                <w:szCs w:val="19"/>
              </w:rPr>
              <w:t>2-3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待收增资款</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北京泰豪智能工程有限公司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6,049,191.66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应收转让股权款</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遵义华夏正邦城市开发有限公司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5,500,000.00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工程保证金</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天津赛德投资发展有限公司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3,445,459.00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履约保证金</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江苏天宇建设工程有限公司长沙分公司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2,490,000.00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9"/>
                <w:szCs w:val="19"/>
              </w:rPr>
              <w:t>3-4</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工程保证金</w:t>
            </w:r>
          </w:p>
        </w:tc>
      </w:tr>
      <w:tr>
        <w:trPr>
          <w:trHeight w:val="35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26,696,540.66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18.66%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59" w:line="1" w:lineRule="exact"/>
      </w:pPr>
    </w:p>
    <w:p>
      <w:pPr>
        <w:pStyle w:val="Style18"/>
        <w:keepNext/>
        <w:keepLines/>
        <w:widowControl w:val="0"/>
        <w:shd w:val="clear" w:color="auto" w:fill="auto"/>
        <w:bidi w:val="0"/>
        <w:spacing w:before="0" w:after="160" w:line="240" w:lineRule="auto"/>
        <w:ind w:left="0" w:right="0" w:firstLine="560"/>
        <w:jc w:val="left"/>
      </w:pPr>
      <w:bookmarkStart w:id="656" w:name="bookmark656"/>
      <w:bookmarkStart w:id="657" w:name="bookmark657"/>
      <w:bookmarkStart w:id="658" w:name="bookmark658"/>
      <w:bookmarkStart w:id="659" w:name="bookmark659"/>
      <w:r>
        <w:rPr>
          <w:rFonts w:ascii="Arial" w:eastAsia="Arial" w:hAnsi="Arial" w:cs="Arial"/>
          <w:color w:val="000000"/>
          <w:spacing w:val="0"/>
          <w:w w:val="100"/>
          <w:position w:val="0"/>
        </w:rPr>
        <w:t>（</w:t>
      </w:r>
      <w:bookmarkEnd w:id="658"/>
      <w:r>
        <w:rPr>
          <w:rFonts w:ascii="Arial" w:eastAsia="Arial" w:hAnsi="Arial" w:cs="Arial"/>
          <w:color w:val="000000"/>
          <w:spacing w:val="0"/>
          <w:w w:val="100"/>
          <w:position w:val="0"/>
        </w:rPr>
        <w:t>5</w:t>
      </w:r>
      <w:r>
        <w:rPr>
          <w:color w:val="000000"/>
          <w:spacing w:val="0"/>
          <w:w w:val="100"/>
          <w:position w:val="0"/>
        </w:rPr>
        <w:t>）应收关联方账款情况</w:t>
      </w:r>
      <w:bookmarkEnd w:id="656"/>
      <w:bookmarkEnd w:id="657"/>
      <w:bookmarkEnd w:id="659"/>
    </w:p>
    <w:tbl>
      <w:tblPr>
        <w:tblOverlap w:val="never"/>
        <w:jc w:val="center"/>
        <w:tblLayout w:type="fixed"/>
      </w:tblPr>
      <w:tblGrid>
        <w:gridCol w:w="3605"/>
        <w:gridCol w:w="2030"/>
        <w:gridCol w:w="1632"/>
        <w:gridCol w:w="1507"/>
      </w:tblGrid>
      <w:tr>
        <w:trPr>
          <w:trHeight w:val="49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与本公司关系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color w:val="000000"/>
                <w:spacing w:val="0"/>
                <w:w w:val="100"/>
                <w:position w:val="0"/>
                <w:sz w:val="18"/>
                <w:szCs w:val="18"/>
              </w:rPr>
              <w:t>占其他应收款总 额的比例</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北京泰豪智能工程有限公司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6,049,191.66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4.23%</w:t>
            </w:r>
          </w:p>
        </w:tc>
      </w:tr>
      <w:tr>
        <w:trPr>
          <w:trHeight w:val="35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6,049,191.66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4.23%</w:t>
            </w:r>
          </w:p>
        </w:tc>
      </w:tr>
    </w:tbl>
    <w:p>
      <w:pPr>
        <w:widowControl w:val="0"/>
        <w:spacing w:after="719" w:line="1" w:lineRule="exact"/>
      </w:pPr>
    </w:p>
    <w:p>
      <w:pPr>
        <w:pStyle w:val="Style18"/>
        <w:keepNext/>
        <w:keepLines/>
        <w:widowControl w:val="0"/>
        <w:numPr>
          <w:ilvl w:val="0"/>
          <w:numId w:val="35"/>
        </w:numPr>
        <w:shd w:val="clear" w:color="auto" w:fill="auto"/>
        <w:bidi w:val="0"/>
        <w:spacing w:before="0" w:after="160" w:line="240" w:lineRule="auto"/>
        <w:ind w:left="0" w:right="0" w:firstLine="440"/>
        <w:jc w:val="left"/>
      </w:pPr>
      <w:bookmarkStart w:id="660" w:name="bookmark660"/>
      <w:bookmarkStart w:id="661" w:name="bookmark661"/>
      <w:bookmarkStart w:id="662" w:name="bookmark662"/>
      <w:bookmarkStart w:id="663" w:name="bookmark663"/>
      <w:bookmarkEnd w:id="662"/>
      <w:r>
        <w:rPr>
          <w:color w:val="000000"/>
          <w:spacing w:val="0"/>
          <w:w w:val="100"/>
          <w:position w:val="0"/>
        </w:rPr>
        <w:t>存货</w:t>
      </w:r>
      <w:bookmarkEnd w:id="660"/>
      <w:bookmarkEnd w:id="661"/>
      <w:bookmarkEnd w:id="663"/>
    </w:p>
    <w:p>
      <w:pPr>
        <w:pStyle w:val="Style18"/>
        <w:keepNext/>
        <w:keepLines/>
        <w:widowControl w:val="0"/>
        <w:shd w:val="clear" w:color="auto" w:fill="auto"/>
        <w:bidi w:val="0"/>
        <w:spacing w:before="0" w:after="160" w:line="240" w:lineRule="auto"/>
        <w:ind w:left="0" w:right="0" w:firstLine="440"/>
        <w:jc w:val="left"/>
      </w:pPr>
      <w:bookmarkStart w:id="660" w:name="bookmark660"/>
      <w:bookmarkStart w:id="661" w:name="bookmark661"/>
      <w:bookmarkStart w:id="664" w:name="bookmark664"/>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）存货种类分项列示</w:t>
      </w:r>
      <w:bookmarkEnd w:id="660"/>
      <w:bookmarkEnd w:id="661"/>
      <w:bookmarkEnd w:id="664"/>
    </w:p>
    <w:tbl>
      <w:tblPr>
        <w:tblOverlap w:val="never"/>
        <w:jc w:val="center"/>
        <w:tblLayout w:type="fixed"/>
      </w:tblPr>
      <w:tblGrid>
        <w:gridCol w:w="1118"/>
        <w:gridCol w:w="1368"/>
        <w:gridCol w:w="1234"/>
        <w:gridCol w:w="1411"/>
        <w:gridCol w:w="1402"/>
        <w:gridCol w:w="912"/>
        <w:gridCol w:w="1330"/>
      </w:tblGrid>
      <w:tr>
        <w:trPr>
          <w:trHeight w:val="374"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SimSun" w:eastAsia="SimSun" w:hAnsi="SimSun" w:cs="SimSun"/>
                <w:color w:val="000000"/>
                <w:spacing w:val="0"/>
                <w:w w:val="100"/>
                <w:position w:val="0"/>
                <w:sz w:val="19"/>
                <w:szCs w:val="19"/>
              </w:rPr>
              <w:t>存货项目</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期末数</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期初数</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19"/>
                <w:szCs w:val="19"/>
              </w:rPr>
              <w:t>跌价准备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账面价值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19"/>
                <w:szCs w:val="19"/>
              </w:rPr>
              <w:t>跌价准备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账面价值</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85,070,098.42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85,070,098.42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74,398,993.64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74,398,993.64</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144,319,584.18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144,319,584.18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97,931,467.19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97,931,467.19</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工程施工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241,486,191.10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241,486,191.10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246,851,931.70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246,851,931.70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255,142,260.71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233,652.60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254,908,608.11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252,946,595.35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252,946,595.35</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86,970,653.22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86,970,653.22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19,855,661.13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19,855,661.13</w:t>
            </w: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812,988,787.63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233,652.60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812,755,135.03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691,984,649.01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691,984,649.01</w:t>
            </w:r>
          </w:p>
        </w:tc>
      </w:tr>
    </w:tbl>
    <w:p>
      <w:pPr>
        <w:widowControl w:val="0"/>
        <w:spacing w:after="719" w:line="1" w:lineRule="exact"/>
      </w:pPr>
    </w:p>
    <w:p>
      <w:pPr>
        <w:pStyle w:val="Style18"/>
        <w:keepNext/>
        <w:keepLines/>
        <w:widowControl w:val="0"/>
        <w:shd w:val="clear" w:color="auto" w:fill="auto"/>
        <w:bidi w:val="0"/>
        <w:spacing w:before="0" w:after="160" w:line="240" w:lineRule="auto"/>
        <w:ind w:left="0" w:right="0" w:firstLine="560"/>
        <w:jc w:val="left"/>
      </w:pPr>
      <w:bookmarkStart w:id="665" w:name="bookmark665"/>
      <w:bookmarkStart w:id="666" w:name="bookmark666"/>
      <w:bookmarkStart w:id="667" w:name="bookmark667"/>
      <w:r>
        <w:rPr>
          <w:color w:val="000000"/>
          <w:spacing w:val="0"/>
          <w:w w:val="100"/>
          <w:position w:val="0"/>
          <w:sz w:val="24"/>
          <w:szCs w:val="24"/>
        </w:rPr>
        <w:t>（</w:t>
      </w:r>
      <w:r>
        <w:rPr>
          <w:rFonts w:ascii="Arial" w:eastAsia="Arial" w:hAnsi="Arial" w:cs="Arial"/>
          <w:color w:val="000000"/>
          <w:spacing w:val="0"/>
          <w:w w:val="100"/>
          <w:position w:val="0"/>
        </w:rPr>
        <w:t>2</w:t>
      </w:r>
      <w:r>
        <w:rPr>
          <w:color w:val="000000"/>
          <w:spacing w:val="0"/>
          <w:w w:val="100"/>
          <w:position w:val="0"/>
        </w:rPr>
        <w:t>）各项存货跌价准备的增减变动情况</w:t>
      </w:r>
      <w:bookmarkEnd w:id="665"/>
      <w:bookmarkEnd w:id="666"/>
      <w:bookmarkEnd w:id="667"/>
      <w:r>
        <w:br w:type="page"/>
      </w:r>
    </w:p>
    <w:tbl>
      <w:tblPr>
        <w:tblOverlap w:val="never"/>
        <w:jc w:val="center"/>
        <w:tblLayout w:type="fixed"/>
      </w:tblPr>
      <w:tblGrid>
        <w:gridCol w:w="1598"/>
        <w:gridCol w:w="1416"/>
        <w:gridCol w:w="1411"/>
        <w:gridCol w:w="1411"/>
        <w:gridCol w:w="1416"/>
        <w:gridCol w:w="1445"/>
      </w:tblGrid>
      <w:tr>
        <w:trPr>
          <w:trHeight w:val="36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存货项目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本期计提额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本期减少额</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18"/>
                <w:szCs w:val="18"/>
              </w:rPr>
            </w:pPr>
            <w:r>
              <w:rPr>
                <w:rFonts w:ascii="SimSun" w:eastAsia="SimSun" w:hAnsi="SimSun" w:cs="SimSun"/>
                <w:color w:val="000000"/>
                <w:spacing w:val="0"/>
                <w:w w:val="100"/>
                <w:position w:val="0"/>
                <w:sz w:val="18"/>
                <w:szCs w:val="18"/>
              </w:rPr>
              <w:t>期末余额</w:t>
            </w:r>
          </w:p>
        </w:tc>
      </w:tr>
      <w:tr>
        <w:trPr>
          <w:trHeight w:val="34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转销</w:t>
            </w:r>
          </w:p>
        </w:tc>
        <w:tc>
          <w:tcPr>
            <w:vMerge/>
            <w:tcBorders>
              <w:left w:val="single" w:sz="4"/>
            </w:tcBorders>
            <w:shd w:val="clear" w:color="auto" w:fill="FFFFFF"/>
            <w:vAlign w:val="center"/>
          </w:tcPr>
          <w:p>
            <w:pP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233,652.60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233,652.60</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233,652.60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233,652.60</w:t>
            </w:r>
          </w:p>
        </w:tc>
      </w:tr>
    </w:tbl>
    <w:p>
      <w:pPr>
        <w:widowControl w:val="0"/>
        <w:spacing w:after="779" w:line="1" w:lineRule="exact"/>
      </w:pPr>
    </w:p>
    <w:p>
      <w:pPr>
        <w:pStyle w:val="Style18"/>
        <w:keepNext/>
        <w:keepLines/>
        <w:widowControl w:val="0"/>
        <w:shd w:val="clear" w:color="auto" w:fill="auto"/>
        <w:bidi w:val="0"/>
        <w:spacing w:before="0" w:after="140" w:line="240" w:lineRule="auto"/>
        <w:ind w:left="0" w:right="0" w:firstLine="560"/>
        <w:jc w:val="left"/>
      </w:pPr>
      <w:bookmarkStart w:id="668" w:name="bookmark668"/>
      <w:bookmarkStart w:id="669" w:name="bookmark669"/>
      <w:bookmarkStart w:id="670" w:name="bookmark670"/>
      <w:bookmarkStart w:id="671" w:name="bookmark671"/>
      <w:r>
        <w:rPr>
          <w:color w:val="000000"/>
          <w:spacing w:val="0"/>
          <w:w w:val="100"/>
          <w:position w:val="0"/>
          <w:sz w:val="24"/>
          <w:szCs w:val="24"/>
        </w:rPr>
        <w:t>（</w:t>
      </w:r>
      <w:bookmarkEnd w:id="670"/>
      <w:r>
        <w:rPr>
          <w:rFonts w:ascii="Arial" w:eastAsia="Arial" w:hAnsi="Arial" w:cs="Arial"/>
          <w:color w:val="000000"/>
          <w:spacing w:val="0"/>
          <w:w w:val="100"/>
          <w:position w:val="0"/>
        </w:rPr>
        <w:t>3</w:t>
      </w:r>
      <w:r>
        <w:rPr>
          <w:color w:val="000000"/>
          <w:spacing w:val="0"/>
          <w:w w:val="100"/>
          <w:position w:val="0"/>
        </w:rPr>
        <w:t>）存货跌价准备情况说明</w:t>
      </w:r>
      <w:bookmarkEnd w:id="668"/>
      <w:bookmarkEnd w:id="669"/>
      <w:bookmarkEnd w:id="671"/>
    </w:p>
    <w:tbl>
      <w:tblPr>
        <w:tblOverlap w:val="never"/>
        <w:jc w:val="center"/>
        <w:tblLayout w:type="fixed"/>
      </w:tblPr>
      <w:tblGrid>
        <w:gridCol w:w="1205"/>
        <w:gridCol w:w="3466"/>
        <w:gridCol w:w="2035"/>
        <w:gridCol w:w="1968"/>
      </w:tblGrid>
      <w:tr>
        <w:trPr>
          <w:trHeight w:val="55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计提存货跌价准备的依据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9"/>
                <w:szCs w:val="19"/>
              </w:rPr>
            </w:pPr>
            <w:r>
              <w:rPr>
                <w:rFonts w:ascii="SimSun" w:eastAsia="SimSun" w:hAnsi="SimSun" w:cs="SimSun"/>
                <w:color w:val="000000"/>
                <w:spacing w:val="0"/>
                <w:w w:val="100"/>
                <w:position w:val="0"/>
                <w:sz w:val="19"/>
                <w:szCs w:val="19"/>
              </w:rPr>
              <w:t>本期转回存货跌价准 备的原因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本期转回金额占该项</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存货期末余额的比例</w:t>
            </w:r>
          </w:p>
        </w:tc>
      </w:tr>
      <w:tr>
        <w:trPr>
          <w:trHeight w:val="37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库存商品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预计可回收金额低于账面价值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18"/>
        <w:keepNext/>
        <w:keepLines/>
        <w:widowControl w:val="0"/>
        <w:shd w:val="clear" w:color="auto" w:fill="auto"/>
        <w:bidi w:val="0"/>
        <w:spacing w:before="0" w:after="380" w:line="240" w:lineRule="auto"/>
        <w:ind w:left="0" w:right="0" w:firstLine="560"/>
        <w:jc w:val="left"/>
      </w:pPr>
      <w:bookmarkStart w:id="672" w:name="bookmark672"/>
      <w:bookmarkStart w:id="673" w:name="bookmark673"/>
      <w:bookmarkStart w:id="674" w:name="bookmark674"/>
      <w:bookmarkStart w:id="675" w:name="bookmark675"/>
      <w:r>
        <w:rPr>
          <w:rFonts w:ascii="Arial" w:eastAsia="Arial" w:hAnsi="Arial" w:cs="Arial"/>
          <w:color w:val="000000"/>
          <w:spacing w:val="0"/>
          <w:w w:val="100"/>
          <w:position w:val="0"/>
        </w:rPr>
        <w:t>（</w:t>
      </w:r>
      <w:bookmarkEnd w:id="674"/>
      <w:r>
        <w:rPr>
          <w:rFonts w:ascii="Arial" w:eastAsia="Arial" w:hAnsi="Arial" w:cs="Arial"/>
          <w:color w:val="000000"/>
          <w:spacing w:val="0"/>
          <w:w w:val="100"/>
          <w:position w:val="0"/>
        </w:rPr>
        <w:t>4</w:t>
      </w:r>
      <w:r>
        <w:rPr>
          <w:color w:val="000000"/>
          <w:spacing w:val="0"/>
          <w:w w:val="100"/>
          <w:position w:val="0"/>
        </w:rPr>
        <w:t>）期末余额中无用于抵押或所有权受到限制的存货。</w:t>
      </w:r>
      <w:bookmarkEnd w:id="672"/>
      <w:bookmarkEnd w:id="673"/>
      <w:bookmarkEnd w:id="675"/>
    </w:p>
    <w:p>
      <w:pPr>
        <w:pStyle w:val="Style18"/>
        <w:keepNext/>
        <w:keepLines/>
        <w:widowControl w:val="0"/>
        <w:numPr>
          <w:ilvl w:val="0"/>
          <w:numId w:val="35"/>
        </w:numPr>
        <w:shd w:val="clear" w:color="auto" w:fill="auto"/>
        <w:tabs>
          <w:tab w:pos="1174" w:val="left"/>
        </w:tabs>
        <w:bidi w:val="0"/>
        <w:spacing w:before="0" w:after="220" w:line="240" w:lineRule="auto"/>
        <w:ind w:left="0" w:right="0" w:firstLine="560"/>
        <w:jc w:val="left"/>
      </w:pPr>
      <w:bookmarkStart w:id="672" w:name="bookmark672"/>
      <w:bookmarkStart w:id="673" w:name="bookmark673"/>
      <w:bookmarkStart w:id="676" w:name="bookmark676"/>
      <w:bookmarkStart w:id="677" w:name="bookmark677"/>
      <w:bookmarkEnd w:id="676"/>
      <w:r>
        <w:rPr>
          <w:color w:val="000000"/>
          <w:spacing w:val="0"/>
          <w:w w:val="100"/>
          <w:position w:val="0"/>
        </w:rPr>
        <w:t>可供出售金融资产</w:t>
      </w:r>
      <w:bookmarkEnd w:id="672"/>
      <w:bookmarkEnd w:id="673"/>
      <w:bookmarkEnd w:id="677"/>
    </w:p>
    <w:p>
      <w:pPr>
        <w:pStyle w:val="Style18"/>
        <w:keepNext/>
        <w:keepLines/>
        <w:widowControl w:val="0"/>
        <w:shd w:val="clear" w:color="auto" w:fill="auto"/>
        <w:bidi w:val="0"/>
        <w:spacing w:before="0" w:after="140" w:line="240" w:lineRule="auto"/>
        <w:ind w:left="0" w:right="0" w:firstLine="560"/>
        <w:jc w:val="left"/>
      </w:pPr>
      <w:bookmarkStart w:id="672" w:name="bookmark672"/>
      <w:bookmarkStart w:id="673" w:name="bookmark673"/>
      <w:bookmarkStart w:id="678" w:name="bookmark678"/>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）可供出售金融资产分项列示</w:t>
      </w:r>
      <w:bookmarkEnd w:id="672"/>
      <w:bookmarkEnd w:id="673"/>
      <w:bookmarkEnd w:id="678"/>
    </w:p>
    <w:tbl>
      <w:tblPr>
        <w:tblOverlap w:val="never"/>
        <w:jc w:val="center"/>
        <w:tblLayout w:type="fixed"/>
      </w:tblPr>
      <w:tblGrid>
        <w:gridCol w:w="3965"/>
        <w:gridCol w:w="2395"/>
        <w:gridCol w:w="2434"/>
      </w:tblGrid>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期末公允价值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期初公允价值</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股票投资-新天科技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7,546,154.00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20,030,846.00</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27,577,000.00</w:t>
            </w:r>
          </w:p>
        </w:tc>
      </w:tr>
    </w:tbl>
    <w:p>
      <w:pPr>
        <w:widowControl w:val="0"/>
        <w:spacing w:after="779" w:line="1" w:lineRule="exact"/>
      </w:pPr>
    </w:p>
    <w:p>
      <w:pPr>
        <w:pStyle w:val="Style64"/>
        <w:keepNext w:val="0"/>
        <w:keepLines w:val="0"/>
        <w:widowControl w:val="0"/>
        <w:shd w:val="clear" w:color="auto" w:fill="auto"/>
        <w:bidi w:val="0"/>
        <w:spacing w:before="0" w:after="320" w:line="240" w:lineRule="auto"/>
        <w:ind w:left="0" w:right="0" w:firstLine="440"/>
        <w:jc w:val="left"/>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i/>
          <w:iCs/>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日本公司持有的上述股票已全部出售。</w:t>
      </w:r>
    </w:p>
    <w:p>
      <w:pPr>
        <w:pStyle w:val="Style18"/>
        <w:keepNext/>
        <w:keepLines/>
        <w:widowControl w:val="0"/>
        <w:numPr>
          <w:ilvl w:val="0"/>
          <w:numId w:val="35"/>
        </w:numPr>
        <w:shd w:val="clear" w:color="auto" w:fill="auto"/>
        <w:tabs>
          <w:tab w:pos="1174" w:val="left"/>
        </w:tabs>
        <w:bidi w:val="0"/>
        <w:spacing w:before="0" w:after="140" w:line="240" w:lineRule="auto"/>
        <w:ind w:left="0" w:right="0" w:firstLine="560"/>
        <w:jc w:val="left"/>
      </w:pPr>
      <w:bookmarkStart w:id="679" w:name="bookmark679"/>
      <w:bookmarkStart w:id="680" w:name="bookmark680"/>
      <w:bookmarkStart w:id="681" w:name="bookmark681"/>
      <w:bookmarkStart w:id="682" w:name="bookmark682"/>
      <w:bookmarkEnd w:id="681"/>
      <w:r>
        <w:rPr>
          <w:color w:val="000000"/>
          <w:spacing w:val="0"/>
          <w:w w:val="100"/>
          <w:position w:val="0"/>
        </w:rPr>
        <w:t>长期应收款</w:t>
      </w:r>
      <w:bookmarkEnd w:id="679"/>
      <w:bookmarkEnd w:id="680"/>
      <w:bookmarkEnd w:id="682"/>
    </w:p>
    <w:tbl>
      <w:tblPr>
        <w:tblOverlap w:val="never"/>
        <w:jc w:val="center"/>
        <w:tblLayout w:type="fixed"/>
      </w:tblPr>
      <w:tblGrid>
        <w:gridCol w:w="3605"/>
        <w:gridCol w:w="2030"/>
        <w:gridCol w:w="1632"/>
        <w:gridCol w:w="1507"/>
      </w:tblGrid>
      <w:tr>
        <w:trPr>
          <w:trHeight w:val="49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备注</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遵义新浦新区</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8"/>
                <w:szCs w:val="18"/>
              </w:rPr>
              <w:t>号路道路工程</w:t>
            </w:r>
            <w:r>
              <w:rPr>
                <w:rFonts w:ascii="SimSun" w:eastAsia="SimSun" w:hAnsi="SimSun" w:cs="SimSun"/>
                <w:color w:val="000000"/>
                <w:spacing w:val="0"/>
                <w:w w:val="100"/>
                <w:position w:val="0"/>
                <w:sz w:val="18"/>
                <w:szCs w:val="18"/>
              </w:rPr>
              <w:t>BT</w:t>
            </w: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258,077,024.69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127,165,046.39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BT</w:t>
            </w:r>
            <w:r>
              <w:rPr>
                <w:rFonts w:ascii="SimSun" w:eastAsia="SimSun" w:hAnsi="SimSun" w:cs="SimSun"/>
                <w:color w:val="000000"/>
                <w:spacing w:val="0"/>
                <w:w w:val="100"/>
                <w:position w:val="0"/>
                <w:sz w:val="18"/>
                <w:szCs w:val="18"/>
              </w:rPr>
              <w:t>项目</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遵义高新快线（汇川段）道路工程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77,912,339.90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BT</w:t>
            </w:r>
            <w:r>
              <w:rPr>
                <w:rFonts w:ascii="SimSun" w:eastAsia="SimSun" w:hAnsi="SimSun" w:cs="SimSun"/>
                <w:color w:val="000000"/>
                <w:spacing w:val="0"/>
                <w:w w:val="100"/>
                <w:position w:val="0"/>
                <w:sz w:val="18"/>
                <w:szCs w:val="18"/>
              </w:rPr>
              <w:t>项目</w:t>
            </w:r>
          </w:p>
        </w:tc>
      </w:tr>
      <w:tr>
        <w:trPr>
          <w:trHeight w:val="35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283,357,024.69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205,077,386.29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64"/>
        <w:keepNext w:val="0"/>
        <w:keepLines w:val="0"/>
        <w:widowControl w:val="0"/>
        <w:shd w:val="clear" w:color="auto" w:fill="auto"/>
        <w:bidi w:val="0"/>
        <w:spacing w:before="0" w:after="0" w:line="461" w:lineRule="exact"/>
        <w:ind w:left="0" w:right="0" w:firstLine="380"/>
        <w:jc w:val="left"/>
        <w:rPr>
          <w:sz w:val="17"/>
          <w:szCs w:val="17"/>
        </w:rPr>
      </w:pPr>
      <w:r>
        <w:rPr>
          <w:color w:val="000000"/>
          <w:spacing w:val="0"/>
          <w:w w:val="100"/>
          <w:position w:val="0"/>
          <w:sz w:val="17"/>
          <w:szCs w:val="17"/>
        </w:rPr>
        <w:t>本公司与遵义市新区开发投资有限责任公司签订新浦新区</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号路</w:t>
      </w:r>
      <w:r>
        <w:rPr>
          <w:rFonts w:ascii="Times New Roman" w:eastAsia="Times New Roman" w:hAnsi="Times New Roman" w:cs="Times New Roman"/>
          <w:color w:val="000000"/>
          <w:spacing w:val="0"/>
          <w:w w:val="100"/>
          <w:position w:val="0"/>
          <w:sz w:val="18"/>
          <w:szCs w:val="18"/>
        </w:rPr>
        <w:t xml:space="preserve">BT </w:t>
      </w:r>
      <w:r>
        <w:rPr>
          <w:color w:val="000000"/>
          <w:spacing w:val="0"/>
          <w:w w:val="100"/>
          <w:position w:val="0"/>
          <w:sz w:val="17"/>
          <w:szCs w:val="17"/>
        </w:rPr>
        <w:t>（投资建设与移交回购）合同，采用</w:t>
      </w:r>
    </w:p>
    <w:p>
      <w:pPr>
        <w:pStyle w:val="Style64"/>
        <w:keepNext w:val="0"/>
        <w:keepLines w:val="0"/>
        <w:widowControl w:val="0"/>
        <w:shd w:val="clear" w:color="auto" w:fill="auto"/>
        <w:bidi w:val="0"/>
        <w:spacing w:before="0" w:after="140" w:line="46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BT</w:t>
      </w:r>
      <w:r>
        <w:rPr>
          <w:color w:val="000000"/>
          <w:spacing w:val="0"/>
          <w:w w:val="100"/>
          <w:position w:val="0"/>
          <w:sz w:val="17"/>
          <w:szCs w:val="17"/>
        </w:rPr>
        <w:t>模式建设，项目投资额约</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亿元，本公司将建筑工程分包给江西中恒建设集团有限公司，截止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日该项目已建成通车。</w:t>
      </w:r>
    </w:p>
    <w:p>
      <w:pPr>
        <w:pStyle w:val="Style64"/>
        <w:keepNext w:val="0"/>
        <w:keepLines w:val="0"/>
        <w:widowControl w:val="0"/>
        <w:shd w:val="clear" w:color="auto" w:fill="auto"/>
        <w:bidi w:val="0"/>
        <w:spacing w:before="0" w:after="320" w:line="461" w:lineRule="exact"/>
        <w:ind w:left="0" w:right="0" w:firstLine="380"/>
        <w:jc w:val="left"/>
        <w:rPr>
          <w:sz w:val="17"/>
          <w:szCs w:val="17"/>
        </w:rPr>
      </w:pPr>
      <w:r>
        <w:rPr>
          <w:color w:val="000000"/>
          <w:spacing w:val="0"/>
          <w:w w:val="100"/>
          <w:position w:val="0"/>
          <w:sz w:val="17"/>
          <w:szCs w:val="17"/>
        </w:rPr>
        <w:t>本公司与遵义市汇川区城市建设投资经营有限公司签订高新快线（汇川段）</w:t>
      </w:r>
      <w:r>
        <w:rPr>
          <w:rFonts w:ascii="Times New Roman" w:eastAsia="Times New Roman" w:hAnsi="Times New Roman" w:cs="Times New Roman"/>
          <w:color w:val="000000"/>
          <w:spacing w:val="0"/>
          <w:w w:val="100"/>
          <w:position w:val="0"/>
          <w:sz w:val="18"/>
          <w:szCs w:val="18"/>
        </w:rPr>
        <w:t>BT</w:t>
      </w:r>
      <w:r>
        <w:rPr>
          <w:color w:val="000000"/>
          <w:spacing w:val="0"/>
          <w:w w:val="100"/>
          <w:position w:val="0"/>
          <w:sz w:val="17"/>
          <w:szCs w:val="17"/>
        </w:rPr>
        <w:t>（投资建设与移交回购）合</w:t>
      </w:r>
      <w:r>
        <w:br w:type="page"/>
      </w:r>
    </w:p>
    <w:p>
      <w:pPr>
        <w:pStyle w:val="Style64"/>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同，采用</w:t>
      </w:r>
      <w:r>
        <w:rPr>
          <w:rFonts w:ascii="Times New Roman" w:eastAsia="Times New Roman" w:hAnsi="Times New Roman" w:cs="Times New Roman"/>
          <w:color w:val="000000"/>
          <w:spacing w:val="0"/>
          <w:w w:val="100"/>
          <w:position w:val="0"/>
          <w:sz w:val="18"/>
          <w:szCs w:val="18"/>
        </w:rPr>
        <w:t>BT</w:t>
      </w:r>
      <w:r>
        <w:rPr>
          <w:color w:val="000000"/>
          <w:spacing w:val="0"/>
          <w:w w:val="100"/>
          <w:position w:val="0"/>
          <w:sz w:val="17"/>
          <w:szCs w:val="17"/>
        </w:rPr>
        <w:t>模式建设，项目投资额约</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亿元，本公司将建筑工程分包给金光道建设工程集团有限公司，截止</w:t>
      </w:r>
    </w:p>
    <w:p>
      <w:pPr>
        <w:pStyle w:val="Style64"/>
        <w:keepNext w:val="0"/>
        <w:keepLines w:val="0"/>
        <w:widowControl w:val="0"/>
        <w:shd w:val="clear" w:color="auto" w:fill="auto"/>
        <w:bidi w:val="0"/>
        <w:spacing w:before="0" w:after="3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日该项目尚在建设中。</w:t>
      </w:r>
    </w:p>
    <w:p>
      <w:pPr>
        <w:pStyle w:val="Style18"/>
        <w:keepNext/>
        <w:keepLines/>
        <w:widowControl w:val="0"/>
        <w:numPr>
          <w:ilvl w:val="0"/>
          <w:numId w:val="47"/>
        </w:numPr>
        <w:shd w:val="clear" w:color="auto" w:fill="auto"/>
        <w:bidi w:val="0"/>
        <w:spacing w:before="0" w:after="240" w:line="240" w:lineRule="auto"/>
        <w:ind w:left="0" w:right="0" w:firstLine="440"/>
        <w:jc w:val="left"/>
      </w:pPr>
      <w:bookmarkStart w:id="683" w:name="bookmark683"/>
      <w:bookmarkStart w:id="684" w:name="bookmark684"/>
      <w:bookmarkStart w:id="685" w:name="bookmark685"/>
      <w:bookmarkStart w:id="686" w:name="bookmark686"/>
      <w:bookmarkEnd w:id="685"/>
      <w:r>
        <w:rPr>
          <w:color w:val="000000"/>
          <w:spacing w:val="0"/>
          <w:w w:val="100"/>
          <w:position w:val="0"/>
        </w:rPr>
        <w:t>联营企业投资</w:t>
      </w:r>
      <w:bookmarkEnd w:id="683"/>
      <w:bookmarkEnd w:id="684"/>
      <w:bookmarkEnd w:id="686"/>
    </w:p>
    <w:p>
      <w:pPr>
        <w:pStyle w:val="Style18"/>
        <w:keepNext/>
        <w:keepLines/>
        <w:widowControl w:val="0"/>
        <w:shd w:val="clear" w:color="auto" w:fill="auto"/>
        <w:bidi w:val="0"/>
        <w:spacing w:before="0" w:after="160" w:line="240" w:lineRule="auto"/>
        <w:ind w:left="0" w:right="0" w:firstLine="560"/>
        <w:jc w:val="left"/>
      </w:pPr>
      <w:bookmarkStart w:id="683" w:name="bookmark683"/>
      <w:bookmarkStart w:id="684" w:name="bookmark684"/>
      <w:bookmarkStart w:id="687" w:name="bookmark687"/>
      <w:r>
        <w:rPr>
          <w:rFonts w:ascii="Arial" w:eastAsia="Arial" w:hAnsi="Arial" w:cs="Arial"/>
          <w:color w:val="000000"/>
          <w:spacing w:val="0"/>
          <w:w w:val="100"/>
          <w:position w:val="0"/>
        </w:rPr>
        <w:t>(1</w:t>
      </w:r>
      <w:r>
        <w:rPr>
          <w:color w:val="000000"/>
          <w:spacing w:val="0"/>
          <w:w w:val="100"/>
          <w:position w:val="0"/>
        </w:rPr>
        <w:t>)联营企业基本情况</w:t>
      </w:r>
      <w:bookmarkEnd w:id="683"/>
      <w:bookmarkEnd w:id="684"/>
      <w:bookmarkEnd w:id="687"/>
    </w:p>
    <w:tbl>
      <w:tblPr>
        <w:tblOverlap w:val="never"/>
        <w:jc w:val="center"/>
        <w:tblLayout w:type="fixed"/>
      </w:tblPr>
      <w:tblGrid>
        <w:gridCol w:w="1982"/>
        <w:gridCol w:w="1109"/>
        <w:gridCol w:w="1080"/>
        <w:gridCol w:w="2213"/>
        <w:gridCol w:w="1354"/>
        <w:gridCol w:w="1070"/>
      </w:tblGrid>
      <w:tr>
        <w:trPr>
          <w:trHeight w:val="45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4"/>
                <w:szCs w:val="14"/>
              </w:rPr>
            </w:pPr>
            <w:r>
              <w:rPr>
                <w:rFonts w:ascii="SimSun" w:eastAsia="SimSun" w:hAnsi="SimSun" w:cs="SimSun"/>
                <w:color w:val="000000"/>
                <w:spacing w:val="0"/>
                <w:w w:val="100"/>
                <w:position w:val="0"/>
                <w:sz w:val="14"/>
                <w:szCs w:val="14"/>
              </w:rPr>
              <w:t>被投资单位名称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企业类型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法人代表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注册资本(万元)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center"/>
              <w:rPr>
                <w:sz w:val="14"/>
                <w:szCs w:val="14"/>
              </w:rPr>
            </w:pPr>
            <w:r>
              <w:rPr>
                <w:rFonts w:ascii="SimSun" w:eastAsia="SimSun" w:hAnsi="SimSun" w:cs="SimSun"/>
                <w:color w:val="000000"/>
                <w:spacing w:val="0"/>
                <w:w w:val="100"/>
                <w:position w:val="0"/>
                <w:sz w:val="14"/>
                <w:szCs w:val="14"/>
              </w:rPr>
              <w:t>本企业持股比 例</w:t>
            </w:r>
          </w:p>
        </w:tc>
      </w:tr>
      <w:tr>
        <w:trPr>
          <w:trHeight w:val="5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left"/>
              <w:rPr>
                <w:sz w:val="14"/>
                <w:szCs w:val="14"/>
              </w:rPr>
            </w:pPr>
            <w:r>
              <w:rPr>
                <w:rFonts w:ascii="SimSun" w:eastAsia="SimSun" w:hAnsi="SimSun" w:cs="SimSun"/>
                <w:color w:val="000000"/>
                <w:spacing w:val="0"/>
                <w:w w:val="100"/>
                <w:position w:val="0"/>
                <w:sz w:val="14"/>
                <w:szCs w:val="14"/>
              </w:rPr>
              <w:t>遵义市高新产业园股份有限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朱华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both"/>
              <w:rPr>
                <w:sz w:val="14"/>
                <w:szCs w:val="14"/>
              </w:rPr>
            </w:pPr>
            <w:r>
              <w:rPr>
                <w:rFonts w:ascii="SimSun" w:eastAsia="SimSun" w:hAnsi="SimSun" w:cs="SimSun"/>
                <w:color w:val="000000"/>
                <w:spacing w:val="0"/>
                <w:w w:val="100"/>
                <w:position w:val="0"/>
                <w:sz w:val="14"/>
                <w:szCs w:val="14"/>
              </w:rPr>
              <w:t>高新技术产品的研发、销售和技 术服务等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20.00%</w:t>
            </w:r>
          </w:p>
        </w:tc>
      </w:tr>
      <w:tr>
        <w:trPr>
          <w:trHeight w:val="45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江西国科军工产业有限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有限责任公司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毛勇</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187" w:lineRule="exact"/>
              <w:ind w:left="0" w:right="0" w:firstLine="0"/>
              <w:jc w:val="both"/>
              <w:rPr>
                <w:sz w:val="14"/>
                <w:szCs w:val="14"/>
              </w:rPr>
            </w:pPr>
            <w:r>
              <w:rPr>
                <w:rFonts w:ascii="SimSun" w:eastAsia="SimSun" w:hAnsi="SimSun" w:cs="SimSun"/>
                <w:color w:val="000000"/>
                <w:spacing w:val="0"/>
                <w:w w:val="100"/>
                <w:position w:val="0"/>
                <w:sz w:val="14"/>
                <w:szCs w:val="14"/>
              </w:rPr>
              <w:t>民爆行业的研究；机械、电子产 品的加工；投资；咨询、服务等</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40.00%</w:t>
            </w:r>
          </w:p>
        </w:tc>
      </w:tr>
      <w:tr>
        <w:trPr>
          <w:trHeight w:val="4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南昌创业投资有限公司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有限责任公司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李华</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178" w:lineRule="exact"/>
              <w:ind w:left="0" w:right="0" w:firstLine="0"/>
              <w:jc w:val="both"/>
              <w:rPr>
                <w:sz w:val="14"/>
                <w:szCs w:val="14"/>
              </w:rPr>
            </w:pPr>
            <w:r>
              <w:rPr>
                <w:rFonts w:ascii="SimSun" w:eastAsia="SimSun" w:hAnsi="SimSun" w:cs="SimSun"/>
                <w:color w:val="000000"/>
                <w:spacing w:val="0"/>
                <w:w w:val="100"/>
                <w:position w:val="0"/>
                <w:sz w:val="14"/>
                <w:szCs w:val="14"/>
              </w:rPr>
              <w:t>实业投资、投资咨询服务、产权 经纪</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25.00%</w:t>
            </w:r>
          </w:p>
        </w:tc>
      </w:tr>
      <w:tr>
        <w:trPr>
          <w:trHeight w:val="7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江西铂铄耐科技有限公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有限责任公司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何凤华</w:t>
            </w:r>
          </w:p>
        </w:tc>
        <w:tc>
          <w:tcPr>
            <w:tcBorders>
              <w:top w:val="single" w:sz="4"/>
              <w:left w:val="single" w:sz="4"/>
            </w:tcBorders>
            <w:shd w:val="clear" w:color="auto" w:fill="CCE8CF"/>
            <w:vAlign w:val="top"/>
          </w:tcPr>
          <w:p>
            <w:pPr>
              <w:pStyle w:val="Style23"/>
              <w:keepNext w:val="0"/>
              <w:keepLines w:val="0"/>
              <w:widowControl w:val="0"/>
              <w:shd w:val="clear" w:color="auto" w:fill="auto"/>
              <w:bidi w:val="0"/>
              <w:spacing w:before="0" w:after="0" w:line="181" w:lineRule="exact"/>
              <w:ind w:left="0" w:right="0" w:firstLine="0"/>
              <w:jc w:val="both"/>
              <w:rPr>
                <w:sz w:val="14"/>
                <w:szCs w:val="14"/>
              </w:rPr>
            </w:pPr>
            <w:r>
              <w:rPr>
                <w:rFonts w:ascii="SimSun" w:eastAsia="SimSun" w:hAnsi="SimSun" w:cs="SimSun"/>
                <w:color w:val="000000"/>
                <w:spacing w:val="0"/>
                <w:w w:val="100"/>
                <w:position w:val="0"/>
                <w:sz w:val="14"/>
                <w:szCs w:val="14"/>
              </w:rPr>
              <w:t>热塑性复合材料、建筑模板、太 阳能光伏电池组件、沼气池大型 构件产品及相关设备、模具的研 发、生产、销售及四技服务</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25.93%</w:t>
            </w:r>
          </w:p>
        </w:tc>
      </w:tr>
      <w:tr>
        <w:trPr>
          <w:trHeight w:val="110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成都华太航空科技有限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李万雄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1" w:lineRule="exact"/>
              <w:ind w:left="0" w:right="0" w:firstLine="0"/>
              <w:jc w:val="both"/>
              <w:rPr>
                <w:sz w:val="14"/>
                <w:szCs w:val="14"/>
              </w:rPr>
            </w:pPr>
            <w:r>
              <w:rPr>
                <w:rFonts w:ascii="SimSun" w:eastAsia="SimSun" w:hAnsi="SimSun" w:cs="SimSun"/>
                <w:color w:val="000000"/>
                <w:spacing w:val="0"/>
                <w:w w:val="100"/>
                <w:position w:val="0"/>
                <w:sz w:val="14"/>
                <w:szCs w:val="14"/>
              </w:rPr>
              <w:t>航空设备维修、测试、研发、销 售；航空设备部件、邻预前端、 电讯器材、工业自动化装置技术 咨询、技术服务、技术转让、技 术培训；计算机及软件设备开发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21.06%</w:t>
            </w:r>
          </w:p>
        </w:tc>
      </w:tr>
      <w:tr>
        <w:trPr>
          <w:trHeight w:val="1867"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北京泰豪装备科技有限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毛勇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175" w:lineRule="exact"/>
              <w:ind w:left="0" w:right="0" w:firstLine="0"/>
              <w:jc w:val="both"/>
              <w:rPr>
                <w:sz w:val="14"/>
                <w:szCs w:val="14"/>
              </w:rPr>
            </w:pPr>
            <w:r>
              <w:rPr>
                <w:rFonts w:ascii="SimSun" w:eastAsia="SimSun" w:hAnsi="SimSun" w:cs="SimSun"/>
                <w:color w:val="000000"/>
                <w:spacing w:val="0"/>
                <w:w w:val="100"/>
                <w:position w:val="0"/>
                <w:sz w:val="14"/>
                <w:szCs w:val="14"/>
              </w:rPr>
              <w:t>技术开发、推广、转让、咨询、 服务、培训；产品设计；销售自 行开发后的产品、计算机、软件 及辅助设备、机械设备、电子产 品、通讯设备；工程和技术研究 及实验；计算机系统集成；基础 软件服务、应用软件服务；货物 、技术进出口；代理进出口</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40.00%</w:t>
            </w:r>
          </w:p>
        </w:tc>
      </w:tr>
    </w:tbl>
    <w:p>
      <w:pPr>
        <w:widowControl w:val="0"/>
        <w:spacing w:after="799" w:line="1" w:lineRule="exact"/>
      </w:pPr>
    </w:p>
    <w:p>
      <w:pPr>
        <w:pStyle w:val="Style64"/>
        <w:keepNext w:val="0"/>
        <w:keepLines w:val="0"/>
        <w:widowControl w:val="0"/>
        <w:shd w:val="clear" w:color="auto" w:fill="auto"/>
        <w:bidi w:val="0"/>
        <w:spacing w:before="0" w:after="160" w:line="240" w:lineRule="auto"/>
        <w:ind w:left="0" w:right="0" w:firstLine="380"/>
        <w:jc w:val="left"/>
        <w:rPr>
          <w:sz w:val="17"/>
          <w:szCs w:val="17"/>
        </w:rPr>
      </w:pPr>
      <w:r>
        <w:rPr>
          <w:color w:val="000000"/>
          <w:spacing w:val="0"/>
          <w:w w:val="100"/>
          <w:position w:val="0"/>
          <w:sz w:val="17"/>
          <w:szCs w:val="17"/>
        </w:rPr>
        <w:t>续上表</w:t>
      </w:r>
    </w:p>
    <w:tbl>
      <w:tblPr>
        <w:tblOverlap w:val="never"/>
        <w:jc w:val="center"/>
        <w:tblLayout w:type="fixed"/>
      </w:tblPr>
      <w:tblGrid>
        <w:gridCol w:w="1934"/>
        <w:gridCol w:w="1094"/>
        <w:gridCol w:w="1066"/>
        <w:gridCol w:w="1094"/>
        <w:gridCol w:w="1186"/>
        <w:gridCol w:w="1238"/>
        <w:gridCol w:w="1032"/>
      </w:tblGrid>
      <w:tr>
        <w:trPr>
          <w:trHeight w:val="69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4"/>
                <w:szCs w:val="14"/>
              </w:rPr>
            </w:pPr>
            <w:r>
              <w:rPr>
                <w:rFonts w:ascii="SimSun" w:eastAsia="SimSun" w:hAnsi="SimSun" w:cs="SimSun"/>
                <w:color w:val="000000"/>
                <w:spacing w:val="0"/>
                <w:w w:val="100"/>
                <w:position w:val="0"/>
                <w:sz w:val="14"/>
                <w:szCs w:val="14"/>
              </w:rPr>
              <w:t>被投资单位名称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本企业在被投 资单位表决权 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期末资产总额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期末负债总额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期末净资产总额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4"/>
                <w:szCs w:val="14"/>
              </w:rPr>
            </w:pPr>
            <w:r>
              <w:rPr>
                <w:rFonts w:ascii="SimSun" w:eastAsia="SimSun" w:hAnsi="SimSun" w:cs="SimSun"/>
                <w:color w:val="000000"/>
                <w:spacing w:val="0"/>
                <w:w w:val="100"/>
                <w:position w:val="0"/>
                <w:sz w:val="14"/>
                <w:szCs w:val="14"/>
              </w:rPr>
              <w:t>本期营业收入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本期净利润</w:t>
            </w:r>
          </w:p>
        </w:tc>
      </w:tr>
      <w:tr>
        <w:trPr>
          <w:trHeight w:val="47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left"/>
              <w:rPr>
                <w:sz w:val="14"/>
                <w:szCs w:val="14"/>
              </w:rPr>
            </w:pPr>
            <w:r>
              <w:rPr>
                <w:rFonts w:ascii="SimSun" w:eastAsia="SimSun" w:hAnsi="SimSun" w:cs="SimSun"/>
                <w:color w:val="000000"/>
                <w:spacing w:val="0"/>
                <w:w w:val="100"/>
                <w:position w:val="0"/>
                <w:sz w:val="14"/>
                <w:szCs w:val="14"/>
              </w:rPr>
              <w:t>遵义市高新产业园股份有限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284,305,052.13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184,869,448.00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99,435,604.13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5,487,000.00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-133,464.89</w:t>
            </w:r>
          </w:p>
        </w:tc>
      </w:tr>
      <w:tr>
        <w:trPr>
          <w:trHeight w:val="346" w:hRule="exact"/>
        </w:trPr>
        <w:tc>
          <w:tcPr>
            <w:tcBorders>
              <w:top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江西国科军工产业有限公司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40.00%</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357,516,235.03</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131,135,544.82</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226,380,690.21</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182,637,586.02</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18,461,814.19</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南昌创业投资有限公司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265,183,072.27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32,224,386.99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232,958,685.28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2,024,853.88</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江西伯铄科技有限公司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25.93%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487,180,735.21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219,502,364.38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267,678,370.83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154,961,180.06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3,956,867.52</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成都华太航空科技有限公司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171,484,603.55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22,689,226.23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148,795,377.32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95,289,661.08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14,542,483.64</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北京泰豪装备科技有限公司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48,683,921.94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1,315,705.89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47,368,216.05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812,621.36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-2,631,783.95</w:t>
            </w:r>
          </w:p>
        </w:tc>
      </w:tr>
    </w:tbl>
    <w:p>
      <w:pPr>
        <w:widowControl w:val="0"/>
        <w:spacing w:after="799" w:line="1" w:lineRule="exact"/>
      </w:pPr>
    </w:p>
    <w:p>
      <w:pPr>
        <w:pStyle w:val="Style18"/>
        <w:keepNext/>
        <w:keepLines/>
        <w:widowControl w:val="0"/>
        <w:numPr>
          <w:ilvl w:val="0"/>
          <w:numId w:val="47"/>
        </w:numPr>
        <w:shd w:val="clear" w:color="auto" w:fill="auto"/>
        <w:tabs>
          <w:tab w:pos="1174" w:val="left"/>
        </w:tabs>
        <w:bidi w:val="0"/>
        <w:spacing w:before="0" w:after="280" w:line="240" w:lineRule="auto"/>
        <w:ind w:left="0" w:right="0" w:firstLine="560"/>
        <w:jc w:val="left"/>
      </w:pPr>
      <w:bookmarkStart w:id="688" w:name="bookmark688"/>
      <w:bookmarkStart w:id="689" w:name="bookmark689"/>
      <w:bookmarkStart w:id="690" w:name="bookmark690"/>
      <w:bookmarkStart w:id="691" w:name="bookmark691"/>
      <w:bookmarkEnd w:id="690"/>
      <w:r>
        <w:rPr>
          <w:color w:val="000000"/>
          <w:spacing w:val="0"/>
          <w:w w:val="100"/>
          <w:position w:val="0"/>
        </w:rPr>
        <w:t>长期股权投资</w:t>
      </w:r>
      <w:bookmarkEnd w:id="688"/>
      <w:bookmarkEnd w:id="689"/>
      <w:bookmarkEnd w:id="691"/>
      <w:r>
        <w:br w:type="page"/>
      </w:r>
    </w:p>
    <w:p>
      <w:pPr>
        <w:pStyle w:val="Style18"/>
        <w:keepNext/>
        <w:keepLines/>
        <w:widowControl w:val="0"/>
        <w:shd w:val="clear" w:color="auto" w:fill="auto"/>
        <w:bidi w:val="0"/>
        <w:spacing w:before="0" w:after="140" w:line="240" w:lineRule="auto"/>
        <w:ind w:left="0" w:right="0" w:firstLine="580"/>
        <w:jc w:val="left"/>
      </w:pPr>
      <w:bookmarkStart w:id="692" w:name="bookmark692"/>
      <w:bookmarkStart w:id="693" w:name="bookmark693"/>
      <w:bookmarkStart w:id="694" w:name="bookmark694"/>
      <w:r>
        <w:rPr>
          <w:rFonts w:ascii="Arial" w:eastAsia="Arial" w:hAnsi="Arial" w:cs="Arial"/>
          <w:color w:val="000000"/>
          <w:spacing w:val="0"/>
          <w:w w:val="100"/>
          <w:position w:val="0"/>
        </w:rPr>
        <w:t>（1</w:t>
      </w:r>
      <w:r>
        <w:rPr>
          <w:color w:val="000000"/>
          <w:spacing w:val="0"/>
          <w:w w:val="100"/>
          <w:position w:val="0"/>
        </w:rPr>
        <w:t>）长期股权投资情况</w:t>
      </w:r>
      <w:bookmarkEnd w:id="692"/>
      <w:bookmarkEnd w:id="693"/>
      <w:bookmarkEnd w:id="694"/>
    </w:p>
    <w:tbl>
      <w:tblPr>
        <w:tblOverlap w:val="never"/>
        <w:jc w:val="center"/>
        <w:tblLayout w:type="fixed"/>
      </w:tblPr>
      <w:tblGrid>
        <w:gridCol w:w="2669"/>
        <w:gridCol w:w="734"/>
        <w:gridCol w:w="1440"/>
        <w:gridCol w:w="1310"/>
        <w:gridCol w:w="1440"/>
        <w:gridCol w:w="1219"/>
      </w:tblGrid>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核算</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增减变动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在被投资单位 持股比例</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江西国科军工产业有限公司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权益法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80,317,995.55</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7,384,725.68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87,702,721.23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40%</w:t>
            </w: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遵义市高新产业园股份有限公司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权益法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19,963,477.28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-26,692.98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19,936,784.30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20%</w:t>
            </w: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北京泰豪装备科技有限公司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权益法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18,947,286.42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18,947,286.42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40%</w:t>
            </w: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南昌创业投资有限公司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权益法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57,734,730.74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506,213.47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58,240,944.21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25%</w:t>
            </w: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江西伯砾耐科技有限公司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权益法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69,189,171.07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1,026,015.75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70,215,186.82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25.93%</w:t>
            </w:r>
          </w:p>
        </w:tc>
      </w:tr>
      <w:tr>
        <w:trPr>
          <w:trHeight w:val="31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成都华太航空科技有限公司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权益法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38,363,832.78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3,062,647.05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41,426,479.83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21.06%</w:t>
            </w: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上海信业智能科技股份有限公司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权益法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15,737,790.68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-15,737,790.68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北京泰豪智能科技有限公司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42,019,039.94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42,019,039.94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15%</w:t>
            </w: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江西工商联合担保有限公司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15.26%</w:t>
            </w: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北京世纪卓克能源技术有限公司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8,607,146.10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8,607,146.10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15%</w:t>
            </w: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深圳卓克节能科技有限公司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13,909,638.25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13,909,638.25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37.50%</w:t>
            </w:r>
          </w:p>
        </w:tc>
      </w:tr>
      <w:tr>
        <w:trPr>
          <w:trHeight w:val="31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两湖绿谷物流股份有限公司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3.57%</w:t>
            </w: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成都芯通科技股份有限公司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5.66%</w:t>
            </w: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西安开天铁路电气股份有限公司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3.26%</w:t>
            </w: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深圳泰豪晟大股权投资管理有限公司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10%</w:t>
            </w: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上海星浩股权投资中心（有限合伙）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3.74%</w:t>
            </w:r>
          </w:p>
        </w:tc>
      </w:tr>
      <w:tr>
        <w:trPr>
          <w:trHeight w:val="31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芜湖星浩股权投资中心（有限合伙）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10.10%</w:t>
            </w: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湖州星耀股权投资合伙企业（有限合伙）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0.94%</w:t>
            </w:r>
          </w:p>
        </w:tc>
      </w:tr>
      <w:tr>
        <w:trPr>
          <w:trHeight w:val="29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600,342,822.39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30,162,404.71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630,505,227.10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9" w:line="1" w:lineRule="exact"/>
      </w:pPr>
    </w:p>
    <w:p>
      <w:pPr>
        <w:pStyle w:val="Style64"/>
        <w:keepNext w:val="0"/>
        <w:keepLines w:val="0"/>
        <w:widowControl w:val="0"/>
        <w:shd w:val="clear" w:color="auto" w:fill="auto"/>
        <w:bidi w:val="0"/>
        <w:spacing w:before="0" w:after="360" w:line="240" w:lineRule="auto"/>
        <w:ind w:left="0" w:right="0" w:firstLine="380"/>
        <w:jc w:val="left"/>
        <w:rPr>
          <w:sz w:val="17"/>
          <w:szCs w:val="17"/>
        </w:rPr>
      </w:pPr>
      <w:r>
        <w:rPr>
          <w:color w:val="000000"/>
          <w:spacing w:val="0"/>
          <w:w w:val="100"/>
          <w:position w:val="0"/>
          <w:sz w:val="17"/>
          <w:szCs w:val="17"/>
        </w:rPr>
        <w:t>续上表</w:t>
      </w:r>
      <w:r>
        <w:br w:type="page"/>
      </w:r>
    </w:p>
    <w:tbl>
      <w:tblPr>
        <w:tblOverlap w:val="never"/>
        <w:jc w:val="center"/>
        <w:tblLayout w:type="fixed"/>
      </w:tblPr>
      <w:tblGrid>
        <w:gridCol w:w="2669"/>
        <w:gridCol w:w="1003"/>
        <w:gridCol w:w="1522"/>
        <w:gridCol w:w="1171"/>
        <w:gridCol w:w="1142"/>
        <w:gridCol w:w="1306"/>
      </w:tblGrid>
      <w:tr>
        <w:trPr>
          <w:trHeight w:val="61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5"/>
                <w:szCs w:val="15"/>
              </w:rPr>
            </w:pPr>
            <w:r>
              <w:rPr>
                <w:rFonts w:ascii="SimSun" w:eastAsia="SimSun" w:hAnsi="SimSun" w:cs="SimSun"/>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3" w:lineRule="exact"/>
              <w:ind w:left="0" w:right="0" w:firstLine="0"/>
              <w:jc w:val="center"/>
              <w:rPr>
                <w:sz w:val="14"/>
                <w:szCs w:val="14"/>
              </w:rPr>
            </w:pPr>
            <w:r>
              <w:rPr>
                <w:rFonts w:ascii="SimSun" w:eastAsia="SimSun" w:hAnsi="SimSun" w:cs="SimSun"/>
                <w:color w:val="000000"/>
                <w:spacing w:val="0"/>
                <w:w w:val="100"/>
                <w:position w:val="0"/>
                <w:sz w:val="14"/>
                <w:szCs w:val="14"/>
              </w:rPr>
              <w:t>在被投资单位 表决权比例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center"/>
              <w:rPr>
                <w:sz w:val="14"/>
                <w:szCs w:val="14"/>
              </w:rPr>
            </w:pPr>
            <w:r>
              <w:rPr>
                <w:rFonts w:ascii="SimSun" w:eastAsia="SimSun" w:hAnsi="SimSun" w:cs="SimSun"/>
                <w:color w:val="000000"/>
                <w:spacing w:val="0"/>
                <w:w w:val="100"/>
                <w:position w:val="0"/>
                <w:sz w:val="14"/>
                <w:szCs w:val="14"/>
              </w:rPr>
              <w:t>在被投资单位持股比 例与表决权比例不一 致的说明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5"/>
                <w:szCs w:val="15"/>
              </w:rPr>
            </w:pPr>
            <w:r>
              <w:rPr>
                <w:rFonts w:ascii="SimSun" w:eastAsia="SimSun" w:hAnsi="SimSun" w:cs="SimSun"/>
                <w:color w:val="000000"/>
                <w:spacing w:val="0"/>
                <w:w w:val="100"/>
                <w:position w:val="0"/>
                <w:sz w:val="15"/>
                <w:szCs w:val="15"/>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5"/>
                <w:szCs w:val="15"/>
              </w:rPr>
            </w:pPr>
            <w:r>
              <w:rPr>
                <w:rFonts w:ascii="SimSun" w:eastAsia="SimSun" w:hAnsi="SimSun" w:cs="SimSun"/>
                <w:color w:val="000000"/>
                <w:spacing w:val="0"/>
                <w:w w:val="100"/>
                <w:position w:val="0"/>
                <w:sz w:val="15"/>
                <w:szCs w:val="15"/>
              </w:rPr>
              <w:t>本期计提减值 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本期现金红利</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江西国科军工产业有限公司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遵义市高新产业园股份有限公司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北京泰豪装备科技有限公司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南昌创业投资有限公司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江西铂砾耐科技有限公司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成都华太航空科技有限公司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北京泰豪智能科技有限公司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255,322.67</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江西工商联合担保有限公司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北京世纪卓克能源技术有限公司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深圳卓克节能科技有限公司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两湖绿谷物流股份有限公司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成都芯通科技股份有限公司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西安开天铁路电气股份有限公司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深圳泰豪晟大股权投资管理有限公司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上海星浩股权投资中心（有限合伙）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芜湖星浩股权投资中心（有限合伙）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湖州星耀股权投资合伙企业（有限合伙）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255,322.67</w:t>
            </w:r>
          </w:p>
        </w:tc>
      </w:tr>
    </w:tbl>
    <w:p>
      <w:pPr>
        <w:widowControl w:val="0"/>
        <w:spacing w:after="579" w:line="1" w:lineRule="exact"/>
      </w:pPr>
    </w:p>
    <w:p>
      <w:pPr>
        <w:pStyle w:val="Style64"/>
        <w:keepNext w:val="0"/>
        <w:keepLines w:val="0"/>
        <w:widowControl w:val="0"/>
        <w:shd w:val="clear" w:color="auto" w:fill="auto"/>
        <w:bidi w:val="0"/>
        <w:spacing w:before="0" w:after="340" w:line="240" w:lineRule="auto"/>
        <w:ind w:left="0" w:right="0" w:firstLine="440"/>
        <w:jc w:val="left"/>
        <w:rPr>
          <w:sz w:val="17"/>
          <w:szCs w:val="17"/>
        </w:rPr>
      </w:pPr>
      <w:r>
        <w:rPr>
          <w:color w:val="000000"/>
          <w:spacing w:val="0"/>
          <w:w w:val="100"/>
          <w:position w:val="0"/>
          <w:sz w:val="17"/>
          <w:szCs w:val="17"/>
        </w:rPr>
        <w:t>上海信业智能科技股份有限公司本期减少</w:t>
      </w:r>
      <w:r>
        <w:rPr>
          <w:rFonts w:ascii="Times New Roman" w:eastAsia="Times New Roman" w:hAnsi="Times New Roman" w:cs="Times New Roman"/>
          <w:color w:val="000000"/>
          <w:spacing w:val="0"/>
          <w:w w:val="100"/>
          <w:position w:val="0"/>
          <w:sz w:val="18"/>
          <w:szCs w:val="18"/>
        </w:rPr>
        <w:t>15,737,790.68</w:t>
      </w:r>
      <w:r>
        <w:rPr>
          <w:color w:val="000000"/>
          <w:spacing w:val="0"/>
          <w:w w:val="100"/>
          <w:position w:val="0"/>
          <w:sz w:val="17"/>
          <w:szCs w:val="17"/>
        </w:rPr>
        <w:t>元，详见“附注六</w:t>
      </w:r>
      <w:r>
        <w:rPr>
          <w:color w:val="000000"/>
          <w:spacing w:val="0"/>
          <w:w w:val="100"/>
          <w:position w:val="0"/>
          <w:sz w:val="16"/>
          <w:szCs w:val="16"/>
        </w:rPr>
        <w:t>-5-（2）”</w:t>
      </w:r>
      <w:r>
        <w:rPr>
          <w:color w:val="000000"/>
          <w:spacing w:val="0"/>
          <w:w w:val="100"/>
          <w:position w:val="0"/>
          <w:sz w:val="17"/>
          <w:szCs w:val="17"/>
        </w:rPr>
        <w:t>。</w:t>
      </w:r>
    </w:p>
    <w:p>
      <w:pPr>
        <w:pStyle w:val="Style18"/>
        <w:keepNext/>
        <w:keepLines/>
        <w:widowControl w:val="0"/>
        <w:numPr>
          <w:ilvl w:val="0"/>
          <w:numId w:val="47"/>
        </w:numPr>
        <w:shd w:val="clear" w:color="auto" w:fill="auto"/>
        <w:bidi w:val="0"/>
        <w:spacing w:before="0" w:after="160" w:line="240" w:lineRule="auto"/>
        <w:ind w:left="0" w:right="0" w:firstLine="440"/>
        <w:jc w:val="left"/>
      </w:pPr>
      <w:bookmarkStart w:id="695" w:name="bookmark695"/>
      <w:bookmarkStart w:id="696" w:name="bookmark696"/>
      <w:bookmarkStart w:id="697" w:name="bookmark697"/>
      <w:bookmarkStart w:id="698" w:name="bookmark698"/>
      <w:bookmarkEnd w:id="697"/>
      <w:r>
        <w:rPr>
          <w:color w:val="000000"/>
          <w:spacing w:val="0"/>
          <w:w w:val="100"/>
          <w:position w:val="0"/>
        </w:rPr>
        <w:t>投资性房地产</w:t>
      </w:r>
      <w:bookmarkEnd w:id="695"/>
      <w:bookmarkEnd w:id="696"/>
      <w:bookmarkEnd w:id="698"/>
    </w:p>
    <w:p>
      <w:pPr>
        <w:pStyle w:val="Style18"/>
        <w:keepNext/>
        <w:keepLines/>
        <w:widowControl w:val="0"/>
        <w:shd w:val="clear" w:color="auto" w:fill="auto"/>
        <w:bidi w:val="0"/>
        <w:spacing w:before="0" w:after="160" w:line="240" w:lineRule="auto"/>
        <w:ind w:left="0" w:right="0" w:firstLine="620"/>
        <w:jc w:val="left"/>
      </w:pPr>
      <w:bookmarkStart w:id="695" w:name="bookmark695"/>
      <w:bookmarkStart w:id="696" w:name="bookmark696"/>
      <w:bookmarkStart w:id="699" w:name="bookmark699"/>
      <w:r>
        <w:rPr>
          <w:color w:val="000000"/>
          <w:spacing w:val="0"/>
          <w:w w:val="100"/>
          <w:position w:val="0"/>
          <w:sz w:val="24"/>
          <w:szCs w:val="24"/>
        </w:rPr>
        <w:t>（</w:t>
      </w:r>
      <w:r>
        <w:rPr>
          <w:rFonts w:ascii="Arial" w:eastAsia="Arial" w:hAnsi="Arial" w:cs="Arial"/>
          <w:color w:val="000000"/>
          <w:spacing w:val="0"/>
          <w:w w:val="100"/>
          <w:position w:val="0"/>
        </w:rPr>
        <w:t>1</w:t>
      </w:r>
      <w:r>
        <w:rPr>
          <w:color w:val="000000"/>
          <w:spacing w:val="0"/>
          <w:w w:val="100"/>
          <w:position w:val="0"/>
        </w:rPr>
        <w:t>）按成本计量的投资性房地产</w:t>
      </w:r>
      <w:bookmarkEnd w:id="695"/>
      <w:bookmarkEnd w:id="696"/>
      <w:bookmarkEnd w:id="699"/>
    </w:p>
    <w:tbl>
      <w:tblPr>
        <w:tblOverlap w:val="never"/>
        <w:jc w:val="center"/>
        <w:tblLayout w:type="fixed"/>
      </w:tblPr>
      <w:tblGrid>
        <w:gridCol w:w="2501"/>
        <w:gridCol w:w="1579"/>
        <w:gridCol w:w="1546"/>
        <w:gridCol w:w="1531"/>
        <w:gridCol w:w="1622"/>
      </w:tblGrid>
      <w:tr>
        <w:trPr>
          <w:trHeight w:val="37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SimSun" w:eastAsia="SimSun" w:hAnsi="SimSun" w:cs="SimSun"/>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SimSun" w:eastAsia="SimSun" w:hAnsi="SimSun" w:cs="SimSun"/>
                <w:color w:val="000000"/>
                <w:spacing w:val="0"/>
                <w:w w:val="100"/>
                <w:position w:val="0"/>
                <w:sz w:val="19"/>
                <w:szCs w:val="19"/>
              </w:rPr>
              <w:t>本期增加额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9"/>
                <w:szCs w:val="19"/>
              </w:rPr>
            </w:pPr>
            <w:r>
              <w:rPr>
                <w:rFonts w:ascii="SimSun" w:eastAsia="SimSun" w:hAnsi="SimSun" w:cs="SimSun"/>
                <w:color w:val="000000"/>
                <w:spacing w:val="0"/>
                <w:w w:val="100"/>
                <w:position w:val="0"/>
                <w:sz w:val="19"/>
                <w:szCs w:val="19"/>
              </w:rPr>
              <w:t>本期减少额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SimSun" w:eastAsia="SimSun" w:hAnsi="SimSun" w:cs="SimSun"/>
                <w:color w:val="000000"/>
                <w:spacing w:val="0"/>
                <w:w w:val="100"/>
                <w:position w:val="0"/>
                <w:sz w:val="19"/>
                <w:szCs w:val="19"/>
              </w:rPr>
              <w:t>期末余额</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一、原价合计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147,105,256.09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6,636,025.72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153,741,281.81</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147,105,256.09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6,636,025.72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153,741,281.81</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二、累计折旧合计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33,553,130.22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5,464,402.20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39,017,532.42</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33,553,130.22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5,464,402.20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39,017,532.42</w:t>
            </w:r>
          </w:p>
        </w:tc>
      </w:tr>
      <w:tr>
        <w:trPr>
          <w:trHeight w:val="52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left"/>
              <w:rPr>
                <w:sz w:val="19"/>
                <w:szCs w:val="19"/>
              </w:rPr>
            </w:pPr>
            <w:r>
              <w:rPr>
                <w:rFonts w:ascii="SimSun" w:eastAsia="SimSun" w:hAnsi="SimSun" w:cs="SimSun"/>
                <w:color w:val="000000"/>
                <w:spacing w:val="0"/>
                <w:w w:val="100"/>
                <w:position w:val="0"/>
                <w:sz w:val="19"/>
                <w:szCs w:val="19"/>
              </w:rPr>
              <w:t>三、投资性房地产减值准备 累计金额合计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9"/>
                <w:szCs w:val="19"/>
              </w:rPr>
            </w:pPr>
            <w:r>
              <w:rPr>
                <w:color w:val="000000"/>
                <w:spacing w:val="0"/>
                <w:w w:val="100"/>
                <w:position w:val="0"/>
                <w:sz w:val="19"/>
                <w:szCs w:val="19"/>
              </w:rPr>
              <w:t>-</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9"/>
                <w:szCs w:val="19"/>
              </w:rPr>
            </w:pPr>
            <w:r>
              <w:rPr>
                <w:color w:val="000000"/>
                <w:spacing w:val="0"/>
                <w:w w:val="100"/>
                <w:position w:val="0"/>
                <w:sz w:val="19"/>
                <w:szCs w:val="19"/>
              </w:rPr>
              <w:t>-</w:t>
            </w:r>
          </w:p>
        </w:tc>
      </w:tr>
      <w:tr>
        <w:trPr>
          <w:trHeight w:val="50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26" w:lineRule="exact"/>
              <w:ind w:left="0" w:right="0" w:firstLine="0"/>
              <w:jc w:val="left"/>
              <w:rPr>
                <w:sz w:val="19"/>
                <w:szCs w:val="19"/>
              </w:rPr>
            </w:pPr>
            <w:r>
              <w:rPr>
                <w:rFonts w:ascii="SimSun" w:eastAsia="SimSun" w:hAnsi="SimSun" w:cs="SimSun"/>
                <w:color w:val="000000"/>
                <w:spacing w:val="0"/>
                <w:w w:val="100"/>
                <w:position w:val="0"/>
                <w:sz w:val="19"/>
                <w:szCs w:val="19"/>
              </w:rPr>
              <w:t>四、投资性房地产账面价值 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113,552,125.87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114,723,749.39</w:t>
            </w:r>
          </w:p>
        </w:tc>
      </w:tr>
      <w:tr>
        <w:trPr>
          <w:trHeight w:val="37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房屋建筑物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113,552,125.87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114,723,749.39</w:t>
            </w:r>
          </w:p>
        </w:tc>
      </w:tr>
    </w:tbl>
    <w:p>
      <w:pPr>
        <w:spacing w:lineRule="exact" w:line="1"/>
        <w:rPr>
          <w:sz w:val="2"/>
          <w:szCs w:val="2"/>
        </w:rPr>
      </w:pPr>
      <w:r>
        <w:br w:type="page"/>
      </w:r>
    </w:p>
    <w:p>
      <w:pPr>
        <w:pStyle w:val="Style64"/>
        <w:keepNext w:val="0"/>
        <w:keepLines w:val="0"/>
        <w:widowControl w:val="0"/>
        <w:shd w:val="clear" w:color="auto" w:fill="auto"/>
        <w:bidi w:val="0"/>
        <w:spacing w:before="0" w:line="240" w:lineRule="auto"/>
        <w:ind w:left="0" w:right="0" w:firstLine="440"/>
        <w:jc w:val="left"/>
        <w:rPr>
          <w:sz w:val="17"/>
          <w:szCs w:val="17"/>
        </w:rPr>
      </w:pPr>
      <w:r>
        <w:rPr>
          <w:color w:val="000000"/>
          <w:spacing w:val="0"/>
          <w:w w:val="100"/>
          <w:position w:val="0"/>
          <w:sz w:val="17"/>
          <w:szCs w:val="17"/>
        </w:rPr>
        <w:t>本期计提的投资性房地产折旧额</w:t>
      </w:r>
      <w:r>
        <w:rPr>
          <w:rFonts w:ascii="Times New Roman" w:eastAsia="Times New Roman" w:hAnsi="Times New Roman" w:cs="Times New Roman"/>
          <w:color w:val="000000"/>
          <w:spacing w:val="0"/>
          <w:w w:val="100"/>
          <w:position w:val="0"/>
          <w:sz w:val="18"/>
          <w:szCs w:val="18"/>
        </w:rPr>
        <w:t>5,464,402.20</w:t>
      </w:r>
      <w:r>
        <w:rPr>
          <w:color w:val="000000"/>
          <w:spacing w:val="0"/>
          <w:w w:val="100"/>
          <w:position w:val="0"/>
          <w:sz w:val="17"/>
          <w:szCs w:val="17"/>
        </w:rPr>
        <w:t>元。</w:t>
      </w:r>
    </w:p>
    <w:p>
      <w:pPr>
        <w:pStyle w:val="Style64"/>
        <w:keepNext w:val="0"/>
        <w:keepLines w:val="0"/>
        <w:widowControl w:val="0"/>
        <w:shd w:val="clear" w:color="auto" w:fill="auto"/>
        <w:bidi w:val="0"/>
        <w:spacing w:before="0" w:line="240" w:lineRule="auto"/>
        <w:ind w:left="0" w:right="0" w:firstLine="440"/>
        <w:jc w:val="left"/>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日，本公司不存在投资性房地产账面价值高于可变现净值的情况，故未计提投资性 </w:t>
      </w:r>
      <w:r>
        <w:rPr>
          <w:color w:val="000000"/>
          <w:spacing w:val="0"/>
          <w:w w:val="100"/>
          <w:position w:val="0"/>
          <w:sz w:val="17"/>
          <w:szCs w:val="17"/>
        </w:rPr>
        <w:t>房地产减值准备。</w:t>
      </w:r>
    </w:p>
    <w:p>
      <w:pPr>
        <w:pStyle w:val="Style18"/>
        <w:keepNext/>
        <w:keepLines/>
        <w:widowControl w:val="0"/>
        <w:numPr>
          <w:ilvl w:val="0"/>
          <w:numId w:val="47"/>
        </w:numPr>
        <w:shd w:val="clear" w:color="auto" w:fill="auto"/>
        <w:tabs>
          <w:tab w:pos="1274" w:val="left"/>
        </w:tabs>
        <w:bidi w:val="0"/>
        <w:spacing w:before="0" w:after="140" w:line="240" w:lineRule="auto"/>
        <w:ind w:left="0" w:right="0" w:firstLine="540"/>
        <w:jc w:val="left"/>
      </w:pPr>
      <w:bookmarkStart w:id="700" w:name="bookmark700"/>
      <w:bookmarkStart w:id="701" w:name="bookmark701"/>
      <w:bookmarkStart w:id="702" w:name="bookmark702"/>
      <w:bookmarkStart w:id="703" w:name="bookmark703"/>
      <w:bookmarkEnd w:id="702"/>
      <w:r>
        <w:rPr>
          <w:color w:val="000000"/>
          <w:spacing w:val="0"/>
          <w:w w:val="100"/>
          <w:position w:val="0"/>
        </w:rPr>
        <w:t>固定资产</w:t>
      </w:r>
      <w:bookmarkEnd w:id="700"/>
      <w:bookmarkEnd w:id="701"/>
      <w:bookmarkEnd w:id="703"/>
    </w:p>
    <w:p>
      <w:pPr>
        <w:pStyle w:val="Style18"/>
        <w:keepNext/>
        <w:keepLines/>
        <w:widowControl w:val="0"/>
        <w:shd w:val="clear" w:color="auto" w:fill="auto"/>
        <w:bidi w:val="0"/>
        <w:spacing w:before="0" w:after="140" w:line="240" w:lineRule="auto"/>
        <w:ind w:left="0" w:right="0" w:firstLine="440"/>
        <w:jc w:val="left"/>
      </w:pPr>
      <w:bookmarkStart w:id="700" w:name="bookmark700"/>
      <w:bookmarkStart w:id="701" w:name="bookmark701"/>
      <w:bookmarkStart w:id="704" w:name="bookmark704"/>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）固定资产及其累计折旧明细项目和增减变动如下</w:t>
      </w:r>
      <w:bookmarkEnd w:id="700"/>
      <w:bookmarkEnd w:id="701"/>
      <w:bookmarkEnd w:id="704"/>
    </w:p>
    <w:tbl>
      <w:tblPr>
        <w:tblOverlap w:val="never"/>
        <w:jc w:val="center"/>
        <w:tblLayout w:type="fixed"/>
      </w:tblPr>
      <w:tblGrid>
        <w:gridCol w:w="2290"/>
        <w:gridCol w:w="1589"/>
        <w:gridCol w:w="1589"/>
        <w:gridCol w:w="1584"/>
        <w:gridCol w:w="1627"/>
      </w:tblGrid>
      <w:tr>
        <w:trPr>
          <w:trHeight w:val="36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本期减少额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一、原价合计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1,224,963,517.33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488,253,998.10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15,276,458.26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1,697,941,057.17</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764,376,493.00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318,273,678.38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1,082,650,171.38</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344,771,174.89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121,039,283.58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6,225,686.38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459,584,772.09</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27,616,676.24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5,071,461.02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4,753,446.87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27,934,690.39</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47,498,547.11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8,793,061.34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4,297,325.01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51,994,283.44</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节能服务专用设施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40,700,626.09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35,076,513.78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75,777,139.87</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二、累计折旧合计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308,069,624.29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73,820,155.24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7,976,656.66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373,913,122.87</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117,466,060.04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27,291,098.48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144,757,158.52</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142,395,991.27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35,188,229.06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2,859,517.73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174,724,702.60</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12,881,732.18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3,200,900.14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2,660,063.26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13,422,569.06</w:t>
            </w:r>
          </w:p>
        </w:tc>
      </w:tr>
      <w:tr>
        <w:trPr>
          <w:trHeight w:val="37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35,325,840.80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4,163,683.67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2,457,075.67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37,032,448.80</w:t>
            </w:r>
          </w:p>
        </w:tc>
      </w:tr>
      <w:tr>
        <w:trPr>
          <w:trHeight w:val="37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节能服务专用设施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3,976,243.89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3,976,243.89</w:t>
            </w:r>
          </w:p>
        </w:tc>
      </w:tr>
      <w:tr>
        <w:trPr>
          <w:trHeight w:val="37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三、固定资产账面价值合计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916,893,893.04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1,324,027,934.30</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646,910,432.96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937,893,012.86</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202,375,183.62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284,860,069.49</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14,734,944.06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14,512,121.33</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12,172,706.31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14,961,834.64</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节能服务专用设施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40,700,626.09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71,800,895.98</w:t>
            </w:r>
          </w:p>
        </w:tc>
      </w:tr>
    </w:tbl>
    <w:p>
      <w:pPr>
        <w:widowControl w:val="0"/>
        <w:spacing w:after="139" w:line="1" w:lineRule="exact"/>
      </w:pPr>
    </w:p>
    <w:p>
      <w:pPr>
        <w:pStyle w:val="Style64"/>
        <w:keepNext w:val="0"/>
        <w:keepLines w:val="0"/>
        <w:widowControl w:val="0"/>
        <w:shd w:val="clear" w:color="auto" w:fill="auto"/>
        <w:bidi w:val="0"/>
        <w:spacing w:before="0" w:after="0" w:line="415" w:lineRule="exact"/>
        <w:ind w:left="0" w:right="0" w:firstLine="440"/>
        <w:jc w:val="left"/>
        <w:rPr>
          <w:sz w:val="17"/>
          <w:szCs w:val="17"/>
        </w:rPr>
      </w:pPr>
      <w:r>
        <w:rPr>
          <w:color w:val="000000"/>
          <w:spacing w:val="0"/>
          <w:w w:val="100"/>
          <w:position w:val="0"/>
          <w:sz w:val="17"/>
          <w:szCs w:val="17"/>
        </w:rPr>
        <w:t>本报告期内计入当期损益的折旧金额</w:t>
      </w:r>
      <w:r>
        <w:rPr>
          <w:rFonts w:ascii="Times New Roman" w:eastAsia="Times New Roman" w:hAnsi="Times New Roman" w:cs="Times New Roman"/>
          <w:color w:val="000000"/>
          <w:spacing w:val="0"/>
          <w:w w:val="100"/>
          <w:position w:val="0"/>
          <w:sz w:val="18"/>
          <w:szCs w:val="18"/>
        </w:rPr>
        <w:t>73,820,155.24</w:t>
      </w:r>
      <w:r>
        <w:rPr>
          <w:color w:val="000000"/>
          <w:spacing w:val="0"/>
          <w:w w:val="100"/>
          <w:position w:val="0"/>
          <w:sz w:val="17"/>
          <w:szCs w:val="17"/>
        </w:rPr>
        <w:t>元。</w:t>
      </w:r>
    </w:p>
    <w:p>
      <w:pPr>
        <w:pStyle w:val="Style23"/>
        <w:keepNext w:val="0"/>
        <w:keepLines w:val="0"/>
        <w:widowControl w:val="0"/>
        <w:shd w:val="clear" w:color="auto" w:fill="auto"/>
        <w:bidi w:val="0"/>
        <w:spacing w:before="0" w:after="0" w:line="415" w:lineRule="exact"/>
        <w:ind w:left="0" w:right="0" w:firstLine="460"/>
        <w:jc w:val="both"/>
        <w:rPr>
          <w:sz w:val="17"/>
          <w:szCs w:val="17"/>
        </w:rPr>
      </w:pPr>
      <w:r>
        <w:rPr>
          <w:rFonts w:ascii="SimSun" w:eastAsia="SimSun" w:hAnsi="SimSun" w:cs="SimSun"/>
          <w:color w:val="000000"/>
          <w:spacing w:val="0"/>
          <w:w w:val="100"/>
          <w:position w:val="0"/>
          <w:sz w:val="17"/>
          <w:szCs w:val="17"/>
        </w:rPr>
        <w:t>本期固定资产原值增加</w:t>
      </w:r>
      <w:r>
        <w:rPr>
          <w:color w:val="000000"/>
          <w:spacing w:val="0"/>
          <w:w w:val="100"/>
          <w:position w:val="0"/>
          <w:sz w:val="18"/>
          <w:szCs w:val="18"/>
        </w:rPr>
        <w:t>488,253,998.10</w:t>
      </w:r>
      <w:r>
        <w:rPr>
          <w:rFonts w:ascii="SimSun" w:eastAsia="SimSun" w:hAnsi="SimSun" w:cs="SimSun"/>
          <w:color w:val="000000"/>
          <w:spacing w:val="0"/>
          <w:w w:val="100"/>
          <w:position w:val="0"/>
          <w:sz w:val="17"/>
          <w:szCs w:val="17"/>
        </w:rPr>
        <w:t>元。其中：在建工程转入增加</w:t>
      </w:r>
      <w:r>
        <w:rPr>
          <w:color w:val="000000"/>
          <w:spacing w:val="0"/>
          <w:w w:val="100"/>
          <w:position w:val="0"/>
          <w:sz w:val="18"/>
          <w:szCs w:val="18"/>
        </w:rPr>
        <w:t>456,774,333.47</w:t>
      </w:r>
      <w:r>
        <w:rPr>
          <w:rFonts w:ascii="SimSun" w:eastAsia="SimSun" w:hAnsi="SimSun" w:cs="SimSun"/>
          <w:color w:val="000000"/>
          <w:spacing w:val="0"/>
          <w:w w:val="100"/>
          <w:position w:val="0"/>
          <w:sz w:val="17"/>
          <w:szCs w:val="17"/>
        </w:rPr>
        <w:t xml:space="preserve">元；外购增加 </w:t>
      </w:r>
      <w:r>
        <w:rPr>
          <w:color w:val="000000"/>
          <w:spacing w:val="0"/>
          <w:w w:val="100"/>
          <w:position w:val="0"/>
          <w:sz w:val="18"/>
          <w:szCs w:val="18"/>
        </w:rPr>
        <w:t xml:space="preserve">31,479,664.63 </w:t>
      </w:r>
      <w:r>
        <w:rPr>
          <w:rFonts w:ascii="SimSun" w:eastAsia="SimSun" w:hAnsi="SimSun" w:cs="SimSun"/>
          <w:color w:val="000000"/>
          <w:spacing w:val="0"/>
          <w:w w:val="100"/>
          <w:position w:val="0"/>
          <w:sz w:val="17"/>
          <w:szCs w:val="17"/>
        </w:rPr>
        <w:t>元。</w:t>
      </w:r>
    </w:p>
    <w:p>
      <w:pPr>
        <w:pStyle w:val="Style64"/>
        <w:keepNext w:val="0"/>
        <w:keepLines w:val="0"/>
        <w:widowControl w:val="0"/>
        <w:shd w:val="clear" w:color="auto" w:fill="auto"/>
        <w:bidi w:val="0"/>
        <w:spacing w:before="0" w:after="0" w:line="415" w:lineRule="exact"/>
        <w:ind w:left="0" w:right="0" w:firstLine="460"/>
        <w:jc w:val="both"/>
        <w:rPr>
          <w:sz w:val="17"/>
          <w:szCs w:val="17"/>
        </w:rPr>
      </w:pPr>
      <w:r>
        <w:rPr>
          <w:color w:val="000000"/>
          <w:spacing w:val="0"/>
          <w:w w:val="100"/>
          <w:position w:val="0"/>
          <w:sz w:val="17"/>
          <w:szCs w:val="17"/>
        </w:rPr>
        <w:t>本期固定资产原值减少</w:t>
      </w:r>
      <w:r>
        <w:rPr>
          <w:rFonts w:ascii="Times New Roman" w:eastAsia="Times New Roman" w:hAnsi="Times New Roman" w:cs="Times New Roman"/>
          <w:color w:val="000000"/>
          <w:spacing w:val="0"/>
          <w:w w:val="100"/>
          <w:position w:val="0"/>
          <w:sz w:val="18"/>
          <w:szCs w:val="18"/>
        </w:rPr>
        <w:t>15,276,458.26</w:t>
      </w:r>
      <w:r>
        <w:rPr>
          <w:color w:val="000000"/>
          <w:spacing w:val="0"/>
          <w:w w:val="100"/>
          <w:position w:val="0"/>
          <w:sz w:val="17"/>
          <w:szCs w:val="17"/>
        </w:rPr>
        <w:t>元。其中：北京泰豪鼎欣数据服务有限公司、江西泰豪建设数据服务 有限公司本期不纳入合并报表范围减少</w:t>
      </w:r>
      <w:r>
        <w:rPr>
          <w:rFonts w:ascii="Times New Roman" w:eastAsia="Times New Roman" w:hAnsi="Times New Roman" w:cs="Times New Roman"/>
          <w:color w:val="000000"/>
          <w:spacing w:val="0"/>
          <w:w w:val="100"/>
          <w:position w:val="0"/>
          <w:sz w:val="18"/>
          <w:szCs w:val="18"/>
        </w:rPr>
        <w:t>3,387,347.07</w:t>
      </w:r>
      <w:r>
        <w:rPr>
          <w:color w:val="000000"/>
          <w:spacing w:val="0"/>
          <w:w w:val="100"/>
          <w:position w:val="0"/>
          <w:sz w:val="17"/>
          <w:szCs w:val="17"/>
        </w:rPr>
        <w:t>元 处置减少</w:t>
      </w:r>
      <w:r>
        <w:rPr>
          <w:rFonts w:ascii="Times New Roman" w:eastAsia="Times New Roman" w:hAnsi="Times New Roman" w:cs="Times New Roman"/>
          <w:color w:val="000000"/>
          <w:spacing w:val="0"/>
          <w:w w:val="100"/>
          <w:position w:val="0"/>
          <w:sz w:val="18"/>
          <w:szCs w:val="18"/>
        </w:rPr>
        <w:t>11,889,111.19</w:t>
      </w:r>
      <w:r>
        <w:rPr>
          <w:color w:val="000000"/>
          <w:spacing w:val="0"/>
          <w:w w:val="100"/>
          <w:position w:val="0"/>
          <w:sz w:val="17"/>
          <w:szCs w:val="17"/>
        </w:rPr>
        <w:t>元。</w:t>
      </w:r>
    </w:p>
    <w:p>
      <w:pPr>
        <w:pStyle w:val="Style64"/>
        <w:keepNext w:val="0"/>
        <w:keepLines w:val="0"/>
        <w:widowControl w:val="0"/>
        <w:shd w:val="clear" w:color="auto" w:fill="auto"/>
        <w:bidi w:val="0"/>
        <w:spacing w:before="0" w:after="0" w:line="415" w:lineRule="exact"/>
        <w:ind w:left="0" w:right="0" w:firstLine="460"/>
        <w:jc w:val="both"/>
        <w:rPr>
          <w:sz w:val="17"/>
          <w:szCs w:val="17"/>
        </w:rPr>
      </w:pPr>
      <w:r>
        <w:rPr>
          <w:color w:val="000000"/>
          <w:spacing w:val="0"/>
          <w:w w:val="100"/>
          <w:position w:val="0"/>
          <w:sz w:val="17"/>
          <w:szCs w:val="17"/>
        </w:rPr>
        <w:t>固定资产抵押情况详见“附注五</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p>
    <w:p>
      <w:pPr>
        <w:pStyle w:val="Style64"/>
        <w:keepNext w:val="0"/>
        <w:keepLines w:val="0"/>
        <w:widowControl w:val="0"/>
        <w:shd w:val="clear" w:color="auto" w:fill="auto"/>
        <w:bidi w:val="0"/>
        <w:spacing w:before="0" w:after="0" w:line="437" w:lineRule="exact"/>
        <w:ind w:left="0" w:right="0" w:firstLine="460"/>
        <w:jc w:val="both"/>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日，本公司不存在固定资产账面价值高于可变现净值的情况，故未计提固定资产减 值准备。</w:t>
      </w:r>
    </w:p>
    <w:p>
      <w:pPr>
        <w:pStyle w:val="Style18"/>
        <w:keepNext/>
        <w:keepLines/>
        <w:widowControl w:val="0"/>
        <w:shd w:val="clear" w:color="auto" w:fill="auto"/>
        <w:bidi w:val="0"/>
        <w:spacing w:before="0" w:after="140" w:line="437" w:lineRule="exact"/>
        <w:ind w:left="0" w:right="0" w:firstLine="440"/>
        <w:jc w:val="left"/>
      </w:pPr>
      <w:bookmarkStart w:id="705" w:name="bookmark705"/>
      <w:bookmarkStart w:id="706" w:name="bookmark706"/>
      <w:bookmarkStart w:id="707" w:name="bookmark707"/>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日，未办妥产权证书的固定资产</w:t>
      </w:r>
      <w:bookmarkEnd w:id="705"/>
      <w:bookmarkEnd w:id="706"/>
      <w:bookmarkEnd w:id="707"/>
      <w:r>
        <w:br w:type="page"/>
      </w:r>
    </w:p>
    <w:tbl>
      <w:tblPr>
        <w:tblOverlap w:val="never"/>
        <w:jc w:val="center"/>
        <w:tblLayout w:type="fixed"/>
      </w:tblPr>
      <w:tblGrid>
        <w:gridCol w:w="2630"/>
        <w:gridCol w:w="1618"/>
        <w:gridCol w:w="2290"/>
        <w:gridCol w:w="2227"/>
      </w:tblGrid>
      <w:tr>
        <w:trPr>
          <w:trHeight w:val="37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9"/>
                <w:szCs w:val="19"/>
              </w:rPr>
              <w:t>账面原值</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未办妥产权证书原因</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预计办结产权证书时间</w:t>
            </w:r>
          </w:p>
        </w:tc>
      </w:tr>
      <w:tr>
        <w:trPr>
          <w:trHeight w:val="552"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rPr>
                <w:sz w:val="19"/>
                <w:szCs w:val="19"/>
              </w:rPr>
            </w:pPr>
            <w:r>
              <w:rPr>
                <w:rFonts w:ascii="SimSun" w:eastAsia="SimSun" w:hAnsi="SimSun" w:cs="SimSun"/>
                <w:color w:val="000000"/>
                <w:spacing w:val="0"/>
                <w:w w:val="100"/>
                <w:position w:val="0"/>
                <w:sz w:val="19"/>
                <w:szCs w:val="19"/>
              </w:rPr>
              <w:t>南昌小蓝工业园</w:t>
            </w:r>
            <w:r>
              <w:rPr>
                <w:color w:val="000000"/>
                <w:spacing w:val="0"/>
                <w:w w:val="100"/>
                <w:position w:val="0"/>
                <w:sz w:val="19"/>
                <w:szCs w:val="19"/>
              </w:rPr>
              <w:t>1-18#</w:t>
            </w:r>
            <w:r>
              <w:rPr>
                <w:rFonts w:ascii="SimSun" w:eastAsia="SimSun" w:hAnsi="SimSun" w:cs="SimSun"/>
                <w:color w:val="000000"/>
                <w:spacing w:val="0"/>
                <w:w w:val="100"/>
                <w:position w:val="0"/>
                <w:sz w:val="19"/>
                <w:szCs w:val="19"/>
              </w:rPr>
              <w:t>办公楼 、研发楼、工程楼、实训楼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84,167,828.54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正在办理中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2014</w:t>
            </w:r>
            <w:r>
              <w:rPr>
                <w:rFonts w:ascii="SimSun" w:eastAsia="SimSun" w:hAnsi="SimSun" w:cs="SimSun"/>
                <w:color w:val="000000"/>
                <w:spacing w:val="0"/>
                <w:w w:val="100"/>
                <w:position w:val="0"/>
                <w:sz w:val="19"/>
                <w:szCs w:val="19"/>
              </w:rPr>
              <w:t>年</w:t>
            </w:r>
            <w:r>
              <w:rPr>
                <w:color w:val="000000"/>
                <w:spacing w:val="0"/>
                <w:w w:val="100"/>
                <w:position w:val="0"/>
                <w:sz w:val="19"/>
                <w:szCs w:val="19"/>
              </w:rPr>
              <w:t>5</w:t>
            </w:r>
            <w:r>
              <w:rPr>
                <w:rFonts w:ascii="SimSun" w:eastAsia="SimSun" w:hAnsi="SimSun" w:cs="SimSun"/>
                <w:color w:val="000000"/>
                <w:spacing w:val="0"/>
                <w:w w:val="100"/>
                <w:position w:val="0"/>
                <w:sz w:val="19"/>
                <w:szCs w:val="19"/>
              </w:rPr>
              <w:t>月</w:t>
            </w:r>
          </w:p>
        </w:tc>
      </w:tr>
      <w:tr>
        <w:trPr>
          <w:trHeight w:val="55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rPr>
                <w:sz w:val="19"/>
                <w:szCs w:val="19"/>
              </w:rPr>
            </w:pPr>
            <w:r>
              <w:rPr>
                <w:rFonts w:ascii="SimSun" w:eastAsia="SimSun" w:hAnsi="SimSun" w:cs="SimSun"/>
                <w:color w:val="000000"/>
                <w:spacing w:val="0"/>
                <w:w w:val="100"/>
                <w:position w:val="0"/>
                <w:sz w:val="19"/>
                <w:szCs w:val="19"/>
              </w:rPr>
              <w:t>南昌小蓝工业园</w:t>
            </w:r>
            <w:r>
              <w:rPr>
                <w:color w:val="000000"/>
                <w:spacing w:val="0"/>
                <w:w w:val="100"/>
                <w:position w:val="0"/>
                <w:sz w:val="19"/>
                <w:szCs w:val="19"/>
              </w:rPr>
              <w:t>8#</w:t>
            </w:r>
            <w:r>
              <w:rPr>
                <w:rFonts w:ascii="SimSun" w:eastAsia="SimSun" w:hAnsi="SimSun" w:cs="SimSun"/>
                <w:color w:val="000000"/>
                <w:spacing w:val="0"/>
                <w:w w:val="100"/>
                <w:position w:val="0"/>
                <w:sz w:val="19"/>
                <w:szCs w:val="19"/>
              </w:rPr>
              <w:t>、</w:t>
            </w:r>
            <w:r>
              <w:rPr>
                <w:color w:val="000000"/>
                <w:spacing w:val="0"/>
                <w:w w:val="100"/>
                <w:position w:val="0"/>
                <w:sz w:val="19"/>
                <w:szCs w:val="19"/>
              </w:rPr>
              <w:t>9#</w:t>
            </w:r>
            <w:r>
              <w:rPr>
                <w:rFonts w:ascii="SimSun" w:eastAsia="SimSun" w:hAnsi="SimSun" w:cs="SimSun"/>
                <w:color w:val="000000"/>
                <w:spacing w:val="0"/>
                <w:w w:val="100"/>
                <w:position w:val="0"/>
                <w:sz w:val="19"/>
                <w:szCs w:val="19"/>
              </w:rPr>
              <w:t>、</w:t>
            </w:r>
            <w:r>
              <w:rPr>
                <w:color w:val="000000"/>
                <w:spacing w:val="0"/>
                <w:w w:val="100"/>
                <w:position w:val="0"/>
                <w:sz w:val="19"/>
                <w:szCs w:val="19"/>
              </w:rPr>
              <w:t xml:space="preserve">10# </w:t>
            </w:r>
            <w:r>
              <w:rPr>
                <w:rFonts w:ascii="SimSun" w:eastAsia="SimSun" w:hAnsi="SimSun" w:cs="SimSun"/>
                <w:color w:val="000000"/>
                <w:spacing w:val="0"/>
                <w:w w:val="100"/>
                <w:position w:val="0"/>
                <w:sz w:val="19"/>
                <w:szCs w:val="19"/>
              </w:rPr>
              <w:t>员工宿舍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31,517,784.90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正在办理中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2014</w:t>
            </w:r>
            <w:r>
              <w:rPr>
                <w:rFonts w:ascii="SimSun" w:eastAsia="SimSun" w:hAnsi="SimSun" w:cs="SimSun"/>
                <w:color w:val="000000"/>
                <w:spacing w:val="0"/>
                <w:w w:val="100"/>
                <w:position w:val="0"/>
                <w:sz w:val="19"/>
                <w:szCs w:val="19"/>
              </w:rPr>
              <w:t>年</w:t>
            </w:r>
            <w:r>
              <w:rPr>
                <w:color w:val="000000"/>
                <w:spacing w:val="0"/>
                <w:w w:val="100"/>
                <w:position w:val="0"/>
                <w:sz w:val="19"/>
                <w:szCs w:val="19"/>
              </w:rPr>
              <w:t>5</w:t>
            </w:r>
            <w:r>
              <w:rPr>
                <w:rFonts w:ascii="SimSun" w:eastAsia="SimSun" w:hAnsi="SimSun" w:cs="SimSun"/>
                <w:color w:val="000000"/>
                <w:spacing w:val="0"/>
                <w:w w:val="100"/>
                <w:position w:val="0"/>
                <w:sz w:val="19"/>
                <w:szCs w:val="19"/>
              </w:rPr>
              <w:t>月</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南昌小蓝工业园</w:t>
            </w:r>
            <w:r>
              <w:rPr>
                <w:color w:val="000000"/>
                <w:spacing w:val="0"/>
                <w:w w:val="100"/>
                <w:position w:val="0"/>
                <w:sz w:val="19"/>
                <w:szCs w:val="19"/>
              </w:rPr>
              <w:t>2#</w:t>
            </w:r>
            <w:r>
              <w:rPr>
                <w:rFonts w:ascii="SimSun" w:eastAsia="SimSun" w:hAnsi="SimSun" w:cs="SimSun"/>
                <w:color w:val="000000"/>
                <w:spacing w:val="0"/>
                <w:w w:val="100"/>
                <w:position w:val="0"/>
                <w:sz w:val="19"/>
                <w:szCs w:val="19"/>
              </w:rPr>
              <w:t>员工食堂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10,962,278.20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正在办理中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2014</w:t>
            </w:r>
            <w:r>
              <w:rPr>
                <w:rFonts w:ascii="SimSun" w:eastAsia="SimSun" w:hAnsi="SimSun" w:cs="SimSun"/>
                <w:color w:val="000000"/>
                <w:spacing w:val="0"/>
                <w:w w:val="100"/>
                <w:position w:val="0"/>
                <w:sz w:val="19"/>
                <w:szCs w:val="19"/>
              </w:rPr>
              <w:t>年</w:t>
            </w:r>
            <w:r>
              <w:rPr>
                <w:color w:val="000000"/>
                <w:spacing w:val="0"/>
                <w:w w:val="100"/>
                <w:position w:val="0"/>
                <w:sz w:val="19"/>
                <w:szCs w:val="19"/>
              </w:rPr>
              <w:t>5</w:t>
            </w:r>
            <w:r>
              <w:rPr>
                <w:rFonts w:ascii="SimSun" w:eastAsia="SimSun" w:hAnsi="SimSun" w:cs="SimSun"/>
                <w:color w:val="000000"/>
                <w:spacing w:val="0"/>
                <w:w w:val="100"/>
                <w:position w:val="0"/>
                <w:sz w:val="19"/>
                <w:szCs w:val="19"/>
              </w:rPr>
              <w:t>月</w:t>
            </w:r>
          </w:p>
        </w:tc>
      </w:tr>
      <w:tr>
        <w:trPr>
          <w:trHeight w:val="509"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9"/>
                <w:szCs w:val="19"/>
              </w:rPr>
            </w:pPr>
            <w:r>
              <w:rPr>
                <w:rFonts w:ascii="SimSun" w:eastAsia="SimSun" w:hAnsi="SimSun" w:cs="SimSun"/>
                <w:color w:val="000000"/>
                <w:spacing w:val="0"/>
                <w:w w:val="100"/>
                <w:position w:val="0"/>
                <w:sz w:val="19"/>
                <w:szCs w:val="19"/>
              </w:rPr>
              <w:t>沈阳电机办公楼、厂房、艮 堂、员工宿舍、仓库、门卫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249,325,162.38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正在办理中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2014</w:t>
            </w:r>
            <w:r>
              <w:rPr>
                <w:rFonts w:ascii="SimSun" w:eastAsia="SimSun" w:hAnsi="SimSun" w:cs="SimSun"/>
                <w:color w:val="000000"/>
                <w:spacing w:val="0"/>
                <w:w w:val="100"/>
                <w:position w:val="0"/>
                <w:sz w:val="19"/>
                <w:szCs w:val="19"/>
              </w:rPr>
              <w:t>年</w:t>
            </w:r>
            <w:r>
              <w:rPr>
                <w:color w:val="000000"/>
                <w:spacing w:val="0"/>
                <w:w w:val="100"/>
                <w:position w:val="0"/>
                <w:sz w:val="19"/>
                <w:szCs w:val="19"/>
              </w:rPr>
              <w:t>10</w:t>
            </w:r>
            <w:r>
              <w:rPr>
                <w:rFonts w:ascii="SimSun" w:eastAsia="SimSun" w:hAnsi="SimSun" w:cs="SimSun"/>
                <w:color w:val="000000"/>
                <w:spacing w:val="0"/>
                <w:w w:val="100"/>
                <w:position w:val="0"/>
                <w:sz w:val="19"/>
                <w:szCs w:val="19"/>
              </w:rPr>
              <w:t>月</w:t>
            </w: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375,973,054.02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79" w:line="1" w:lineRule="exact"/>
      </w:pPr>
    </w:p>
    <w:p>
      <w:pPr>
        <w:pStyle w:val="Style18"/>
        <w:keepNext/>
        <w:keepLines/>
        <w:widowControl w:val="0"/>
        <w:numPr>
          <w:ilvl w:val="0"/>
          <w:numId w:val="47"/>
        </w:numPr>
        <w:shd w:val="clear" w:color="auto" w:fill="auto"/>
        <w:bidi w:val="0"/>
        <w:spacing w:before="0" w:after="220" w:line="240" w:lineRule="auto"/>
        <w:ind w:left="0" w:right="0" w:firstLine="440"/>
        <w:jc w:val="left"/>
      </w:pPr>
      <w:bookmarkStart w:id="708" w:name="bookmark708"/>
      <w:bookmarkStart w:id="709" w:name="bookmark709"/>
      <w:bookmarkStart w:id="710" w:name="bookmark710"/>
      <w:bookmarkStart w:id="711" w:name="bookmark711"/>
      <w:bookmarkEnd w:id="710"/>
      <w:r>
        <w:rPr>
          <w:color w:val="000000"/>
          <w:spacing w:val="0"/>
          <w:w w:val="100"/>
          <w:position w:val="0"/>
        </w:rPr>
        <w:t>在建工程</w:t>
      </w:r>
      <w:bookmarkEnd w:id="708"/>
      <w:bookmarkEnd w:id="709"/>
      <w:bookmarkEnd w:id="711"/>
    </w:p>
    <w:p>
      <w:pPr>
        <w:pStyle w:val="Style18"/>
        <w:keepNext/>
        <w:keepLines/>
        <w:widowControl w:val="0"/>
        <w:shd w:val="clear" w:color="auto" w:fill="auto"/>
        <w:bidi w:val="0"/>
        <w:spacing w:before="0" w:after="160" w:line="240" w:lineRule="auto"/>
        <w:ind w:left="0" w:right="0" w:firstLine="520"/>
        <w:jc w:val="left"/>
      </w:pPr>
      <w:bookmarkStart w:id="708" w:name="bookmark708"/>
      <w:bookmarkStart w:id="709" w:name="bookmark709"/>
      <w:bookmarkStart w:id="712" w:name="bookmark712"/>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)在建工程基本情况</w:t>
      </w:r>
      <w:bookmarkEnd w:id="708"/>
      <w:bookmarkEnd w:id="709"/>
      <w:bookmarkEnd w:id="712"/>
    </w:p>
    <w:tbl>
      <w:tblPr>
        <w:tblOverlap w:val="never"/>
        <w:jc w:val="center"/>
        <w:tblLayout w:type="fixed"/>
      </w:tblPr>
      <w:tblGrid>
        <w:gridCol w:w="1627"/>
        <w:gridCol w:w="1378"/>
        <w:gridCol w:w="883"/>
        <w:gridCol w:w="1310"/>
        <w:gridCol w:w="1296"/>
        <w:gridCol w:w="888"/>
        <w:gridCol w:w="1330"/>
      </w:tblGrid>
      <w:tr>
        <w:trPr>
          <w:trHeight w:val="35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3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减值准备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减值准备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账面价值</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沈阳科技产业园项目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73,726,985.70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73,726,985.70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363,122,170.82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363,122,170.82</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金晶智慧项目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23,899,443.26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23,899,443.26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7,123,953.43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7,123,953.43</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亦庄金太阳项目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21,824,435.85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21,824,435.85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21,768,077.90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21,768,077.90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1"/>
                <w:szCs w:val="11"/>
              </w:rPr>
              <w:t>山西亚太焦化干熄焦蒸汽项目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194,994,322.36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194,994,322.36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6,637,064.91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6,637,064.91</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吉林四平项目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2,858,442.34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2,858,442.34</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顺外路公租房项目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30,726,200.76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30,726,200.76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三元牛奶项目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25,419,326.13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25,419,326.13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蓝星项目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8,573,556.19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8,573,556.19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新能源产业化建设项目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2,235,925.54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2,235,925.54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w:t>
            </w:r>
          </w:p>
        </w:tc>
      </w:tr>
      <w:tr>
        <w:trPr>
          <w:trHeight w:val="50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left"/>
              <w:rPr>
                <w:sz w:val="16"/>
                <w:szCs w:val="16"/>
              </w:rPr>
            </w:pPr>
            <w:r>
              <w:rPr>
                <w:rFonts w:ascii="Courier New" w:eastAsia="Courier New" w:hAnsi="Courier New" w:cs="Courier New"/>
                <w:color w:val="000000"/>
                <w:spacing w:val="0"/>
                <w:w w:val="100"/>
                <w:position w:val="0"/>
                <w:sz w:val="17"/>
                <w:szCs w:val="17"/>
              </w:rPr>
              <w:t>YBM</w:t>
            </w:r>
            <w:r>
              <w:rPr>
                <w:rFonts w:ascii="SimSun" w:eastAsia="SimSun" w:hAnsi="SimSun" w:cs="SimSun"/>
                <w:color w:val="000000"/>
                <w:spacing w:val="0"/>
                <w:w w:val="100"/>
                <w:position w:val="0"/>
                <w:sz w:val="16"/>
                <w:szCs w:val="16"/>
              </w:rPr>
              <w:t>太阳能光伏电站 配电系统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2,099,057.43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2,099,057.43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其他零星工程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792,697.09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792,697.09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1,791,236.36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1,791,236.36</w:t>
            </w:r>
          </w:p>
        </w:tc>
      </w:tr>
      <w:tr>
        <w:trPr>
          <w:trHeight w:val="341"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384,291,950.31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384,291,950.31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403,300,945.76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403,300,945.76</w:t>
            </w:r>
          </w:p>
        </w:tc>
      </w:tr>
    </w:tbl>
    <w:p>
      <w:pPr>
        <w:widowControl w:val="0"/>
        <w:spacing w:after="779" w:line="1" w:lineRule="exact"/>
      </w:pPr>
    </w:p>
    <w:p>
      <w:pPr>
        <w:pStyle w:val="Style18"/>
        <w:keepNext/>
        <w:keepLines/>
        <w:widowControl w:val="0"/>
        <w:shd w:val="clear" w:color="auto" w:fill="auto"/>
        <w:bidi w:val="0"/>
        <w:spacing w:before="0" w:after="500" w:line="240" w:lineRule="auto"/>
        <w:ind w:left="0" w:right="0" w:firstLine="520"/>
        <w:jc w:val="left"/>
      </w:pPr>
      <w:bookmarkStart w:id="713" w:name="bookmark713"/>
      <w:bookmarkStart w:id="714" w:name="bookmark714"/>
      <w:bookmarkStart w:id="715" w:name="bookmark715"/>
      <w:r>
        <w:rPr>
          <w:color w:val="000000"/>
          <w:spacing w:val="0"/>
          <w:w w:val="100"/>
          <w:position w:val="0"/>
          <w:sz w:val="24"/>
          <w:szCs w:val="24"/>
        </w:rPr>
        <w:t>(</w:t>
      </w:r>
      <w:r>
        <w:rPr>
          <w:rFonts w:ascii="Arial" w:eastAsia="Arial" w:hAnsi="Arial" w:cs="Arial"/>
          <w:color w:val="000000"/>
          <w:spacing w:val="0"/>
          <w:w w:val="100"/>
          <w:position w:val="0"/>
        </w:rPr>
        <w:t>2</w:t>
      </w:r>
      <w:r>
        <w:rPr>
          <w:color w:val="000000"/>
          <w:spacing w:val="0"/>
          <w:w w:val="100"/>
          <w:position w:val="0"/>
        </w:rPr>
        <w:t>)重大在建工程项目变动情况</w:t>
      </w:r>
      <w:bookmarkEnd w:id="713"/>
      <w:bookmarkEnd w:id="714"/>
      <w:bookmarkEnd w:id="715"/>
      <w:r>
        <w:br w:type="page"/>
      </w:r>
    </w:p>
    <w:tbl>
      <w:tblPr>
        <w:tblOverlap w:val="never"/>
        <w:jc w:val="center"/>
        <w:tblLayout w:type="fixed"/>
      </w:tblPr>
      <w:tblGrid>
        <w:gridCol w:w="1872"/>
        <w:gridCol w:w="802"/>
        <w:gridCol w:w="1267"/>
        <w:gridCol w:w="1262"/>
        <w:gridCol w:w="1238"/>
        <w:gridCol w:w="989"/>
        <w:gridCol w:w="1373"/>
      </w:tblGrid>
      <w:tr>
        <w:trPr>
          <w:trHeight w:val="55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预算数</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rFonts w:ascii="SimSun" w:eastAsia="SimSun" w:hAnsi="SimSun" w:cs="SimSun"/>
                <w:color w:val="000000"/>
                <w:spacing w:val="0"/>
                <w:w w:val="100"/>
                <w:position w:val="0"/>
                <w:sz w:val="17"/>
                <w:szCs w:val="17"/>
              </w:rPr>
              <w:t>万元</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沈阳科技产业园项目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80,568.00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363,122,170.82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126,995,473.66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416,390,658.78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73,726,985.70</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金晶智慧项目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7,123,953.43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16,775,489.83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23,899,443.26</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亦庄金太阳项目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21,768,077.90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56,357.95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21,824,435.85</w:t>
            </w:r>
          </w:p>
        </w:tc>
      </w:tr>
      <w:tr>
        <w:trPr>
          <w:trHeight w:val="48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山西亚太焦化干熄焦蒸 汽项目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6,637,064.91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188,357,257.45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194,994,322.36</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吉林四平项目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2,858,442.34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32,874,373.84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35,209,017.39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523,798.79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顺外路公租房项目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19,255.00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236,400.00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30,489,800.76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30,726,200.76</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三元牛奶项目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2,931.00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25,419,326.13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25,419,326.13</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蓝星项目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8,573,556.19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8,573,556.19</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新能源产业化建设项目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2,235,925.54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2,235,925.54</w:t>
            </w:r>
          </w:p>
        </w:tc>
      </w:tr>
      <w:tr>
        <w:trPr>
          <w:trHeight w:val="52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YBM</w:t>
            </w:r>
            <w:r>
              <w:rPr>
                <w:rFonts w:ascii="SimSun" w:eastAsia="SimSun" w:hAnsi="SimSun" w:cs="SimSun"/>
                <w:color w:val="000000"/>
                <w:spacing w:val="0"/>
                <w:w w:val="100"/>
                <w:position w:val="0"/>
                <w:sz w:val="17"/>
                <w:szCs w:val="17"/>
              </w:rPr>
              <w:t>太阳能光伏电站配 电系统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2,099,057.43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2,099,057.43</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1,554,836.36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4,767,588.65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5,174,657.30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355,070.62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792,697.09</w:t>
            </w:r>
          </w:p>
        </w:tc>
      </w:tr>
      <w:tr>
        <w:trPr>
          <w:trHeight w:val="35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403,300,945.76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438,644,207.43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456,774,333.47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878,869.41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384,291,950.31</w:t>
            </w:r>
          </w:p>
        </w:tc>
      </w:tr>
    </w:tbl>
    <w:p>
      <w:pPr>
        <w:widowControl w:val="0"/>
        <w:spacing w:after="639" w:line="1" w:lineRule="exact"/>
      </w:pPr>
    </w:p>
    <w:p>
      <w:pPr>
        <w:pStyle w:val="Style64"/>
        <w:keepNext w:val="0"/>
        <w:keepLines w:val="0"/>
        <w:widowControl w:val="0"/>
        <w:shd w:val="clear" w:color="auto" w:fill="auto"/>
        <w:bidi w:val="0"/>
        <w:spacing w:before="0" w:after="40" w:line="240" w:lineRule="auto"/>
        <w:ind w:left="0" w:right="0" w:firstLine="380"/>
        <w:jc w:val="left"/>
        <w:rPr>
          <w:sz w:val="17"/>
          <w:szCs w:val="17"/>
        </w:rPr>
      </w:pPr>
      <w:r>
        <w:rPr>
          <w:color w:val="000000"/>
          <w:spacing w:val="0"/>
          <w:w w:val="100"/>
          <w:position w:val="0"/>
          <w:sz w:val="17"/>
          <w:szCs w:val="17"/>
        </w:rPr>
        <w:t>续上表</w:t>
      </w:r>
    </w:p>
    <w:tbl>
      <w:tblPr>
        <w:tblOverlap w:val="never"/>
        <w:jc w:val="center"/>
        <w:tblLayout w:type="fixed"/>
      </w:tblPr>
      <w:tblGrid>
        <w:gridCol w:w="1882"/>
        <w:gridCol w:w="1190"/>
        <w:gridCol w:w="1051"/>
        <w:gridCol w:w="1267"/>
        <w:gridCol w:w="1234"/>
        <w:gridCol w:w="1080"/>
        <w:gridCol w:w="998"/>
      </w:tblGrid>
      <w:tr>
        <w:trPr>
          <w:trHeight w:val="51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工程投入占预 算比例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工程进度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利息资本化累 计金额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left"/>
              <w:rPr>
                <w:sz w:val="16"/>
                <w:szCs w:val="16"/>
              </w:rPr>
            </w:pPr>
            <w:r>
              <w:rPr>
                <w:rFonts w:ascii="SimSun" w:eastAsia="SimSun" w:hAnsi="SimSun" w:cs="SimSun"/>
                <w:color w:val="000000"/>
                <w:spacing w:val="0"/>
                <w:w w:val="100"/>
                <w:position w:val="0"/>
                <w:sz w:val="16"/>
                <w:szCs w:val="16"/>
              </w:rPr>
              <w:t>其中：本期利 息资本化金额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本期利息资 本化率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资金来源</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沈阳科技产业园项目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40,290,465.03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33,601,277.52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贷款及自筹</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金晶智慧项目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自筹</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亦庄金太阳项目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自筹</w:t>
            </w:r>
          </w:p>
        </w:tc>
      </w:tr>
      <w:tr>
        <w:trPr>
          <w:trHeight w:val="49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山西亚太焦化干熄焦蒸 汽项目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5,411,027.79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5,411,027.79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贷款及自筹</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吉林四平项目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自筹</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顺外路公租房项目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自筹</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三元牛奶项目</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86.72%</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自筹</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蓝星项目</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65.95%</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自筹</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新能源产业化建设项目</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24.86%</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自筹</w:t>
            </w:r>
          </w:p>
        </w:tc>
      </w:tr>
      <w:tr>
        <w:trPr>
          <w:trHeight w:val="451"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21" w:lineRule="exact"/>
              <w:ind w:left="0" w:right="0" w:firstLine="0"/>
              <w:jc w:val="left"/>
              <w:rPr>
                <w:sz w:val="16"/>
                <w:szCs w:val="16"/>
              </w:rPr>
            </w:pPr>
            <w:r>
              <w:rPr>
                <w:rFonts w:ascii="Courier New" w:eastAsia="Courier New" w:hAnsi="Courier New" w:cs="Courier New"/>
                <w:color w:val="000000"/>
                <w:spacing w:val="0"/>
                <w:w w:val="100"/>
                <w:position w:val="0"/>
                <w:sz w:val="17"/>
                <w:szCs w:val="17"/>
              </w:rPr>
              <w:t>YBM</w:t>
            </w:r>
            <w:r>
              <w:rPr>
                <w:rFonts w:ascii="SimSun" w:eastAsia="SimSun" w:hAnsi="SimSun" w:cs="SimSun"/>
                <w:color w:val="000000"/>
                <w:spacing w:val="0"/>
                <w:w w:val="100"/>
                <w:position w:val="0"/>
                <w:sz w:val="16"/>
                <w:szCs w:val="16"/>
              </w:rPr>
              <w:t>太阳能光伏电站配 电系统</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34.98%</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自筹</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自筹</w:t>
            </w:r>
          </w:p>
        </w:tc>
      </w:tr>
      <w:tr>
        <w:trPr>
          <w:trHeight w:val="33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45,701,492.82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39,012,305.31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64"/>
        <w:keepNext w:val="0"/>
        <w:keepLines w:val="0"/>
        <w:widowControl w:val="0"/>
        <w:shd w:val="clear" w:color="auto" w:fill="auto"/>
        <w:bidi w:val="0"/>
        <w:spacing w:before="0" w:after="360" w:line="240" w:lineRule="auto"/>
        <w:ind w:left="0" w:right="0" w:firstLine="380"/>
        <w:jc w:val="left"/>
      </w:pPr>
      <w:r>
        <w:rPr>
          <w:color w:val="000000"/>
          <w:spacing w:val="0"/>
          <w:w w:val="100"/>
          <w:position w:val="0"/>
          <w:sz w:val="17"/>
          <w:szCs w:val="17"/>
        </w:rPr>
        <w:t>在建工程项目抵押情况详见“附注五</w:t>
      </w:r>
      <w:r>
        <w:rPr>
          <w:rFonts w:ascii="Times New Roman" w:eastAsia="Times New Roman" w:hAnsi="Times New Roman" w:cs="Times New Roman"/>
          <w:color w:val="000000"/>
          <w:spacing w:val="0"/>
          <w:w w:val="100"/>
          <w:position w:val="0"/>
          <w:sz w:val="18"/>
          <w:szCs w:val="18"/>
        </w:rPr>
        <w:t>-20</w:t>
      </w:r>
    </w:p>
    <w:p>
      <w:pPr>
        <w:pStyle w:val="Style64"/>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日本公司不存在在建工程账面价值高于可变现净值的情况，故未计提在建工程减值</w:t>
      </w:r>
    </w:p>
    <w:p>
      <w:pPr>
        <w:pStyle w:val="Style6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w:t>
      </w:r>
      <w:r>
        <w:br w:type="page"/>
      </w:r>
    </w:p>
    <w:p>
      <w:pPr>
        <w:pStyle w:val="Style18"/>
        <w:keepNext/>
        <w:keepLines/>
        <w:widowControl w:val="0"/>
        <w:numPr>
          <w:ilvl w:val="0"/>
          <w:numId w:val="47"/>
        </w:numPr>
        <w:shd w:val="clear" w:color="auto" w:fill="auto"/>
        <w:bidi w:val="0"/>
        <w:spacing w:before="0" w:after="220" w:line="240" w:lineRule="auto"/>
        <w:ind w:left="0" w:right="0" w:firstLine="440"/>
        <w:jc w:val="left"/>
      </w:pPr>
      <w:bookmarkStart w:id="716" w:name="bookmark716"/>
      <w:bookmarkStart w:id="717" w:name="bookmark717"/>
      <w:bookmarkStart w:id="718" w:name="bookmark718"/>
      <w:bookmarkStart w:id="719" w:name="bookmark719"/>
      <w:bookmarkEnd w:id="718"/>
      <w:r>
        <w:rPr>
          <w:color w:val="000000"/>
          <w:spacing w:val="0"/>
          <w:w w:val="100"/>
          <w:position w:val="0"/>
        </w:rPr>
        <w:t>无形资产</w:t>
      </w:r>
      <w:bookmarkEnd w:id="716"/>
      <w:bookmarkEnd w:id="717"/>
      <w:bookmarkEnd w:id="719"/>
    </w:p>
    <w:p>
      <w:pPr>
        <w:pStyle w:val="Style18"/>
        <w:keepNext/>
        <w:keepLines/>
        <w:widowControl w:val="0"/>
        <w:shd w:val="clear" w:color="auto" w:fill="auto"/>
        <w:bidi w:val="0"/>
        <w:spacing w:before="0" w:after="140" w:line="240" w:lineRule="auto"/>
        <w:ind w:left="0" w:right="0" w:firstLine="500"/>
        <w:jc w:val="left"/>
      </w:pPr>
      <w:bookmarkStart w:id="716" w:name="bookmark716"/>
      <w:bookmarkStart w:id="717" w:name="bookmark717"/>
      <w:bookmarkStart w:id="720" w:name="bookmark720"/>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）无形资产情况</w:t>
      </w:r>
      <w:bookmarkEnd w:id="716"/>
      <w:bookmarkEnd w:id="717"/>
      <w:bookmarkEnd w:id="720"/>
    </w:p>
    <w:tbl>
      <w:tblPr>
        <w:tblOverlap w:val="never"/>
        <w:jc w:val="center"/>
        <w:tblLayout w:type="fixed"/>
      </w:tblPr>
      <w:tblGrid>
        <w:gridCol w:w="2501"/>
        <w:gridCol w:w="1579"/>
        <w:gridCol w:w="1546"/>
        <w:gridCol w:w="1531"/>
        <w:gridCol w:w="1622"/>
      </w:tblGrid>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本期增加额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本期减少额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20" w:firstLine="0"/>
              <w:jc w:val="right"/>
              <w:rPr>
                <w:sz w:val="17"/>
                <w:szCs w:val="17"/>
              </w:rPr>
            </w:pPr>
            <w:r>
              <w:rPr>
                <w:rFonts w:ascii="SimSun" w:eastAsia="SimSun" w:hAnsi="SimSun" w:cs="SimSun"/>
                <w:color w:val="000000"/>
                <w:spacing w:val="0"/>
                <w:w w:val="100"/>
                <w:position w:val="0"/>
                <w:sz w:val="17"/>
                <w:szCs w:val="17"/>
              </w:rPr>
              <w:t>期末余额</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350,874,475.63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66,112,009.64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color w:val="000000"/>
                <w:spacing w:val="0"/>
                <w:w w:val="100"/>
                <w:position w:val="0"/>
                <w:sz w:val="19"/>
                <w:szCs w:val="19"/>
              </w:rPr>
              <w:t>6,745,591.49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410,240,893.78</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专利及非专利技术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87,302,965.43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37,181,539.60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124,484,505.03</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223,531,192.20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223,531,192.20</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专用软件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4,583,682.93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549,568.02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5,133,250.95</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35,456,635.07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18,436,022.02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color w:val="000000"/>
                <w:spacing w:val="0"/>
                <w:w w:val="100"/>
                <w:position w:val="0"/>
                <w:sz w:val="19"/>
                <w:szCs w:val="19"/>
              </w:rPr>
              <w:t>6,745,591.49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47,147,065.60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特许权使用费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9,944,880.00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9,944,880.00</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57,744,838.70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19,898,981.75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color w:val="000000"/>
                <w:spacing w:val="0"/>
                <w:w w:val="100"/>
                <w:position w:val="0"/>
                <w:sz w:val="19"/>
                <w:szCs w:val="19"/>
              </w:rPr>
              <w:t>2,328,476.55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75,315,343.90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专利及非专利技术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21,628,178.62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10,345,283.72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31,973,462.34</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27,971,132.30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4,588,352.26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32,559,484.56</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专用软件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2,128,066.78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503,501.32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2,631,568.10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6,017,461.00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3,964,600.45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color w:val="000000"/>
                <w:spacing w:val="0"/>
                <w:w w:val="100"/>
                <w:position w:val="0"/>
                <w:sz w:val="19"/>
                <w:szCs w:val="19"/>
              </w:rPr>
              <w:t>2,328,476.55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7,653,584.90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特许权使用费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497,244.00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9"/>
                <w:szCs w:val="19"/>
              </w:rPr>
            </w:pPr>
            <w:r>
              <w:rPr>
                <w:color w:val="000000"/>
                <w:spacing w:val="0"/>
                <w:w w:val="100"/>
                <w:position w:val="0"/>
                <w:sz w:val="19"/>
                <w:szCs w:val="19"/>
              </w:rPr>
              <w:t>497,244.00</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三、无形资产账面价值合计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293,129,636.93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334,925,549.88</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专利及非专利技术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65,674,786.81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92,511,042.69</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195,560,059.90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190,971,707.64</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专用软件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2,455,616.15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2,501,682.85</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29,439,174.07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39,493,480.70</w:t>
            </w:r>
          </w:p>
        </w:tc>
      </w:tr>
      <w:tr>
        <w:trPr>
          <w:trHeight w:val="34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特许权使用费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9,447,636.00</w:t>
            </w:r>
          </w:p>
        </w:tc>
      </w:tr>
    </w:tbl>
    <w:p>
      <w:pPr>
        <w:widowControl w:val="0"/>
        <w:spacing w:after="479" w:line="1" w:lineRule="exact"/>
      </w:pPr>
    </w:p>
    <w:p>
      <w:pPr>
        <w:pStyle w:val="Style64"/>
        <w:keepNext w:val="0"/>
        <w:keepLines w:val="0"/>
        <w:widowControl w:val="0"/>
        <w:shd w:val="clear" w:color="auto" w:fill="auto"/>
        <w:bidi w:val="0"/>
        <w:spacing w:before="0" w:after="140" w:line="407" w:lineRule="exact"/>
        <w:ind w:left="0" w:right="0" w:firstLine="380"/>
        <w:jc w:val="both"/>
        <w:rPr>
          <w:sz w:val="17"/>
          <w:szCs w:val="17"/>
        </w:rPr>
      </w:pPr>
      <w:r>
        <w:rPr>
          <w:color w:val="000000"/>
          <w:spacing w:val="0"/>
          <w:w w:val="100"/>
          <w:position w:val="0"/>
          <w:sz w:val="17"/>
          <w:szCs w:val="17"/>
        </w:rPr>
        <w:t>本报告期计入当期损益的无形资摊销金额</w:t>
      </w:r>
      <w:r>
        <w:rPr>
          <w:rFonts w:ascii="Times New Roman" w:eastAsia="Times New Roman" w:hAnsi="Times New Roman" w:cs="Times New Roman"/>
          <w:color w:val="000000"/>
          <w:spacing w:val="0"/>
          <w:w w:val="100"/>
          <w:position w:val="0"/>
          <w:sz w:val="18"/>
          <w:szCs w:val="18"/>
        </w:rPr>
        <w:t>19,898,981.75</w:t>
      </w:r>
      <w:r>
        <w:rPr>
          <w:color w:val="000000"/>
          <w:spacing w:val="0"/>
          <w:w w:val="100"/>
          <w:position w:val="0"/>
          <w:sz w:val="17"/>
          <w:szCs w:val="17"/>
        </w:rPr>
        <w:t>元。</w:t>
      </w:r>
    </w:p>
    <w:p>
      <w:pPr>
        <w:pStyle w:val="Style64"/>
        <w:keepNext w:val="0"/>
        <w:keepLines w:val="0"/>
        <w:widowControl w:val="0"/>
        <w:shd w:val="clear" w:color="auto" w:fill="auto"/>
        <w:bidi w:val="0"/>
        <w:spacing w:before="0" w:after="140" w:line="420" w:lineRule="exact"/>
        <w:ind w:left="0" w:right="0" w:firstLine="380"/>
        <w:jc w:val="both"/>
        <w:rPr>
          <w:sz w:val="17"/>
          <w:szCs w:val="17"/>
        </w:rPr>
      </w:pPr>
      <w:r>
        <w:rPr>
          <w:color w:val="000000"/>
          <w:spacing w:val="0"/>
          <w:w w:val="100"/>
          <w:position w:val="0"/>
          <w:sz w:val="17"/>
          <w:szCs w:val="17"/>
        </w:rPr>
        <w:t>本报告期无形资产原值增加</w:t>
      </w:r>
      <w:r>
        <w:rPr>
          <w:rFonts w:ascii="Times New Roman" w:eastAsia="Times New Roman" w:hAnsi="Times New Roman" w:cs="Times New Roman"/>
          <w:color w:val="000000"/>
          <w:spacing w:val="0"/>
          <w:w w:val="100"/>
          <w:position w:val="0"/>
          <w:sz w:val="18"/>
          <w:szCs w:val="18"/>
        </w:rPr>
        <w:t>66,112,009.64</w:t>
      </w:r>
      <w:r>
        <w:rPr>
          <w:color w:val="000000"/>
          <w:spacing w:val="0"/>
          <w:w w:val="100"/>
          <w:position w:val="0"/>
          <w:sz w:val="17"/>
          <w:szCs w:val="17"/>
        </w:rPr>
        <w:t>元。其中：研发支出转入增加</w:t>
      </w:r>
      <w:r>
        <w:rPr>
          <w:rFonts w:ascii="Times New Roman" w:eastAsia="Times New Roman" w:hAnsi="Times New Roman" w:cs="Times New Roman"/>
          <w:color w:val="000000"/>
          <w:spacing w:val="0"/>
          <w:w w:val="100"/>
          <w:position w:val="0"/>
          <w:sz w:val="18"/>
          <w:szCs w:val="18"/>
        </w:rPr>
        <w:t>44,617,618.72</w:t>
      </w:r>
      <w:r>
        <w:rPr>
          <w:color w:val="000000"/>
          <w:spacing w:val="0"/>
          <w:w w:val="100"/>
          <w:position w:val="0"/>
          <w:sz w:val="17"/>
          <w:szCs w:val="17"/>
        </w:rPr>
        <w:t>元；本公司控股子公 司泰豪软件股份有限公司收购杭州乾龙伟业电器成套有限公司，原股东李乾伟以其所持有的技术和专利权认缴 出资增加</w:t>
      </w:r>
      <w:r>
        <w:rPr>
          <w:rFonts w:ascii="Times New Roman" w:eastAsia="Times New Roman" w:hAnsi="Times New Roman" w:cs="Times New Roman"/>
          <w:color w:val="000000"/>
          <w:spacing w:val="0"/>
          <w:w w:val="100"/>
          <w:position w:val="0"/>
          <w:sz w:val="18"/>
          <w:szCs w:val="18"/>
        </w:rPr>
        <w:t>21,000,000.00</w:t>
      </w:r>
      <w:r>
        <w:rPr>
          <w:color w:val="000000"/>
          <w:spacing w:val="0"/>
          <w:w w:val="100"/>
          <w:position w:val="0"/>
          <w:sz w:val="17"/>
          <w:szCs w:val="17"/>
        </w:rPr>
        <w:t>元；外购增加</w:t>
      </w:r>
      <w:r>
        <w:rPr>
          <w:rFonts w:ascii="Times New Roman" w:eastAsia="Times New Roman" w:hAnsi="Times New Roman" w:cs="Times New Roman"/>
          <w:color w:val="000000"/>
          <w:spacing w:val="0"/>
          <w:w w:val="100"/>
          <w:position w:val="0"/>
          <w:sz w:val="18"/>
          <w:szCs w:val="18"/>
        </w:rPr>
        <w:t>494,390.92</w:t>
      </w:r>
      <w:r>
        <w:rPr>
          <w:color w:val="000000"/>
          <w:spacing w:val="0"/>
          <w:w w:val="100"/>
          <w:position w:val="0"/>
          <w:sz w:val="17"/>
          <w:szCs w:val="17"/>
        </w:rPr>
        <w:t>元。</w:t>
      </w:r>
    </w:p>
    <w:p>
      <w:pPr>
        <w:pStyle w:val="Style64"/>
        <w:keepNext w:val="0"/>
        <w:keepLines w:val="0"/>
        <w:widowControl w:val="0"/>
        <w:shd w:val="clear" w:color="auto" w:fill="auto"/>
        <w:bidi w:val="0"/>
        <w:spacing w:before="0" w:after="60" w:line="355" w:lineRule="exact"/>
        <w:ind w:left="0" w:right="0" w:firstLine="380"/>
        <w:jc w:val="both"/>
        <w:rPr>
          <w:sz w:val="17"/>
          <w:szCs w:val="17"/>
        </w:rPr>
      </w:pPr>
      <w:r>
        <w:rPr>
          <w:color w:val="000000"/>
          <w:spacing w:val="0"/>
          <w:w w:val="100"/>
          <w:position w:val="0"/>
          <w:sz w:val="17"/>
          <w:szCs w:val="17"/>
        </w:rPr>
        <w:t>本报告期无形资产原值减少</w:t>
      </w:r>
      <w:r>
        <w:rPr>
          <w:rFonts w:ascii="Times New Roman" w:eastAsia="Times New Roman" w:hAnsi="Times New Roman" w:cs="Times New Roman"/>
          <w:color w:val="000000"/>
          <w:spacing w:val="0"/>
          <w:w w:val="100"/>
          <w:position w:val="0"/>
          <w:sz w:val="18"/>
          <w:szCs w:val="18"/>
        </w:rPr>
        <w:t>6,745,591.49</w:t>
      </w:r>
      <w:r>
        <w:rPr>
          <w:color w:val="000000"/>
          <w:spacing w:val="0"/>
          <w:w w:val="100"/>
          <w:position w:val="0"/>
          <w:sz w:val="17"/>
          <w:szCs w:val="17"/>
        </w:rPr>
        <w:t>元，累计摊销减少</w:t>
      </w:r>
      <w:r>
        <w:rPr>
          <w:rFonts w:ascii="Times New Roman" w:eastAsia="Times New Roman" w:hAnsi="Times New Roman" w:cs="Times New Roman"/>
          <w:color w:val="000000"/>
          <w:spacing w:val="0"/>
          <w:w w:val="100"/>
          <w:position w:val="0"/>
          <w:sz w:val="18"/>
          <w:szCs w:val="18"/>
        </w:rPr>
        <w:t>2,328,476.55</w:t>
      </w:r>
      <w:r>
        <w:rPr>
          <w:color w:val="000000"/>
          <w:spacing w:val="0"/>
          <w:w w:val="100"/>
          <w:position w:val="0"/>
          <w:sz w:val="17"/>
          <w:szCs w:val="17"/>
        </w:rPr>
        <w:t>元。系北京泰豪鼎欣数据服务有限 公司、江西泰豪建设数据服务有限公司本期不纳入合并报表范围减少所致。</w:t>
      </w:r>
    </w:p>
    <w:p>
      <w:pPr>
        <w:pStyle w:val="Style64"/>
        <w:keepNext w:val="0"/>
        <w:keepLines w:val="0"/>
        <w:widowControl w:val="0"/>
        <w:shd w:val="clear" w:color="auto" w:fill="auto"/>
        <w:bidi w:val="0"/>
        <w:spacing w:before="0" w:after="60" w:line="407" w:lineRule="exact"/>
        <w:ind w:left="0" w:right="0" w:firstLine="380"/>
        <w:jc w:val="both"/>
      </w:pPr>
      <w:r>
        <w:rPr>
          <w:color w:val="000000"/>
          <w:spacing w:val="0"/>
          <w:w w:val="100"/>
          <w:position w:val="0"/>
          <w:sz w:val="17"/>
          <w:szCs w:val="17"/>
        </w:rPr>
        <w:t>土地使用权抵押情况详见“附注五</w:t>
      </w:r>
      <w:r>
        <w:rPr>
          <w:rFonts w:ascii="Times New Roman" w:eastAsia="Times New Roman" w:hAnsi="Times New Roman" w:cs="Times New Roman"/>
          <w:color w:val="000000"/>
          <w:spacing w:val="0"/>
          <w:w w:val="100"/>
          <w:position w:val="0"/>
          <w:sz w:val="18"/>
          <w:szCs w:val="18"/>
        </w:rPr>
        <w:t>-20</w:t>
      </w:r>
    </w:p>
    <w:p>
      <w:pPr>
        <w:pStyle w:val="Style64"/>
        <w:keepNext w:val="0"/>
        <w:keepLines w:val="0"/>
        <w:widowControl w:val="0"/>
        <w:shd w:val="clear" w:color="auto" w:fill="auto"/>
        <w:bidi w:val="0"/>
        <w:spacing w:before="0" w:after="220" w:line="394" w:lineRule="exact"/>
        <w:ind w:left="0" w:right="0" w:firstLine="380"/>
        <w:jc w:val="both"/>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日本公司不存在无形资产账面价值高于可变现净值的情况，故未计提无形资产减值准 备。</w:t>
      </w:r>
    </w:p>
    <w:p>
      <w:pPr>
        <w:pStyle w:val="Style13"/>
        <w:keepNext w:val="0"/>
        <w:keepLines w:val="0"/>
        <w:widowControl w:val="0"/>
        <w:numPr>
          <w:ilvl w:val="0"/>
          <w:numId w:val="47"/>
        </w:numPr>
        <w:shd w:val="clear" w:color="auto" w:fill="auto"/>
        <w:bidi w:val="0"/>
        <w:spacing w:before="0" w:after="140" w:line="240" w:lineRule="auto"/>
        <w:ind w:left="0" w:right="0" w:firstLine="440"/>
        <w:jc w:val="left"/>
      </w:pPr>
      <w:bookmarkStart w:id="721" w:name="bookmark721"/>
      <w:bookmarkEnd w:id="721"/>
      <w:r>
        <w:rPr>
          <w:b/>
          <w:bCs/>
          <w:color w:val="000000"/>
          <w:spacing w:val="0"/>
          <w:w w:val="100"/>
          <w:position w:val="0"/>
        </w:rPr>
        <w:t>开发支出</w:t>
      </w:r>
      <w:r>
        <w:br w:type="page"/>
      </w:r>
    </w:p>
    <w:tbl>
      <w:tblPr>
        <w:tblOverlap w:val="never"/>
        <w:jc w:val="center"/>
        <w:tblLayout w:type="fixed"/>
      </w:tblPr>
      <w:tblGrid>
        <w:gridCol w:w="1190"/>
        <w:gridCol w:w="1243"/>
        <w:gridCol w:w="1282"/>
        <w:gridCol w:w="1243"/>
        <w:gridCol w:w="1301"/>
        <w:gridCol w:w="1267"/>
        <w:gridCol w:w="1291"/>
      </w:tblGrid>
      <w:tr>
        <w:trPr>
          <w:trHeight w:val="35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本期增加额</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本期减少额</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期末余额</w:t>
            </w:r>
          </w:p>
        </w:tc>
      </w:tr>
      <w:tr>
        <w:trPr>
          <w:trHeight w:val="32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计入当期损益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确认为无形资产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其他减少</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智能电力产品</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系列研发项目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22,265,583.58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89,071,957.39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36,954,116.13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28,454,454.57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26,075,348.92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19,853,621.35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装备信息产品</w:t>
            </w:r>
          </w:p>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系列研发项目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14,278,137.50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32,128,792.67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14,895,397.40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1,666,210.68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6,021,996.74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23,823,325.35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left"/>
              <w:rPr>
                <w:sz w:val="15"/>
                <w:szCs w:val="15"/>
              </w:rPr>
            </w:pPr>
            <w:r>
              <w:rPr>
                <w:rFonts w:ascii="SimSun" w:eastAsia="SimSun" w:hAnsi="SimSun" w:cs="SimSun"/>
                <w:color w:val="000000"/>
                <w:spacing w:val="0"/>
                <w:w w:val="100"/>
                <w:position w:val="0"/>
                <w:sz w:val="15"/>
                <w:szCs w:val="15"/>
              </w:rPr>
              <w:t>智能节能产品 系列研发项目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4,549,933.62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5,782,781.20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4,552,073.47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5,780,641.35</w:t>
            </w:r>
          </w:p>
        </w:tc>
      </w:tr>
      <w:tr>
        <w:trPr>
          <w:trHeight w:val="46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left"/>
              <w:rPr>
                <w:sz w:val="15"/>
                <w:szCs w:val="15"/>
              </w:rPr>
            </w:pPr>
            <w:r>
              <w:rPr>
                <w:rFonts w:ascii="SimSun" w:eastAsia="SimSun" w:hAnsi="SimSun" w:cs="SimSun"/>
                <w:color w:val="000000"/>
                <w:spacing w:val="0"/>
                <w:w w:val="100"/>
                <w:position w:val="0"/>
                <w:sz w:val="15"/>
                <w:szCs w:val="15"/>
              </w:rPr>
              <w:t>电机产业产品 系列研发项目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1,727,708.30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32,768,002.76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12,814,627.89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9,944,880.00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4,628,501.80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7,107,701.37</w:t>
            </w:r>
          </w:p>
        </w:tc>
      </w:tr>
      <w:tr>
        <w:trPr>
          <w:trHeight w:val="341"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42,821,363.00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159,751,534.02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64,664,141.42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44,617,618.72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36,725,847.46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56,565,289.42</w:t>
            </w:r>
          </w:p>
        </w:tc>
      </w:tr>
    </w:tbl>
    <w:p>
      <w:pPr>
        <w:widowControl w:val="0"/>
        <w:spacing w:after="579" w:line="1" w:lineRule="exact"/>
      </w:pPr>
    </w:p>
    <w:p>
      <w:pPr>
        <w:pStyle w:val="Style64"/>
        <w:keepNext w:val="0"/>
        <w:keepLines w:val="0"/>
        <w:widowControl w:val="0"/>
        <w:shd w:val="clear" w:color="auto" w:fill="auto"/>
        <w:bidi w:val="0"/>
        <w:spacing w:before="0" w:after="220" w:line="240" w:lineRule="auto"/>
        <w:ind w:left="0" w:right="0" w:firstLine="380"/>
        <w:jc w:val="left"/>
        <w:rPr>
          <w:sz w:val="17"/>
          <w:szCs w:val="17"/>
        </w:rPr>
      </w:pPr>
      <w:r>
        <w:rPr>
          <w:color w:val="000000"/>
          <w:spacing w:val="0"/>
          <w:w w:val="100"/>
          <w:position w:val="0"/>
          <w:sz w:val="17"/>
          <w:szCs w:val="17"/>
        </w:rPr>
        <w:t>考虑行业保密需要，本公司研发支出项目按业务类别披露。</w:t>
      </w:r>
    </w:p>
    <w:p>
      <w:pPr>
        <w:pStyle w:val="Style64"/>
        <w:keepNext w:val="0"/>
        <w:keepLines w:val="0"/>
        <w:widowControl w:val="0"/>
        <w:shd w:val="clear" w:color="auto" w:fill="auto"/>
        <w:bidi w:val="0"/>
        <w:spacing w:before="0" w:after="320" w:line="240" w:lineRule="auto"/>
        <w:ind w:left="0" w:right="0" w:firstLine="380"/>
        <w:jc w:val="left"/>
        <w:rPr>
          <w:sz w:val="17"/>
          <w:szCs w:val="17"/>
        </w:rPr>
      </w:pPr>
      <w:r>
        <w:rPr>
          <w:color w:val="000000"/>
          <w:spacing w:val="0"/>
          <w:w w:val="100"/>
          <w:position w:val="0"/>
          <w:sz w:val="17"/>
          <w:szCs w:val="17"/>
        </w:rPr>
        <w:t>本期其他减少系研发项目结转至库存商品等。</w:t>
      </w:r>
    </w:p>
    <w:p>
      <w:pPr>
        <w:pStyle w:val="Style18"/>
        <w:keepNext/>
        <w:keepLines/>
        <w:widowControl w:val="0"/>
        <w:numPr>
          <w:ilvl w:val="0"/>
          <w:numId w:val="47"/>
        </w:numPr>
        <w:shd w:val="clear" w:color="auto" w:fill="auto"/>
        <w:bidi w:val="0"/>
        <w:spacing w:before="0" w:after="160" w:line="240" w:lineRule="auto"/>
        <w:ind w:left="0" w:right="0" w:firstLine="460"/>
        <w:jc w:val="left"/>
      </w:pPr>
      <w:bookmarkStart w:id="722" w:name="bookmark722"/>
      <w:bookmarkStart w:id="723" w:name="bookmark723"/>
      <w:bookmarkStart w:id="724" w:name="bookmark724"/>
      <w:bookmarkStart w:id="725" w:name="bookmark725"/>
      <w:bookmarkEnd w:id="724"/>
      <w:r>
        <w:rPr>
          <w:color w:val="000000"/>
          <w:spacing w:val="0"/>
          <w:w w:val="100"/>
          <w:position w:val="0"/>
        </w:rPr>
        <w:t>商誉</w:t>
      </w:r>
      <w:bookmarkEnd w:id="722"/>
      <w:bookmarkEnd w:id="723"/>
      <w:bookmarkEnd w:id="725"/>
    </w:p>
    <w:tbl>
      <w:tblPr>
        <w:tblOverlap w:val="never"/>
        <w:jc w:val="center"/>
        <w:tblLayout w:type="fixed"/>
      </w:tblPr>
      <w:tblGrid>
        <w:gridCol w:w="2146"/>
        <w:gridCol w:w="1296"/>
        <w:gridCol w:w="1296"/>
        <w:gridCol w:w="1296"/>
        <w:gridCol w:w="1296"/>
        <w:gridCol w:w="1330"/>
      </w:tblGrid>
      <w:tr>
        <w:trPr>
          <w:trHeight w:val="49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被投资单位名称或形成 商誉的事项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期末减值准备</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山东吉美乐有限公司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324,580.94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324,580.94</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北京泰豪太阳能电源技术有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354,671.64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354,671.64</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158,457,437.48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158,457,437.48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159,136,690.06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159,136,690.06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rPr>
              <w:t>-</w:t>
            </w:r>
          </w:p>
        </w:tc>
      </w:tr>
    </w:tbl>
    <w:p>
      <w:pPr>
        <w:widowControl w:val="0"/>
        <w:spacing w:after="219" w:line="1" w:lineRule="exact"/>
      </w:pPr>
    </w:p>
    <w:p>
      <w:pPr>
        <w:pStyle w:val="Style64"/>
        <w:keepNext w:val="0"/>
        <w:keepLines w:val="0"/>
        <w:widowControl w:val="0"/>
        <w:shd w:val="clear" w:color="auto" w:fill="auto"/>
        <w:bidi w:val="0"/>
        <w:spacing w:before="0" w:after="320" w:line="240" w:lineRule="auto"/>
        <w:ind w:left="0" w:right="0" w:firstLine="380"/>
        <w:jc w:val="left"/>
        <w:rPr>
          <w:sz w:val="17"/>
          <w:szCs w:val="17"/>
        </w:rPr>
      </w:pPr>
      <w:r>
        <w:rPr>
          <w:color w:val="000000"/>
          <w:spacing w:val="0"/>
          <w:w w:val="100"/>
          <w:position w:val="0"/>
          <w:sz w:val="17"/>
          <w:szCs w:val="17"/>
        </w:rPr>
        <w:t>本公司对截止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i/>
          <w:iCs/>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日商誉进行减值测试，未发现减值迹象，故未计提商誉减值准备。</w:t>
      </w:r>
    </w:p>
    <w:p>
      <w:pPr>
        <w:pStyle w:val="Style18"/>
        <w:keepNext/>
        <w:keepLines/>
        <w:widowControl w:val="0"/>
        <w:numPr>
          <w:ilvl w:val="0"/>
          <w:numId w:val="47"/>
        </w:numPr>
        <w:shd w:val="clear" w:color="auto" w:fill="auto"/>
        <w:bidi w:val="0"/>
        <w:spacing w:before="0" w:after="160" w:line="240" w:lineRule="auto"/>
        <w:ind w:left="0" w:right="0" w:firstLine="460"/>
        <w:jc w:val="left"/>
      </w:pPr>
      <w:bookmarkStart w:id="726" w:name="bookmark726"/>
      <w:bookmarkStart w:id="727" w:name="bookmark727"/>
      <w:bookmarkStart w:id="728" w:name="bookmark728"/>
      <w:bookmarkStart w:id="729" w:name="bookmark729"/>
      <w:bookmarkEnd w:id="728"/>
      <w:r>
        <w:rPr>
          <w:color w:val="000000"/>
          <w:spacing w:val="0"/>
          <w:w w:val="100"/>
          <w:position w:val="0"/>
        </w:rPr>
        <w:t>长期待摊费用</w:t>
      </w:r>
      <w:bookmarkEnd w:id="726"/>
      <w:bookmarkEnd w:id="727"/>
      <w:bookmarkEnd w:id="729"/>
    </w:p>
    <w:tbl>
      <w:tblPr>
        <w:tblOverlap w:val="never"/>
        <w:jc w:val="center"/>
        <w:tblLayout w:type="fixed"/>
      </w:tblPr>
      <w:tblGrid>
        <w:gridCol w:w="1920"/>
        <w:gridCol w:w="1368"/>
        <w:gridCol w:w="1368"/>
        <w:gridCol w:w="1368"/>
        <w:gridCol w:w="1368"/>
        <w:gridCol w:w="1406"/>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本期摊销额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其他减少额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期末余额</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装修费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1,034,010.68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168,673.00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333,193.90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177,985.67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691,504.11</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375,000.00</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1,034,010.68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768,673.00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558,193.90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177,985.67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1,066,504.11</w:t>
            </w:r>
          </w:p>
        </w:tc>
      </w:tr>
    </w:tbl>
    <w:p>
      <w:pPr>
        <w:widowControl w:val="0"/>
        <w:spacing w:after="479" w:line="1" w:lineRule="exact"/>
      </w:pPr>
    </w:p>
    <w:p>
      <w:pPr>
        <w:pStyle w:val="Style64"/>
        <w:keepNext w:val="0"/>
        <w:keepLines w:val="0"/>
        <w:widowControl w:val="0"/>
        <w:shd w:val="clear" w:color="auto" w:fill="auto"/>
        <w:bidi w:val="0"/>
        <w:spacing w:before="0" w:after="220" w:line="240" w:lineRule="auto"/>
        <w:ind w:left="0" w:right="0" w:firstLine="380"/>
        <w:jc w:val="left"/>
        <w:rPr>
          <w:sz w:val="17"/>
          <w:szCs w:val="17"/>
        </w:rPr>
      </w:pPr>
      <w:r>
        <w:rPr>
          <w:color w:val="000000"/>
          <w:spacing w:val="0"/>
          <w:w w:val="100"/>
          <w:position w:val="0"/>
          <w:sz w:val="17"/>
          <w:szCs w:val="17"/>
        </w:rPr>
        <w:t>其他减少额</w:t>
      </w:r>
      <w:r>
        <w:rPr>
          <w:rFonts w:ascii="Times New Roman" w:eastAsia="Times New Roman" w:hAnsi="Times New Roman" w:cs="Times New Roman"/>
          <w:color w:val="000000"/>
          <w:spacing w:val="0"/>
          <w:w w:val="100"/>
          <w:position w:val="0"/>
          <w:sz w:val="18"/>
          <w:szCs w:val="18"/>
        </w:rPr>
        <w:t>177,985.67</w:t>
      </w:r>
      <w:r>
        <w:rPr>
          <w:color w:val="000000"/>
          <w:spacing w:val="0"/>
          <w:w w:val="100"/>
          <w:position w:val="0"/>
          <w:sz w:val="17"/>
          <w:szCs w:val="17"/>
        </w:rPr>
        <w:t>元系江西泰豪建设数据服务有限公司本期不纳入合并报表减少所致。</w:t>
      </w:r>
    </w:p>
    <w:p>
      <w:pPr>
        <w:pStyle w:val="Style18"/>
        <w:keepNext/>
        <w:keepLines/>
        <w:widowControl w:val="0"/>
        <w:numPr>
          <w:ilvl w:val="0"/>
          <w:numId w:val="47"/>
        </w:numPr>
        <w:shd w:val="clear" w:color="auto" w:fill="auto"/>
        <w:bidi w:val="0"/>
        <w:spacing w:before="0" w:after="220" w:line="240" w:lineRule="auto"/>
        <w:ind w:left="0" w:right="0" w:firstLine="460"/>
        <w:jc w:val="left"/>
      </w:pPr>
      <w:bookmarkStart w:id="730" w:name="bookmark730"/>
      <w:bookmarkStart w:id="731" w:name="bookmark731"/>
      <w:bookmarkStart w:id="732" w:name="bookmark732"/>
      <w:bookmarkStart w:id="733" w:name="bookmark733"/>
      <w:bookmarkEnd w:id="732"/>
      <w:r>
        <w:rPr>
          <w:color w:val="000000"/>
          <w:spacing w:val="0"/>
          <w:w w:val="100"/>
          <w:position w:val="0"/>
        </w:rPr>
        <w:t>递延所得税资产、递延所得税负债</w:t>
      </w:r>
      <w:bookmarkEnd w:id="730"/>
      <w:bookmarkEnd w:id="731"/>
      <w:bookmarkEnd w:id="733"/>
    </w:p>
    <w:p>
      <w:pPr>
        <w:pStyle w:val="Style18"/>
        <w:keepNext/>
        <w:keepLines/>
        <w:widowControl w:val="0"/>
        <w:shd w:val="clear" w:color="auto" w:fill="auto"/>
        <w:bidi w:val="0"/>
        <w:spacing w:before="0" w:after="220" w:line="240" w:lineRule="auto"/>
        <w:ind w:left="0" w:right="0" w:firstLine="460"/>
        <w:jc w:val="left"/>
      </w:pPr>
      <w:bookmarkStart w:id="730" w:name="bookmark730"/>
      <w:bookmarkStart w:id="731" w:name="bookmark731"/>
      <w:bookmarkStart w:id="734" w:name="bookmark734"/>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）已确认的递延所得税资产和递延所得税负债</w:t>
      </w:r>
      <w:bookmarkEnd w:id="730"/>
      <w:bookmarkEnd w:id="731"/>
      <w:bookmarkEnd w:id="734"/>
      <w:r>
        <w:br w:type="page"/>
      </w:r>
    </w:p>
    <w:tbl>
      <w:tblPr>
        <w:tblOverlap w:val="never"/>
        <w:jc w:val="center"/>
        <w:tblLayout w:type="fixed"/>
      </w:tblPr>
      <w:tblGrid>
        <w:gridCol w:w="3902"/>
        <w:gridCol w:w="2429"/>
        <w:gridCol w:w="2438"/>
      </w:tblGrid>
      <w:tr>
        <w:trPr>
          <w:trHeight w:val="37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期末余额</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期初余额</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18,203,606.23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13,896,419.51</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249,993.75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314,396.22</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1,052,336.99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1,150,298.83</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2,222,267.55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1,700,622.75</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9"/>
                <w:szCs w:val="19"/>
              </w:rPr>
            </w:pPr>
            <w:r>
              <w:rPr>
                <w:rFonts w:ascii="SimSun" w:eastAsia="SimSun" w:hAnsi="SimSun" w:cs="SimSun"/>
                <w:color w:val="000000"/>
                <w:spacing w:val="0"/>
                <w:w w:val="100"/>
                <w:position w:val="0"/>
                <w:sz w:val="19"/>
                <w:szCs w:val="19"/>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21,728,204.52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17,061,737.31</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9"/>
                <w:szCs w:val="19"/>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5,007,711.50</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公允价值与计税基础差异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6,431,879.01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6,868,017.91</w:t>
            </w: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9"/>
                <w:szCs w:val="19"/>
              </w:rPr>
            </w:pPr>
            <w:r>
              <w:rPr>
                <w:rFonts w:ascii="SimSun" w:eastAsia="SimSun" w:hAnsi="SimSun" w:cs="SimSun"/>
                <w:color w:val="000000"/>
                <w:spacing w:val="0"/>
                <w:w w:val="100"/>
                <w:position w:val="0"/>
                <w:sz w:val="19"/>
                <w:szCs w:val="19"/>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6,431,879.01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11,875,729.41</w:t>
            </w:r>
          </w:p>
        </w:tc>
      </w:tr>
    </w:tbl>
    <w:p>
      <w:pPr>
        <w:widowControl w:val="0"/>
        <w:spacing w:after="759" w:line="1" w:lineRule="exact"/>
      </w:pPr>
    </w:p>
    <w:p>
      <w:pPr>
        <w:pStyle w:val="Style18"/>
        <w:keepNext/>
        <w:keepLines/>
        <w:widowControl w:val="0"/>
        <w:shd w:val="clear" w:color="auto" w:fill="auto"/>
        <w:bidi w:val="0"/>
        <w:spacing w:before="0" w:after="180" w:line="240" w:lineRule="auto"/>
        <w:ind w:left="0" w:right="0" w:firstLine="500"/>
        <w:jc w:val="left"/>
      </w:pPr>
      <w:bookmarkStart w:id="735" w:name="bookmark735"/>
      <w:bookmarkStart w:id="736" w:name="bookmark736"/>
      <w:bookmarkStart w:id="737" w:name="bookmark737"/>
      <w:r>
        <w:rPr>
          <w:rFonts w:ascii="Arial" w:eastAsia="Arial" w:hAnsi="Arial" w:cs="Arial"/>
          <w:color w:val="000000"/>
          <w:spacing w:val="0"/>
          <w:w w:val="100"/>
          <w:position w:val="0"/>
        </w:rPr>
        <w:t>(2</w:t>
      </w:r>
      <w:r>
        <w:rPr>
          <w:color w:val="000000"/>
          <w:spacing w:val="0"/>
          <w:w w:val="100"/>
          <w:position w:val="0"/>
        </w:rPr>
        <w:t>)引起暂时性差异的资产或负债项目对应的暂时性差异</w:t>
      </w:r>
      <w:bookmarkEnd w:id="735"/>
      <w:bookmarkEnd w:id="736"/>
      <w:bookmarkEnd w:id="737"/>
    </w:p>
    <w:tbl>
      <w:tblPr>
        <w:tblOverlap w:val="never"/>
        <w:jc w:val="center"/>
        <w:tblLayout w:type="fixed"/>
      </w:tblPr>
      <w:tblGrid>
        <w:gridCol w:w="5606"/>
        <w:gridCol w:w="3187"/>
      </w:tblGrid>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暂时性差异金额</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119,389,872.31</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1,666,625.00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7,015,579.92</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16,089,320.20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公允价值与计税基础差异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42,879,193.40</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187,040,590.83</w:t>
            </w:r>
          </w:p>
        </w:tc>
      </w:tr>
    </w:tbl>
    <w:p>
      <w:pPr>
        <w:widowControl w:val="0"/>
        <w:spacing w:after="759" w:line="1" w:lineRule="exact"/>
      </w:pPr>
    </w:p>
    <w:p>
      <w:pPr>
        <w:pStyle w:val="Style18"/>
        <w:keepNext/>
        <w:keepLines/>
        <w:widowControl w:val="0"/>
        <w:numPr>
          <w:ilvl w:val="0"/>
          <w:numId w:val="47"/>
        </w:numPr>
        <w:shd w:val="clear" w:color="auto" w:fill="auto"/>
        <w:bidi w:val="0"/>
        <w:spacing w:before="0" w:after="180" w:line="240" w:lineRule="auto"/>
        <w:ind w:left="0" w:right="0" w:firstLine="500"/>
        <w:jc w:val="left"/>
      </w:pPr>
      <w:bookmarkStart w:id="738" w:name="bookmark738"/>
      <w:bookmarkStart w:id="739" w:name="bookmark739"/>
      <w:bookmarkStart w:id="740" w:name="bookmark740"/>
      <w:bookmarkStart w:id="741" w:name="bookmark741"/>
      <w:bookmarkEnd w:id="740"/>
      <w:r>
        <w:rPr>
          <w:color w:val="000000"/>
          <w:spacing w:val="0"/>
          <w:w w:val="100"/>
          <w:position w:val="0"/>
        </w:rPr>
        <w:t>资产减值准备明细</w:t>
      </w:r>
      <w:bookmarkEnd w:id="738"/>
      <w:bookmarkEnd w:id="739"/>
      <w:bookmarkEnd w:id="741"/>
    </w:p>
    <w:tbl>
      <w:tblPr>
        <w:tblOverlap w:val="never"/>
        <w:jc w:val="center"/>
        <w:tblLayout w:type="fixed"/>
      </w:tblPr>
      <w:tblGrid>
        <w:gridCol w:w="1214"/>
        <w:gridCol w:w="1416"/>
        <w:gridCol w:w="1502"/>
        <w:gridCol w:w="955"/>
        <w:gridCol w:w="1315"/>
        <w:gridCol w:w="1099"/>
        <w:gridCol w:w="1642"/>
      </w:tblGrid>
      <w:tr>
        <w:trPr>
          <w:trHeight w:val="341"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rFonts w:ascii="SimSun" w:eastAsia="SimSun" w:hAnsi="SimSun" w:cs="SimSun"/>
                <w:color w:val="000000"/>
                <w:spacing w:val="0"/>
                <w:w w:val="100"/>
                <w:position w:val="0"/>
                <w:sz w:val="19"/>
                <w:szCs w:val="19"/>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期初余额</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19"/>
                <w:szCs w:val="19"/>
              </w:rPr>
              <w:t>本期计提额</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本期减少额</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rFonts w:ascii="SimSun" w:eastAsia="SimSun" w:hAnsi="SimSun" w:cs="SimSun"/>
                <w:color w:val="000000"/>
                <w:spacing w:val="0"/>
                <w:w w:val="100"/>
                <w:position w:val="0"/>
                <w:sz w:val="19"/>
                <w:szCs w:val="19"/>
              </w:rPr>
              <w:t>期末余额</w:t>
            </w:r>
          </w:p>
        </w:tc>
      </w:tr>
      <w:tr>
        <w:trPr>
          <w:trHeight w:val="32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转销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其他减少</w:t>
            </w:r>
          </w:p>
        </w:tc>
        <w:tc>
          <w:tcPr>
            <w:vMerge/>
            <w:tcBorders>
              <w:left w:val="single" w:sz="4"/>
            </w:tcBorders>
            <w:shd w:val="clear" w:color="auto" w:fill="FFFFFF"/>
            <w:vAlign w:val="center"/>
          </w:tcPr>
          <w:p>
            <w:pP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98,383,755.76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33,190,983.13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4,061,576.83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55,889.02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127,457,273.04</w:t>
            </w:r>
          </w:p>
        </w:tc>
      </w:tr>
      <w:tr>
        <w:trPr>
          <w:trHeight w:val="326"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存货跌价准备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233,652.60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233,652.60</w:t>
            </w:r>
          </w:p>
        </w:tc>
      </w:tr>
      <w:tr>
        <w:trPr>
          <w:trHeight w:val="33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98,383,755.76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33,424,635.73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4,061,576.83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55,889.02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127,690,925.64</w:t>
            </w:r>
          </w:p>
        </w:tc>
      </w:tr>
    </w:tbl>
    <w:p>
      <w:pPr>
        <w:widowControl w:val="0"/>
        <w:spacing w:after="579" w:line="1" w:lineRule="exact"/>
      </w:pPr>
    </w:p>
    <w:p>
      <w:pPr>
        <w:pStyle w:val="Style64"/>
        <w:keepNext w:val="0"/>
        <w:keepLines w:val="0"/>
        <w:widowControl w:val="0"/>
        <w:shd w:val="clear" w:color="auto" w:fill="auto"/>
        <w:bidi w:val="0"/>
        <w:spacing w:before="0" w:after="380" w:line="384" w:lineRule="exact"/>
        <w:ind w:left="0" w:right="0" w:firstLine="380"/>
        <w:jc w:val="left"/>
        <w:rPr>
          <w:sz w:val="17"/>
          <w:szCs w:val="17"/>
        </w:rPr>
      </w:pPr>
      <w:r>
        <w:rPr>
          <w:color w:val="000000"/>
          <w:spacing w:val="0"/>
          <w:w w:val="100"/>
          <w:position w:val="0"/>
          <w:sz w:val="17"/>
          <w:szCs w:val="17"/>
        </w:rPr>
        <w:t>其他减少</w:t>
      </w:r>
      <w:r>
        <w:rPr>
          <w:rFonts w:ascii="Times New Roman" w:eastAsia="Times New Roman" w:hAnsi="Times New Roman" w:cs="Times New Roman"/>
          <w:color w:val="000000"/>
          <w:spacing w:val="0"/>
          <w:w w:val="100"/>
          <w:position w:val="0"/>
          <w:sz w:val="18"/>
          <w:szCs w:val="18"/>
        </w:rPr>
        <w:t>55,889.02</w:t>
      </w:r>
      <w:r>
        <w:rPr>
          <w:color w:val="000000"/>
          <w:spacing w:val="0"/>
          <w:w w:val="100"/>
          <w:position w:val="0"/>
          <w:sz w:val="17"/>
          <w:szCs w:val="17"/>
        </w:rPr>
        <w:t>元系北京泰豪鼎欣数据服务有限公司、江西泰豪建设数据服务有限公司本期不纳入合并 范围减少所致。</w:t>
      </w:r>
    </w:p>
    <w:p>
      <w:pPr>
        <w:pStyle w:val="Style18"/>
        <w:keepNext/>
        <w:keepLines/>
        <w:widowControl w:val="0"/>
        <w:numPr>
          <w:ilvl w:val="0"/>
          <w:numId w:val="47"/>
        </w:numPr>
        <w:shd w:val="clear" w:color="auto" w:fill="auto"/>
        <w:bidi w:val="0"/>
        <w:spacing w:before="0" w:after="480" w:line="240" w:lineRule="auto"/>
        <w:ind w:left="0" w:right="0" w:firstLine="440"/>
        <w:jc w:val="left"/>
      </w:pPr>
      <w:bookmarkStart w:id="742" w:name="bookmark742"/>
      <w:bookmarkStart w:id="743" w:name="bookmark743"/>
      <w:bookmarkStart w:id="744" w:name="bookmark744"/>
      <w:bookmarkStart w:id="745" w:name="bookmark745"/>
      <w:bookmarkEnd w:id="744"/>
      <w:r>
        <w:rPr>
          <w:color w:val="000000"/>
          <w:spacing w:val="0"/>
          <w:w w:val="100"/>
          <w:position w:val="0"/>
        </w:rPr>
        <w:t>所有权受到限制的资产</w:t>
      </w:r>
      <w:bookmarkEnd w:id="742"/>
      <w:bookmarkEnd w:id="743"/>
      <w:bookmarkEnd w:id="745"/>
      <w:r>
        <w:br w:type="page"/>
      </w:r>
    </w:p>
    <w:tbl>
      <w:tblPr>
        <w:tblOverlap w:val="never"/>
        <w:jc w:val="center"/>
        <w:tblLayout w:type="fixed"/>
      </w:tblPr>
      <w:tblGrid>
        <w:gridCol w:w="2054"/>
        <w:gridCol w:w="1694"/>
        <w:gridCol w:w="1426"/>
        <w:gridCol w:w="3509"/>
      </w:tblGrid>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资产类别</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期末原值</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所有权或使用权受限制的原因</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北京泰豪电力技术有限公司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1,203,049.00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工商银行北京九龙山支行</w:t>
            </w:r>
            <w:r>
              <w:rPr>
                <w:color w:val="000000"/>
                <w:spacing w:val="0"/>
                <w:w w:val="100"/>
                <w:position w:val="0"/>
                <w:sz w:val="16"/>
                <w:szCs w:val="16"/>
              </w:rPr>
              <w:t>96</w:t>
            </w:r>
            <w:r>
              <w:rPr>
                <w:rFonts w:ascii="SimSun" w:eastAsia="SimSun" w:hAnsi="SimSun" w:cs="SimSun"/>
                <w:color w:val="000000"/>
                <w:spacing w:val="0"/>
                <w:w w:val="100"/>
                <w:position w:val="0"/>
                <w:sz w:val="15"/>
                <w:szCs w:val="15"/>
              </w:rPr>
              <w:t>万元短期借款质押</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23,462,686.37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3"/>
                <w:szCs w:val="13"/>
              </w:rPr>
            </w:pPr>
            <w:r>
              <w:rPr>
                <w:rFonts w:ascii="SimSun" w:eastAsia="SimSun" w:hAnsi="SimSun" w:cs="SimSun"/>
                <w:color w:val="000000"/>
                <w:spacing w:val="0"/>
                <w:w w:val="100"/>
                <w:position w:val="0"/>
                <w:sz w:val="13"/>
                <w:szCs w:val="13"/>
              </w:rPr>
              <w:t>工商银行南昌北京西路支行</w:t>
            </w:r>
            <w:r>
              <w:rPr>
                <w:color w:val="000000"/>
                <w:spacing w:val="0"/>
                <w:w w:val="100"/>
                <w:position w:val="0"/>
                <w:sz w:val="13"/>
                <w:szCs w:val="13"/>
              </w:rPr>
              <w:t>1,219.38</w:t>
            </w:r>
            <w:r>
              <w:rPr>
                <w:rFonts w:ascii="SimSun" w:eastAsia="SimSun" w:hAnsi="SimSun" w:cs="SimSun"/>
                <w:color w:val="000000"/>
                <w:spacing w:val="0"/>
                <w:w w:val="100"/>
                <w:position w:val="0"/>
                <w:sz w:val="13"/>
                <w:szCs w:val="13"/>
              </w:rPr>
              <w:t>万元短期借款质押</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24,635,496.46</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中国进出口银行</w:t>
            </w:r>
            <w:r>
              <w:rPr>
                <w:color w:val="000000"/>
                <w:spacing w:val="0"/>
                <w:w w:val="100"/>
                <w:position w:val="0"/>
                <w:sz w:val="16"/>
                <w:szCs w:val="16"/>
              </w:rPr>
              <w:t>5,000</w:t>
            </w:r>
            <w:r>
              <w:rPr>
                <w:rFonts w:ascii="SimSun" w:eastAsia="SimSun" w:hAnsi="SimSun" w:cs="SimSun"/>
                <w:color w:val="000000"/>
                <w:spacing w:val="0"/>
                <w:w w:val="100"/>
                <w:position w:val="0"/>
                <w:sz w:val="16"/>
                <w:szCs w:val="16"/>
              </w:rPr>
              <w:t>万元短期借款抵押</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无形资产-土地使用权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6,565,620.98</w:t>
            </w:r>
          </w:p>
        </w:tc>
        <w:tc>
          <w:tcPr>
            <w:vMerge/>
            <w:tcBorders>
              <w:left w:val="single" w:sz="4"/>
            </w:tcBorders>
            <w:shd w:val="clear" w:color="auto" w:fill="FFFFFF"/>
            <w:vAlign w:val="center"/>
          </w:tcPr>
          <w:p>
            <w:pPr/>
          </w:p>
        </w:tc>
      </w:tr>
      <w:tr>
        <w:trPr>
          <w:trHeight w:val="50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left"/>
              <w:rPr>
                <w:sz w:val="16"/>
                <w:szCs w:val="16"/>
              </w:rPr>
            </w:pPr>
            <w:r>
              <w:rPr>
                <w:rFonts w:ascii="SimSun" w:eastAsia="SimSun" w:hAnsi="SimSun" w:cs="SimSun"/>
                <w:color w:val="000000"/>
                <w:spacing w:val="0"/>
                <w:w w:val="100"/>
                <w:position w:val="0"/>
                <w:sz w:val="16"/>
                <w:szCs w:val="16"/>
              </w:rPr>
              <w:t>上海泰豪智能节能技术有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36,930,957.53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上海浦东发展银行金桥支行</w:t>
            </w:r>
            <w:r>
              <w:rPr>
                <w:color w:val="000000"/>
                <w:spacing w:val="0"/>
                <w:w w:val="100"/>
                <w:position w:val="0"/>
                <w:sz w:val="14"/>
                <w:szCs w:val="14"/>
              </w:rPr>
              <w:t>1,525</w:t>
            </w:r>
            <w:r>
              <w:rPr>
                <w:rFonts w:ascii="SimSun" w:eastAsia="SimSun" w:hAnsi="SimSun" w:cs="SimSun"/>
                <w:color w:val="000000"/>
                <w:spacing w:val="0"/>
                <w:w w:val="100"/>
                <w:position w:val="0"/>
                <w:sz w:val="14"/>
                <w:szCs w:val="14"/>
              </w:rPr>
              <w:t>万元长期借款抵押</w:t>
            </w:r>
          </w:p>
        </w:tc>
      </w:tr>
      <w:tr>
        <w:trPr>
          <w:trHeight w:val="50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上海泰豪智能节能技术有</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194,994,322.36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国家开发银行上海分行</w:t>
            </w:r>
            <w:r>
              <w:rPr>
                <w:color w:val="000000"/>
                <w:spacing w:val="0"/>
                <w:w w:val="100"/>
                <w:position w:val="0"/>
                <w:sz w:val="16"/>
                <w:szCs w:val="16"/>
              </w:rPr>
              <w:t>16,000</w:t>
            </w:r>
            <w:r>
              <w:rPr>
                <w:rFonts w:ascii="SimSun" w:eastAsia="SimSun" w:hAnsi="SimSun" w:cs="SimSun"/>
                <w:color w:val="000000"/>
                <w:spacing w:val="0"/>
                <w:w w:val="100"/>
                <w:position w:val="0"/>
                <w:sz w:val="16"/>
                <w:szCs w:val="16"/>
              </w:rPr>
              <w:t>万长期借款抵押</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57,167,496.36</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both"/>
              <w:rPr>
                <w:sz w:val="16"/>
                <w:szCs w:val="16"/>
              </w:rPr>
            </w:pPr>
            <w:r>
              <w:rPr>
                <w:rFonts w:ascii="SimSun" w:eastAsia="SimSun" w:hAnsi="SimSun" w:cs="SimSun"/>
                <w:color w:val="000000"/>
                <w:spacing w:val="0"/>
                <w:w w:val="100"/>
                <w:position w:val="0"/>
                <w:sz w:val="16"/>
                <w:szCs w:val="16"/>
              </w:rPr>
              <w:t>中国进出口银行上海分行、大连分行</w:t>
            </w:r>
            <w:r>
              <w:rPr>
                <w:color w:val="000000"/>
                <w:spacing w:val="0"/>
                <w:w w:val="100"/>
                <w:position w:val="0"/>
                <w:sz w:val="16"/>
                <w:szCs w:val="16"/>
              </w:rPr>
              <w:t>60,000</w:t>
            </w:r>
            <w:r>
              <w:rPr>
                <w:rFonts w:ascii="SimSun" w:eastAsia="SimSun" w:hAnsi="SimSun" w:cs="SimSun"/>
                <w:color w:val="000000"/>
                <w:spacing w:val="0"/>
                <w:w w:val="100"/>
                <w:position w:val="0"/>
                <w:sz w:val="16"/>
                <w:szCs w:val="16"/>
              </w:rPr>
              <w:t>万 元长期借款抵押</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无形资产-土地使用权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56,804,833.10</w:t>
            </w:r>
          </w:p>
        </w:tc>
        <w:tc>
          <w:tcPr>
            <w:vMerge/>
            <w:tcBorders>
              <w:left w:val="single" w:sz="4"/>
            </w:tcBorders>
            <w:shd w:val="clear" w:color="auto" w:fill="FFFFFF"/>
            <w:vAlign w:val="center"/>
          </w:tcPr>
          <w:p>
            <w:pPr/>
          </w:p>
        </w:tc>
      </w:tr>
      <w:tr>
        <w:trPr>
          <w:trHeight w:val="49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泰豪沈阳电机有限公司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left"/>
              <w:rPr>
                <w:sz w:val="16"/>
                <w:szCs w:val="16"/>
              </w:rPr>
            </w:pPr>
            <w:r>
              <w:rPr>
                <w:rFonts w:ascii="SimSun" w:eastAsia="SimSun" w:hAnsi="SimSun" w:cs="SimSun"/>
                <w:color w:val="000000"/>
                <w:spacing w:val="0"/>
                <w:w w:val="100"/>
                <w:position w:val="0"/>
                <w:sz w:val="16"/>
                <w:szCs w:val="16"/>
              </w:rPr>
              <w:t>固定资产-房屋建筑物 及机器设备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416,390,658.78</w:t>
            </w:r>
          </w:p>
        </w:tc>
        <w:tc>
          <w:tcPr>
            <w:vMerge/>
            <w:tcBorders>
              <w:left w:val="single" w:sz="4"/>
            </w:tcBorders>
            <w:shd w:val="clear" w:color="auto" w:fill="FFFFFF"/>
            <w:vAlign w:val="center"/>
          </w:tcPr>
          <w:p>
            <w:pP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泰豪沈阳电机有限公司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73,726,985.70</w:t>
            </w:r>
          </w:p>
        </w:tc>
        <w:tc>
          <w:tcPr>
            <w:vMerge/>
            <w:tcBorders>
              <w:left w:val="single" w:sz="4"/>
            </w:tcBorders>
            <w:shd w:val="clear" w:color="auto" w:fill="FFFFFF"/>
            <w:vAlign w:val="center"/>
          </w:tcPr>
          <w:p>
            <w:pPr/>
          </w:p>
        </w:tc>
      </w:tr>
      <w:tr>
        <w:trPr>
          <w:trHeight w:val="48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泰豪科技（深圳）电力技 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固定资产-房屋建筑物 及机器设备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7,717,330.00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建设银行深圳分行</w:t>
            </w:r>
            <w:r>
              <w:rPr>
                <w:color w:val="000000"/>
                <w:spacing w:val="0"/>
                <w:w w:val="100"/>
                <w:position w:val="0"/>
                <w:sz w:val="16"/>
                <w:szCs w:val="16"/>
              </w:rPr>
              <w:t>34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万元长期借款抵押</w:t>
            </w:r>
          </w:p>
        </w:tc>
      </w:tr>
      <w:tr>
        <w:trPr>
          <w:trHeight w:val="35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899,599,436.64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819" w:line="1" w:lineRule="exact"/>
      </w:pPr>
    </w:p>
    <w:p>
      <w:pPr>
        <w:pStyle w:val="Style18"/>
        <w:keepNext/>
        <w:keepLines/>
        <w:widowControl w:val="0"/>
        <w:numPr>
          <w:ilvl w:val="0"/>
          <w:numId w:val="47"/>
        </w:numPr>
        <w:shd w:val="clear" w:color="auto" w:fill="auto"/>
        <w:bidi w:val="0"/>
        <w:spacing w:before="0" w:after="220" w:line="240" w:lineRule="auto"/>
        <w:ind w:left="0" w:right="0" w:firstLine="440"/>
        <w:jc w:val="left"/>
      </w:pPr>
      <w:bookmarkStart w:id="746" w:name="bookmark746"/>
      <w:bookmarkStart w:id="747" w:name="bookmark747"/>
      <w:bookmarkStart w:id="748" w:name="bookmark748"/>
      <w:bookmarkStart w:id="749" w:name="bookmark749"/>
      <w:bookmarkEnd w:id="748"/>
      <w:r>
        <w:rPr>
          <w:color w:val="000000"/>
          <w:spacing w:val="0"/>
          <w:w w:val="100"/>
          <w:position w:val="0"/>
        </w:rPr>
        <w:t>短期借款</w:t>
      </w:r>
      <w:bookmarkEnd w:id="746"/>
      <w:bookmarkEnd w:id="747"/>
      <w:bookmarkEnd w:id="749"/>
    </w:p>
    <w:p>
      <w:pPr>
        <w:pStyle w:val="Style18"/>
        <w:keepNext/>
        <w:keepLines/>
        <w:widowControl w:val="0"/>
        <w:shd w:val="clear" w:color="auto" w:fill="auto"/>
        <w:bidi w:val="0"/>
        <w:spacing w:before="0" w:after="160" w:line="240" w:lineRule="auto"/>
        <w:ind w:left="0" w:right="0" w:firstLine="440"/>
        <w:jc w:val="left"/>
      </w:pPr>
      <w:bookmarkStart w:id="746" w:name="bookmark746"/>
      <w:bookmarkStart w:id="747" w:name="bookmark747"/>
      <w:bookmarkStart w:id="750" w:name="bookmark750"/>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）短期借款分类列示</w:t>
      </w:r>
      <w:bookmarkEnd w:id="746"/>
      <w:bookmarkEnd w:id="747"/>
      <w:bookmarkEnd w:id="750"/>
    </w:p>
    <w:tbl>
      <w:tblPr>
        <w:tblOverlap w:val="never"/>
        <w:jc w:val="center"/>
        <w:tblLayout w:type="fixed"/>
      </w:tblPr>
      <w:tblGrid>
        <w:gridCol w:w="3283"/>
        <w:gridCol w:w="2592"/>
        <w:gridCol w:w="2813"/>
      </w:tblGrid>
      <w:tr>
        <w:trPr>
          <w:trHeight w:val="37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借款条件</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质押借款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13,153,800.00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91,041,800.00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262,000,000.00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154,950,000.00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131,972,950.00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30,000,000.00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信托贷款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557,126,750.00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275,991,800.00</w:t>
            </w:r>
          </w:p>
        </w:tc>
      </w:tr>
    </w:tbl>
    <w:p>
      <w:pPr>
        <w:widowControl w:val="0"/>
        <w:spacing w:after="159" w:line="1" w:lineRule="exact"/>
      </w:pPr>
    </w:p>
    <w:p>
      <w:pPr>
        <w:pStyle w:val="Style64"/>
        <w:keepNext w:val="0"/>
        <w:keepLines w:val="0"/>
        <w:widowControl w:val="0"/>
        <w:shd w:val="clear" w:color="auto" w:fill="auto"/>
        <w:bidi w:val="0"/>
        <w:spacing w:before="0" w:after="160" w:line="240" w:lineRule="auto"/>
        <w:ind w:left="0" w:right="0" w:firstLine="380"/>
        <w:jc w:val="left"/>
        <w:rPr>
          <w:sz w:val="17"/>
          <w:szCs w:val="17"/>
        </w:rPr>
      </w:pPr>
      <w:r>
        <w:rPr>
          <w:color w:val="000000"/>
          <w:spacing w:val="0"/>
          <w:w w:val="100"/>
          <w:position w:val="0"/>
          <w:sz w:val="17"/>
          <w:szCs w:val="17"/>
        </w:rPr>
        <w:t>质押及抵押借款情况说明详见“附注五</w:t>
      </w:r>
      <w:r>
        <w:rPr>
          <w:color w:val="000000"/>
          <w:spacing w:val="0"/>
          <w:w w:val="100"/>
          <w:position w:val="0"/>
          <w:sz w:val="16"/>
          <w:szCs w:val="16"/>
        </w:rPr>
        <w:t>-20”</w:t>
      </w:r>
      <w:r>
        <w:rPr>
          <w:color w:val="000000"/>
          <w:spacing w:val="0"/>
          <w:w w:val="100"/>
          <w:position w:val="0"/>
          <w:sz w:val="17"/>
          <w:szCs w:val="17"/>
        </w:rPr>
        <w:t>。</w:t>
      </w:r>
    </w:p>
    <w:p>
      <w:pPr>
        <w:pStyle w:val="Style64"/>
        <w:keepNext w:val="0"/>
        <w:keepLines w:val="0"/>
        <w:widowControl w:val="0"/>
        <w:shd w:val="clear" w:color="auto" w:fill="auto"/>
        <w:bidi w:val="0"/>
        <w:spacing w:before="0" w:after="180" w:line="240" w:lineRule="auto"/>
        <w:ind w:left="0" w:right="0" w:firstLine="380"/>
        <w:jc w:val="left"/>
        <w:rPr>
          <w:sz w:val="17"/>
          <w:szCs w:val="17"/>
        </w:rPr>
      </w:pPr>
      <w:r>
        <w:rPr>
          <w:color w:val="000000"/>
          <w:spacing w:val="0"/>
          <w:w w:val="100"/>
          <w:position w:val="0"/>
          <w:sz w:val="17"/>
          <w:szCs w:val="17"/>
        </w:rPr>
        <w:t>保证借款情况说明：</w:t>
      </w:r>
      <w:r>
        <w:br w:type="page"/>
      </w:r>
    </w:p>
    <w:tbl>
      <w:tblPr>
        <w:tblOverlap w:val="never"/>
        <w:jc w:val="center"/>
        <w:tblLayout w:type="fixed"/>
      </w:tblPr>
      <w:tblGrid>
        <w:gridCol w:w="2813"/>
        <w:gridCol w:w="2232"/>
        <w:gridCol w:w="1426"/>
        <w:gridCol w:w="2342"/>
      </w:tblGrid>
      <w:tr>
        <w:trPr>
          <w:trHeight w:val="37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担保单位</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江西清华泰豪三波电机有限公司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工商银行南昌北京西路支行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12,000,000.00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衡阳泰豪通信车辆有限公司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中国银行衡阳分行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泰豪科技(深圳)电力技术有限公司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浦发银行深圳市分行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泰豪科技(深圳)电力技术有限公司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中国银行深圳布吉支行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泰豪沈阳电机有限公司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中信银行沈阳南站支行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泰豪沈阳电机有限公司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中国银行沈阳开发区支行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中国银行南昌西湖支行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90,000,000.00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泰豪集团有限公司</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中国进出口银行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80,000,000.00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江西特种电机股份有限公司</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中国银行南昌西湖支行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泰豪集团有限公司</w:t>
            </w: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262,000,000.00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64"/>
        <w:keepNext w:val="0"/>
        <w:keepLines w:val="0"/>
        <w:widowControl w:val="0"/>
        <w:shd w:val="clear" w:color="auto" w:fill="auto"/>
        <w:bidi w:val="0"/>
        <w:spacing w:before="0" w:after="60" w:line="384" w:lineRule="exact"/>
        <w:ind w:left="0" w:right="0" w:firstLine="400"/>
        <w:jc w:val="left"/>
        <w:rPr>
          <w:sz w:val="17"/>
          <w:szCs w:val="17"/>
        </w:rPr>
      </w:pPr>
      <w:r>
        <w:rPr>
          <w:color w:val="000000"/>
          <w:spacing w:val="0"/>
          <w:w w:val="100"/>
          <w:position w:val="0"/>
          <w:sz w:val="17"/>
          <w:szCs w:val="17"/>
        </w:rPr>
        <w:t>本公司与交银国际信托有限公司签订“交银国信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聚福</w:t>
      </w:r>
      <w:r>
        <w:rPr>
          <w:rFonts w:ascii="Times New Roman" w:eastAsia="Times New Roman" w:hAnsi="Times New Roman" w:cs="Times New Roman"/>
          <w:color w:val="000000"/>
          <w:spacing w:val="0"/>
          <w:w w:val="100"/>
          <w:position w:val="0"/>
          <w:sz w:val="18"/>
          <w:szCs w:val="18"/>
        </w:rPr>
        <w:t>403</w:t>
      </w:r>
      <w:r>
        <w:rPr>
          <w:color w:val="000000"/>
          <w:spacing w:val="0"/>
          <w:w w:val="100"/>
          <w:position w:val="0"/>
          <w:sz w:val="17"/>
          <w:szCs w:val="17"/>
        </w:rPr>
        <w:t>号单一资金信托”借款合同，借款期限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年，即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日，年固定利率</w:t>
      </w:r>
      <w:r>
        <w:rPr>
          <w:rFonts w:ascii="Times New Roman" w:eastAsia="Times New Roman" w:hAnsi="Times New Roman" w:cs="Times New Roman"/>
          <w:color w:val="000000"/>
          <w:spacing w:val="0"/>
          <w:w w:val="100"/>
          <w:position w:val="0"/>
          <w:sz w:val="18"/>
          <w:szCs w:val="18"/>
        </w:rPr>
        <w:t>8.61%</w:t>
      </w:r>
      <w:r>
        <w:rPr>
          <w:color w:val="000000"/>
          <w:spacing w:val="0"/>
          <w:w w:val="100"/>
          <w:position w:val="0"/>
          <w:sz w:val="17"/>
          <w:szCs w:val="17"/>
        </w:rPr>
        <w:t>。</w:t>
      </w:r>
    </w:p>
    <w:p>
      <w:pPr>
        <w:pStyle w:val="Style64"/>
        <w:keepNext w:val="0"/>
        <w:keepLines w:val="0"/>
        <w:widowControl w:val="0"/>
        <w:shd w:val="clear" w:color="auto" w:fill="auto"/>
        <w:bidi w:val="0"/>
        <w:spacing w:before="0" w:after="60" w:line="384" w:lineRule="exact"/>
        <w:ind w:left="0" w:right="0" w:firstLine="360"/>
        <w:jc w:val="left"/>
        <w:rPr>
          <w:sz w:val="17"/>
          <w:szCs w:val="17"/>
        </w:rPr>
      </w:pPr>
      <w:r>
        <w:rPr>
          <w:color w:val="000000"/>
          <w:spacing w:val="0"/>
          <w:w w:val="100"/>
          <w:position w:val="0"/>
          <w:sz w:val="17"/>
          <w:szCs w:val="17"/>
        </w:rPr>
        <w:t>本账户期末余额中无已到期尚未偿还的短期借款。</w:t>
      </w:r>
    </w:p>
    <w:p>
      <w:pPr>
        <w:pStyle w:val="Style64"/>
        <w:keepNext w:val="0"/>
        <w:keepLines w:val="0"/>
        <w:widowControl w:val="0"/>
        <w:shd w:val="clear" w:color="auto" w:fill="auto"/>
        <w:bidi w:val="0"/>
        <w:spacing w:before="0" w:after="220" w:line="384" w:lineRule="exact"/>
        <w:ind w:left="0" w:right="0" w:firstLine="360"/>
        <w:jc w:val="left"/>
        <w:rPr>
          <w:sz w:val="17"/>
          <w:szCs w:val="17"/>
        </w:rPr>
      </w:pPr>
      <w:r>
        <w:rPr>
          <w:color w:val="000000"/>
          <w:spacing w:val="0"/>
          <w:w w:val="100"/>
          <w:position w:val="0"/>
          <w:sz w:val="17"/>
          <w:szCs w:val="17"/>
        </w:rPr>
        <w:t>资产负债表日后已偿还借款金额为</w:t>
      </w:r>
      <w:r>
        <w:rPr>
          <w:rFonts w:ascii="Times New Roman" w:eastAsia="Times New Roman" w:hAnsi="Times New Roman" w:cs="Times New Roman"/>
          <w:color w:val="000000"/>
          <w:spacing w:val="0"/>
          <w:w w:val="100"/>
          <w:position w:val="0"/>
          <w:sz w:val="18"/>
          <w:szCs w:val="18"/>
        </w:rPr>
        <w:t>124,193,800.00</w:t>
      </w:r>
      <w:r>
        <w:rPr>
          <w:color w:val="000000"/>
          <w:spacing w:val="0"/>
          <w:w w:val="100"/>
          <w:position w:val="0"/>
          <w:sz w:val="17"/>
          <w:szCs w:val="17"/>
        </w:rPr>
        <w:t>元。</w:t>
      </w:r>
    </w:p>
    <w:p>
      <w:pPr>
        <w:pStyle w:val="Style18"/>
        <w:keepNext/>
        <w:keepLines/>
        <w:widowControl w:val="0"/>
        <w:numPr>
          <w:ilvl w:val="0"/>
          <w:numId w:val="47"/>
        </w:numPr>
        <w:shd w:val="clear" w:color="auto" w:fill="auto"/>
        <w:bidi w:val="0"/>
        <w:spacing w:before="0" w:after="220" w:line="240" w:lineRule="auto"/>
        <w:ind w:left="0" w:right="0" w:firstLine="360"/>
        <w:jc w:val="left"/>
      </w:pPr>
      <w:bookmarkStart w:id="751" w:name="bookmark751"/>
      <w:bookmarkStart w:id="752" w:name="bookmark752"/>
      <w:bookmarkStart w:id="753" w:name="bookmark753"/>
      <w:bookmarkStart w:id="754" w:name="bookmark754"/>
      <w:bookmarkEnd w:id="753"/>
      <w:r>
        <w:rPr>
          <w:color w:val="000000"/>
          <w:spacing w:val="0"/>
          <w:w w:val="100"/>
          <w:position w:val="0"/>
        </w:rPr>
        <w:t>应付票据</w:t>
      </w:r>
      <w:bookmarkEnd w:id="751"/>
      <w:bookmarkEnd w:id="752"/>
      <w:bookmarkEnd w:id="754"/>
    </w:p>
    <w:tbl>
      <w:tblPr>
        <w:tblOverlap w:val="never"/>
        <w:jc w:val="center"/>
        <w:tblLayout w:type="fixed"/>
      </w:tblPr>
      <w:tblGrid>
        <w:gridCol w:w="3312"/>
        <w:gridCol w:w="2616"/>
        <w:gridCol w:w="2842"/>
      </w:tblGrid>
      <w:tr>
        <w:trPr>
          <w:trHeight w:val="37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期初余额</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412,305,293.69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326,520,601.71</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国内信用证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1,660,689.00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413,965,982.69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326,520,601.71</w:t>
            </w:r>
          </w:p>
        </w:tc>
      </w:tr>
    </w:tbl>
    <w:p>
      <w:pPr>
        <w:widowControl w:val="0"/>
        <w:spacing w:after="639" w:line="1" w:lineRule="exact"/>
      </w:pPr>
    </w:p>
    <w:p>
      <w:pPr>
        <w:pStyle w:val="Style64"/>
        <w:keepNext w:val="0"/>
        <w:keepLines w:val="0"/>
        <w:widowControl w:val="0"/>
        <w:shd w:val="clear" w:color="auto" w:fill="auto"/>
        <w:bidi w:val="0"/>
        <w:spacing w:before="0" w:after="220" w:line="240" w:lineRule="auto"/>
        <w:ind w:left="0" w:right="0" w:firstLine="360"/>
        <w:jc w:val="left"/>
        <w:rPr>
          <w:sz w:val="17"/>
          <w:szCs w:val="17"/>
        </w:rPr>
      </w:pPr>
      <w:r>
        <w:rPr>
          <w:color w:val="000000"/>
          <w:spacing w:val="0"/>
          <w:w w:val="100"/>
          <w:position w:val="0"/>
          <w:sz w:val="17"/>
          <w:szCs w:val="17"/>
        </w:rPr>
        <w:t>下一会计期间将到期的票据金额</w:t>
      </w:r>
      <w:r>
        <w:rPr>
          <w:rFonts w:ascii="Times New Roman" w:eastAsia="Times New Roman" w:hAnsi="Times New Roman" w:cs="Times New Roman"/>
          <w:color w:val="000000"/>
          <w:spacing w:val="0"/>
          <w:w w:val="100"/>
          <w:position w:val="0"/>
          <w:sz w:val="18"/>
          <w:szCs w:val="18"/>
        </w:rPr>
        <w:t>413,965,982.69</w:t>
      </w:r>
      <w:r>
        <w:rPr>
          <w:color w:val="000000"/>
          <w:spacing w:val="0"/>
          <w:w w:val="100"/>
          <w:position w:val="0"/>
          <w:sz w:val="17"/>
          <w:szCs w:val="17"/>
        </w:rPr>
        <w:t>元。</w:t>
      </w:r>
    </w:p>
    <w:p>
      <w:pPr>
        <w:pStyle w:val="Style18"/>
        <w:keepNext/>
        <w:keepLines/>
        <w:widowControl w:val="0"/>
        <w:numPr>
          <w:ilvl w:val="0"/>
          <w:numId w:val="47"/>
        </w:numPr>
        <w:shd w:val="clear" w:color="auto" w:fill="auto"/>
        <w:bidi w:val="0"/>
        <w:spacing w:before="0" w:after="220" w:line="240" w:lineRule="auto"/>
        <w:ind w:left="0" w:right="0" w:firstLine="360"/>
        <w:jc w:val="left"/>
      </w:pPr>
      <w:bookmarkStart w:id="755" w:name="bookmark755"/>
      <w:bookmarkStart w:id="756" w:name="bookmark756"/>
      <w:bookmarkStart w:id="757" w:name="bookmark757"/>
      <w:bookmarkStart w:id="758" w:name="bookmark758"/>
      <w:bookmarkEnd w:id="757"/>
      <w:r>
        <w:rPr>
          <w:color w:val="000000"/>
          <w:spacing w:val="0"/>
          <w:w w:val="100"/>
          <w:position w:val="0"/>
        </w:rPr>
        <w:t>应付账款</w:t>
      </w:r>
      <w:bookmarkEnd w:id="755"/>
      <w:bookmarkEnd w:id="756"/>
      <w:bookmarkEnd w:id="758"/>
    </w:p>
    <w:p>
      <w:pPr>
        <w:pStyle w:val="Style18"/>
        <w:keepNext/>
        <w:keepLines/>
        <w:widowControl w:val="0"/>
        <w:shd w:val="clear" w:color="auto" w:fill="auto"/>
        <w:bidi w:val="0"/>
        <w:spacing w:before="0" w:after="140" w:line="240" w:lineRule="auto"/>
        <w:ind w:left="0" w:right="0" w:firstLine="600"/>
        <w:jc w:val="left"/>
      </w:pPr>
      <w:bookmarkStart w:id="755" w:name="bookmark755"/>
      <w:bookmarkStart w:id="756" w:name="bookmark756"/>
      <w:bookmarkStart w:id="759" w:name="bookmark759"/>
      <w:r>
        <w:rPr>
          <w:rFonts w:ascii="Arial" w:eastAsia="Arial" w:hAnsi="Arial" w:cs="Arial"/>
          <w:color w:val="000000"/>
          <w:spacing w:val="0"/>
          <w:w w:val="100"/>
          <w:position w:val="0"/>
        </w:rPr>
        <w:t>(1</w:t>
      </w:r>
      <w:r>
        <w:rPr>
          <w:color w:val="000000"/>
          <w:spacing w:val="0"/>
          <w:w w:val="100"/>
          <w:position w:val="0"/>
        </w:rPr>
        <w:t>)应付账款账龄列示</w:t>
      </w:r>
      <w:bookmarkEnd w:id="755"/>
      <w:bookmarkEnd w:id="756"/>
      <w:bookmarkEnd w:id="759"/>
    </w:p>
    <w:tbl>
      <w:tblPr>
        <w:tblOverlap w:val="never"/>
        <w:jc w:val="center"/>
        <w:tblLayout w:type="fixed"/>
      </w:tblPr>
      <w:tblGrid>
        <w:gridCol w:w="2054"/>
        <w:gridCol w:w="1742"/>
        <w:gridCol w:w="1560"/>
        <w:gridCol w:w="1757"/>
        <w:gridCol w:w="1598"/>
      </w:tblGrid>
      <w:tr>
        <w:trPr>
          <w:trHeight w:val="3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比例(%)</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1,003,682,083.74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659,180,845.26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79.92</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183,760,478.86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114,446,259.54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13.87</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44,106,604.01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20,056,974.43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36,094,604.34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31,218,191.32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w:t>
            </w:r>
          </w:p>
        </w:tc>
      </w:tr>
      <w:tr>
        <w:trPr>
          <w:trHeight w:val="35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1,267,643,770.95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824,902,270.55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spacing w:lineRule="exact" w:line="1"/>
        <w:rPr>
          <w:sz w:val="2"/>
          <w:szCs w:val="2"/>
        </w:rPr>
      </w:pPr>
      <w:r>
        <w:br w:type="page"/>
      </w:r>
    </w:p>
    <w:p>
      <w:pPr>
        <w:pStyle w:val="Style64"/>
        <w:keepNext w:val="0"/>
        <w:keepLines w:val="0"/>
        <w:widowControl w:val="0"/>
        <w:shd w:val="clear" w:color="auto" w:fill="auto"/>
        <w:bidi w:val="0"/>
        <w:spacing w:before="0" w:after="100" w:line="240" w:lineRule="auto"/>
        <w:ind w:left="0" w:right="0" w:firstLine="420"/>
        <w:jc w:val="left"/>
        <w:rPr>
          <w:sz w:val="17"/>
          <w:szCs w:val="17"/>
        </w:rPr>
      </w:pPr>
      <w:r>
        <w:rPr>
          <w:color w:val="000000"/>
          <w:spacing w:val="0"/>
          <w:w w:val="100"/>
          <w:position w:val="0"/>
          <w:sz w:val="17"/>
          <w:szCs w:val="17"/>
        </w:rPr>
        <w:t>应付账款较期初增加</w:t>
      </w:r>
      <w:r>
        <w:rPr>
          <w:color w:val="000000"/>
          <w:spacing w:val="0"/>
          <w:w w:val="100"/>
          <w:position w:val="0"/>
          <w:sz w:val="16"/>
          <w:szCs w:val="16"/>
        </w:rPr>
        <w:t xml:space="preserve">442, 741, </w:t>
      </w:r>
      <w:r>
        <w:rPr>
          <w:color w:val="000000"/>
          <w:spacing w:val="0"/>
          <w:w w:val="100"/>
          <w:position w:val="0"/>
          <w:sz w:val="16"/>
          <w:szCs w:val="16"/>
        </w:rPr>
        <w:t xml:space="preserve">500. </w:t>
      </w:r>
      <w:r>
        <w:rPr>
          <w:color w:val="000000"/>
          <w:spacing w:val="0"/>
          <w:w w:val="100"/>
          <w:position w:val="0"/>
          <w:sz w:val="16"/>
          <w:szCs w:val="16"/>
        </w:rPr>
        <w:t>4</w:t>
      </w:r>
      <w:r>
        <w:rPr>
          <w:color w:val="000000"/>
          <w:spacing w:val="0"/>
          <w:w w:val="100"/>
          <w:position w:val="0"/>
          <w:sz w:val="17"/>
          <w:szCs w:val="17"/>
        </w:rPr>
        <w:t>元，增幅</w:t>
      </w:r>
      <w:r>
        <w:rPr>
          <w:color w:val="000000"/>
          <w:spacing w:val="0"/>
          <w:w w:val="100"/>
          <w:position w:val="0"/>
          <w:sz w:val="16"/>
          <w:szCs w:val="16"/>
        </w:rPr>
        <w:t xml:space="preserve">53. </w:t>
      </w:r>
      <w:r>
        <w:rPr>
          <w:color w:val="000000"/>
          <w:spacing w:val="0"/>
          <w:w w:val="100"/>
          <w:position w:val="0"/>
          <w:sz w:val="16"/>
          <w:szCs w:val="16"/>
        </w:rPr>
        <w:t>67%,</w:t>
      </w:r>
      <w:r>
        <w:rPr>
          <w:color w:val="000000"/>
          <w:spacing w:val="0"/>
          <w:w w:val="100"/>
          <w:position w:val="0"/>
          <w:sz w:val="17"/>
          <w:szCs w:val="17"/>
        </w:rPr>
        <w:t>主要系商业信用采购增加所致。</w:t>
      </w:r>
    </w:p>
    <w:p>
      <w:pPr>
        <w:pStyle w:val="Style18"/>
        <w:keepNext/>
        <w:keepLines/>
        <w:widowControl w:val="0"/>
        <w:shd w:val="clear" w:color="auto" w:fill="auto"/>
        <w:bidi w:val="0"/>
        <w:spacing w:before="0" w:after="160" w:line="269" w:lineRule="exact"/>
        <w:ind w:left="0" w:right="0" w:firstLine="440"/>
        <w:jc w:val="left"/>
      </w:pPr>
      <w:bookmarkStart w:id="760" w:name="bookmark760"/>
      <w:bookmarkStart w:id="761" w:name="bookmark761"/>
      <w:bookmarkStart w:id="762" w:name="bookmark762"/>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 xml:space="preserve">上表决权股份的股东同方股份有限公 司 </w:t>
      </w:r>
      <w:r>
        <w:rPr>
          <w:rFonts w:ascii="Times New Roman" w:eastAsia="Times New Roman" w:hAnsi="Times New Roman" w:cs="Times New Roman"/>
          <w:color w:val="000000"/>
          <w:spacing w:val="0"/>
          <w:w w:val="100"/>
          <w:position w:val="0"/>
        </w:rPr>
        <w:t xml:space="preserve">235,000.00 </w:t>
      </w:r>
      <w:r>
        <w:rPr>
          <w:color w:val="000000"/>
          <w:spacing w:val="0"/>
          <w:w w:val="100"/>
          <w:position w:val="0"/>
        </w:rPr>
        <w:t>元。</w:t>
      </w:r>
      <w:bookmarkEnd w:id="760"/>
      <w:bookmarkEnd w:id="761"/>
      <w:bookmarkEnd w:id="762"/>
    </w:p>
    <w:p>
      <w:pPr>
        <w:pStyle w:val="Style18"/>
        <w:keepNext/>
        <w:keepLines/>
        <w:widowControl w:val="0"/>
        <w:numPr>
          <w:ilvl w:val="0"/>
          <w:numId w:val="47"/>
        </w:numPr>
        <w:shd w:val="clear" w:color="auto" w:fill="auto"/>
        <w:bidi w:val="0"/>
        <w:spacing w:before="0" w:after="100" w:line="276" w:lineRule="auto"/>
        <w:ind w:left="0" w:right="0" w:firstLine="440"/>
        <w:jc w:val="left"/>
      </w:pPr>
      <w:bookmarkStart w:id="763" w:name="bookmark763"/>
      <w:bookmarkStart w:id="764" w:name="bookmark764"/>
      <w:bookmarkStart w:id="765" w:name="bookmark765"/>
      <w:bookmarkStart w:id="766" w:name="bookmark766"/>
      <w:bookmarkEnd w:id="765"/>
      <w:r>
        <w:rPr>
          <w:color w:val="000000"/>
          <w:spacing w:val="0"/>
          <w:w w:val="100"/>
          <w:position w:val="0"/>
        </w:rPr>
        <w:t>预收款项</w:t>
      </w:r>
      <w:bookmarkEnd w:id="763"/>
      <w:bookmarkEnd w:id="764"/>
      <w:bookmarkEnd w:id="766"/>
    </w:p>
    <w:p>
      <w:pPr>
        <w:pStyle w:val="Style18"/>
        <w:keepNext/>
        <w:keepLines/>
        <w:widowControl w:val="0"/>
        <w:shd w:val="clear" w:color="auto" w:fill="auto"/>
        <w:bidi w:val="0"/>
        <w:spacing w:before="0" w:after="160" w:line="269" w:lineRule="exact"/>
        <w:ind w:left="0" w:right="0" w:firstLine="420"/>
        <w:jc w:val="left"/>
      </w:pPr>
      <w:bookmarkStart w:id="763" w:name="bookmark763"/>
      <w:bookmarkStart w:id="764" w:name="bookmark764"/>
      <w:bookmarkStart w:id="767" w:name="bookmark767"/>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）预收款项账龄列示</w:t>
      </w:r>
      <w:bookmarkEnd w:id="763"/>
      <w:bookmarkEnd w:id="764"/>
      <w:bookmarkEnd w:id="767"/>
    </w:p>
    <w:tbl>
      <w:tblPr>
        <w:tblOverlap w:val="never"/>
        <w:jc w:val="center"/>
        <w:tblLayout w:type="fixed"/>
      </w:tblPr>
      <w:tblGrid>
        <w:gridCol w:w="2054"/>
        <w:gridCol w:w="1742"/>
        <w:gridCol w:w="1560"/>
        <w:gridCol w:w="1757"/>
        <w:gridCol w:w="1598"/>
      </w:tblGrid>
      <w:tr>
        <w:trPr>
          <w:trHeight w:val="3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SimSun" w:eastAsia="SimSun" w:hAnsi="SimSun" w:cs="SimSun"/>
                <w:color w:val="000000"/>
                <w:spacing w:val="0"/>
                <w:w w:val="100"/>
                <w:position w:val="0"/>
                <w:sz w:val="18"/>
                <w:szCs w:val="18"/>
              </w:rPr>
              <w:t>账龄</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比例（%）</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140,546,156.79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166,719,601.46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89.98</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21,032,355.29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11,740,393.46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6.34</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2,376,327.33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2,842,484.40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1.53</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5,415,392.82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3,989,349.19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2.15</w:t>
            </w:r>
          </w:p>
        </w:tc>
      </w:tr>
      <w:tr>
        <w:trPr>
          <w:trHeight w:val="3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169,370,232.23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185,291,828.51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619" w:line="1" w:lineRule="exact"/>
      </w:pPr>
    </w:p>
    <w:p>
      <w:pPr>
        <w:pStyle w:val="Style18"/>
        <w:keepNext/>
        <w:keepLines/>
        <w:widowControl w:val="0"/>
        <w:shd w:val="clear" w:color="auto" w:fill="auto"/>
        <w:bidi w:val="0"/>
        <w:spacing w:before="0" w:after="240" w:line="240" w:lineRule="auto"/>
        <w:ind w:left="0" w:right="0" w:firstLine="0"/>
        <w:jc w:val="center"/>
      </w:pPr>
      <w:bookmarkStart w:id="768" w:name="bookmark768"/>
      <w:bookmarkStart w:id="769" w:name="bookmark769"/>
      <w:bookmarkStart w:id="770" w:name="bookmark770"/>
      <w:r>
        <w:rPr>
          <w:color w:val="000000"/>
          <w:spacing w:val="0"/>
          <w:w w:val="100"/>
          <w:position w:val="0"/>
          <w:sz w:val="24"/>
          <w:szCs w:val="24"/>
        </w:rPr>
        <w:t>（</w:t>
      </w:r>
      <w:r>
        <w:rPr>
          <w:rFonts w:ascii="Arial" w:eastAsia="Arial" w:hAnsi="Arial" w:cs="Arial"/>
          <w:color w:val="000000"/>
          <w:spacing w:val="0"/>
          <w:w w:val="100"/>
          <w:position w:val="0"/>
        </w:rPr>
        <w:t>2</w:t>
      </w:r>
      <w:r>
        <w:rPr>
          <w:color w:val="000000"/>
          <w:spacing w:val="0"/>
          <w:w w:val="100"/>
          <w:position w:val="0"/>
        </w:rPr>
        <w:t>）预收款项中无预收持有公司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以上表决权股份的股东单位或关联方情况。</w:t>
      </w:r>
      <w:bookmarkEnd w:id="768"/>
      <w:bookmarkEnd w:id="769"/>
      <w:bookmarkEnd w:id="770"/>
    </w:p>
    <w:p>
      <w:pPr>
        <w:pStyle w:val="Style18"/>
        <w:keepNext/>
        <w:keepLines/>
        <w:widowControl w:val="0"/>
        <w:numPr>
          <w:ilvl w:val="0"/>
          <w:numId w:val="47"/>
        </w:numPr>
        <w:shd w:val="clear" w:color="auto" w:fill="auto"/>
        <w:bidi w:val="0"/>
        <w:spacing w:before="0" w:after="160" w:line="240" w:lineRule="auto"/>
        <w:ind w:left="0" w:right="0" w:firstLine="420"/>
        <w:jc w:val="left"/>
      </w:pPr>
      <w:bookmarkStart w:id="768" w:name="bookmark768"/>
      <w:bookmarkStart w:id="769" w:name="bookmark769"/>
      <w:bookmarkStart w:id="771" w:name="bookmark771"/>
      <w:bookmarkStart w:id="772" w:name="bookmark772"/>
      <w:bookmarkEnd w:id="771"/>
      <w:r>
        <w:rPr>
          <w:color w:val="000000"/>
          <w:spacing w:val="0"/>
          <w:w w:val="100"/>
          <w:position w:val="0"/>
        </w:rPr>
        <w:t>应付职工薪酬</w:t>
      </w:r>
      <w:bookmarkEnd w:id="768"/>
      <w:bookmarkEnd w:id="769"/>
      <w:bookmarkEnd w:id="772"/>
    </w:p>
    <w:tbl>
      <w:tblPr>
        <w:tblOverlap w:val="never"/>
        <w:jc w:val="center"/>
        <w:tblLayout w:type="fixed"/>
      </w:tblPr>
      <w:tblGrid>
        <w:gridCol w:w="2707"/>
        <w:gridCol w:w="1579"/>
        <w:gridCol w:w="1483"/>
        <w:gridCol w:w="1474"/>
        <w:gridCol w:w="1570"/>
      </w:tblGrid>
      <w:tr>
        <w:trPr>
          <w:trHeight w:val="37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本期增加额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本期减少额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期末余额</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一、工资、奖金、津贴和补贴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305,823.17</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154,510,420.97</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154,805,275.96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10,968.18</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二、职工福利费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23,467.90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10,001,005.66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10,001,783.16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22,690.40</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409,854.89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29,858,744.68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29,415,782.07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852,817.50</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其中：医疗保险费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96,010.14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6,906,548.92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7,002,559.06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基本养老保险费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255,645.42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20,459,073.45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19,923,274.56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791,444.31</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年金缴费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2,490.00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失业保险费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16,636.12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1,468,071.85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1,459,067.35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25,640.62</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工伤保险费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37,552.23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776,447.23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780,393.35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33,606.11</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生育保险费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1,520.98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248,603.23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247,997.75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2,126.46</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四、住房公积金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728,129.85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8,736,742.05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8,762,960.11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701,911.79</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五、工会经费和职工教育经费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1,208,437.06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3,932,511.33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3,814,567.33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1,326,381.06</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六、非货币性福利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七、因解除劳动关系给予的补偿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294,705.10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294,705.10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八、其他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29,457.50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29,487.50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w:t>
            </w:r>
          </w:p>
        </w:tc>
      </w:tr>
      <w:tr>
        <w:trPr>
          <w:trHeight w:val="3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2,675,742.87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207,363,587.29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207,124,561.23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2,914,768.93</w:t>
            </w:r>
          </w:p>
        </w:tc>
      </w:tr>
    </w:tbl>
    <w:p>
      <w:pPr>
        <w:spacing w:lineRule="exact" w:line="1"/>
        <w:rPr>
          <w:sz w:val="2"/>
          <w:szCs w:val="2"/>
        </w:rPr>
      </w:pPr>
      <w:r>
        <w:br w:type="page"/>
      </w:r>
    </w:p>
    <w:p>
      <w:pPr>
        <w:pStyle w:val="Style18"/>
        <w:keepNext/>
        <w:keepLines/>
        <w:widowControl w:val="0"/>
        <w:numPr>
          <w:ilvl w:val="0"/>
          <w:numId w:val="47"/>
        </w:numPr>
        <w:shd w:val="clear" w:color="auto" w:fill="auto"/>
        <w:bidi w:val="0"/>
        <w:spacing w:before="0" w:after="180" w:line="240" w:lineRule="auto"/>
        <w:ind w:left="0" w:right="0" w:firstLine="440"/>
        <w:jc w:val="left"/>
      </w:pPr>
      <w:bookmarkStart w:id="773" w:name="bookmark773"/>
      <w:bookmarkStart w:id="774" w:name="bookmark774"/>
      <w:bookmarkStart w:id="775" w:name="bookmark775"/>
      <w:bookmarkStart w:id="776" w:name="bookmark776"/>
      <w:bookmarkEnd w:id="775"/>
      <w:r>
        <w:rPr>
          <w:color w:val="000000"/>
          <w:spacing w:val="0"/>
          <w:w w:val="100"/>
          <w:position w:val="0"/>
        </w:rPr>
        <w:t>应交税费</w:t>
      </w:r>
      <w:bookmarkEnd w:id="773"/>
      <w:bookmarkEnd w:id="774"/>
      <w:bookmarkEnd w:id="776"/>
    </w:p>
    <w:tbl>
      <w:tblPr>
        <w:tblOverlap w:val="never"/>
        <w:jc w:val="center"/>
        <w:tblLayout w:type="fixed"/>
      </w:tblPr>
      <w:tblGrid>
        <w:gridCol w:w="3283"/>
        <w:gridCol w:w="2592"/>
        <w:gridCol w:w="2813"/>
      </w:tblGrid>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9"/>
                <w:szCs w:val="19"/>
              </w:rPr>
            </w:pPr>
            <w:r>
              <w:rPr>
                <w:rFonts w:ascii="SimSun" w:eastAsia="SimSun" w:hAnsi="SimSun" w:cs="SimSun"/>
                <w:color w:val="000000"/>
                <w:spacing w:val="0"/>
                <w:w w:val="100"/>
                <w:position w:val="0"/>
                <w:sz w:val="19"/>
                <w:szCs w:val="19"/>
              </w:rPr>
              <w:t>税种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期初余额</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19,558,852.63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20,025,071.25</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-33,289,673.29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-1,675,482.35</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9"/>
                <w:szCs w:val="19"/>
              </w:rPr>
            </w:pPr>
            <w:r>
              <w:rPr>
                <w:color w:val="000000"/>
                <w:spacing w:val="0"/>
                <w:w w:val="100"/>
                <w:position w:val="0"/>
                <w:sz w:val="19"/>
                <w:szCs w:val="19"/>
              </w:rPr>
              <w:t>9,629,603.79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10,781,907.73</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城建税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9"/>
                <w:szCs w:val="19"/>
              </w:rPr>
            </w:pPr>
            <w:r>
              <w:rPr>
                <w:color w:val="000000"/>
                <w:spacing w:val="0"/>
                <w:w w:val="100"/>
                <w:position w:val="0"/>
                <w:sz w:val="19"/>
                <w:szCs w:val="19"/>
              </w:rPr>
              <w:t>2,428,892.52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2,083,930.69</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9"/>
                <w:szCs w:val="19"/>
              </w:rPr>
            </w:pPr>
            <w:r>
              <w:rPr>
                <w:color w:val="000000"/>
                <w:spacing w:val="0"/>
                <w:w w:val="100"/>
                <w:position w:val="0"/>
                <w:sz w:val="19"/>
                <w:szCs w:val="19"/>
              </w:rPr>
              <w:t>1,236,032.77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835,190.30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9"/>
                <w:szCs w:val="19"/>
              </w:rPr>
            </w:pPr>
            <w:r>
              <w:rPr>
                <w:color w:val="000000"/>
                <w:spacing w:val="0"/>
                <w:w w:val="100"/>
                <w:position w:val="0"/>
                <w:sz w:val="19"/>
                <w:szCs w:val="19"/>
              </w:rPr>
              <w:t>3,344,362.06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3,678,195.16</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9"/>
                <w:szCs w:val="19"/>
              </w:rPr>
            </w:pPr>
            <w:r>
              <w:rPr>
                <w:color w:val="000000"/>
                <w:spacing w:val="0"/>
                <w:w w:val="100"/>
                <w:position w:val="0"/>
                <w:sz w:val="19"/>
                <w:szCs w:val="19"/>
              </w:rPr>
              <w:t>1,942,772.28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1,868,235.95</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771,148.66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9"/>
                <w:szCs w:val="19"/>
              </w:rPr>
            </w:pPr>
            <w:r>
              <w:rPr>
                <w:color w:val="000000"/>
                <w:spacing w:val="0"/>
                <w:w w:val="100"/>
                <w:position w:val="0"/>
                <w:sz w:val="19"/>
                <w:szCs w:val="19"/>
              </w:rPr>
              <w:t>695,104.62</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防洪基金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9"/>
                <w:szCs w:val="19"/>
              </w:rPr>
            </w:pPr>
            <w:r>
              <w:rPr>
                <w:color w:val="000000"/>
                <w:spacing w:val="0"/>
                <w:w w:val="100"/>
                <w:position w:val="0"/>
                <w:sz w:val="19"/>
                <w:szCs w:val="19"/>
              </w:rPr>
              <w:t>5,685,952.48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5,254,078.96</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价格基金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9"/>
                <w:szCs w:val="19"/>
              </w:rPr>
            </w:pPr>
            <w:r>
              <w:rPr>
                <w:color w:val="000000"/>
                <w:spacing w:val="0"/>
                <w:w w:val="100"/>
                <w:position w:val="0"/>
                <w:sz w:val="19"/>
                <w:szCs w:val="19"/>
              </w:rPr>
              <w:t>5,447,740.59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rPr>
                <w:sz w:val="19"/>
                <w:szCs w:val="19"/>
              </w:rPr>
            </w:pPr>
            <w:r>
              <w:rPr>
                <w:color w:val="000000"/>
                <w:spacing w:val="0"/>
                <w:w w:val="100"/>
                <w:position w:val="0"/>
                <w:sz w:val="19"/>
                <w:szCs w:val="19"/>
              </w:rPr>
              <w:t>5,585,906.52</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640,422.82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9"/>
                <w:szCs w:val="19"/>
              </w:rPr>
            </w:pPr>
            <w:r>
              <w:rPr>
                <w:color w:val="000000"/>
                <w:spacing w:val="0"/>
                <w:w w:val="100"/>
                <w:position w:val="0"/>
                <w:sz w:val="19"/>
                <w:szCs w:val="19"/>
              </w:rPr>
              <w:t>834,526.60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其他税金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24,932.83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9"/>
                <w:szCs w:val="19"/>
              </w:rPr>
            </w:pPr>
            <w:r>
              <w:rPr>
                <w:color w:val="000000"/>
                <w:spacing w:val="0"/>
                <w:w w:val="100"/>
                <w:position w:val="0"/>
                <w:sz w:val="19"/>
                <w:szCs w:val="19"/>
              </w:rPr>
              <w:t>164,019.92</w:t>
            </w: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17,421,040.14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9"/>
                <w:szCs w:val="19"/>
              </w:rPr>
            </w:pPr>
            <w:r>
              <w:rPr>
                <w:color w:val="000000"/>
                <w:spacing w:val="0"/>
                <w:w w:val="100"/>
                <w:position w:val="0"/>
                <w:sz w:val="19"/>
                <w:szCs w:val="19"/>
              </w:rPr>
              <w:t>50,130,685.35</w:t>
            </w:r>
          </w:p>
        </w:tc>
      </w:tr>
    </w:tbl>
    <w:p>
      <w:pPr>
        <w:widowControl w:val="0"/>
        <w:spacing w:after="299" w:line="1" w:lineRule="exact"/>
      </w:pPr>
    </w:p>
    <w:p>
      <w:pPr>
        <w:pStyle w:val="Style18"/>
        <w:keepNext/>
        <w:keepLines/>
        <w:widowControl w:val="0"/>
        <w:numPr>
          <w:ilvl w:val="0"/>
          <w:numId w:val="47"/>
        </w:numPr>
        <w:shd w:val="clear" w:color="auto" w:fill="auto"/>
        <w:bidi w:val="0"/>
        <w:spacing w:before="0" w:after="180" w:line="240" w:lineRule="auto"/>
        <w:ind w:left="0" w:right="0" w:firstLine="440"/>
        <w:jc w:val="left"/>
      </w:pPr>
      <w:bookmarkStart w:id="777" w:name="bookmark777"/>
      <w:bookmarkStart w:id="778" w:name="bookmark778"/>
      <w:bookmarkStart w:id="779" w:name="bookmark779"/>
      <w:bookmarkStart w:id="780" w:name="bookmark780"/>
      <w:bookmarkEnd w:id="779"/>
      <w:r>
        <w:rPr>
          <w:color w:val="000000"/>
          <w:spacing w:val="0"/>
          <w:w w:val="100"/>
          <w:position w:val="0"/>
        </w:rPr>
        <w:t>应付利息</w:t>
      </w:r>
      <w:bookmarkEnd w:id="777"/>
      <w:bookmarkEnd w:id="778"/>
      <w:bookmarkEnd w:id="780"/>
    </w:p>
    <w:tbl>
      <w:tblPr>
        <w:tblOverlap w:val="never"/>
        <w:jc w:val="center"/>
        <w:tblLayout w:type="fixed"/>
      </w:tblPr>
      <w:tblGrid>
        <w:gridCol w:w="3312"/>
        <w:gridCol w:w="2616"/>
        <w:gridCol w:w="2842"/>
      </w:tblGrid>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tabs>
                <w:tab w:pos="1848" w:val="left"/>
              </w:tabs>
              <w:bidi w:val="0"/>
              <w:spacing w:before="0" w:after="0" w:line="240" w:lineRule="auto"/>
              <w:ind w:left="1320" w:right="0" w:firstLine="0"/>
              <w:jc w:val="left"/>
              <w:rPr>
                <w:sz w:val="19"/>
                <w:szCs w:val="19"/>
              </w:rPr>
            </w:pPr>
            <w:r>
              <w:rPr>
                <w:rFonts w:ascii="SimSun" w:eastAsia="SimSun" w:hAnsi="SimSun" w:cs="SimSun"/>
                <w:color w:val="000000"/>
                <w:spacing w:val="0"/>
                <w:w w:val="100"/>
                <w:position w:val="0"/>
                <w:sz w:val="19"/>
                <w:szCs w:val="19"/>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期初余额</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银行借款利息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1,126,434.99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1,737,204.19</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应付债券利息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6,968,537.97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6,968,537.99</w:t>
            </w: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8,094,972.96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19"/>
                <w:szCs w:val="19"/>
              </w:rPr>
              <w:t>8,705,742.18</w:t>
            </w:r>
          </w:p>
        </w:tc>
      </w:tr>
    </w:tbl>
    <w:p>
      <w:pPr>
        <w:widowControl w:val="0"/>
        <w:spacing w:after="779" w:line="1" w:lineRule="exact"/>
      </w:pPr>
    </w:p>
    <w:p>
      <w:pPr>
        <w:pStyle w:val="Style18"/>
        <w:keepNext/>
        <w:keepLines/>
        <w:widowControl w:val="0"/>
        <w:numPr>
          <w:ilvl w:val="0"/>
          <w:numId w:val="47"/>
        </w:numPr>
        <w:shd w:val="clear" w:color="auto" w:fill="auto"/>
        <w:bidi w:val="0"/>
        <w:spacing w:before="0" w:after="180" w:line="240" w:lineRule="auto"/>
        <w:ind w:left="0" w:right="0" w:firstLine="440"/>
        <w:jc w:val="left"/>
      </w:pPr>
      <w:bookmarkStart w:id="781" w:name="bookmark781"/>
      <w:bookmarkStart w:id="782" w:name="bookmark782"/>
      <w:bookmarkStart w:id="783" w:name="bookmark783"/>
      <w:bookmarkStart w:id="784" w:name="bookmark784"/>
      <w:bookmarkEnd w:id="783"/>
      <w:r>
        <w:rPr>
          <w:color w:val="000000"/>
          <w:spacing w:val="0"/>
          <w:w w:val="100"/>
          <w:position w:val="0"/>
        </w:rPr>
        <w:t>应付股利</w:t>
      </w:r>
      <w:bookmarkEnd w:id="781"/>
      <w:bookmarkEnd w:id="782"/>
      <w:bookmarkEnd w:id="784"/>
    </w:p>
    <w:tbl>
      <w:tblPr>
        <w:tblOverlap w:val="never"/>
        <w:jc w:val="center"/>
        <w:tblLayout w:type="fixed"/>
      </w:tblPr>
      <w:tblGrid>
        <w:gridCol w:w="3312"/>
        <w:gridCol w:w="2616"/>
        <w:gridCol w:w="2842"/>
      </w:tblGrid>
      <w:tr>
        <w:trPr>
          <w:trHeight w:val="37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投资者名称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江华汉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765,000.00</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765,000.00</w:t>
            </w:r>
          </w:p>
        </w:tc>
      </w:tr>
    </w:tbl>
    <w:p>
      <w:pPr>
        <w:widowControl w:val="0"/>
        <w:spacing w:after="779" w:line="1" w:lineRule="exact"/>
      </w:pPr>
    </w:p>
    <w:p>
      <w:pPr>
        <w:pStyle w:val="Style18"/>
        <w:keepNext/>
        <w:keepLines/>
        <w:widowControl w:val="0"/>
        <w:numPr>
          <w:ilvl w:val="0"/>
          <w:numId w:val="47"/>
        </w:numPr>
        <w:shd w:val="clear" w:color="auto" w:fill="auto"/>
        <w:bidi w:val="0"/>
        <w:spacing w:before="0" w:after="220" w:line="240" w:lineRule="auto"/>
        <w:ind w:left="0" w:right="0" w:firstLine="440"/>
        <w:jc w:val="left"/>
      </w:pPr>
      <w:bookmarkStart w:id="785" w:name="bookmark785"/>
      <w:bookmarkStart w:id="786" w:name="bookmark786"/>
      <w:bookmarkStart w:id="787" w:name="bookmark787"/>
      <w:bookmarkStart w:id="788" w:name="bookmark788"/>
      <w:bookmarkEnd w:id="787"/>
      <w:r>
        <w:rPr>
          <w:color w:val="000000"/>
          <w:spacing w:val="0"/>
          <w:w w:val="100"/>
          <w:position w:val="0"/>
        </w:rPr>
        <w:t>其他应付款</w:t>
      </w:r>
      <w:bookmarkEnd w:id="785"/>
      <w:bookmarkEnd w:id="786"/>
      <w:bookmarkEnd w:id="788"/>
    </w:p>
    <w:p>
      <w:pPr>
        <w:pStyle w:val="Style18"/>
        <w:keepNext/>
        <w:keepLines/>
        <w:widowControl w:val="0"/>
        <w:shd w:val="clear" w:color="auto" w:fill="auto"/>
        <w:bidi w:val="0"/>
        <w:spacing w:before="0" w:after="260" w:line="240" w:lineRule="auto"/>
        <w:ind w:left="0" w:right="0" w:firstLine="440"/>
        <w:jc w:val="left"/>
      </w:pPr>
      <w:bookmarkStart w:id="785" w:name="bookmark785"/>
      <w:bookmarkStart w:id="786" w:name="bookmark786"/>
      <w:bookmarkStart w:id="789" w:name="bookmark789"/>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）其他应付款账龄列示</w:t>
      </w:r>
      <w:bookmarkEnd w:id="785"/>
      <w:bookmarkEnd w:id="786"/>
      <w:bookmarkEnd w:id="789"/>
      <w:r>
        <w:br w:type="page"/>
      </w:r>
    </w:p>
    <w:tbl>
      <w:tblPr>
        <w:tblOverlap w:val="never"/>
        <w:jc w:val="center"/>
        <w:tblLayout w:type="fixed"/>
      </w:tblPr>
      <w:tblGrid>
        <w:gridCol w:w="2054"/>
        <w:gridCol w:w="1742"/>
        <w:gridCol w:w="1560"/>
        <w:gridCol w:w="1757"/>
        <w:gridCol w:w="1598"/>
      </w:tblGrid>
      <w:tr>
        <w:trPr>
          <w:trHeight w:val="37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比例(%)</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71,558,802.31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52,808,899.87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26.80</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14,769,230.43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80,241,030.63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40.72</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26,963,005.51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29,453,405.08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14.95</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42,878,244.72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34,551,928.30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17.53</w:t>
            </w:r>
          </w:p>
        </w:tc>
      </w:tr>
      <w:tr>
        <w:trPr>
          <w:trHeight w:val="35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156,169,282.97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197,055,263.88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779" w:line="1" w:lineRule="exact"/>
      </w:pPr>
    </w:p>
    <w:p>
      <w:pPr>
        <w:pStyle w:val="Style18"/>
        <w:keepNext/>
        <w:keepLines/>
        <w:widowControl w:val="0"/>
        <w:shd w:val="clear" w:color="auto" w:fill="auto"/>
        <w:bidi w:val="0"/>
        <w:spacing w:before="0" w:after="200" w:line="240" w:lineRule="auto"/>
        <w:ind w:left="0" w:right="0" w:firstLine="560"/>
        <w:jc w:val="left"/>
      </w:pPr>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(2</w:t>
      </w:r>
      <w:r>
        <w:rPr>
          <w:color w:val="000000"/>
          <w:spacing w:val="0"/>
          <w:w w:val="100"/>
          <w:position w:val="0"/>
        </w:rPr>
        <w:t>)其他应付款中应付持有公司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)表决权股份的股东泰豪集团有限公司</w:t>
      </w:r>
      <w:bookmarkEnd w:id="790"/>
      <w:bookmarkEnd w:id="791"/>
      <w:bookmarkEnd w:id="792"/>
    </w:p>
    <w:p>
      <w:pPr>
        <w:pStyle w:val="Style67"/>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 xml:space="preserve">126,489.61 </w:t>
      </w:r>
      <w:r>
        <w:rPr>
          <w:rFonts w:ascii="SimSun" w:eastAsia="SimSun" w:hAnsi="SimSun" w:cs="SimSun"/>
          <w:b/>
          <w:bCs/>
          <w:color w:val="000000"/>
          <w:spacing w:val="0"/>
          <w:w w:val="100"/>
          <w:position w:val="0"/>
        </w:rPr>
        <w:t>元。</w:t>
      </w:r>
    </w:p>
    <w:p>
      <w:pPr>
        <w:pStyle w:val="Style18"/>
        <w:keepNext/>
        <w:keepLines/>
        <w:widowControl w:val="0"/>
        <w:numPr>
          <w:ilvl w:val="0"/>
          <w:numId w:val="49"/>
        </w:numPr>
        <w:shd w:val="clear" w:color="auto" w:fill="auto"/>
        <w:bidi w:val="0"/>
        <w:spacing w:before="0" w:after="40" w:line="240" w:lineRule="auto"/>
        <w:ind w:left="0" w:right="0" w:firstLine="440"/>
        <w:jc w:val="left"/>
      </w:pPr>
      <w:bookmarkStart w:id="793" w:name="bookmark793"/>
      <w:bookmarkStart w:id="794" w:name="bookmark794"/>
      <w:bookmarkStart w:id="795" w:name="bookmark795"/>
      <w:bookmarkStart w:id="796" w:name="bookmark796"/>
      <w:bookmarkEnd w:id="795"/>
      <w:r>
        <w:rPr>
          <w:color w:val="000000"/>
          <w:spacing w:val="0"/>
          <w:w w:val="100"/>
          <w:position w:val="0"/>
        </w:rPr>
        <w:t>应付关联方情况</w:t>
      </w:r>
      <w:bookmarkEnd w:id="793"/>
      <w:bookmarkEnd w:id="794"/>
      <w:bookmarkEnd w:id="796"/>
    </w:p>
    <w:tbl>
      <w:tblPr>
        <w:tblOverlap w:val="never"/>
        <w:jc w:val="center"/>
        <w:tblLayout w:type="fixed"/>
      </w:tblPr>
      <w:tblGrid>
        <w:gridCol w:w="3629"/>
        <w:gridCol w:w="2026"/>
        <w:gridCol w:w="1632"/>
        <w:gridCol w:w="1507"/>
      </w:tblGrid>
      <w:tr>
        <w:trPr>
          <w:trHeight w:val="49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与本公司关系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color w:val="000000"/>
                <w:spacing w:val="0"/>
                <w:w w:val="100"/>
                <w:position w:val="0"/>
                <w:sz w:val="18"/>
                <w:szCs w:val="18"/>
              </w:rPr>
              <w:t>占其他应付款总 额的比例(%)</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上海信业智能科技股份有限公司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1,802,456.97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北京泰豪联星技术有限公司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0.21%</w:t>
            </w:r>
          </w:p>
        </w:tc>
      </w:tr>
      <w:tr>
        <w:trPr>
          <w:trHeight w:val="3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2,117,456.97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1.41%</w:t>
            </w:r>
          </w:p>
        </w:tc>
      </w:tr>
    </w:tbl>
    <w:p>
      <w:pPr>
        <w:widowControl w:val="0"/>
        <w:spacing w:after="639" w:line="1" w:lineRule="exact"/>
      </w:pPr>
    </w:p>
    <w:p>
      <w:pPr>
        <w:pStyle w:val="Style18"/>
        <w:keepNext/>
        <w:keepLines/>
        <w:widowControl w:val="0"/>
        <w:numPr>
          <w:ilvl w:val="0"/>
          <w:numId w:val="49"/>
        </w:numPr>
        <w:shd w:val="clear" w:color="auto" w:fill="auto"/>
        <w:bidi w:val="0"/>
        <w:spacing w:before="0" w:after="160" w:line="240" w:lineRule="auto"/>
        <w:ind w:left="0" w:right="0" w:firstLine="560"/>
        <w:jc w:val="left"/>
      </w:pPr>
      <w:bookmarkStart w:id="797" w:name="bookmark797"/>
      <w:bookmarkStart w:id="798" w:name="bookmark798"/>
      <w:bookmarkStart w:id="799" w:name="bookmark799"/>
      <w:bookmarkStart w:id="800" w:name="bookmark800"/>
      <w:bookmarkEnd w:id="799"/>
      <w:r>
        <w:rPr>
          <w:color w:val="000000"/>
          <w:spacing w:val="0"/>
          <w:w w:val="100"/>
          <w:position w:val="0"/>
        </w:rPr>
        <w:t>金额较大的其他应付款</w:t>
      </w:r>
      <w:bookmarkEnd w:id="797"/>
      <w:bookmarkEnd w:id="798"/>
      <w:bookmarkEnd w:id="800"/>
    </w:p>
    <w:tbl>
      <w:tblPr>
        <w:tblOverlap w:val="never"/>
        <w:jc w:val="center"/>
        <w:tblLayout w:type="fixed"/>
      </w:tblPr>
      <w:tblGrid>
        <w:gridCol w:w="3389"/>
        <w:gridCol w:w="2587"/>
        <w:gridCol w:w="2818"/>
      </w:tblGrid>
      <w:tr>
        <w:trPr>
          <w:trHeight w:val="37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其他应付款性质或内容</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江西福安建筑工程有限公司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7,439,283.40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工程款</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厦门亿力吉奥信息科技公司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5,639,960.00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外包工程款</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江西中恒建设集团公司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工程保证金</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贵州紫光佳瑞房地产开发有限公司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4,367,663.06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工程保证金</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济南市土地储备交易中心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待付土地转让款</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26,946,906.46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79" w:line="1" w:lineRule="exact"/>
      </w:pPr>
    </w:p>
    <w:p>
      <w:pPr>
        <w:pStyle w:val="Style18"/>
        <w:keepNext/>
        <w:keepLines/>
        <w:widowControl w:val="0"/>
        <w:numPr>
          <w:ilvl w:val="0"/>
          <w:numId w:val="47"/>
        </w:numPr>
        <w:shd w:val="clear" w:color="auto" w:fill="auto"/>
        <w:tabs>
          <w:tab w:pos="909" w:val="left"/>
        </w:tabs>
        <w:bidi w:val="0"/>
        <w:spacing w:before="0" w:after="160" w:line="240" w:lineRule="auto"/>
        <w:ind w:left="0" w:right="0" w:firstLine="440"/>
        <w:jc w:val="left"/>
      </w:pPr>
      <w:bookmarkStart w:id="801" w:name="bookmark801"/>
      <w:bookmarkStart w:id="802" w:name="bookmark802"/>
      <w:bookmarkStart w:id="803" w:name="bookmark803"/>
      <w:bookmarkStart w:id="804" w:name="bookmark804"/>
      <w:bookmarkEnd w:id="803"/>
      <w:r>
        <w:rPr>
          <w:color w:val="000000"/>
          <w:spacing w:val="0"/>
          <w:w w:val="100"/>
          <w:position w:val="0"/>
        </w:rPr>
        <w:t>一年内到期的非流动负债</w:t>
      </w:r>
      <w:bookmarkEnd w:id="801"/>
      <w:bookmarkEnd w:id="802"/>
      <w:bookmarkEnd w:id="804"/>
    </w:p>
    <w:p>
      <w:pPr>
        <w:pStyle w:val="Style18"/>
        <w:keepNext/>
        <w:keepLines/>
        <w:widowControl w:val="0"/>
        <w:shd w:val="clear" w:color="auto" w:fill="auto"/>
        <w:bidi w:val="0"/>
        <w:spacing w:before="0" w:after="160" w:line="240" w:lineRule="auto"/>
        <w:ind w:left="0" w:right="0" w:firstLine="560"/>
        <w:jc w:val="left"/>
      </w:pPr>
      <w:bookmarkStart w:id="801" w:name="bookmark801"/>
      <w:bookmarkStart w:id="802" w:name="bookmark802"/>
      <w:bookmarkStart w:id="805" w:name="bookmark805"/>
      <w:r>
        <w:rPr>
          <w:color w:val="000000"/>
          <w:spacing w:val="0"/>
          <w:w w:val="100"/>
          <w:position w:val="0"/>
          <w:sz w:val="24"/>
          <w:szCs w:val="24"/>
        </w:rPr>
        <w:t>(</w:t>
      </w:r>
      <w:r>
        <w:rPr>
          <w:rFonts w:ascii="Arial" w:eastAsia="Arial" w:hAnsi="Arial" w:cs="Arial"/>
          <w:color w:val="000000"/>
          <w:spacing w:val="0"/>
          <w:w w:val="100"/>
          <w:position w:val="0"/>
        </w:rPr>
        <w:t>1</w:t>
      </w:r>
      <w:r>
        <w:rPr>
          <w:color w:val="000000"/>
          <w:spacing w:val="0"/>
          <w:w w:val="100"/>
          <w:position w:val="0"/>
        </w:rPr>
        <w:t>)一年内到期的非流动负债分类列示</w:t>
      </w:r>
      <w:bookmarkEnd w:id="801"/>
      <w:bookmarkEnd w:id="802"/>
      <w:bookmarkEnd w:id="805"/>
    </w:p>
    <w:tbl>
      <w:tblPr>
        <w:tblOverlap w:val="never"/>
        <w:jc w:val="center"/>
        <w:tblLayout w:type="fixed"/>
      </w:tblPr>
      <w:tblGrid>
        <w:gridCol w:w="3312"/>
        <w:gridCol w:w="2616"/>
        <w:gridCol w:w="2842"/>
      </w:tblGrid>
      <w:tr>
        <w:trPr>
          <w:trHeight w:val="37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类别</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期初余额</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一年内到期的长期借款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48,212,500.00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370,250,000.00</w:t>
            </w: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48,212,500.00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370,250,000.00</w:t>
            </w:r>
          </w:p>
        </w:tc>
      </w:tr>
    </w:tbl>
    <w:p>
      <w:pPr>
        <w:spacing w:lineRule="exact" w:line="1"/>
        <w:rPr>
          <w:sz w:val="2"/>
          <w:szCs w:val="2"/>
        </w:rPr>
      </w:pPr>
      <w:r>
        <w:br w:type="page"/>
      </w:r>
    </w:p>
    <w:p>
      <w:pPr>
        <w:pStyle w:val="Style18"/>
        <w:keepNext/>
        <w:keepLines/>
        <w:widowControl w:val="0"/>
        <w:shd w:val="clear" w:color="auto" w:fill="auto"/>
        <w:bidi w:val="0"/>
        <w:spacing w:before="0" w:after="220" w:line="240" w:lineRule="auto"/>
        <w:ind w:left="0" w:right="0" w:firstLine="600"/>
        <w:jc w:val="left"/>
      </w:pPr>
      <w:bookmarkStart w:id="806" w:name="bookmark806"/>
      <w:bookmarkStart w:id="807" w:name="bookmark807"/>
      <w:bookmarkStart w:id="808" w:name="bookmark808"/>
      <w:r>
        <w:rPr>
          <w:rFonts w:ascii="Arial" w:eastAsia="Arial" w:hAnsi="Arial" w:cs="Arial"/>
          <w:color w:val="000000"/>
          <w:spacing w:val="0"/>
          <w:w w:val="100"/>
          <w:position w:val="0"/>
        </w:rPr>
        <w:t>(2</w:t>
      </w:r>
      <w:r>
        <w:rPr>
          <w:color w:val="000000"/>
          <w:spacing w:val="0"/>
          <w:w w:val="100"/>
          <w:position w:val="0"/>
        </w:rPr>
        <w:t>) 一年内到期的长期借款</w:t>
      </w:r>
      <w:bookmarkEnd w:id="806"/>
      <w:bookmarkEnd w:id="807"/>
      <w:bookmarkEnd w:id="808"/>
    </w:p>
    <w:p>
      <w:pPr>
        <w:pStyle w:val="Style18"/>
        <w:keepNext/>
        <w:keepLines/>
        <w:widowControl w:val="0"/>
        <w:shd w:val="clear" w:color="auto" w:fill="auto"/>
        <w:tabs>
          <w:tab w:pos="1030" w:val="left"/>
        </w:tabs>
        <w:bidi w:val="0"/>
        <w:spacing w:before="0" w:after="160" w:line="240" w:lineRule="auto"/>
        <w:ind w:left="0" w:right="0" w:firstLine="660"/>
        <w:jc w:val="left"/>
      </w:pPr>
      <w:bookmarkStart w:id="806" w:name="bookmark806"/>
      <w:bookmarkStart w:id="807" w:name="bookmark807"/>
      <w:bookmarkStart w:id="809" w:name="bookmark809"/>
      <w:r>
        <w:rPr>
          <w:rFonts w:ascii="Arial" w:eastAsia="Arial" w:hAnsi="Arial" w:cs="Arial"/>
          <w:color w:val="000000"/>
          <w:spacing w:val="0"/>
          <w:w w:val="100"/>
          <w:position w:val="0"/>
        </w:rPr>
        <w:t>a.</w:t>
        <w:tab/>
      </w:r>
      <w:r>
        <w:rPr>
          <w:color w:val="000000"/>
          <w:spacing w:val="0"/>
          <w:w w:val="100"/>
          <w:position w:val="0"/>
        </w:rPr>
        <w:t>一年内到期的长期借款</w:t>
      </w:r>
      <w:bookmarkEnd w:id="806"/>
      <w:bookmarkEnd w:id="807"/>
      <w:bookmarkEnd w:id="809"/>
    </w:p>
    <w:tbl>
      <w:tblPr>
        <w:tblOverlap w:val="never"/>
        <w:jc w:val="center"/>
        <w:tblLayout w:type="fixed"/>
      </w:tblPr>
      <w:tblGrid>
        <w:gridCol w:w="3312"/>
        <w:gridCol w:w="2616"/>
        <w:gridCol w:w="2842"/>
      </w:tblGrid>
      <w:tr>
        <w:trPr>
          <w:trHeight w:val="37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类别</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期初余额</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质押借款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10,000,000.00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7,712,500.00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44,750,000.00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315,000,000.00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10,500,000.00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10,500,000.00</w:t>
            </w: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48,212,500.00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370,250,000.00</w:t>
            </w:r>
          </w:p>
        </w:tc>
      </w:tr>
    </w:tbl>
    <w:p>
      <w:pPr>
        <w:widowControl w:val="0"/>
        <w:spacing w:after="619" w:line="1" w:lineRule="exact"/>
      </w:pPr>
    </w:p>
    <w:p>
      <w:pPr>
        <w:pStyle w:val="Style64"/>
        <w:keepNext w:val="0"/>
        <w:keepLines w:val="0"/>
        <w:widowControl w:val="0"/>
        <w:shd w:val="clear" w:color="auto" w:fill="auto"/>
        <w:bidi w:val="0"/>
        <w:spacing w:before="0" w:after="340" w:line="240" w:lineRule="auto"/>
        <w:ind w:left="0" w:right="0" w:firstLine="440"/>
        <w:jc w:val="left"/>
        <w:rPr>
          <w:sz w:val="17"/>
          <w:szCs w:val="17"/>
        </w:rPr>
      </w:pPr>
      <w:r>
        <w:rPr>
          <w:color w:val="000000"/>
          <w:spacing w:val="0"/>
          <w:w w:val="100"/>
          <w:position w:val="0"/>
          <w:sz w:val="17"/>
          <w:szCs w:val="17"/>
        </w:rPr>
        <w:t>质押及抵押借款情况说明详见“附注五</w:t>
      </w:r>
      <w:r>
        <w:rPr>
          <w:color w:val="000000"/>
          <w:spacing w:val="0"/>
          <w:w w:val="100"/>
          <w:position w:val="0"/>
          <w:sz w:val="16"/>
          <w:szCs w:val="16"/>
        </w:rPr>
        <w:t>-20”</w:t>
      </w:r>
      <w:r>
        <w:rPr>
          <w:color w:val="000000"/>
          <w:spacing w:val="0"/>
          <w:w w:val="100"/>
          <w:position w:val="0"/>
          <w:sz w:val="17"/>
          <w:szCs w:val="17"/>
        </w:rPr>
        <w:t>。</w:t>
      </w:r>
    </w:p>
    <w:p>
      <w:pPr>
        <w:pStyle w:val="Style18"/>
        <w:keepNext/>
        <w:keepLines/>
        <w:widowControl w:val="0"/>
        <w:shd w:val="clear" w:color="auto" w:fill="auto"/>
        <w:bidi w:val="0"/>
        <w:spacing w:before="0" w:after="160" w:line="240" w:lineRule="auto"/>
        <w:ind w:left="0" w:right="0" w:firstLine="440"/>
        <w:jc w:val="left"/>
      </w:pPr>
      <w:bookmarkStart w:id="810" w:name="bookmark810"/>
      <w:bookmarkStart w:id="811" w:name="bookmark811"/>
      <w:bookmarkStart w:id="812" w:name="bookmark812"/>
      <w:r>
        <w:rPr>
          <w:rFonts w:ascii="Arial" w:eastAsia="Arial" w:hAnsi="Arial" w:cs="Arial"/>
          <w:color w:val="000000"/>
          <w:spacing w:val="0"/>
          <w:w w:val="100"/>
          <w:position w:val="0"/>
        </w:rPr>
        <w:t>b.</w:t>
      </w:r>
      <w:r>
        <w:rPr>
          <w:color w:val="000000"/>
          <w:spacing w:val="0"/>
          <w:w w:val="100"/>
          <w:position w:val="0"/>
        </w:rPr>
        <w:t>金额最大前五名的一年内到期的长期借款</w:t>
      </w:r>
      <w:bookmarkEnd w:id="810"/>
      <w:bookmarkEnd w:id="811"/>
      <w:bookmarkEnd w:id="812"/>
    </w:p>
    <w:tbl>
      <w:tblPr>
        <w:tblOverlap w:val="never"/>
        <w:jc w:val="center"/>
        <w:tblLayout w:type="fixed"/>
      </w:tblPr>
      <w:tblGrid>
        <w:gridCol w:w="2472"/>
        <w:gridCol w:w="1147"/>
        <w:gridCol w:w="1147"/>
        <w:gridCol w:w="787"/>
        <w:gridCol w:w="850"/>
        <w:gridCol w:w="1027"/>
        <w:gridCol w:w="1421"/>
      </w:tblGrid>
      <w:tr>
        <w:trPr>
          <w:trHeight w:val="374"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贷款单位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借款起始日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借款终止日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币种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利率</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期末余额</w:t>
            </w:r>
          </w:p>
        </w:tc>
      </w:tr>
      <w:tr>
        <w:trPr>
          <w:trHeight w:val="35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外币金额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本币金额</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中国建设银行衡阳雁峰支行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2009/7/15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2014/7/2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20,000,000.00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工商银行南昌北京西路支行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2012/9/29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2014/9/27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10,500,000.00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国家开发银行上海分行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2013/4/18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2014/10/17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10,000,000.00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上海浦东发展银行金桥支行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2012/2/28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2014/8/27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4,312,500.00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建设银行深圳分行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2011/5/20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2014/5/19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3,400,000.00</w:t>
            </w: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8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48,212,500.00</w:t>
            </w:r>
          </w:p>
        </w:tc>
      </w:tr>
    </w:tbl>
    <w:p>
      <w:pPr>
        <w:widowControl w:val="0"/>
        <w:spacing w:after="719" w:line="1" w:lineRule="exact"/>
      </w:pPr>
    </w:p>
    <w:p>
      <w:pPr>
        <w:pStyle w:val="Style18"/>
        <w:keepNext/>
        <w:keepLines/>
        <w:widowControl w:val="0"/>
        <w:numPr>
          <w:ilvl w:val="0"/>
          <w:numId w:val="47"/>
        </w:numPr>
        <w:shd w:val="clear" w:color="auto" w:fill="auto"/>
        <w:bidi w:val="0"/>
        <w:spacing w:before="0" w:after="160" w:line="240" w:lineRule="auto"/>
        <w:ind w:left="0" w:right="0" w:firstLine="440"/>
        <w:jc w:val="left"/>
      </w:pPr>
      <w:bookmarkStart w:id="813" w:name="bookmark813"/>
      <w:bookmarkStart w:id="814" w:name="bookmark814"/>
      <w:bookmarkStart w:id="815" w:name="bookmark815"/>
      <w:bookmarkStart w:id="816" w:name="bookmark816"/>
      <w:bookmarkEnd w:id="815"/>
      <w:r>
        <w:rPr>
          <w:color w:val="000000"/>
          <w:spacing w:val="0"/>
          <w:w w:val="100"/>
          <w:position w:val="0"/>
        </w:rPr>
        <w:t>长期借款</w:t>
      </w:r>
      <w:bookmarkEnd w:id="813"/>
      <w:bookmarkEnd w:id="814"/>
      <w:bookmarkEnd w:id="816"/>
    </w:p>
    <w:p>
      <w:pPr>
        <w:pStyle w:val="Style18"/>
        <w:keepNext/>
        <w:keepLines/>
        <w:widowControl w:val="0"/>
        <w:shd w:val="clear" w:color="auto" w:fill="auto"/>
        <w:bidi w:val="0"/>
        <w:spacing w:before="0" w:after="160" w:line="240" w:lineRule="auto"/>
        <w:ind w:left="0" w:right="0" w:firstLine="520"/>
        <w:jc w:val="left"/>
      </w:pPr>
      <w:bookmarkStart w:id="813" w:name="bookmark813"/>
      <w:bookmarkStart w:id="814" w:name="bookmark814"/>
      <w:bookmarkStart w:id="817" w:name="bookmark817"/>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)长期借款分类列示</w:t>
      </w:r>
      <w:bookmarkEnd w:id="813"/>
      <w:bookmarkEnd w:id="814"/>
      <w:bookmarkEnd w:id="817"/>
    </w:p>
    <w:tbl>
      <w:tblPr>
        <w:tblOverlap w:val="never"/>
        <w:jc w:val="center"/>
        <w:tblLayout w:type="fixed"/>
      </w:tblPr>
      <w:tblGrid>
        <w:gridCol w:w="3432"/>
        <w:gridCol w:w="2587"/>
        <w:gridCol w:w="2818"/>
      </w:tblGrid>
      <w:tr>
        <w:trPr>
          <w:trHeight w:val="37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借款条件</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期初余额</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835,937,500.00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768,610,000.00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20,000,000.00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64,500,000.00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国债借款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1,178,181.00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1,325,454.00</w:t>
            </w: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891,115,681.00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854,435,454.00</w:t>
            </w:r>
          </w:p>
        </w:tc>
      </w:tr>
    </w:tbl>
    <w:p>
      <w:pPr>
        <w:pStyle w:val="Style21"/>
        <w:keepNext w:val="0"/>
        <w:keepLines w:val="0"/>
        <w:widowControl w:val="0"/>
        <w:shd w:val="clear" w:color="auto" w:fill="auto"/>
        <w:bidi w:val="0"/>
        <w:spacing w:before="0" w:after="0" w:line="240" w:lineRule="auto"/>
        <w:ind w:left="5" w:right="0" w:firstLine="0"/>
        <w:jc w:val="left"/>
        <w:rPr>
          <w:sz w:val="17"/>
          <w:szCs w:val="17"/>
        </w:rPr>
      </w:pPr>
      <w:r>
        <w:rPr>
          <w:color w:val="000000"/>
          <w:spacing w:val="0"/>
          <w:w w:val="100"/>
          <w:position w:val="0"/>
          <w:sz w:val="17"/>
          <w:szCs w:val="17"/>
        </w:rPr>
        <w:t>抵押借款情况说明详见“附注五</w:t>
      </w:r>
      <w:r>
        <w:rPr>
          <w:color w:val="000000"/>
          <w:spacing w:val="0"/>
          <w:w w:val="100"/>
          <w:position w:val="0"/>
          <w:sz w:val="16"/>
          <w:szCs w:val="16"/>
        </w:rPr>
        <w:t>-20”</w:t>
      </w:r>
      <w:r>
        <w:rPr>
          <w:color w:val="000000"/>
          <w:spacing w:val="0"/>
          <w:w w:val="100"/>
          <w:position w:val="0"/>
          <w:sz w:val="17"/>
          <w:szCs w:val="17"/>
        </w:rPr>
        <w:t>。</w:t>
      </w:r>
      <w:r>
        <w:br w:type="page"/>
      </w:r>
    </w:p>
    <w:p>
      <w:pPr>
        <w:pStyle w:val="Style18"/>
        <w:keepNext/>
        <w:keepLines/>
        <w:widowControl w:val="0"/>
        <w:shd w:val="clear" w:color="auto" w:fill="auto"/>
        <w:bidi w:val="0"/>
        <w:spacing w:before="0" w:after="160" w:line="240" w:lineRule="auto"/>
        <w:ind w:left="0" w:right="0" w:firstLine="560"/>
        <w:jc w:val="left"/>
      </w:pPr>
      <w:bookmarkStart w:id="818" w:name="bookmark818"/>
      <w:bookmarkStart w:id="819" w:name="bookmark819"/>
      <w:bookmarkStart w:id="820" w:name="bookmark820"/>
      <w:r>
        <w:rPr>
          <w:rFonts w:ascii="Arial" w:eastAsia="Arial" w:hAnsi="Arial" w:cs="Arial"/>
          <w:color w:val="000000"/>
          <w:spacing w:val="0"/>
          <w:w w:val="100"/>
          <w:position w:val="0"/>
        </w:rPr>
        <w:t>(2</w:t>
      </w:r>
      <w:r>
        <w:rPr>
          <w:color w:val="000000"/>
          <w:spacing w:val="0"/>
          <w:w w:val="100"/>
          <w:position w:val="0"/>
        </w:rPr>
        <w:t>)金额最大前五名的长期借款</w:t>
      </w:r>
      <w:bookmarkEnd w:id="818"/>
      <w:bookmarkEnd w:id="819"/>
      <w:bookmarkEnd w:id="820"/>
    </w:p>
    <w:tbl>
      <w:tblPr>
        <w:tblOverlap w:val="never"/>
        <w:jc w:val="center"/>
        <w:tblLayout w:type="fixed"/>
      </w:tblPr>
      <w:tblGrid>
        <w:gridCol w:w="2472"/>
        <w:gridCol w:w="1147"/>
        <w:gridCol w:w="1147"/>
        <w:gridCol w:w="787"/>
        <w:gridCol w:w="850"/>
        <w:gridCol w:w="1027"/>
        <w:gridCol w:w="1421"/>
      </w:tblGrid>
      <w:tr>
        <w:trPr>
          <w:trHeight w:val="374"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贷款单位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借款起始日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借款终止日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币种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利率</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期末余额</w:t>
            </w:r>
          </w:p>
        </w:tc>
      </w:tr>
      <w:tr>
        <w:trPr>
          <w:trHeight w:val="35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外币金额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本币金额</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中国进出口银行上海分行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2012/10/24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2019/12/21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中国进出口银行大连分行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2012/10/31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2019/12/21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国家开发银行上海分行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2013/4/18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2019/4/17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遵义市商业银行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2011/4/29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2015/4/28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6.6504%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75,000,000.00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工商银行南昌北京西路支行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2012/9/29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2017/9/27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54,000,000.00</w:t>
            </w: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8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p>
        </w:tc>
      </w:tr>
    </w:tbl>
    <w:p>
      <w:pPr>
        <w:widowControl w:val="0"/>
        <w:spacing w:after="699" w:line="1" w:lineRule="exact"/>
      </w:pPr>
    </w:p>
    <w:p>
      <w:pPr>
        <w:pStyle w:val="Style18"/>
        <w:keepNext/>
        <w:keepLines/>
        <w:widowControl w:val="0"/>
        <w:numPr>
          <w:ilvl w:val="0"/>
          <w:numId w:val="47"/>
        </w:numPr>
        <w:shd w:val="clear" w:color="auto" w:fill="auto"/>
        <w:bidi w:val="0"/>
        <w:spacing w:before="0" w:after="160" w:line="240" w:lineRule="auto"/>
        <w:ind w:left="0" w:right="0" w:firstLine="440"/>
        <w:jc w:val="left"/>
      </w:pPr>
      <w:bookmarkStart w:id="821" w:name="bookmark821"/>
      <w:bookmarkStart w:id="822" w:name="bookmark822"/>
      <w:bookmarkStart w:id="823" w:name="bookmark823"/>
      <w:bookmarkStart w:id="824" w:name="bookmark824"/>
      <w:bookmarkEnd w:id="823"/>
      <w:r>
        <w:rPr>
          <w:color w:val="000000"/>
          <w:spacing w:val="0"/>
          <w:w w:val="100"/>
          <w:position w:val="0"/>
        </w:rPr>
        <w:t>应付债券</w:t>
      </w:r>
      <w:bookmarkEnd w:id="821"/>
      <w:bookmarkEnd w:id="822"/>
      <w:bookmarkEnd w:id="824"/>
    </w:p>
    <w:tbl>
      <w:tblPr>
        <w:tblOverlap w:val="never"/>
        <w:jc w:val="center"/>
        <w:tblLayout w:type="fixed"/>
      </w:tblPr>
      <w:tblGrid>
        <w:gridCol w:w="2122"/>
        <w:gridCol w:w="1886"/>
        <w:gridCol w:w="1469"/>
        <w:gridCol w:w="1426"/>
        <w:gridCol w:w="1891"/>
      </w:tblGrid>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债券名称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面值总额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发行日期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债券期限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发行金额</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488,730,000.00</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488,730,000.00</w:t>
            </w:r>
          </w:p>
        </w:tc>
      </w:tr>
    </w:tbl>
    <w:p>
      <w:pPr>
        <w:widowControl w:val="0"/>
        <w:spacing w:after="419" w:line="1" w:lineRule="exact"/>
      </w:pPr>
    </w:p>
    <w:p>
      <w:pPr>
        <w:pStyle w:val="Style21"/>
        <w:keepNext w:val="0"/>
        <w:keepLines w:val="0"/>
        <w:widowControl w:val="0"/>
        <w:shd w:val="clear" w:color="auto" w:fill="auto"/>
        <w:bidi w:val="0"/>
        <w:spacing w:before="0" w:after="0" w:line="240" w:lineRule="auto"/>
        <w:ind w:left="365" w:right="0" w:firstLine="0"/>
        <w:jc w:val="left"/>
        <w:rPr>
          <w:sz w:val="17"/>
          <w:szCs w:val="17"/>
        </w:rPr>
      </w:pPr>
      <w:r>
        <w:rPr>
          <w:color w:val="000000"/>
          <w:spacing w:val="0"/>
          <w:w w:val="100"/>
          <w:position w:val="0"/>
          <w:sz w:val="17"/>
          <w:szCs w:val="17"/>
        </w:rPr>
        <w:t>续上表</w:t>
      </w:r>
    </w:p>
    <w:tbl>
      <w:tblPr>
        <w:tblOverlap w:val="never"/>
        <w:jc w:val="center"/>
        <w:tblLayout w:type="fixed"/>
      </w:tblPr>
      <w:tblGrid>
        <w:gridCol w:w="1502"/>
        <w:gridCol w:w="1454"/>
        <w:gridCol w:w="1459"/>
        <w:gridCol w:w="1454"/>
        <w:gridCol w:w="1459"/>
        <w:gridCol w:w="1493"/>
      </w:tblGrid>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债券名称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期初应付利息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本期应计利息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本期已付利息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期末应付利息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6,968,537.99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26,499,999.98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6,968,537.97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495,805,487.96</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6,968,537.99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26,499,999.98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26,500,000.00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6,968,537.97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495,805,487.96</w:t>
            </w:r>
          </w:p>
        </w:tc>
      </w:tr>
    </w:tbl>
    <w:p>
      <w:pPr>
        <w:widowControl w:val="0"/>
        <w:spacing w:after="699" w:line="1" w:lineRule="exact"/>
      </w:pPr>
    </w:p>
    <w:p>
      <w:pPr>
        <w:pStyle w:val="Style18"/>
        <w:keepNext/>
        <w:keepLines/>
        <w:widowControl w:val="0"/>
        <w:numPr>
          <w:ilvl w:val="0"/>
          <w:numId w:val="47"/>
        </w:numPr>
        <w:shd w:val="clear" w:color="auto" w:fill="auto"/>
        <w:bidi w:val="0"/>
        <w:spacing w:before="0" w:after="160" w:line="240" w:lineRule="auto"/>
        <w:ind w:left="0" w:right="0" w:firstLine="440"/>
        <w:jc w:val="left"/>
      </w:pPr>
      <w:bookmarkStart w:id="825" w:name="bookmark825"/>
      <w:bookmarkStart w:id="826" w:name="bookmark826"/>
      <w:bookmarkStart w:id="827" w:name="bookmark827"/>
      <w:bookmarkStart w:id="828" w:name="bookmark828"/>
      <w:bookmarkEnd w:id="827"/>
      <w:r>
        <w:rPr>
          <w:color w:val="000000"/>
          <w:spacing w:val="0"/>
          <w:w w:val="100"/>
          <w:position w:val="0"/>
        </w:rPr>
        <w:t>长期应付款</w:t>
      </w:r>
      <w:bookmarkEnd w:id="825"/>
      <w:bookmarkEnd w:id="826"/>
      <w:bookmarkEnd w:id="828"/>
    </w:p>
    <w:p>
      <w:pPr>
        <w:pStyle w:val="Style18"/>
        <w:keepNext/>
        <w:keepLines/>
        <w:widowControl w:val="0"/>
        <w:shd w:val="clear" w:color="auto" w:fill="auto"/>
        <w:bidi w:val="0"/>
        <w:spacing w:before="0" w:after="160" w:line="240" w:lineRule="auto"/>
        <w:ind w:left="0" w:right="0" w:firstLine="440"/>
        <w:jc w:val="left"/>
      </w:pPr>
      <w:bookmarkStart w:id="825" w:name="bookmark825"/>
      <w:bookmarkStart w:id="826" w:name="bookmark826"/>
      <w:bookmarkStart w:id="829" w:name="bookmark829"/>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)长期应付款分项列示</w:t>
      </w:r>
      <w:bookmarkEnd w:id="825"/>
      <w:bookmarkEnd w:id="826"/>
      <w:bookmarkEnd w:id="829"/>
    </w:p>
    <w:tbl>
      <w:tblPr>
        <w:tblOverlap w:val="never"/>
        <w:jc w:val="center"/>
        <w:tblLayout w:type="fixed"/>
      </w:tblPr>
      <w:tblGrid>
        <w:gridCol w:w="3341"/>
        <w:gridCol w:w="2611"/>
        <w:gridCol w:w="2842"/>
      </w:tblGrid>
      <w:tr>
        <w:trPr>
          <w:trHeight w:val="37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改制借款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2,000,000.00</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2,000,000.00</w:t>
            </w:r>
          </w:p>
        </w:tc>
      </w:tr>
    </w:tbl>
    <w:p>
      <w:pPr>
        <w:widowControl w:val="0"/>
        <w:spacing w:after="699" w:line="1" w:lineRule="exact"/>
      </w:pPr>
    </w:p>
    <w:p>
      <w:pPr>
        <w:pStyle w:val="Style6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本账户期末余额系本公司控股子公司山东吉美乐有限公司应付济南市国有资产管理委员会的改制借款。</w:t>
      </w:r>
    </w:p>
    <w:p>
      <w:pPr>
        <w:pStyle w:val="Style18"/>
        <w:keepNext/>
        <w:keepLines/>
        <w:widowControl w:val="0"/>
        <w:numPr>
          <w:ilvl w:val="0"/>
          <w:numId w:val="47"/>
        </w:numPr>
        <w:shd w:val="clear" w:color="auto" w:fill="auto"/>
        <w:bidi w:val="0"/>
        <w:spacing w:before="0" w:after="160" w:line="240" w:lineRule="auto"/>
        <w:ind w:left="0" w:right="0" w:firstLine="440"/>
        <w:jc w:val="left"/>
      </w:pPr>
      <w:bookmarkStart w:id="830" w:name="bookmark830"/>
      <w:bookmarkStart w:id="831" w:name="bookmark831"/>
      <w:bookmarkStart w:id="832" w:name="bookmark832"/>
      <w:bookmarkStart w:id="833" w:name="bookmark833"/>
      <w:bookmarkEnd w:id="832"/>
      <w:r>
        <w:rPr>
          <w:color w:val="000000"/>
          <w:spacing w:val="0"/>
          <w:w w:val="100"/>
          <w:position w:val="0"/>
        </w:rPr>
        <w:t>其他非流动负债</w:t>
      </w:r>
      <w:bookmarkEnd w:id="830"/>
      <w:bookmarkEnd w:id="831"/>
      <w:bookmarkEnd w:id="833"/>
    </w:p>
    <w:tbl>
      <w:tblPr>
        <w:tblOverlap w:val="never"/>
        <w:jc w:val="center"/>
        <w:tblLayout w:type="fixed"/>
      </w:tblPr>
      <w:tblGrid>
        <w:gridCol w:w="3341"/>
        <w:gridCol w:w="2611"/>
        <w:gridCol w:w="2842"/>
      </w:tblGrid>
      <w:tr>
        <w:trPr>
          <w:trHeight w:val="37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递延收益一与资产相关的政府补助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94,593,212.05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90,994,225.07</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94,593,212.05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90,994,225.07</w:t>
            </w:r>
          </w:p>
        </w:tc>
      </w:tr>
    </w:tbl>
    <w:p>
      <w:pPr>
        <w:spacing w:lineRule="exact" w:line="1"/>
        <w:rPr>
          <w:sz w:val="2"/>
          <w:szCs w:val="2"/>
        </w:rPr>
      </w:pPr>
      <w:r>
        <w:br w:type="page"/>
      </w:r>
    </w:p>
    <w:p>
      <w:pPr>
        <w:pStyle w:val="Style64"/>
        <w:keepNext w:val="0"/>
        <w:keepLines w:val="0"/>
        <w:widowControl w:val="0"/>
        <w:shd w:val="clear" w:color="auto" w:fill="auto"/>
        <w:bidi w:val="0"/>
        <w:spacing w:before="0" w:after="160" w:line="240" w:lineRule="auto"/>
        <w:ind w:left="0" w:right="0" w:firstLine="380"/>
        <w:jc w:val="left"/>
        <w:rPr>
          <w:sz w:val="17"/>
          <w:szCs w:val="17"/>
        </w:rPr>
      </w:pPr>
      <w:r>
        <w:rPr>
          <w:color w:val="000000"/>
          <w:spacing w:val="0"/>
          <w:w w:val="100"/>
          <w:position w:val="0"/>
          <w:sz w:val="17"/>
          <w:szCs w:val="17"/>
        </w:rPr>
        <w:t>政府补助明细情况:</w:t>
      </w:r>
    </w:p>
    <w:tbl>
      <w:tblPr>
        <w:tblOverlap w:val="never"/>
        <w:jc w:val="center"/>
        <w:tblLayout w:type="fixed"/>
      </w:tblPr>
      <w:tblGrid>
        <w:gridCol w:w="2702"/>
        <w:gridCol w:w="1363"/>
        <w:gridCol w:w="1262"/>
        <w:gridCol w:w="1262"/>
        <w:gridCol w:w="802"/>
        <w:gridCol w:w="1402"/>
      </w:tblGrid>
      <w:tr>
        <w:trPr>
          <w:trHeight w:val="50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7"/>
                <w:szCs w:val="17"/>
              </w:rPr>
            </w:pPr>
            <w:r>
              <w:rPr>
                <w:rFonts w:ascii="SimSun" w:eastAsia="SimSun" w:hAnsi="SimSun" w:cs="SimSun"/>
                <w:color w:val="000000"/>
                <w:spacing w:val="0"/>
                <w:w w:val="100"/>
                <w:position w:val="0"/>
                <w:sz w:val="17"/>
                <w:szCs w:val="17"/>
              </w:rPr>
              <w:t>本期计入营业 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7"/>
                <w:szCs w:val="17"/>
              </w:rPr>
            </w:pPr>
            <w:r>
              <w:rPr>
                <w:rFonts w:ascii="SimSun" w:eastAsia="SimSun" w:hAnsi="SimSun" w:cs="SimSun"/>
                <w:color w:val="000000"/>
                <w:spacing w:val="0"/>
                <w:w w:val="100"/>
                <w:position w:val="0"/>
                <w:sz w:val="17"/>
                <w:szCs w:val="17"/>
              </w:rPr>
              <w:t>其他增减 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现场总线智能控制器项目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810,000.00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648,000.00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10</w:t>
            </w:r>
            <w:r>
              <w:rPr>
                <w:rFonts w:ascii="SimSun" w:eastAsia="SimSun" w:hAnsi="SimSun" w:cs="SimSun"/>
                <w:color w:val="000000"/>
                <w:spacing w:val="0"/>
                <w:w w:val="100"/>
                <w:position w:val="0"/>
                <w:sz w:val="17"/>
                <w:szCs w:val="17"/>
              </w:rPr>
              <w:t>万台（套）静音电源项目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5,799,999.96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5,599,999.92</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**平台项目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2,700,000.00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2,400,000.00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多系统兼容卫星芯片项目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4,499,999.96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3,999,999.92</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产业化项目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8,000,000.00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4,021,734.15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465,842.14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3,555,892.01</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**装置项目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3,000,000.00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太阳能示范工程项目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50,400,000.00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50,400,000.00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企业自主创新计划项目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712,491.00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556,920.80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155,570.20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大中型共建能耗智能检测管控系统项目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100,000.00</w:t>
            </w:r>
          </w:p>
        </w:tc>
      </w:tr>
      <w:tr>
        <w:trPr>
          <w:trHeight w:val="50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left"/>
              <w:rPr>
                <w:sz w:val="17"/>
                <w:szCs w:val="17"/>
              </w:rPr>
            </w:pPr>
            <w:r>
              <w:rPr>
                <w:rFonts w:ascii="SimSun" w:eastAsia="SimSun" w:hAnsi="SimSun" w:cs="SimSun"/>
                <w:color w:val="000000"/>
                <w:spacing w:val="0"/>
                <w:w w:val="100"/>
                <w:position w:val="0"/>
                <w:sz w:val="17"/>
                <w:szCs w:val="17"/>
              </w:rPr>
              <w:t>智能型同步电动机微机励磁调节 器的产业化项目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800,000.00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电子信息产业振兴和技术改造项目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800,000.00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电子信息产业发展基金资助项目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1,650,000.00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1,933,750.00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物联网项目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1,400,000.00</w:t>
            </w:r>
          </w:p>
        </w:tc>
      </w:tr>
      <w:tr>
        <w:trPr>
          <w:trHeight w:val="74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14" w:lineRule="exact"/>
              <w:ind w:left="0" w:right="0" w:firstLine="0"/>
              <w:jc w:val="left"/>
              <w:rPr>
                <w:sz w:val="17"/>
                <w:szCs w:val="17"/>
              </w:rPr>
            </w:pPr>
            <w:r>
              <w:rPr>
                <w:rFonts w:ascii="SimSun" w:eastAsia="SimSun" w:hAnsi="SimSun" w:cs="SimSun"/>
                <w:color w:val="000000"/>
                <w:spacing w:val="0"/>
                <w:w w:val="100"/>
                <w:position w:val="0"/>
                <w:sz w:val="17"/>
                <w:szCs w:val="17"/>
              </w:rPr>
              <w:t>智能电网调度一体化支撑平台建 设项目安排国家重点产业振兴和 技术改造专项补助资金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7,500,000.00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YBM</w:t>
            </w:r>
            <w:r>
              <w:rPr>
                <w:rFonts w:ascii="SimSun" w:eastAsia="SimSun" w:hAnsi="SimSun" w:cs="SimSun"/>
                <w:color w:val="000000"/>
                <w:spacing w:val="0"/>
                <w:w w:val="100"/>
                <w:position w:val="0"/>
                <w:sz w:val="17"/>
                <w:szCs w:val="17"/>
              </w:rPr>
              <w:t>太阳能光伏电站配电系统项目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1,200,000.00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40.5kV</w:t>
            </w:r>
            <w:r>
              <w:rPr>
                <w:rFonts w:ascii="SimSun" w:eastAsia="SimSun" w:hAnsi="SimSun" w:cs="SimSun"/>
                <w:color w:val="000000"/>
                <w:spacing w:val="0"/>
                <w:w w:val="100"/>
                <w:position w:val="0"/>
                <w:sz w:val="14"/>
                <w:szCs w:val="14"/>
              </w:rPr>
              <w:t>智能预装式箱变产品生产线项目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3,100,000.00</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90,994,225.07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6,000,000.00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2,401,013.02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94,593,212.05</w:t>
            </w:r>
          </w:p>
        </w:tc>
      </w:tr>
    </w:tbl>
    <w:p>
      <w:pPr>
        <w:widowControl w:val="0"/>
        <w:spacing w:after="759" w:line="1" w:lineRule="exact"/>
      </w:pPr>
    </w:p>
    <w:p>
      <w:pPr>
        <w:pStyle w:val="Style18"/>
        <w:keepNext/>
        <w:keepLines/>
        <w:widowControl w:val="0"/>
        <w:numPr>
          <w:ilvl w:val="0"/>
          <w:numId w:val="47"/>
        </w:numPr>
        <w:shd w:val="clear" w:color="auto" w:fill="auto"/>
        <w:bidi w:val="0"/>
        <w:spacing w:before="0" w:after="160" w:line="240" w:lineRule="auto"/>
        <w:ind w:left="0" w:right="0" w:firstLine="480"/>
        <w:jc w:val="left"/>
      </w:pPr>
      <w:bookmarkStart w:id="834" w:name="bookmark834"/>
      <w:bookmarkStart w:id="835" w:name="bookmark835"/>
      <w:bookmarkStart w:id="836" w:name="bookmark836"/>
      <w:bookmarkStart w:id="837" w:name="bookmark837"/>
      <w:bookmarkEnd w:id="836"/>
      <w:r>
        <w:rPr>
          <w:color w:val="000000"/>
          <w:spacing w:val="0"/>
          <w:w w:val="100"/>
          <w:position w:val="0"/>
        </w:rPr>
        <w:t>股本</w:t>
      </w:r>
      <w:bookmarkEnd w:id="834"/>
      <w:bookmarkEnd w:id="835"/>
      <w:bookmarkEnd w:id="837"/>
    </w:p>
    <w:tbl>
      <w:tblPr>
        <w:tblOverlap w:val="never"/>
        <w:jc w:val="center"/>
        <w:tblLayout w:type="fixed"/>
      </w:tblPr>
      <w:tblGrid>
        <w:gridCol w:w="1397"/>
        <w:gridCol w:w="1430"/>
        <w:gridCol w:w="1291"/>
        <w:gridCol w:w="566"/>
        <w:gridCol w:w="970"/>
        <w:gridCol w:w="518"/>
        <w:gridCol w:w="1262"/>
        <w:gridCol w:w="1406"/>
      </w:tblGrid>
      <w:tr>
        <w:trPr>
          <w:trHeight w:val="370" w:hRule="exact"/>
        </w:trPr>
        <w:tc>
          <w:tcPr>
            <w:vMerge w:val="restart"/>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50" w:hRule="exact"/>
        </w:trPr>
        <w:tc>
          <w:tcPr>
            <w:vMerge/>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FFFFFF"/>
            <w:vAlign w:val="center"/>
          </w:tcPr>
          <w:p>
            <w:pP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500,325,712.00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500,325,712.00</w:t>
            </w:r>
          </w:p>
        </w:tc>
      </w:tr>
      <w:tr>
        <w:trPr>
          <w:trHeight w:val="34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500,325,712.00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500,325,712.00</w:t>
            </w:r>
          </w:p>
        </w:tc>
      </w:tr>
    </w:tbl>
    <w:p>
      <w:pPr>
        <w:widowControl w:val="0"/>
        <w:spacing w:after="759" w:line="1" w:lineRule="exact"/>
      </w:pPr>
    </w:p>
    <w:p>
      <w:pPr>
        <w:pStyle w:val="Style18"/>
        <w:keepNext/>
        <w:keepLines/>
        <w:widowControl w:val="0"/>
        <w:numPr>
          <w:ilvl w:val="0"/>
          <w:numId w:val="47"/>
        </w:numPr>
        <w:shd w:val="clear" w:color="auto" w:fill="auto"/>
        <w:bidi w:val="0"/>
        <w:spacing w:before="0" w:after="460" w:line="240" w:lineRule="auto"/>
        <w:ind w:left="0" w:right="0" w:firstLine="380"/>
        <w:jc w:val="left"/>
      </w:pPr>
      <w:bookmarkStart w:id="838" w:name="bookmark838"/>
      <w:bookmarkStart w:id="839" w:name="bookmark839"/>
      <w:bookmarkStart w:id="840" w:name="bookmark840"/>
      <w:bookmarkStart w:id="841" w:name="bookmark841"/>
      <w:bookmarkEnd w:id="840"/>
      <w:r>
        <w:rPr>
          <w:color w:val="000000"/>
          <w:spacing w:val="0"/>
          <w:w w:val="100"/>
          <w:position w:val="0"/>
        </w:rPr>
        <w:t>资本公积</w:t>
      </w:r>
      <w:bookmarkEnd w:id="838"/>
      <w:bookmarkEnd w:id="839"/>
      <w:bookmarkEnd w:id="841"/>
      <w:r>
        <w:br w:type="page"/>
      </w:r>
    </w:p>
    <w:tbl>
      <w:tblPr>
        <w:tblOverlap w:val="never"/>
        <w:jc w:val="center"/>
        <w:tblLayout w:type="fixed"/>
      </w:tblPr>
      <w:tblGrid>
        <w:gridCol w:w="2112"/>
        <w:gridCol w:w="1656"/>
        <w:gridCol w:w="1622"/>
        <w:gridCol w:w="1603"/>
        <w:gridCol w:w="1718"/>
      </w:tblGrid>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rFonts w:ascii="SimSun" w:eastAsia="SimSun" w:hAnsi="SimSun" w:cs="SimSun"/>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本期减少额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rFonts w:ascii="SimSun" w:eastAsia="SimSun" w:hAnsi="SimSun" w:cs="SimSun"/>
                <w:color w:val="000000"/>
                <w:spacing w:val="0"/>
                <w:w w:val="100"/>
                <w:position w:val="0"/>
                <w:sz w:val="19"/>
                <w:szCs w:val="19"/>
              </w:rPr>
              <w:t>期末余额</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1,115,658,776.97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1,115,658,776.97</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公允价值变动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12,018,507.60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12,018,507.60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0" w:firstLine="0"/>
              <w:jc w:val="right"/>
              <w:rPr>
                <w:sz w:val="19"/>
                <w:szCs w:val="19"/>
              </w:rPr>
            </w:pPr>
            <w:r>
              <w:rPr>
                <w:color w:val="000000"/>
                <w:spacing w:val="0"/>
                <w:w w:val="100"/>
                <w:position w:val="0"/>
                <w:sz w:val="19"/>
                <w:szCs w:val="19"/>
              </w:rPr>
              <w:t>-</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20,914,866.39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20,914,866.39</w:t>
            </w:r>
          </w:p>
        </w:tc>
      </w:tr>
      <w:tr>
        <w:trPr>
          <w:trHeight w:val="37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1,148,592,150.96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8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12,018,507.60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1,136,573,643.36</w:t>
            </w:r>
          </w:p>
        </w:tc>
      </w:tr>
    </w:tbl>
    <w:p>
      <w:pPr>
        <w:widowControl w:val="0"/>
        <w:spacing w:after="439" w:line="1" w:lineRule="exact"/>
      </w:pPr>
    </w:p>
    <w:p>
      <w:pPr>
        <w:pStyle w:val="Style64"/>
        <w:keepNext w:val="0"/>
        <w:keepLines w:val="0"/>
        <w:widowControl w:val="0"/>
        <w:shd w:val="clear" w:color="auto" w:fill="auto"/>
        <w:bidi w:val="0"/>
        <w:spacing w:before="0" w:after="340" w:line="346" w:lineRule="exact"/>
        <w:ind w:left="0" w:right="0" w:firstLine="420"/>
        <w:jc w:val="left"/>
        <w:rPr>
          <w:sz w:val="17"/>
          <w:szCs w:val="17"/>
        </w:rPr>
      </w:pPr>
      <w:r>
        <w:rPr>
          <w:color w:val="000000"/>
          <w:spacing w:val="0"/>
          <w:w w:val="100"/>
          <w:position w:val="0"/>
          <w:sz w:val="17"/>
          <w:szCs w:val="17"/>
        </w:rPr>
        <w:t>公允价值变动本期减少</w:t>
      </w:r>
      <w:r>
        <w:rPr>
          <w:rFonts w:ascii="Times New Roman" w:eastAsia="Times New Roman" w:hAnsi="Times New Roman" w:cs="Times New Roman"/>
          <w:color w:val="000000"/>
          <w:spacing w:val="0"/>
          <w:w w:val="100"/>
          <w:position w:val="0"/>
          <w:sz w:val="18"/>
          <w:szCs w:val="18"/>
        </w:rPr>
        <w:t>12,018,507.60</w:t>
      </w:r>
      <w:r>
        <w:rPr>
          <w:color w:val="000000"/>
          <w:spacing w:val="0"/>
          <w:w w:val="100"/>
          <w:position w:val="0"/>
          <w:sz w:val="17"/>
          <w:szCs w:val="17"/>
        </w:rPr>
        <w:t>元系控股子公司泰豪晟大创业投资有限公司本期出售可供出售金融资 产减少。</w:t>
      </w:r>
    </w:p>
    <w:p>
      <w:pPr>
        <w:pStyle w:val="Style18"/>
        <w:keepNext/>
        <w:keepLines/>
        <w:widowControl w:val="0"/>
        <w:numPr>
          <w:ilvl w:val="0"/>
          <w:numId w:val="51"/>
        </w:numPr>
        <w:shd w:val="clear" w:color="auto" w:fill="auto"/>
        <w:bidi w:val="0"/>
        <w:spacing w:before="0" w:after="160" w:line="240" w:lineRule="auto"/>
        <w:ind w:left="0" w:right="0" w:firstLine="380"/>
        <w:jc w:val="left"/>
      </w:pPr>
      <w:bookmarkStart w:id="842" w:name="bookmark842"/>
      <w:bookmarkStart w:id="843" w:name="bookmark843"/>
      <w:bookmarkStart w:id="844" w:name="bookmark844"/>
      <w:bookmarkStart w:id="845" w:name="bookmark845"/>
      <w:bookmarkEnd w:id="844"/>
      <w:r>
        <w:rPr>
          <w:color w:val="000000"/>
          <w:spacing w:val="0"/>
          <w:w w:val="100"/>
          <w:position w:val="0"/>
        </w:rPr>
        <w:t>盈余公积</w:t>
      </w:r>
      <w:bookmarkEnd w:id="842"/>
      <w:bookmarkEnd w:id="843"/>
      <w:bookmarkEnd w:id="845"/>
    </w:p>
    <w:tbl>
      <w:tblPr>
        <w:tblOverlap w:val="never"/>
        <w:jc w:val="center"/>
        <w:tblLayout w:type="fixed"/>
      </w:tblPr>
      <w:tblGrid>
        <w:gridCol w:w="2098"/>
        <w:gridCol w:w="1651"/>
        <w:gridCol w:w="1618"/>
        <w:gridCol w:w="1608"/>
        <w:gridCol w:w="1714"/>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期末余额</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69,616,816.85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1,602,784.88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71,219,601.73</w:t>
            </w:r>
          </w:p>
        </w:tc>
      </w:tr>
      <w:tr>
        <w:trPr>
          <w:trHeight w:val="3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69,616,816.85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1,602,784.88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71,219,601.73</w:t>
            </w:r>
          </w:p>
        </w:tc>
      </w:tr>
    </w:tbl>
    <w:p>
      <w:pPr>
        <w:widowControl w:val="0"/>
        <w:spacing w:after="339" w:line="1" w:lineRule="exact"/>
      </w:pPr>
    </w:p>
    <w:p>
      <w:pPr>
        <w:pStyle w:val="Style18"/>
        <w:keepNext/>
        <w:keepLines/>
        <w:widowControl w:val="0"/>
        <w:numPr>
          <w:ilvl w:val="0"/>
          <w:numId w:val="51"/>
        </w:numPr>
        <w:shd w:val="clear" w:color="auto" w:fill="auto"/>
        <w:bidi w:val="0"/>
        <w:spacing w:before="0" w:after="160" w:line="240" w:lineRule="auto"/>
        <w:ind w:left="0" w:right="0" w:firstLine="380"/>
        <w:jc w:val="left"/>
      </w:pPr>
      <w:bookmarkStart w:id="846" w:name="bookmark846"/>
      <w:bookmarkStart w:id="847" w:name="bookmark847"/>
      <w:bookmarkStart w:id="848" w:name="bookmark848"/>
      <w:bookmarkStart w:id="849" w:name="bookmark849"/>
      <w:bookmarkEnd w:id="848"/>
      <w:r>
        <w:rPr>
          <w:color w:val="000000"/>
          <w:spacing w:val="0"/>
          <w:w w:val="100"/>
          <w:position w:val="0"/>
        </w:rPr>
        <w:t>未分配利润</w:t>
      </w:r>
      <w:bookmarkEnd w:id="846"/>
      <w:bookmarkEnd w:id="847"/>
      <w:bookmarkEnd w:id="849"/>
    </w:p>
    <w:tbl>
      <w:tblPr>
        <w:tblOverlap w:val="never"/>
        <w:jc w:val="center"/>
        <w:tblLayout w:type="fixed"/>
      </w:tblPr>
      <w:tblGrid>
        <w:gridCol w:w="4666"/>
        <w:gridCol w:w="2256"/>
        <w:gridCol w:w="1834"/>
      </w:tblGrid>
      <w:tr>
        <w:trPr>
          <w:trHeight w:val="365" w:hRule="exact"/>
        </w:trPr>
        <w:tc>
          <w:tcPr>
            <w:vMerge w:val="restart"/>
            <w:tcBorders>
              <w:top w:val="single" w:sz="4"/>
            </w:tcBorders>
            <w:shd w:val="clear" w:color="auto" w:fill="FFFFFF"/>
            <w:vAlign w:val="center"/>
          </w:tcPr>
          <w:p>
            <w:pPr>
              <w:pStyle w:val="Style23"/>
              <w:keepNext w:val="0"/>
              <w:keepLines w:val="0"/>
              <w:widowControl w:val="0"/>
              <w:shd w:val="clear" w:color="auto" w:fill="auto"/>
              <w:tabs>
                <w:tab w:pos="518" w:val="left"/>
              </w:tabs>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w:t>
              <w:tab/>
              <w:t>目</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29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提取或分配比例</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调整前上年未分配利润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463,580,103.55</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调整年初未分配利润合计数(调增+,调减</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调整后年初未分配利润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463,580,103.55</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14,673,950.88</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1,602,784.88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50,032,571.20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按出资比例</w:t>
            </w:r>
          </w:p>
        </w:tc>
      </w:tr>
      <w:tr>
        <w:trPr>
          <w:trHeight w:val="34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426,618,698.35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59" w:line="1" w:lineRule="exact"/>
      </w:pPr>
    </w:p>
    <w:p>
      <w:pPr>
        <w:pStyle w:val="Style18"/>
        <w:keepNext/>
        <w:keepLines/>
        <w:widowControl w:val="0"/>
        <w:numPr>
          <w:ilvl w:val="0"/>
          <w:numId w:val="51"/>
        </w:numPr>
        <w:shd w:val="clear" w:color="auto" w:fill="auto"/>
        <w:bidi w:val="0"/>
        <w:spacing w:before="0" w:after="220" w:line="240" w:lineRule="auto"/>
        <w:ind w:left="0" w:right="0" w:firstLine="440"/>
        <w:jc w:val="left"/>
      </w:pPr>
      <w:bookmarkStart w:id="850" w:name="bookmark850"/>
      <w:bookmarkStart w:id="851" w:name="bookmark851"/>
      <w:bookmarkStart w:id="852" w:name="bookmark852"/>
      <w:bookmarkStart w:id="853" w:name="bookmark853"/>
      <w:bookmarkEnd w:id="852"/>
      <w:r>
        <w:rPr>
          <w:color w:val="000000"/>
          <w:spacing w:val="0"/>
          <w:w w:val="100"/>
          <w:position w:val="0"/>
        </w:rPr>
        <w:t>营业收入和营业成本</w:t>
      </w:r>
      <w:bookmarkEnd w:id="850"/>
      <w:bookmarkEnd w:id="851"/>
      <w:bookmarkEnd w:id="853"/>
    </w:p>
    <w:p>
      <w:pPr>
        <w:pStyle w:val="Style18"/>
        <w:keepNext/>
        <w:keepLines/>
        <w:widowControl w:val="0"/>
        <w:shd w:val="clear" w:color="auto" w:fill="auto"/>
        <w:bidi w:val="0"/>
        <w:spacing w:before="0" w:after="160" w:line="240" w:lineRule="auto"/>
        <w:ind w:left="0" w:right="0" w:firstLine="560"/>
        <w:jc w:val="left"/>
      </w:pPr>
      <w:bookmarkStart w:id="850" w:name="bookmark850"/>
      <w:bookmarkStart w:id="851" w:name="bookmark851"/>
      <w:bookmarkStart w:id="854" w:name="bookmark854"/>
      <w:r>
        <w:rPr>
          <w:rFonts w:ascii="Arial" w:eastAsia="Arial" w:hAnsi="Arial" w:cs="Arial"/>
          <w:color w:val="000000"/>
          <w:spacing w:val="0"/>
          <w:w w:val="100"/>
          <w:position w:val="0"/>
        </w:rPr>
        <w:t>(1</w:t>
      </w:r>
      <w:r>
        <w:rPr>
          <w:color w:val="000000"/>
          <w:spacing w:val="0"/>
          <w:w w:val="100"/>
          <w:position w:val="0"/>
        </w:rPr>
        <w:t>)营业收入明细列示</w:t>
      </w:r>
      <w:bookmarkEnd w:id="850"/>
      <w:bookmarkEnd w:id="851"/>
      <w:bookmarkEnd w:id="854"/>
    </w:p>
    <w:tbl>
      <w:tblPr>
        <w:tblOverlap w:val="never"/>
        <w:jc w:val="center"/>
        <w:tblLayout w:type="fixed"/>
      </w:tblPr>
      <w:tblGrid>
        <w:gridCol w:w="3624"/>
        <w:gridCol w:w="2722"/>
        <w:gridCol w:w="2414"/>
      </w:tblGrid>
      <w:tr>
        <w:trPr>
          <w:trHeight w:val="37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本期发生额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上期发生额</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2,458,247,453.18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2,441,615,483.05</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43,241,064.63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36,461,830.04</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营业收入合计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2,501,488,517.81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2,478,077,313.09</w:t>
            </w:r>
          </w:p>
        </w:tc>
      </w:tr>
    </w:tbl>
    <w:p>
      <w:pPr>
        <w:widowControl w:val="0"/>
        <w:spacing w:after="759" w:line="1" w:lineRule="exact"/>
      </w:pPr>
    </w:p>
    <w:p>
      <w:pPr>
        <w:pStyle w:val="Style18"/>
        <w:keepNext/>
        <w:keepLines/>
        <w:widowControl w:val="0"/>
        <w:shd w:val="clear" w:color="auto" w:fill="auto"/>
        <w:bidi w:val="0"/>
        <w:spacing w:before="0" w:after="340" w:line="240" w:lineRule="auto"/>
        <w:ind w:left="0" w:right="0" w:firstLine="560"/>
        <w:jc w:val="left"/>
      </w:pPr>
      <w:bookmarkStart w:id="855" w:name="bookmark855"/>
      <w:bookmarkStart w:id="856" w:name="bookmark856"/>
      <w:bookmarkStart w:id="857" w:name="bookmark857"/>
      <w:r>
        <w:rPr>
          <w:rFonts w:ascii="Arial" w:eastAsia="Arial" w:hAnsi="Arial" w:cs="Arial"/>
          <w:color w:val="000000"/>
          <w:spacing w:val="0"/>
          <w:w w:val="100"/>
          <w:position w:val="0"/>
        </w:rPr>
        <w:t>(2</w:t>
      </w:r>
      <w:r>
        <w:rPr>
          <w:color w:val="000000"/>
          <w:spacing w:val="0"/>
          <w:w w:val="100"/>
          <w:position w:val="0"/>
        </w:rPr>
        <w:t>)营业成本明细列示</w:t>
      </w:r>
      <w:bookmarkEnd w:id="855"/>
      <w:bookmarkEnd w:id="856"/>
      <w:bookmarkEnd w:id="857"/>
      <w:r>
        <w:br w:type="page"/>
      </w:r>
    </w:p>
    <w:tbl>
      <w:tblPr>
        <w:tblOverlap w:val="never"/>
        <w:jc w:val="center"/>
        <w:tblLayout w:type="fixed"/>
      </w:tblPr>
      <w:tblGrid>
        <w:gridCol w:w="3638"/>
        <w:gridCol w:w="2731"/>
        <w:gridCol w:w="2424"/>
      </w:tblGrid>
      <w:tr>
        <w:trPr>
          <w:trHeight w:val="37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本期发生额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上期发生额</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主营业务成本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2,058,017,185.03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2,018,144,299.31</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18,039,631.51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15,161,090.64</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营业收入合计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2,076,056,816.54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2,033,305,389.95</w:t>
            </w:r>
          </w:p>
        </w:tc>
      </w:tr>
    </w:tbl>
    <w:p>
      <w:pPr>
        <w:widowControl w:val="0"/>
        <w:spacing w:after="799" w:line="1" w:lineRule="exact"/>
      </w:pPr>
    </w:p>
    <w:p>
      <w:pPr>
        <w:pStyle w:val="Style18"/>
        <w:keepNext/>
        <w:keepLines/>
        <w:widowControl w:val="0"/>
        <w:numPr>
          <w:ilvl w:val="0"/>
          <w:numId w:val="53"/>
        </w:numPr>
        <w:shd w:val="clear" w:color="auto" w:fill="auto"/>
        <w:bidi w:val="0"/>
        <w:spacing w:before="0" w:after="200" w:line="240" w:lineRule="auto"/>
        <w:ind w:left="0" w:right="0" w:firstLine="500"/>
        <w:jc w:val="left"/>
      </w:pPr>
      <w:bookmarkStart w:id="858" w:name="bookmark858"/>
      <w:bookmarkStart w:id="859" w:name="bookmark859"/>
      <w:bookmarkStart w:id="860" w:name="bookmark860"/>
      <w:bookmarkStart w:id="861" w:name="bookmark861"/>
      <w:bookmarkEnd w:id="860"/>
      <w:r>
        <w:rPr>
          <w:color w:val="000000"/>
          <w:spacing w:val="0"/>
          <w:w w:val="100"/>
          <w:position w:val="0"/>
        </w:rPr>
        <w:t>主营业务按产品分项列示</w:t>
      </w:r>
      <w:bookmarkEnd w:id="858"/>
      <w:bookmarkEnd w:id="859"/>
      <w:bookmarkEnd w:id="861"/>
    </w:p>
    <w:tbl>
      <w:tblPr>
        <w:tblOverlap w:val="never"/>
        <w:jc w:val="center"/>
        <w:tblLayout w:type="fixed"/>
      </w:tblPr>
      <w:tblGrid>
        <w:gridCol w:w="1786"/>
        <w:gridCol w:w="1738"/>
        <w:gridCol w:w="1738"/>
        <w:gridCol w:w="1738"/>
        <w:gridCol w:w="1776"/>
      </w:tblGrid>
      <w:tr>
        <w:trPr>
          <w:trHeight w:val="35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项目名称</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3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主营业务成本</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智能电力业务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1,110,037,895.18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884,118,218.68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936,663,847.47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719,739,317.92</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装备信息业务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857,951,730.58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727,276,789.17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678,282,524.81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556,068,064.03</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智能节能业务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403,885,987.60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356,345,237.97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656,201,262.84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582,218,651.35</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电机产业业务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86,371,839.82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90,276,939.21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170,467,847.93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160,118,266.01</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主营业务收入小计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b/>
                <w:bCs/>
                <w:color w:val="000000"/>
                <w:spacing w:val="0"/>
                <w:w w:val="100"/>
                <w:position w:val="0"/>
                <w:sz w:val="17"/>
                <w:szCs w:val="17"/>
              </w:rPr>
              <w:t>2,458,247,453.18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b/>
                <w:bCs/>
                <w:color w:val="000000"/>
                <w:spacing w:val="0"/>
                <w:w w:val="100"/>
                <w:position w:val="0"/>
                <w:sz w:val="17"/>
                <w:szCs w:val="17"/>
              </w:rPr>
              <w:t>2,058,017,185.03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b/>
                <w:bCs/>
                <w:color w:val="000000"/>
                <w:spacing w:val="0"/>
                <w:w w:val="100"/>
                <w:position w:val="0"/>
                <w:sz w:val="17"/>
                <w:szCs w:val="17"/>
              </w:rPr>
              <w:t>2,441,615,483.05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2,018,144,299.31</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房租及物业管理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39,612,909.64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16,885,380.46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30,333,227.21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13,845,697.42</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材料让售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723,127.34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522,337.22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2,702,824.19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434,510.33</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2,905,027.65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631,913.83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3,425,778.64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880,882.89</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其他业务收入小计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b/>
                <w:bCs/>
                <w:color w:val="000000"/>
                <w:spacing w:val="0"/>
                <w:w w:val="100"/>
                <w:position w:val="0"/>
                <w:sz w:val="17"/>
                <w:szCs w:val="17"/>
              </w:rPr>
              <w:t>43,241,064.63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7"/>
                <w:szCs w:val="17"/>
              </w:rPr>
            </w:pPr>
            <w:r>
              <w:rPr>
                <w:b/>
                <w:bCs/>
                <w:color w:val="000000"/>
                <w:spacing w:val="0"/>
                <w:w w:val="100"/>
                <w:position w:val="0"/>
                <w:sz w:val="17"/>
                <w:szCs w:val="17"/>
              </w:rPr>
              <w:t>18,039,631.51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7"/>
                <w:szCs w:val="17"/>
              </w:rPr>
            </w:pPr>
            <w:r>
              <w:rPr>
                <w:b/>
                <w:bCs/>
                <w:color w:val="000000"/>
                <w:spacing w:val="0"/>
                <w:w w:val="100"/>
                <w:position w:val="0"/>
                <w:sz w:val="17"/>
                <w:szCs w:val="17"/>
              </w:rPr>
              <w:t>36,461,830.04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7"/>
                <w:szCs w:val="17"/>
              </w:rPr>
            </w:pPr>
            <w:r>
              <w:rPr>
                <w:b/>
                <w:bCs/>
                <w:color w:val="000000"/>
                <w:spacing w:val="0"/>
                <w:w w:val="100"/>
                <w:position w:val="0"/>
                <w:sz w:val="17"/>
                <w:szCs w:val="17"/>
              </w:rPr>
              <w:t>15,161,090.64</w:t>
            </w:r>
          </w:p>
        </w:tc>
      </w:tr>
      <w:tr>
        <w:trPr>
          <w:trHeight w:val="341"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SimHei" w:eastAsia="SimHei" w:hAnsi="SimHei" w:cs="SimHei"/>
                <w:color w:val="000000"/>
                <w:spacing w:val="0"/>
                <w:w w:val="100"/>
                <w:position w:val="0"/>
                <w:sz w:val="18"/>
                <w:szCs w:val="18"/>
              </w:rPr>
              <w:t>营业收入合计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b/>
                <w:bCs/>
                <w:color w:val="000000"/>
                <w:spacing w:val="0"/>
                <w:w w:val="100"/>
                <w:position w:val="0"/>
                <w:sz w:val="17"/>
                <w:szCs w:val="17"/>
              </w:rPr>
              <w:t>2,501,488,517.81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b/>
                <w:bCs/>
                <w:color w:val="000000"/>
                <w:spacing w:val="0"/>
                <w:w w:val="100"/>
                <w:position w:val="0"/>
                <w:sz w:val="17"/>
                <w:szCs w:val="17"/>
              </w:rPr>
              <w:t>2,076,056,816.54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b/>
                <w:bCs/>
                <w:color w:val="000000"/>
                <w:spacing w:val="0"/>
                <w:w w:val="100"/>
                <w:position w:val="0"/>
                <w:sz w:val="17"/>
                <w:szCs w:val="17"/>
              </w:rPr>
              <w:t>2,478,077,313.09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2,033,305,389.95</w:t>
            </w:r>
          </w:p>
        </w:tc>
      </w:tr>
    </w:tbl>
    <w:p>
      <w:pPr>
        <w:widowControl w:val="0"/>
        <w:spacing w:after="599" w:line="1" w:lineRule="exact"/>
      </w:pPr>
    </w:p>
    <w:p>
      <w:pPr>
        <w:pStyle w:val="Style64"/>
        <w:keepNext w:val="0"/>
        <w:keepLines w:val="0"/>
        <w:widowControl w:val="0"/>
        <w:shd w:val="clear" w:color="auto" w:fill="auto"/>
        <w:bidi w:val="0"/>
        <w:spacing w:before="0" w:after="360" w:line="322" w:lineRule="exact"/>
        <w:ind w:left="0" w:right="0" w:firstLine="440"/>
        <w:jc w:val="left"/>
        <w:rPr>
          <w:sz w:val="17"/>
          <w:szCs w:val="17"/>
        </w:rPr>
      </w:pPr>
      <w:r>
        <w:rPr>
          <w:color w:val="000000"/>
          <w:spacing w:val="0"/>
          <w:w w:val="100"/>
          <w:position w:val="0"/>
          <w:sz w:val="17"/>
          <w:szCs w:val="17"/>
        </w:rPr>
        <w:t>公司根据未来发展战略规划，对业务板块进行整合调整，本期业务收入按调整后业务板块进行披露，上期 数据也进行了重新分类。</w:t>
      </w:r>
    </w:p>
    <w:p>
      <w:pPr>
        <w:pStyle w:val="Style18"/>
        <w:keepNext/>
        <w:keepLines/>
        <w:widowControl w:val="0"/>
        <w:numPr>
          <w:ilvl w:val="0"/>
          <w:numId w:val="53"/>
        </w:numPr>
        <w:shd w:val="clear" w:color="auto" w:fill="auto"/>
        <w:bidi w:val="0"/>
        <w:spacing w:before="0" w:after="200" w:line="240" w:lineRule="auto"/>
        <w:ind w:left="0" w:right="0" w:firstLine="500"/>
        <w:jc w:val="left"/>
      </w:pPr>
      <w:bookmarkStart w:id="862" w:name="bookmark862"/>
      <w:bookmarkStart w:id="863" w:name="bookmark863"/>
      <w:bookmarkStart w:id="864" w:name="bookmark864"/>
      <w:bookmarkStart w:id="865" w:name="bookmark865"/>
      <w:bookmarkEnd w:id="864"/>
      <w:r>
        <w:rPr>
          <w:color w:val="000000"/>
          <w:spacing w:val="0"/>
          <w:w w:val="100"/>
          <w:position w:val="0"/>
        </w:rPr>
        <w:t>前五名客户的营业收入情况</w:t>
      </w:r>
      <w:bookmarkEnd w:id="862"/>
      <w:bookmarkEnd w:id="863"/>
      <w:bookmarkEnd w:id="865"/>
    </w:p>
    <w:tbl>
      <w:tblPr>
        <w:tblOverlap w:val="never"/>
        <w:jc w:val="center"/>
        <w:tblLayout w:type="fixed"/>
      </w:tblPr>
      <w:tblGrid>
        <w:gridCol w:w="3552"/>
        <w:gridCol w:w="2366"/>
        <w:gridCol w:w="2875"/>
      </w:tblGrid>
      <w:tr>
        <w:trPr>
          <w:trHeight w:val="37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客户名称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占公司全部营业收入的比例(%)</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434,654,048.00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17.38</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中国电信股份有限公司云计算分公司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47,110,448.55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1.88</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江西省电力公司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36,375,531.44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1.45</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天津赛得投资发展有限公司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29,448,367.56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1.18</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合肥海润光伏科技有限公司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27,813,743.87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w:t>
            </w:r>
          </w:p>
        </w:tc>
      </w:tr>
      <w:tr>
        <w:trPr>
          <w:trHeight w:val="3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575,402,139.42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23.00</w:t>
            </w:r>
          </w:p>
        </w:tc>
      </w:tr>
    </w:tbl>
    <w:p>
      <w:pPr>
        <w:widowControl w:val="0"/>
        <w:spacing w:after="799" w:line="1" w:lineRule="exact"/>
      </w:pPr>
    </w:p>
    <w:p>
      <w:pPr>
        <w:pStyle w:val="Style18"/>
        <w:keepNext/>
        <w:keepLines/>
        <w:widowControl w:val="0"/>
        <w:numPr>
          <w:ilvl w:val="0"/>
          <w:numId w:val="51"/>
        </w:numPr>
        <w:shd w:val="clear" w:color="auto" w:fill="auto"/>
        <w:bidi w:val="0"/>
        <w:spacing w:before="0" w:after="480" w:line="240" w:lineRule="auto"/>
        <w:ind w:left="0" w:right="0" w:firstLine="500"/>
        <w:jc w:val="left"/>
      </w:pPr>
      <w:bookmarkStart w:id="866" w:name="bookmark866"/>
      <w:bookmarkStart w:id="867" w:name="bookmark867"/>
      <w:bookmarkStart w:id="868" w:name="bookmark868"/>
      <w:bookmarkStart w:id="869" w:name="bookmark869"/>
      <w:bookmarkEnd w:id="868"/>
      <w:r>
        <w:rPr>
          <w:color w:val="000000"/>
          <w:spacing w:val="0"/>
          <w:w w:val="100"/>
          <w:position w:val="0"/>
        </w:rPr>
        <w:t>营业税金及附加</w:t>
      </w:r>
      <w:bookmarkEnd w:id="866"/>
      <w:bookmarkEnd w:id="867"/>
      <w:bookmarkEnd w:id="869"/>
      <w:r>
        <w:br w:type="page"/>
      </w:r>
    </w:p>
    <w:tbl>
      <w:tblPr>
        <w:tblOverlap w:val="never"/>
        <w:jc w:val="center"/>
        <w:tblLayout w:type="fixed"/>
      </w:tblPr>
      <w:tblGrid>
        <w:gridCol w:w="2165"/>
        <w:gridCol w:w="1723"/>
        <w:gridCol w:w="2419"/>
        <w:gridCol w:w="2453"/>
      </w:tblGrid>
      <w:tr>
        <w:trPr>
          <w:trHeight w:val="37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计缴标准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上期发生额</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r>
              <w:rPr>
                <w:rFonts w:ascii="SimSun" w:eastAsia="SimSun" w:hAnsi="SimSun" w:cs="SimSun"/>
                <w:color w:val="000000"/>
                <w:spacing w:val="0"/>
                <w:w w:val="100"/>
                <w:position w:val="0"/>
                <w:sz w:val="19"/>
                <w:szCs w:val="19"/>
              </w:rPr>
              <w:t>，</w:t>
            </w:r>
            <w:r>
              <w:rPr>
                <w:color w:val="000000"/>
                <w:spacing w:val="0"/>
                <w:w w:val="100"/>
                <w:position w:val="0"/>
                <w:sz w:val="19"/>
                <w:szCs w:val="19"/>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9,453,971.18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12,954,510.45</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城建税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w:t>
            </w:r>
            <w:r>
              <w:rPr>
                <w:rFonts w:ascii="SimSun" w:eastAsia="SimSun" w:hAnsi="SimSun" w:cs="SimSun"/>
                <w:color w:val="000000"/>
                <w:spacing w:val="0"/>
                <w:w w:val="100"/>
                <w:position w:val="0"/>
                <w:sz w:val="19"/>
                <w:szCs w:val="19"/>
              </w:rPr>
              <w:t>，</w:t>
            </w:r>
            <w:r>
              <w:rPr>
                <w:color w:val="000000"/>
                <w:spacing w:val="0"/>
                <w:w w:val="100"/>
                <w:position w:val="0"/>
                <w:sz w:val="19"/>
                <w:szCs w:val="19"/>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2,752,642.83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2,796,827.34</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w:t>
            </w:r>
            <w:r>
              <w:rPr>
                <w:rFonts w:ascii="SimSun" w:eastAsia="SimSun" w:hAnsi="SimSun" w:cs="SimSun"/>
                <w:color w:val="000000"/>
                <w:spacing w:val="0"/>
                <w:w w:val="100"/>
                <w:position w:val="0"/>
                <w:sz w:val="19"/>
                <w:szCs w:val="19"/>
              </w:rPr>
              <w:t>，</w:t>
            </w:r>
            <w:r>
              <w:rPr>
                <w:color w:val="000000"/>
                <w:spacing w:val="0"/>
                <w:w w:val="100"/>
                <w:position w:val="0"/>
                <w:sz w:val="19"/>
                <w:szCs w:val="19"/>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2,397,405.65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1,944,432.85</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1,711,214.24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568,228.67</w:t>
            </w:r>
          </w:p>
        </w:tc>
      </w:tr>
      <w:tr>
        <w:trPr>
          <w:trHeight w:val="523"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河道管理费及地方水利</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建设基金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27,977.39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28,683.30</w:t>
            </w:r>
          </w:p>
        </w:tc>
      </w:tr>
      <w:tr>
        <w:trPr>
          <w:trHeight w:val="37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16,343,211.29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18,292,682.61</w:t>
            </w:r>
          </w:p>
        </w:tc>
      </w:tr>
    </w:tbl>
    <w:p>
      <w:pPr>
        <w:widowControl w:val="0"/>
        <w:spacing w:after="759" w:line="1" w:lineRule="exact"/>
      </w:pPr>
    </w:p>
    <w:p>
      <w:pPr>
        <w:pStyle w:val="Style18"/>
        <w:keepNext/>
        <w:keepLines/>
        <w:widowControl w:val="0"/>
        <w:numPr>
          <w:ilvl w:val="0"/>
          <w:numId w:val="51"/>
        </w:numPr>
        <w:shd w:val="clear" w:color="auto" w:fill="auto"/>
        <w:bidi w:val="0"/>
        <w:spacing w:before="0" w:after="200" w:line="240" w:lineRule="auto"/>
        <w:ind w:left="0" w:right="0" w:firstLine="480"/>
        <w:jc w:val="left"/>
      </w:pPr>
      <w:bookmarkStart w:id="870" w:name="bookmark870"/>
      <w:bookmarkStart w:id="871" w:name="bookmark871"/>
      <w:bookmarkStart w:id="872" w:name="bookmark872"/>
      <w:bookmarkStart w:id="873" w:name="bookmark873"/>
      <w:bookmarkEnd w:id="872"/>
      <w:r>
        <w:rPr>
          <w:color w:val="000000"/>
          <w:spacing w:val="0"/>
          <w:w w:val="100"/>
          <w:position w:val="0"/>
        </w:rPr>
        <w:t>销售费用</w:t>
      </w:r>
      <w:bookmarkEnd w:id="870"/>
      <w:bookmarkEnd w:id="871"/>
      <w:bookmarkEnd w:id="873"/>
    </w:p>
    <w:tbl>
      <w:tblPr>
        <w:tblOverlap w:val="never"/>
        <w:jc w:val="center"/>
        <w:tblLayout w:type="fixed"/>
      </w:tblPr>
      <w:tblGrid>
        <w:gridCol w:w="3326"/>
        <w:gridCol w:w="2664"/>
        <w:gridCol w:w="2698"/>
      </w:tblGrid>
      <w:tr>
        <w:trPr>
          <w:trHeight w:val="37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上期发生额</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工资薪酬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34,968,046.39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9"/>
                <w:szCs w:val="19"/>
              </w:rPr>
            </w:pPr>
            <w:r>
              <w:rPr>
                <w:color w:val="000000"/>
                <w:spacing w:val="0"/>
                <w:w w:val="100"/>
                <w:position w:val="0"/>
                <w:sz w:val="19"/>
                <w:szCs w:val="19"/>
              </w:rPr>
              <w:t>36,173,473.78</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折旧、摊销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1,412,926.19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rPr>
                <w:sz w:val="19"/>
                <w:szCs w:val="19"/>
              </w:rPr>
            </w:pPr>
            <w:r>
              <w:rPr>
                <w:color w:val="000000"/>
                <w:spacing w:val="0"/>
                <w:w w:val="100"/>
                <w:position w:val="0"/>
                <w:sz w:val="19"/>
                <w:szCs w:val="19"/>
              </w:rPr>
              <w:t>1,146,830.49</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技术服务费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494,082.83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645,013.23</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17,866.01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4,646.24</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办公费、差旅费、会议费、电讯费等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35,645,038.61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9"/>
                <w:szCs w:val="19"/>
              </w:rPr>
            </w:pPr>
            <w:r>
              <w:rPr>
                <w:color w:val="000000"/>
                <w:spacing w:val="0"/>
                <w:w w:val="100"/>
                <w:position w:val="0"/>
                <w:sz w:val="19"/>
                <w:szCs w:val="19"/>
              </w:rPr>
              <w:t>31,886,080.44</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运输及杂费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15,350,428.91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9"/>
                <w:szCs w:val="19"/>
              </w:rPr>
            </w:pPr>
            <w:r>
              <w:rPr>
                <w:color w:val="000000"/>
                <w:spacing w:val="0"/>
                <w:w w:val="100"/>
                <w:position w:val="0"/>
                <w:sz w:val="19"/>
                <w:szCs w:val="19"/>
              </w:rPr>
              <w:t>11,938,544.72</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业务招待及宣传费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17,616,890.58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9"/>
                <w:szCs w:val="19"/>
              </w:rPr>
            </w:pPr>
            <w:r>
              <w:rPr>
                <w:color w:val="000000"/>
                <w:spacing w:val="0"/>
                <w:w w:val="100"/>
                <w:position w:val="0"/>
                <w:sz w:val="19"/>
                <w:szCs w:val="19"/>
              </w:rPr>
              <w:t>19,282,753.99</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包装费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5,087,539.78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rPr>
                <w:sz w:val="19"/>
                <w:szCs w:val="19"/>
              </w:rPr>
            </w:pPr>
            <w:r>
              <w:rPr>
                <w:color w:val="000000"/>
                <w:spacing w:val="0"/>
                <w:w w:val="100"/>
                <w:position w:val="0"/>
                <w:sz w:val="19"/>
                <w:szCs w:val="19"/>
              </w:rPr>
              <w:t>2,525,408.49</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20,749,401.50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9"/>
                <w:szCs w:val="19"/>
              </w:rPr>
            </w:pPr>
            <w:r>
              <w:rPr>
                <w:color w:val="000000"/>
                <w:spacing w:val="0"/>
                <w:w w:val="100"/>
                <w:position w:val="0"/>
                <w:sz w:val="19"/>
                <w:szCs w:val="19"/>
              </w:rPr>
              <w:t>19,216,911.95</w:t>
            </w:r>
          </w:p>
        </w:tc>
      </w:tr>
      <w:tr>
        <w:trPr>
          <w:trHeight w:val="37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131,342,220.80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122,819,663.33</w:t>
            </w:r>
          </w:p>
        </w:tc>
      </w:tr>
    </w:tbl>
    <w:p>
      <w:pPr>
        <w:widowControl w:val="0"/>
        <w:spacing w:after="339" w:line="1" w:lineRule="exact"/>
      </w:pPr>
    </w:p>
    <w:p>
      <w:pPr>
        <w:pStyle w:val="Style18"/>
        <w:keepNext/>
        <w:keepLines/>
        <w:widowControl w:val="0"/>
        <w:numPr>
          <w:ilvl w:val="0"/>
          <w:numId w:val="51"/>
        </w:numPr>
        <w:shd w:val="clear" w:color="auto" w:fill="auto"/>
        <w:bidi w:val="0"/>
        <w:spacing w:before="0" w:after="200" w:line="240" w:lineRule="auto"/>
        <w:ind w:left="0" w:right="0" w:firstLine="480"/>
        <w:jc w:val="left"/>
      </w:pPr>
      <w:bookmarkStart w:id="874" w:name="bookmark874"/>
      <w:bookmarkStart w:id="875" w:name="bookmark875"/>
      <w:bookmarkStart w:id="876" w:name="bookmark876"/>
      <w:bookmarkStart w:id="877" w:name="bookmark877"/>
      <w:bookmarkEnd w:id="876"/>
      <w:r>
        <w:rPr>
          <w:color w:val="000000"/>
          <w:spacing w:val="0"/>
          <w:w w:val="100"/>
          <w:position w:val="0"/>
        </w:rPr>
        <w:t>管理费用</w:t>
      </w:r>
      <w:bookmarkEnd w:id="874"/>
      <w:bookmarkEnd w:id="875"/>
      <w:bookmarkEnd w:id="877"/>
    </w:p>
    <w:tbl>
      <w:tblPr>
        <w:tblOverlap w:val="never"/>
        <w:jc w:val="center"/>
        <w:tblLayout w:type="fixed"/>
      </w:tblPr>
      <w:tblGrid>
        <w:gridCol w:w="3384"/>
        <w:gridCol w:w="2688"/>
        <w:gridCol w:w="2722"/>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工资薪酬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41,901,047.34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37,640,831.55</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折旧、摊销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41,922,482.22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37,932,201.30</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44,629,542.35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27,864,393.97</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15,186,723.40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13,476,178.79</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办公、差旅费、会议费、电讯费等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27,425,333.34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25,539,758.97</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运输及杂费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700,536.32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215,796.85</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业务招待及宣传费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6,993,215.87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7,314,047.33</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11,469,101.90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15,642,048.33</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190,227,982.74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165,625,257.09</w:t>
            </w:r>
          </w:p>
        </w:tc>
      </w:tr>
    </w:tbl>
    <w:p>
      <w:pPr>
        <w:spacing w:lineRule="exact" w:line="1"/>
        <w:rPr>
          <w:sz w:val="2"/>
          <w:szCs w:val="2"/>
        </w:rPr>
      </w:pPr>
      <w:r>
        <w:br w:type="page"/>
      </w:r>
    </w:p>
    <w:p>
      <w:pPr>
        <w:pStyle w:val="Style18"/>
        <w:keepNext/>
        <w:keepLines/>
        <w:widowControl w:val="0"/>
        <w:numPr>
          <w:ilvl w:val="0"/>
          <w:numId w:val="51"/>
        </w:numPr>
        <w:shd w:val="clear" w:color="auto" w:fill="auto"/>
        <w:bidi w:val="0"/>
        <w:spacing w:before="0" w:after="180" w:line="240" w:lineRule="auto"/>
        <w:ind w:left="0" w:right="0" w:firstLine="440"/>
        <w:jc w:val="left"/>
      </w:pPr>
      <w:bookmarkStart w:id="878" w:name="bookmark878"/>
      <w:bookmarkStart w:id="879" w:name="bookmark879"/>
      <w:bookmarkStart w:id="880" w:name="bookmark880"/>
      <w:bookmarkStart w:id="881" w:name="bookmark881"/>
      <w:bookmarkEnd w:id="880"/>
      <w:r>
        <w:rPr>
          <w:color w:val="000000"/>
          <w:spacing w:val="0"/>
          <w:w w:val="100"/>
          <w:position w:val="0"/>
        </w:rPr>
        <w:t>财务费用</w:t>
      </w:r>
      <w:bookmarkEnd w:id="878"/>
      <w:bookmarkEnd w:id="879"/>
      <w:bookmarkEnd w:id="881"/>
    </w:p>
    <w:tbl>
      <w:tblPr>
        <w:tblOverlap w:val="never"/>
        <w:jc w:val="center"/>
        <w:tblLayout w:type="fixed"/>
      </w:tblPr>
      <w:tblGrid>
        <w:gridCol w:w="3360"/>
        <w:gridCol w:w="2688"/>
        <w:gridCol w:w="2722"/>
      </w:tblGrid>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70,764,860.00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88,285,594.14</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2,550,148.66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3,497,625.05</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汇兑损益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-2,361,427.21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-2,665,346.59</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手续费支出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4,490,008.17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3,697,976.54</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贴现息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1,815,671.73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113,589.30</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72,158,964.03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85,934,188.34</w:t>
            </w:r>
          </w:p>
        </w:tc>
      </w:tr>
    </w:tbl>
    <w:p>
      <w:pPr>
        <w:widowControl w:val="0"/>
        <w:spacing w:after="779" w:line="1" w:lineRule="exact"/>
      </w:pPr>
    </w:p>
    <w:p>
      <w:pPr>
        <w:pStyle w:val="Style18"/>
        <w:keepNext/>
        <w:keepLines/>
        <w:widowControl w:val="0"/>
        <w:numPr>
          <w:ilvl w:val="0"/>
          <w:numId w:val="51"/>
        </w:numPr>
        <w:shd w:val="clear" w:color="auto" w:fill="auto"/>
        <w:bidi w:val="0"/>
        <w:spacing w:before="0" w:after="180" w:line="240" w:lineRule="auto"/>
        <w:ind w:left="0" w:right="0" w:firstLine="440"/>
        <w:jc w:val="left"/>
      </w:pPr>
      <w:bookmarkStart w:id="882" w:name="bookmark882"/>
      <w:bookmarkStart w:id="883" w:name="bookmark883"/>
      <w:bookmarkStart w:id="884" w:name="bookmark884"/>
      <w:bookmarkStart w:id="885" w:name="bookmark885"/>
      <w:bookmarkEnd w:id="884"/>
      <w:r>
        <w:rPr>
          <w:color w:val="000000"/>
          <w:spacing w:val="0"/>
          <w:w w:val="100"/>
          <w:position w:val="0"/>
        </w:rPr>
        <w:t>资产减值损失</w:t>
      </w:r>
      <w:bookmarkEnd w:id="882"/>
      <w:bookmarkEnd w:id="883"/>
      <w:bookmarkEnd w:id="885"/>
    </w:p>
    <w:tbl>
      <w:tblPr>
        <w:tblOverlap w:val="never"/>
        <w:jc w:val="center"/>
        <w:tblLayout w:type="fixed"/>
      </w:tblPr>
      <w:tblGrid>
        <w:gridCol w:w="3384"/>
        <w:gridCol w:w="2688"/>
        <w:gridCol w:w="2722"/>
      </w:tblGrid>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上期发生额</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33,190,983.13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28,644,307.87</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二、存货跌价损失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233,652.60</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33,424,635.73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28,644,307.87</w:t>
            </w:r>
          </w:p>
        </w:tc>
      </w:tr>
    </w:tbl>
    <w:p>
      <w:pPr>
        <w:widowControl w:val="0"/>
        <w:spacing w:after="779" w:line="1" w:lineRule="exact"/>
      </w:pPr>
    </w:p>
    <w:p>
      <w:pPr>
        <w:pStyle w:val="Style18"/>
        <w:keepNext/>
        <w:keepLines/>
        <w:widowControl w:val="0"/>
        <w:numPr>
          <w:ilvl w:val="0"/>
          <w:numId w:val="51"/>
        </w:numPr>
        <w:shd w:val="clear" w:color="auto" w:fill="auto"/>
        <w:bidi w:val="0"/>
        <w:spacing w:before="0" w:after="220" w:line="240" w:lineRule="auto"/>
        <w:ind w:left="0" w:right="0" w:firstLine="440"/>
        <w:jc w:val="left"/>
      </w:pPr>
      <w:bookmarkStart w:id="886" w:name="bookmark886"/>
      <w:bookmarkStart w:id="887" w:name="bookmark887"/>
      <w:bookmarkStart w:id="888" w:name="bookmark888"/>
      <w:bookmarkStart w:id="889" w:name="bookmark889"/>
      <w:bookmarkEnd w:id="888"/>
      <w:r>
        <w:rPr>
          <w:color w:val="000000"/>
          <w:spacing w:val="0"/>
          <w:w w:val="100"/>
          <w:position w:val="0"/>
        </w:rPr>
        <w:t>投资收益</w:t>
      </w:r>
      <w:bookmarkEnd w:id="886"/>
      <w:bookmarkEnd w:id="887"/>
      <w:bookmarkEnd w:id="889"/>
    </w:p>
    <w:p>
      <w:pPr>
        <w:pStyle w:val="Style18"/>
        <w:keepNext/>
        <w:keepLines/>
        <w:widowControl w:val="0"/>
        <w:shd w:val="clear" w:color="auto" w:fill="auto"/>
        <w:bidi w:val="0"/>
        <w:spacing w:before="0" w:after="180" w:line="240" w:lineRule="auto"/>
        <w:ind w:left="0" w:right="0" w:firstLine="440"/>
        <w:jc w:val="left"/>
      </w:pPr>
      <w:bookmarkStart w:id="886" w:name="bookmark886"/>
      <w:bookmarkStart w:id="887" w:name="bookmark887"/>
      <w:bookmarkStart w:id="890" w:name="bookmark890"/>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）投资收益明细情况</w:t>
      </w:r>
      <w:bookmarkEnd w:id="886"/>
      <w:bookmarkEnd w:id="887"/>
      <w:bookmarkEnd w:id="890"/>
    </w:p>
    <w:tbl>
      <w:tblPr>
        <w:tblOverlap w:val="never"/>
        <w:jc w:val="center"/>
        <w:tblLayout w:type="fixed"/>
      </w:tblPr>
      <w:tblGrid>
        <w:gridCol w:w="3355"/>
        <w:gridCol w:w="2693"/>
        <w:gridCol w:w="2635"/>
      </w:tblGrid>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成本法核算的长期股权投资收益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907,182.67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3,318,302.69</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权益法核算的长期股权投资收益</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10,900,195.39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23,435,455.43</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-2,280,392.02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29,521,648.13</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处置可供出售金融资产取得的投资收益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24,483,268.95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8,229,698.18</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8,074,516.35</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42,084,771.34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64,505,104.43</w:t>
            </w:r>
          </w:p>
        </w:tc>
      </w:tr>
    </w:tbl>
    <w:p>
      <w:pPr>
        <w:widowControl w:val="0"/>
        <w:spacing w:after="79" w:line="1" w:lineRule="exact"/>
      </w:pPr>
    </w:p>
    <w:p>
      <w:pPr>
        <w:pStyle w:val="Style64"/>
        <w:keepNext w:val="0"/>
        <w:keepLines w:val="0"/>
        <w:widowControl w:val="0"/>
        <w:shd w:val="clear" w:color="auto" w:fill="auto"/>
        <w:bidi w:val="0"/>
        <w:spacing w:before="0" w:after="80" w:line="374" w:lineRule="exact"/>
        <w:ind w:left="0" w:right="0" w:firstLine="380"/>
        <w:jc w:val="left"/>
        <w:rPr>
          <w:sz w:val="17"/>
          <w:szCs w:val="17"/>
        </w:rPr>
      </w:pPr>
      <w:r>
        <w:rPr>
          <w:color w:val="000000"/>
          <w:spacing w:val="0"/>
          <w:w w:val="100"/>
          <w:position w:val="0"/>
          <w:sz w:val="17"/>
          <w:szCs w:val="17"/>
        </w:rPr>
        <w:t>处置长期股权投资产生的投资收益</w:t>
      </w:r>
      <w:r>
        <w:rPr>
          <w:rFonts w:ascii="Times New Roman" w:eastAsia="Times New Roman" w:hAnsi="Times New Roman" w:cs="Times New Roman"/>
          <w:color w:val="000000"/>
          <w:spacing w:val="0"/>
          <w:w w:val="100"/>
          <w:position w:val="0"/>
          <w:sz w:val="18"/>
          <w:szCs w:val="18"/>
        </w:rPr>
        <w:t>-2,280,392.02</w:t>
      </w:r>
      <w:r>
        <w:rPr>
          <w:color w:val="000000"/>
          <w:spacing w:val="0"/>
          <w:w w:val="100"/>
          <w:position w:val="0"/>
          <w:sz w:val="17"/>
          <w:szCs w:val="17"/>
        </w:rPr>
        <w:t>元。其中：转让上海信业智能科技股份有限公司股权投资 收益</w:t>
      </w:r>
      <w:r>
        <w:rPr>
          <w:rFonts w:ascii="Times New Roman" w:eastAsia="Times New Roman" w:hAnsi="Times New Roman" w:cs="Times New Roman"/>
          <w:color w:val="000000"/>
          <w:spacing w:val="0"/>
          <w:w w:val="100"/>
          <w:position w:val="0"/>
          <w:sz w:val="18"/>
          <w:szCs w:val="18"/>
        </w:rPr>
        <w:t>-2,280,458.63</w:t>
      </w:r>
      <w:r>
        <w:rPr>
          <w:color w:val="000000"/>
          <w:spacing w:val="0"/>
          <w:w w:val="100"/>
          <w:position w:val="0"/>
          <w:sz w:val="17"/>
          <w:szCs w:val="17"/>
        </w:rPr>
        <w:t>元，转让北京泰豪鼎欣数据服务有限公司股权投资收益</w:t>
      </w:r>
      <w:r>
        <w:rPr>
          <w:rFonts w:ascii="Times New Roman" w:eastAsia="Times New Roman" w:hAnsi="Times New Roman" w:cs="Times New Roman"/>
          <w:color w:val="000000"/>
          <w:spacing w:val="0"/>
          <w:w w:val="100"/>
          <w:position w:val="0"/>
          <w:sz w:val="18"/>
          <w:szCs w:val="18"/>
        </w:rPr>
        <w:t>66.61</w:t>
      </w:r>
      <w:r>
        <w:rPr>
          <w:color w:val="000000"/>
          <w:spacing w:val="0"/>
          <w:w w:val="100"/>
          <w:position w:val="0"/>
          <w:sz w:val="17"/>
          <w:szCs w:val="17"/>
        </w:rPr>
        <w:t>元。</w:t>
      </w:r>
    </w:p>
    <w:p>
      <w:pPr>
        <w:pStyle w:val="Style64"/>
        <w:keepNext w:val="0"/>
        <w:keepLines w:val="0"/>
        <w:widowControl w:val="0"/>
        <w:shd w:val="clear" w:color="auto" w:fill="auto"/>
        <w:bidi w:val="0"/>
        <w:spacing w:before="0" w:after="220" w:line="374" w:lineRule="exact"/>
        <w:ind w:left="0" w:right="0" w:firstLine="380"/>
        <w:jc w:val="left"/>
        <w:rPr>
          <w:sz w:val="17"/>
          <w:szCs w:val="17"/>
        </w:rPr>
      </w:pPr>
      <w:r>
        <w:rPr>
          <w:color w:val="000000"/>
          <w:spacing w:val="0"/>
          <w:w w:val="100"/>
          <w:position w:val="0"/>
          <w:sz w:val="17"/>
          <w:szCs w:val="17"/>
        </w:rPr>
        <w:t>其他投资收益</w:t>
      </w:r>
      <w:r>
        <w:rPr>
          <w:rFonts w:ascii="Times New Roman" w:eastAsia="Times New Roman" w:hAnsi="Times New Roman" w:cs="Times New Roman"/>
          <w:color w:val="000000"/>
          <w:spacing w:val="0"/>
          <w:w w:val="100"/>
          <w:position w:val="0"/>
          <w:sz w:val="18"/>
          <w:szCs w:val="18"/>
        </w:rPr>
        <w:t>8,074,516.35</w:t>
      </w:r>
      <w:r>
        <w:rPr>
          <w:color w:val="000000"/>
          <w:spacing w:val="0"/>
          <w:w w:val="100"/>
          <w:position w:val="0"/>
          <w:sz w:val="17"/>
          <w:szCs w:val="17"/>
        </w:rPr>
        <w:t>元系新浦新区</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号路</w:t>
      </w:r>
      <w:r>
        <w:rPr>
          <w:rFonts w:ascii="Times New Roman" w:eastAsia="Times New Roman" w:hAnsi="Times New Roman" w:cs="Times New Roman"/>
          <w:color w:val="000000"/>
          <w:spacing w:val="0"/>
          <w:w w:val="100"/>
          <w:position w:val="0"/>
          <w:sz w:val="18"/>
          <w:szCs w:val="18"/>
        </w:rPr>
        <w:t>BT</w:t>
      </w:r>
      <w:r>
        <w:rPr>
          <w:color w:val="000000"/>
          <w:spacing w:val="0"/>
          <w:w w:val="100"/>
          <w:position w:val="0"/>
          <w:sz w:val="17"/>
          <w:szCs w:val="17"/>
        </w:rPr>
        <w:t>项目投资收益。</w:t>
      </w:r>
    </w:p>
    <w:p>
      <w:pPr>
        <w:pStyle w:val="Style18"/>
        <w:keepNext/>
        <w:keepLines/>
        <w:widowControl w:val="0"/>
        <w:shd w:val="clear" w:color="auto" w:fill="auto"/>
        <w:bidi w:val="0"/>
        <w:spacing w:before="0" w:after="180" w:line="240" w:lineRule="auto"/>
        <w:ind w:left="0" w:right="0" w:firstLine="440"/>
        <w:jc w:val="left"/>
      </w:pPr>
      <w:bookmarkStart w:id="891" w:name="bookmark891"/>
      <w:bookmarkStart w:id="892" w:name="bookmark892"/>
      <w:bookmarkStart w:id="893" w:name="bookmark893"/>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）按成本法核算的长期股权投资收益</w:t>
      </w:r>
      <w:bookmarkEnd w:id="891"/>
      <w:bookmarkEnd w:id="892"/>
      <w:bookmarkEnd w:id="893"/>
      <w:r>
        <w:br w:type="page"/>
      </w:r>
    </w:p>
    <w:tbl>
      <w:tblPr>
        <w:tblOverlap w:val="never"/>
        <w:jc w:val="center"/>
        <w:tblLayout w:type="fixed"/>
      </w:tblPr>
      <w:tblGrid>
        <w:gridCol w:w="3240"/>
        <w:gridCol w:w="2102"/>
        <w:gridCol w:w="2107"/>
        <w:gridCol w:w="1363"/>
      </w:tblGrid>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9"/>
                <w:szCs w:val="19"/>
              </w:rPr>
            </w:pPr>
            <w:r>
              <w:rPr>
                <w:rFonts w:ascii="SimSun" w:eastAsia="SimSun" w:hAnsi="SimSun" w:cs="SimSun"/>
                <w:color w:val="000000"/>
                <w:spacing w:val="0"/>
                <w:w w:val="100"/>
                <w:position w:val="0"/>
                <w:sz w:val="19"/>
                <w:szCs w:val="19"/>
              </w:rPr>
              <w:t>被投资单位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上期发生额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备注</w:t>
            </w: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北京泰豪智能科技有限公司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255,322.67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2,192,702.69</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河南新天科技股份有限公司</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343,200.00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西安开天铁路电气股份有限公司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651,860.00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782,400.00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907,182.67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3,318,302.69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59" w:line="1" w:lineRule="exact"/>
      </w:pPr>
    </w:p>
    <w:p>
      <w:pPr>
        <w:pStyle w:val="Style18"/>
        <w:keepNext/>
        <w:keepLines/>
        <w:widowControl w:val="0"/>
        <w:numPr>
          <w:ilvl w:val="0"/>
          <w:numId w:val="55"/>
        </w:numPr>
        <w:shd w:val="clear" w:color="auto" w:fill="auto"/>
        <w:bidi w:val="0"/>
        <w:spacing w:before="0" w:after="160" w:line="240" w:lineRule="auto"/>
        <w:ind w:left="0" w:right="0" w:firstLine="560"/>
        <w:jc w:val="left"/>
      </w:pPr>
      <w:bookmarkStart w:id="894" w:name="bookmark894"/>
      <w:bookmarkStart w:id="895" w:name="bookmark895"/>
      <w:bookmarkStart w:id="896" w:name="bookmark896"/>
      <w:bookmarkStart w:id="897" w:name="bookmark897"/>
      <w:bookmarkEnd w:id="896"/>
      <w:r>
        <w:rPr>
          <w:color w:val="000000"/>
          <w:spacing w:val="0"/>
          <w:w w:val="100"/>
          <w:position w:val="0"/>
        </w:rPr>
        <w:t>按权益法核算的长期股权投资收益</w:t>
      </w:r>
      <w:bookmarkEnd w:id="894"/>
      <w:bookmarkEnd w:id="895"/>
      <w:bookmarkEnd w:id="897"/>
    </w:p>
    <w:tbl>
      <w:tblPr>
        <w:tblOverlap w:val="never"/>
        <w:jc w:val="center"/>
        <w:tblLayout w:type="fixed"/>
      </w:tblPr>
      <w:tblGrid>
        <w:gridCol w:w="3240"/>
        <w:gridCol w:w="2102"/>
        <w:gridCol w:w="2107"/>
        <w:gridCol w:w="1363"/>
      </w:tblGrid>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9"/>
                <w:szCs w:val="19"/>
              </w:rPr>
            </w:pPr>
            <w:r>
              <w:rPr>
                <w:rFonts w:ascii="SimSun" w:eastAsia="SimSun" w:hAnsi="SimSun" w:cs="SimSun"/>
                <w:color w:val="000000"/>
                <w:spacing w:val="0"/>
                <w:w w:val="100"/>
                <w:position w:val="0"/>
                <w:sz w:val="19"/>
                <w:szCs w:val="19"/>
              </w:rPr>
              <w:t>被投资单位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上期发生额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备注</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南昌创业投资有限公司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506,213.47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11,492,506.90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上海信业智能科技股份有限公司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3,765,371.52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江西铂铄耐科技有限公司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1,026,015.75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9"/>
                <w:szCs w:val="19"/>
              </w:rPr>
            </w:pPr>
            <w:r>
              <w:rPr>
                <w:color w:val="000000"/>
                <w:spacing w:val="0"/>
                <w:w w:val="100"/>
                <w:position w:val="0"/>
                <w:sz w:val="19"/>
                <w:szCs w:val="19"/>
              </w:rPr>
              <w:t>397,154.17</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成都华太航空科技有限公司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3,062,647.05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2,916,520.25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遵义市高新产业园股份有限公司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-26,692.98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53,036.61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江西国科军工产业有限公司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980"/>
              <w:jc w:val="left"/>
              <w:rPr>
                <w:sz w:val="19"/>
                <w:szCs w:val="19"/>
              </w:rPr>
            </w:pPr>
            <w:r>
              <w:rPr>
                <w:color w:val="000000"/>
                <w:spacing w:val="0"/>
                <w:w w:val="100"/>
                <w:position w:val="0"/>
                <w:sz w:val="19"/>
                <w:szCs w:val="19"/>
              </w:rPr>
              <w:t>7,384,725.68</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4,810,865.98</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北京泰豪装备科技有限公司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-1,052,713.58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10,900,195.39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23,435,455.43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59" w:line="1" w:lineRule="exact"/>
      </w:pPr>
    </w:p>
    <w:p>
      <w:pPr>
        <w:pStyle w:val="Style18"/>
        <w:keepNext/>
        <w:keepLines/>
        <w:widowControl w:val="0"/>
        <w:numPr>
          <w:ilvl w:val="0"/>
          <w:numId w:val="51"/>
        </w:numPr>
        <w:shd w:val="clear" w:color="auto" w:fill="auto"/>
        <w:bidi w:val="0"/>
        <w:spacing w:before="0" w:after="220" w:line="240" w:lineRule="auto"/>
        <w:ind w:left="0" w:right="0" w:firstLine="440"/>
        <w:jc w:val="left"/>
      </w:pPr>
      <w:bookmarkStart w:id="898" w:name="bookmark898"/>
      <w:bookmarkStart w:id="899" w:name="bookmark899"/>
      <w:bookmarkStart w:id="900" w:name="bookmark900"/>
      <w:bookmarkStart w:id="901" w:name="bookmark901"/>
      <w:bookmarkEnd w:id="900"/>
      <w:r>
        <w:rPr>
          <w:color w:val="000000"/>
          <w:spacing w:val="0"/>
          <w:w w:val="100"/>
          <w:position w:val="0"/>
        </w:rPr>
        <w:t>营业外收入</w:t>
      </w:r>
      <w:bookmarkEnd w:id="898"/>
      <w:bookmarkEnd w:id="899"/>
      <w:bookmarkEnd w:id="901"/>
    </w:p>
    <w:p>
      <w:pPr>
        <w:pStyle w:val="Style18"/>
        <w:keepNext/>
        <w:keepLines/>
        <w:widowControl w:val="0"/>
        <w:shd w:val="clear" w:color="auto" w:fill="auto"/>
        <w:bidi w:val="0"/>
        <w:spacing w:before="0" w:after="160" w:line="240" w:lineRule="auto"/>
        <w:ind w:left="0" w:right="0" w:firstLine="560"/>
        <w:jc w:val="left"/>
      </w:pPr>
      <w:bookmarkStart w:id="898" w:name="bookmark898"/>
      <w:bookmarkStart w:id="899" w:name="bookmark899"/>
      <w:bookmarkStart w:id="902" w:name="bookmark902"/>
      <w:r>
        <w:rPr>
          <w:rFonts w:ascii="Arial" w:eastAsia="Arial" w:hAnsi="Arial" w:cs="Arial"/>
          <w:color w:val="000000"/>
          <w:spacing w:val="0"/>
          <w:w w:val="100"/>
          <w:position w:val="0"/>
        </w:rPr>
        <w:t>(1</w:t>
      </w:r>
      <w:r>
        <w:rPr>
          <w:color w:val="000000"/>
          <w:spacing w:val="0"/>
          <w:w w:val="100"/>
          <w:position w:val="0"/>
        </w:rPr>
        <w:t>)营业外收入明细</w:t>
      </w:r>
      <w:bookmarkEnd w:id="898"/>
      <w:bookmarkEnd w:id="899"/>
      <w:bookmarkEnd w:id="902"/>
    </w:p>
    <w:tbl>
      <w:tblPr>
        <w:tblOverlap w:val="never"/>
        <w:jc w:val="center"/>
        <w:tblLayout w:type="fixed"/>
      </w:tblPr>
      <w:tblGrid>
        <w:gridCol w:w="2563"/>
        <w:gridCol w:w="1531"/>
        <w:gridCol w:w="1526"/>
        <w:gridCol w:w="1526"/>
        <w:gridCol w:w="1565"/>
      </w:tblGrid>
      <w:tr>
        <w:trPr>
          <w:trHeight w:val="298"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4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color w:val="000000"/>
                <w:spacing w:val="0"/>
                <w:w w:val="100"/>
                <w:position w:val="0"/>
                <w:sz w:val="18"/>
                <w:szCs w:val="18"/>
              </w:rPr>
              <w:t>计入当期非经常 性损益的金额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color w:val="000000"/>
                <w:spacing w:val="0"/>
                <w:w w:val="100"/>
                <w:position w:val="0"/>
                <w:sz w:val="18"/>
                <w:szCs w:val="18"/>
              </w:rPr>
              <w:t>计入当期非经常 性损益的金额</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非流动资产处置利得合计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25,453.12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25,453.12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54,622.77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54,622.77</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其中：固定资产处置利得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25,453.12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25,453.12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54,622.77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54,622.77</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16,557,459.67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9,351,882.02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13,191,925.00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11,638,704.50</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307,598.66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307,598.66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379,620.21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379,620.21</w:t>
            </w:r>
          </w:p>
        </w:tc>
      </w:tr>
      <w:tr>
        <w:trPr>
          <w:trHeight w:val="35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16,890,511.45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9,684,933.80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13,626,167.98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12,072,947.48</w:t>
            </w:r>
          </w:p>
        </w:tc>
      </w:tr>
    </w:tbl>
    <w:p>
      <w:pPr>
        <w:widowControl w:val="0"/>
        <w:spacing w:after="579" w:line="1" w:lineRule="exact"/>
      </w:pPr>
    </w:p>
    <w:p>
      <w:pPr>
        <w:pStyle w:val="Style64"/>
        <w:keepNext w:val="0"/>
        <w:keepLines w:val="0"/>
        <w:widowControl w:val="0"/>
        <w:shd w:val="clear" w:color="auto" w:fill="auto"/>
        <w:bidi w:val="0"/>
        <w:spacing w:before="0" w:after="220" w:line="240" w:lineRule="auto"/>
        <w:ind w:left="0" w:right="0" w:firstLine="440"/>
        <w:jc w:val="left"/>
        <w:rPr>
          <w:sz w:val="17"/>
          <w:szCs w:val="17"/>
        </w:rPr>
      </w:pPr>
      <w:r>
        <w:rPr>
          <w:color w:val="000000"/>
          <w:spacing w:val="0"/>
          <w:w w:val="100"/>
          <w:position w:val="0"/>
          <w:sz w:val="17"/>
          <w:szCs w:val="17"/>
        </w:rPr>
        <w:t>本报告期公司收到的软件企业增值税先征后返款</w:t>
      </w:r>
      <w:r>
        <w:rPr>
          <w:rFonts w:ascii="Times New Roman" w:eastAsia="Times New Roman" w:hAnsi="Times New Roman" w:cs="Times New Roman"/>
          <w:color w:val="000000"/>
          <w:spacing w:val="0"/>
          <w:w w:val="100"/>
          <w:position w:val="0"/>
          <w:sz w:val="18"/>
          <w:szCs w:val="18"/>
        </w:rPr>
        <w:t>7,205,577.65</w:t>
      </w:r>
      <w:r>
        <w:rPr>
          <w:color w:val="000000"/>
          <w:spacing w:val="0"/>
          <w:w w:val="100"/>
          <w:position w:val="0"/>
          <w:sz w:val="17"/>
          <w:szCs w:val="17"/>
        </w:rPr>
        <w:t>元未计入非经常性损益金额。</w:t>
      </w:r>
    </w:p>
    <w:p>
      <w:pPr>
        <w:pStyle w:val="Style18"/>
        <w:keepNext/>
        <w:keepLines/>
        <w:widowControl w:val="0"/>
        <w:shd w:val="clear" w:color="auto" w:fill="auto"/>
        <w:bidi w:val="0"/>
        <w:spacing w:before="0" w:after="400" w:line="240" w:lineRule="auto"/>
        <w:ind w:left="0" w:right="0" w:firstLine="440"/>
        <w:jc w:val="left"/>
      </w:pPr>
      <w:bookmarkStart w:id="903" w:name="bookmark903"/>
      <w:bookmarkStart w:id="904" w:name="bookmark904"/>
      <w:bookmarkStart w:id="905" w:name="bookmark905"/>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)政府补助明细</w:t>
      </w:r>
      <w:bookmarkEnd w:id="903"/>
      <w:bookmarkEnd w:id="904"/>
      <w:bookmarkEnd w:id="905"/>
      <w:r>
        <w:br w:type="page"/>
      </w:r>
    </w:p>
    <w:tbl>
      <w:tblPr>
        <w:tblOverlap w:val="never"/>
        <w:jc w:val="center"/>
        <w:tblLayout w:type="fixed"/>
      </w:tblPr>
      <w:tblGrid>
        <w:gridCol w:w="3504"/>
        <w:gridCol w:w="1886"/>
        <w:gridCol w:w="1882"/>
        <w:gridCol w:w="1507"/>
      </w:tblGrid>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补贴项目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备注</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涉外发展服务补贴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411,400.00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794,100.00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研发奖励费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技术创新补贴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现场总线智能控制器项目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162,000.00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162,000.00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与资产相关</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9"/>
                <w:szCs w:val="19"/>
              </w:rPr>
              <w:t>1</w:t>
            </w:r>
            <w:r>
              <w:rPr>
                <w:rFonts w:ascii="SimSun" w:eastAsia="SimSun" w:hAnsi="SimSun" w:cs="SimSun"/>
                <w:color w:val="000000"/>
                <w:spacing w:val="0"/>
                <w:w w:val="100"/>
                <w:position w:val="0"/>
                <w:sz w:val="18"/>
                <w:szCs w:val="18"/>
              </w:rPr>
              <w:t>。万台（套）静音电源项目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200,000.04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200,000.04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与资产相关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**平台项目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与资产相关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多系统兼容卫星芯片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500,000.04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500,000.04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与资产相关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**工程项目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465,842.14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与资产相关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创新方法示范企业子课题经费补助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科技政策兑现和事后补助项目及经费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210,000.00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科技技术预算拨款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520,747.00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486,000.00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研发项目财政拨款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660,000.00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港口 </w:t>
            </w:r>
            <w:r>
              <w:rPr>
                <w:color w:val="000000"/>
                <w:spacing w:val="0"/>
                <w:w w:val="100"/>
                <w:position w:val="0"/>
                <w:sz w:val="15"/>
                <w:szCs w:val="15"/>
              </w:rPr>
              <w:t>RTG</w:t>
            </w:r>
            <w:r>
              <w:rPr>
                <w:rFonts w:ascii="SimSun" w:eastAsia="SimSun" w:hAnsi="SimSun" w:cs="SimSun"/>
                <w:color w:val="000000"/>
                <w:spacing w:val="0"/>
                <w:w w:val="100"/>
                <w:position w:val="0"/>
                <w:sz w:val="15"/>
                <w:szCs w:val="15"/>
              </w:rPr>
              <w:t>变速变频节能型发配电系统研发奖励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科技保险补助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251,400.00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应用技术研究与开发经费拨款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表彰优秀新产品奖励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科技专项经费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330,000.00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专利专项补助资金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110,800.00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涉外经贸发展扶持资金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362,400.00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203,800.00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自主创新成果奖励经费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信息化专项引导资金补助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工业和信息产业支持补助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204,000.00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应用技术研究与开发补助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技术改造补贴款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出口奖励款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93,800.00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67,918.00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中小企业开拓资金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101,800.00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科技型中小企业创新基金拨款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服务业引导资金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智能电网一体化监控系统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16,250.00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与资产相关</w:t>
            </w:r>
          </w:p>
        </w:tc>
      </w:tr>
      <w:tr>
        <w:trPr>
          <w:trHeight w:val="35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农网一体化信息平台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与资产相关</w:t>
            </w:r>
          </w:p>
        </w:tc>
      </w:tr>
    </w:tbl>
    <w:p>
      <w:pPr>
        <w:spacing w:lineRule="exact" w:line="1"/>
        <w:rPr>
          <w:sz w:val="2"/>
          <w:szCs w:val="2"/>
        </w:rPr>
      </w:pPr>
      <w:r>
        <w:br w:type="page"/>
      </w:r>
    </w:p>
    <w:tbl>
      <w:tblPr>
        <w:tblOverlap w:val="never"/>
        <w:jc w:val="center"/>
        <w:tblLayout w:type="fixed"/>
      </w:tblPr>
      <w:tblGrid>
        <w:gridCol w:w="3504"/>
        <w:gridCol w:w="1886"/>
        <w:gridCol w:w="1882"/>
        <w:gridCol w:w="1507"/>
      </w:tblGrid>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补贴项目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上期发生额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备注</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软件企业增值税先征后返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7,205,577.65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1,553,220.50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与收益相关</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服务外包业务发展资金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中小企业发展专项补助资金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企业自主创新计划项目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556,920.80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与资产相关</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电机系统节能控制及改造技术与装备项目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与收益相关</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税收返还款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610,000.00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与收益相关</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210,922.00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363,486.42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16,557,459.67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13,191,925.00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79" w:line="1" w:lineRule="exact"/>
      </w:pPr>
    </w:p>
    <w:p>
      <w:pPr>
        <w:pStyle w:val="Style18"/>
        <w:keepNext/>
        <w:keepLines/>
        <w:widowControl w:val="0"/>
        <w:numPr>
          <w:ilvl w:val="0"/>
          <w:numId w:val="51"/>
        </w:numPr>
        <w:shd w:val="clear" w:color="auto" w:fill="auto"/>
        <w:bidi w:val="0"/>
        <w:spacing w:before="0" w:after="180" w:line="240" w:lineRule="auto"/>
        <w:ind w:left="0" w:right="0" w:firstLine="440"/>
        <w:jc w:val="left"/>
      </w:pPr>
      <w:bookmarkStart w:id="906" w:name="bookmark906"/>
      <w:bookmarkStart w:id="907" w:name="bookmark907"/>
      <w:bookmarkStart w:id="908" w:name="bookmark908"/>
      <w:bookmarkStart w:id="909" w:name="bookmark909"/>
      <w:bookmarkEnd w:id="908"/>
      <w:r>
        <w:rPr>
          <w:color w:val="000000"/>
          <w:spacing w:val="0"/>
          <w:w w:val="100"/>
          <w:position w:val="0"/>
        </w:rPr>
        <w:t>营业外支出</w:t>
      </w:r>
      <w:bookmarkEnd w:id="906"/>
      <w:bookmarkEnd w:id="907"/>
      <w:bookmarkEnd w:id="909"/>
    </w:p>
    <w:tbl>
      <w:tblPr>
        <w:tblOverlap w:val="never"/>
        <w:jc w:val="center"/>
        <w:tblLayout w:type="fixed"/>
      </w:tblPr>
      <w:tblGrid>
        <w:gridCol w:w="2563"/>
        <w:gridCol w:w="1531"/>
        <w:gridCol w:w="1526"/>
        <w:gridCol w:w="1526"/>
        <w:gridCol w:w="1565"/>
      </w:tblGrid>
      <w:tr>
        <w:trPr>
          <w:trHeight w:val="36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51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计入当期非经常 性损益的金额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rPr>
                <w:sz w:val="18"/>
                <w:szCs w:val="18"/>
              </w:rPr>
            </w:pPr>
            <w:r>
              <w:rPr>
                <w:rFonts w:ascii="SimSun" w:eastAsia="SimSun" w:hAnsi="SimSun" w:cs="SimSun"/>
                <w:color w:val="000000"/>
                <w:spacing w:val="0"/>
                <w:w w:val="100"/>
                <w:position w:val="0"/>
                <w:sz w:val="18"/>
                <w:szCs w:val="18"/>
              </w:rPr>
              <w:t>计入当期非经常 性损益的金额</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非流动资产处置损失合计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1,737,904.89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1,737,904.89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12,077,425.00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12,077,425.00</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其中：固定资产处置损失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1,737,904.89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1,737,904.89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12,077,425.00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12,077,425.00</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防洪保安基金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1,817,755.60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1,423,218.94</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4,913.00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4,913.00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60,000.00</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782,011.00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782,011.00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309,412.67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309,412.67</w:t>
            </w:r>
          </w:p>
        </w:tc>
      </w:tr>
      <w:tr>
        <w:trPr>
          <w:trHeight w:val="3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4,342,584.49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2,524,828.89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13,870,056.61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12,386,837.67</w:t>
            </w:r>
          </w:p>
        </w:tc>
      </w:tr>
    </w:tbl>
    <w:p>
      <w:pPr>
        <w:widowControl w:val="0"/>
        <w:spacing w:after="779" w:line="1" w:lineRule="exact"/>
      </w:pPr>
    </w:p>
    <w:p>
      <w:pPr>
        <w:pStyle w:val="Style18"/>
        <w:keepNext/>
        <w:keepLines/>
        <w:widowControl w:val="0"/>
        <w:numPr>
          <w:ilvl w:val="0"/>
          <w:numId w:val="51"/>
        </w:numPr>
        <w:shd w:val="clear" w:color="auto" w:fill="auto"/>
        <w:bidi w:val="0"/>
        <w:spacing w:before="0" w:after="180" w:line="240" w:lineRule="auto"/>
        <w:ind w:left="0" w:right="0" w:firstLine="440"/>
        <w:jc w:val="left"/>
      </w:pPr>
      <w:bookmarkStart w:id="910" w:name="bookmark910"/>
      <w:bookmarkStart w:id="911" w:name="bookmark911"/>
      <w:bookmarkStart w:id="912" w:name="bookmark912"/>
      <w:bookmarkStart w:id="913" w:name="bookmark913"/>
      <w:bookmarkEnd w:id="912"/>
      <w:r>
        <w:rPr>
          <w:color w:val="000000"/>
          <w:spacing w:val="0"/>
          <w:w w:val="100"/>
          <w:position w:val="0"/>
        </w:rPr>
        <w:t>所得税费用</w:t>
      </w:r>
      <w:bookmarkEnd w:id="910"/>
      <w:bookmarkEnd w:id="911"/>
      <w:bookmarkEnd w:id="913"/>
    </w:p>
    <w:tbl>
      <w:tblPr>
        <w:tblOverlap w:val="never"/>
        <w:jc w:val="center"/>
        <w:tblLayout w:type="fixed"/>
      </w:tblPr>
      <w:tblGrid>
        <w:gridCol w:w="3341"/>
        <w:gridCol w:w="2731"/>
        <w:gridCol w:w="2722"/>
      </w:tblGrid>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上期发生额</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按税法及相关规定计算的当期所得税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21,989,079.34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22,406,034.11</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递延所得税调整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-5,071,030.62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-4,217,685.54</w:t>
            </w: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16,918,048.72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18,188,348.57</w:t>
            </w:r>
          </w:p>
        </w:tc>
      </w:tr>
    </w:tbl>
    <w:p>
      <w:pPr>
        <w:widowControl w:val="0"/>
        <w:spacing w:after="779" w:line="1" w:lineRule="exact"/>
      </w:pPr>
    </w:p>
    <w:p>
      <w:pPr>
        <w:pStyle w:val="Style18"/>
        <w:keepNext/>
        <w:keepLines/>
        <w:widowControl w:val="0"/>
        <w:numPr>
          <w:ilvl w:val="0"/>
          <w:numId w:val="51"/>
        </w:numPr>
        <w:shd w:val="clear" w:color="auto" w:fill="auto"/>
        <w:bidi w:val="0"/>
        <w:spacing w:before="0" w:after="0" w:line="240" w:lineRule="auto"/>
        <w:ind w:left="0" w:right="0" w:firstLine="440"/>
        <w:jc w:val="left"/>
      </w:pPr>
      <w:bookmarkStart w:id="914" w:name="bookmark914"/>
      <w:bookmarkStart w:id="915" w:name="bookmark915"/>
      <w:bookmarkStart w:id="916" w:name="bookmark916"/>
      <w:bookmarkStart w:id="917" w:name="bookmark917"/>
      <w:bookmarkEnd w:id="916"/>
      <w:r>
        <w:rPr>
          <w:color w:val="000000"/>
          <w:spacing w:val="0"/>
          <w:w w:val="100"/>
          <w:position w:val="0"/>
        </w:rPr>
        <w:t>基本每股收益和稀释每股收益的计算过程</w:t>
      </w:r>
      <w:bookmarkEnd w:id="914"/>
      <w:bookmarkEnd w:id="915"/>
      <w:bookmarkEnd w:id="917"/>
      <w:r>
        <w:br w:type="page"/>
      </w:r>
    </w:p>
    <w:tbl>
      <w:tblPr>
        <w:tblOverlap w:val="never"/>
        <w:jc w:val="center"/>
        <w:tblLayout w:type="fixed"/>
      </w:tblPr>
      <w:tblGrid>
        <w:gridCol w:w="4118"/>
        <w:gridCol w:w="874"/>
        <w:gridCol w:w="1872"/>
        <w:gridCol w:w="1901"/>
      </w:tblGrid>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tabs>
                <w:tab w:pos="2294" w:val="left"/>
              </w:tabs>
              <w:bidi w:val="0"/>
              <w:spacing w:before="0" w:after="0" w:line="240" w:lineRule="auto"/>
              <w:ind w:left="1680" w:right="0" w:firstLine="0"/>
              <w:jc w:val="left"/>
              <w:rPr>
                <w:sz w:val="18"/>
                <w:szCs w:val="18"/>
              </w:rPr>
            </w:pPr>
            <w:r>
              <w:rPr>
                <w:rFonts w:ascii="SimSun" w:eastAsia="SimSun" w:hAnsi="SimSun" w:cs="SimSun"/>
                <w:color w:val="000000"/>
                <w:spacing w:val="0"/>
                <w:w w:val="100"/>
                <w:position w:val="0"/>
                <w:sz w:val="18"/>
                <w:szCs w:val="18"/>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代码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上期发生额</w:t>
            </w: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归属于公司普通股股东的净利润</w:t>
            </w:r>
            <w:r>
              <w:rPr>
                <w:rFonts w:ascii="Arial Unicode MS" w:eastAsia="Arial Unicode MS" w:hAnsi="Arial Unicode MS" w:cs="Arial Unicode MS"/>
                <w:color w:val="000000"/>
                <w:spacing w:val="0"/>
                <w:w w:val="100"/>
                <w:position w:val="0"/>
                <w:sz w:val="19"/>
                <w:szCs w:val="19"/>
              </w:rPr>
              <w:t>（I）</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P0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14,673,950.88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69,479,843.00</w:t>
            </w:r>
          </w:p>
        </w:tc>
      </w:tr>
      <w:tr>
        <w:trPr>
          <w:trHeight w:val="475"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both"/>
              <w:rPr>
                <w:sz w:val="19"/>
                <w:szCs w:val="19"/>
              </w:rPr>
            </w:pPr>
            <w:r>
              <w:rPr>
                <w:rFonts w:ascii="SimSun" w:eastAsia="SimSun" w:hAnsi="SimSun" w:cs="SimSun"/>
                <w:color w:val="000000"/>
                <w:spacing w:val="0"/>
                <w:w w:val="100"/>
                <w:position w:val="0"/>
                <w:sz w:val="18"/>
                <w:szCs w:val="18"/>
              </w:rPr>
              <w:t>扣除非经常性损益后归属于普通股股东的净利 润</w:t>
            </w:r>
            <w:r>
              <w:rPr>
                <w:rFonts w:ascii="Arial Unicode MS" w:eastAsia="Arial Unicode MS" w:hAnsi="Arial Unicode MS" w:cs="Arial Unicode MS"/>
                <w:color w:val="000000"/>
                <w:spacing w:val="0"/>
                <w:w w:val="100"/>
                <w:position w:val="0"/>
                <w:sz w:val="19"/>
                <w:szCs w:val="19"/>
              </w:rPr>
              <w:t>（II）</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P0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-3,901,044.10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38,848,204.17</w:t>
            </w:r>
          </w:p>
        </w:tc>
      </w:tr>
      <w:tr>
        <w:trPr>
          <w:trHeight w:val="30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期初股份总数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S0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500,325,712.00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455,325,712.00</w:t>
            </w:r>
          </w:p>
        </w:tc>
      </w:tr>
      <w:tr>
        <w:trPr>
          <w:trHeight w:val="49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8"/>
                <w:szCs w:val="18"/>
              </w:rPr>
            </w:pPr>
            <w:r>
              <w:rPr>
                <w:rFonts w:ascii="SimSun" w:eastAsia="SimSun" w:hAnsi="SimSun" w:cs="SimSun"/>
                <w:color w:val="000000"/>
                <w:spacing w:val="0"/>
                <w:w w:val="100"/>
                <w:position w:val="0"/>
                <w:sz w:val="18"/>
                <w:szCs w:val="18"/>
              </w:rPr>
              <w:t>报告期因公积金转增股本或股票股利分配等增 加股份数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S1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报告期因发行新股或债转股等增加股份数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Si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45,000,000.00</w:t>
            </w: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报告期因回购等减少股份数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Sj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报告期缩股数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Sk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报告期月份数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M0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9"/>
                <w:szCs w:val="19"/>
              </w:rPr>
            </w:pPr>
            <w:r>
              <w:rPr>
                <w:color w:val="000000"/>
                <w:spacing w:val="0"/>
                <w:w w:val="100"/>
                <w:position w:val="0"/>
                <w:sz w:val="19"/>
                <w:szCs w:val="19"/>
              </w:rPr>
              <w:t>12.00</w:t>
            </w: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增加股份次月起至报告期期末的累计月数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Mi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9"/>
                <w:szCs w:val="19"/>
              </w:rPr>
            </w:pPr>
            <w:r>
              <w:rPr>
                <w:color w:val="000000"/>
                <w:spacing w:val="0"/>
                <w:w w:val="100"/>
                <w:position w:val="0"/>
                <w:sz w:val="19"/>
                <w:szCs w:val="19"/>
              </w:rPr>
              <w:t>7.00</w:t>
            </w:r>
          </w:p>
        </w:tc>
      </w:tr>
      <w:tr>
        <w:trPr>
          <w:trHeight w:val="317"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减少股份次月起至报告期期末的累计月数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Mj</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tbl>
      <w:tblPr>
        <w:tblOverlap w:val="never"/>
        <w:jc w:val="center"/>
        <w:tblLayout w:type="fixed"/>
      </w:tblPr>
      <w:tblGrid>
        <w:gridCol w:w="4118"/>
        <w:gridCol w:w="874"/>
        <w:gridCol w:w="1872"/>
        <w:gridCol w:w="1901"/>
      </w:tblGrid>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tabs>
                <w:tab w:pos="2294" w:val="left"/>
              </w:tabs>
              <w:bidi w:val="0"/>
              <w:spacing w:before="0" w:after="0" w:line="240" w:lineRule="auto"/>
              <w:ind w:left="1680" w:right="0" w:firstLine="0"/>
              <w:jc w:val="left"/>
              <w:rPr>
                <w:sz w:val="18"/>
                <w:szCs w:val="18"/>
              </w:rPr>
            </w:pPr>
            <w:r>
              <w:rPr>
                <w:rFonts w:ascii="SimSun" w:eastAsia="SimSun" w:hAnsi="SimSun" w:cs="SimSun"/>
                <w:color w:val="000000"/>
                <w:spacing w:val="0"/>
                <w:w w:val="100"/>
                <w:position w:val="0"/>
                <w:sz w:val="18"/>
                <w:szCs w:val="18"/>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代码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上期发生额</w:t>
            </w:r>
          </w:p>
        </w:tc>
      </w:tr>
      <w:tr>
        <w:trPr>
          <w:trHeight w:val="30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发行在外的普通股加权平均数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500,325,712.00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481,575,712.00</w:t>
            </w: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基本每股收益</w:t>
            </w:r>
            <w:r>
              <w:rPr>
                <w:rFonts w:ascii="Arial Unicode MS" w:eastAsia="Arial Unicode MS" w:hAnsi="Arial Unicode MS" w:cs="Arial Unicode MS"/>
                <w:color w:val="000000"/>
                <w:spacing w:val="0"/>
                <w:w w:val="100"/>
                <w:position w:val="0"/>
                <w:sz w:val="19"/>
                <w:szCs w:val="19"/>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9"/>
                <w:szCs w:val="19"/>
              </w:rPr>
            </w:pPr>
            <w:r>
              <w:rPr>
                <w:color w:val="000000"/>
                <w:spacing w:val="0"/>
                <w:w w:val="100"/>
                <w:position w:val="0"/>
                <w:sz w:val="19"/>
                <w:szCs w:val="19"/>
              </w:rPr>
              <w:t>0.14</w:t>
            </w: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基本每股收益</w:t>
            </w:r>
            <w:r>
              <w:rPr>
                <w:rFonts w:ascii="Arial Unicode MS" w:eastAsia="Arial Unicode MS" w:hAnsi="Arial Unicode MS" w:cs="Arial Unicode MS"/>
                <w:color w:val="000000"/>
                <w:spacing w:val="0"/>
                <w:w w:val="100"/>
                <w:position w:val="0"/>
                <w:sz w:val="19"/>
                <w:szCs w:val="19"/>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9"/>
                <w:szCs w:val="19"/>
              </w:rPr>
            </w:pPr>
            <w:r>
              <w:rPr>
                <w:color w:val="000000"/>
                <w:spacing w:val="0"/>
                <w:w w:val="100"/>
                <w:position w:val="0"/>
                <w:sz w:val="19"/>
                <w:szCs w:val="19"/>
              </w:rPr>
              <w:t>0.08</w:t>
            </w:r>
          </w:p>
        </w:tc>
      </w:tr>
      <w:tr>
        <w:trPr>
          <w:trHeight w:val="30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调整后的归属于普通股股东的当期净利润</w:t>
            </w:r>
            <w:r>
              <w:rPr>
                <w:rFonts w:ascii="Arial Unicode MS" w:eastAsia="Arial Unicode MS" w:hAnsi="Arial Unicode MS" w:cs="Arial Unicode MS"/>
                <w:color w:val="000000"/>
                <w:spacing w:val="0"/>
                <w:w w:val="100"/>
                <w:position w:val="0"/>
                <w:sz w:val="19"/>
                <w:szCs w:val="19"/>
              </w:rPr>
              <w:t>（I）</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P1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14,673,950.88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69,479,843.00</w:t>
            </w:r>
          </w:p>
        </w:tc>
      </w:tr>
      <w:tr>
        <w:trPr>
          <w:trHeight w:val="451"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both"/>
              <w:rPr>
                <w:sz w:val="19"/>
                <w:szCs w:val="19"/>
              </w:rPr>
            </w:pPr>
            <w:r>
              <w:rPr>
                <w:rFonts w:ascii="SimSun" w:eastAsia="SimSun" w:hAnsi="SimSun" w:cs="SimSun"/>
                <w:color w:val="000000"/>
                <w:spacing w:val="0"/>
                <w:w w:val="100"/>
                <w:position w:val="0"/>
                <w:sz w:val="18"/>
                <w:szCs w:val="18"/>
              </w:rPr>
              <w:t>调整后扣除非经常性损益后归属于普通股股东 的净利润</w:t>
            </w:r>
            <w:r>
              <w:rPr>
                <w:rFonts w:ascii="Arial Unicode MS" w:eastAsia="Arial Unicode MS" w:hAnsi="Arial Unicode MS" w:cs="Arial Unicode MS"/>
                <w:color w:val="000000"/>
                <w:spacing w:val="0"/>
                <w:w w:val="100"/>
                <w:position w:val="0"/>
                <w:sz w:val="19"/>
                <w:szCs w:val="19"/>
              </w:rPr>
              <w:t>（II）</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P1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-3,901,044.10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38,848,204.17</w:t>
            </w:r>
          </w:p>
        </w:tc>
      </w:tr>
      <w:tr>
        <w:trPr>
          <w:trHeight w:val="446"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16" w:lineRule="exact"/>
              <w:ind w:left="0" w:right="0" w:firstLine="0"/>
              <w:jc w:val="both"/>
              <w:rPr>
                <w:sz w:val="18"/>
                <w:szCs w:val="18"/>
              </w:rPr>
            </w:pPr>
            <w:r>
              <w:rPr>
                <w:rFonts w:ascii="SimSun" w:eastAsia="SimSun" w:hAnsi="SimSun" w:cs="SimSun"/>
                <w:color w:val="000000"/>
                <w:spacing w:val="0"/>
                <w:w w:val="100"/>
                <w:position w:val="0"/>
                <w:sz w:val="18"/>
                <w:szCs w:val="18"/>
              </w:rPr>
              <w:t>认股权证、股份期权、可转换债券等增加的普 通股加权平均数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稀释后的发行在外普通股的加权平均数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500,325,712.00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481,575,712.00</w:t>
            </w:r>
          </w:p>
        </w:tc>
      </w:tr>
      <w:tr>
        <w:trPr>
          <w:trHeight w:val="30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稀释每股收益</w:t>
            </w:r>
            <w:r>
              <w:rPr>
                <w:rFonts w:ascii="Arial Unicode MS" w:eastAsia="Arial Unicode MS" w:hAnsi="Arial Unicode MS" w:cs="Arial Unicode MS"/>
                <w:color w:val="000000"/>
                <w:spacing w:val="0"/>
                <w:w w:val="100"/>
                <w:position w:val="0"/>
                <w:sz w:val="19"/>
                <w:szCs w:val="19"/>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9"/>
                <w:szCs w:val="19"/>
              </w:rPr>
            </w:pPr>
            <w:r>
              <w:rPr>
                <w:color w:val="000000"/>
                <w:spacing w:val="0"/>
                <w:w w:val="100"/>
                <w:position w:val="0"/>
                <w:sz w:val="19"/>
                <w:szCs w:val="19"/>
              </w:rPr>
              <w:t>0.14</w:t>
            </w:r>
          </w:p>
        </w:tc>
      </w:tr>
      <w:tr>
        <w:trPr>
          <w:trHeight w:val="322"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稀释每股收益</w:t>
            </w:r>
            <w:r>
              <w:rPr>
                <w:rFonts w:ascii="Arial Unicode MS" w:eastAsia="Arial Unicode MS" w:hAnsi="Arial Unicode MS" w:cs="Arial Unicode MS"/>
                <w:color w:val="000000"/>
                <w:spacing w:val="0"/>
                <w:w w:val="100"/>
                <w:position w:val="0"/>
                <w:sz w:val="19"/>
                <w:szCs w:val="19"/>
              </w:rPr>
              <w:t>（II）</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9"/>
                <w:szCs w:val="19"/>
              </w:rPr>
            </w:pPr>
            <w:r>
              <w:rPr>
                <w:color w:val="000000"/>
                <w:spacing w:val="0"/>
                <w:w w:val="100"/>
                <w:position w:val="0"/>
                <w:sz w:val="19"/>
                <w:szCs w:val="19"/>
              </w:rPr>
              <w:t>0.08</w:t>
            </w:r>
          </w:p>
        </w:tc>
      </w:tr>
    </w:tbl>
    <w:p>
      <w:pPr>
        <w:widowControl w:val="0"/>
        <w:spacing w:after="619" w:line="1" w:lineRule="exact"/>
      </w:pPr>
    </w:p>
    <w:p>
      <w:pPr>
        <w:pStyle w:val="Style18"/>
        <w:keepNext/>
        <w:keepLines/>
        <w:widowControl w:val="0"/>
        <w:shd w:val="clear" w:color="auto" w:fill="auto"/>
        <w:bidi w:val="0"/>
        <w:spacing w:before="0" w:after="200" w:line="458" w:lineRule="exact"/>
        <w:ind w:left="0" w:right="0" w:firstLine="400"/>
        <w:jc w:val="left"/>
      </w:pPr>
      <w:bookmarkStart w:id="918" w:name="bookmark918"/>
      <w:bookmarkStart w:id="919" w:name="bookmark919"/>
      <w:bookmarkStart w:id="920" w:name="bookmark920"/>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）基本每股收益</w:t>
      </w:r>
      <w:bookmarkEnd w:id="918"/>
      <w:bookmarkEnd w:id="919"/>
      <w:bookmarkEnd w:id="920"/>
    </w:p>
    <w:p>
      <w:pPr>
        <w:pStyle w:val="Style13"/>
        <w:keepNext w:val="0"/>
        <w:keepLines w:val="0"/>
        <w:widowControl w:val="0"/>
        <w:shd w:val="clear" w:color="auto" w:fill="auto"/>
        <w:bidi w:val="0"/>
        <w:spacing w:before="0" w:after="200" w:line="240" w:lineRule="auto"/>
        <w:ind w:left="0" w:right="0"/>
        <w:jc w:val="left"/>
      </w:pPr>
      <w:r>
        <w:rPr>
          <w:color w:val="000000"/>
          <w:spacing w:val="0"/>
          <w:w w:val="100"/>
          <w:position w:val="0"/>
        </w:rPr>
        <w:t>基本每股收益</w:t>
      </w:r>
      <w:r>
        <w:rPr>
          <w:b/>
          <w:bCs/>
          <w:color w:val="000000"/>
          <w:spacing w:val="0"/>
          <w:w w:val="100"/>
          <w:position w:val="0"/>
        </w:rPr>
        <w:t>=</w:t>
      </w:r>
      <w:r>
        <w:rPr>
          <w:b/>
          <w:bCs/>
          <w:color w:val="000000"/>
          <w:spacing w:val="0"/>
          <w:w w:val="100"/>
          <w:position w:val="0"/>
        </w:rPr>
        <w:t>P0+ S</w:t>
      </w:r>
    </w:p>
    <w:p>
      <w:pPr>
        <w:pStyle w:val="Style13"/>
        <w:keepNext w:val="0"/>
        <w:keepLines w:val="0"/>
        <w:widowControl w:val="0"/>
        <w:shd w:val="clear" w:color="auto" w:fill="auto"/>
        <w:bidi w:val="0"/>
        <w:spacing w:before="0" w:after="0" w:line="240" w:lineRule="auto"/>
        <w:ind w:left="0" w:right="0"/>
        <w:jc w:val="left"/>
      </w:pPr>
      <w:r>
        <w:rPr>
          <w:b/>
          <w:bCs/>
          <w:color w:val="000000"/>
          <w:spacing w:val="0"/>
          <w:w w:val="100"/>
          <w:position w:val="0"/>
        </w:rPr>
        <w:t xml:space="preserve">S= S0 </w:t>
      </w:r>
      <w:r>
        <w:rPr>
          <w:color w:val="000000"/>
          <w:spacing w:val="0"/>
          <w:w w:val="100"/>
          <w:position w:val="0"/>
        </w:rPr>
        <w:t xml:space="preserve">+ </w:t>
      </w:r>
      <w:r>
        <w:rPr>
          <w:b/>
          <w:bCs/>
          <w:color w:val="000000"/>
          <w:spacing w:val="0"/>
          <w:w w:val="100"/>
          <w:position w:val="0"/>
        </w:rPr>
        <w:t xml:space="preserve">S1 </w:t>
      </w:r>
      <w:r>
        <w:rPr>
          <w:color w:val="000000"/>
          <w:spacing w:val="0"/>
          <w:w w:val="100"/>
          <w:position w:val="0"/>
        </w:rPr>
        <w:t>+</w:t>
      </w:r>
      <w:r>
        <w:rPr>
          <w:b/>
          <w:bCs/>
          <w:color w:val="000000"/>
          <w:spacing w:val="0"/>
          <w:w w:val="100"/>
          <w:position w:val="0"/>
        </w:rPr>
        <w:t>SixMi+M0- SjxMj+M0-Sk</w:t>
      </w:r>
    </w:p>
    <w:p>
      <w:pPr>
        <w:pStyle w:val="Style13"/>
        <w:keepNext w:val="0"/>
        <w:keepLines w:val="0"/>
        <w:widowControl w:val="0"/>
        <w:shd w:val="clear" w:color="auto" w:fill="auto"/>
        <w:bidi w:val="0"/>
        <w:spacing w:before="0" w:after="0" w:line="458" w:lineRule="exact"/>
        <w:ind w:left="0" w:right="0" w:firstLine="420"/>
        <w:jc w:val="both"/>
      </w:pPr>
      <w:r>
        <w:rPr>
          <w:color w:val="000000"/>
          <w:spacing w:val="0"/>
          <w:w w:val="100"/>
          <w:position w:val="0"/>
        </w:rPr>
        <w:t>其中：</w:t>
      </w:r>
      <w:r>
        <w:rPr>
          <w:color w:val="000000"/>
          <w:spacing w:val="0"/>
          <w:w w:val="100"/>
          <w:position w:val="0"/>
          <w:sz w:val="18"/>
          <w:szCs w:val="18"/>
        </w:rPr>
        <w:t>P0</w:t>
      </w:r>
      <w:r>
        <w:rPr>
          <w:color w:val="000000"/>
          <w:spacing w:val="0"/>
          <w:w w:val="100"/>
          <w:position w:val="0"/>
        </w:rPr>
        <w:t>为归属于公司普通股股东的净利润或扣除非经常性损益后归属于普通股股东的净 利润；</w:t>
      </w:r>
      <w:r>
        <w:rPr>
          <w:color w:val="000000"/>
          <w:spacing w:val="0"/>
          <w:w w:val="100"/>
          <w:position w:val="0"/>
          <w:sz w:val="18"/>
          <w:szCs w:val="18"/>
        </w:rPr>
        <w:t>S</w:t>
      </w:r>
      <w:r>
        <w:rPr>
          <w:color w:val="000000"/>
          <w:spacing w:val="0"/>
          <w:w w:val="100"/>
          <w:position w:val="0"/>
        </w:rPr>
        <w:t>为发行在外的普通股加权平均数；</w:t>
      </w:r>
      <w:r>
        <w:rPr>
          <w:color w:val="000000"/>
          <w:spacing w:val="0"/>
          <w:w w:val="100"/>
          <w:position w:val="0"/>
          <w:sz w:val="18"/>
          <w:szCs w:val="18"/>
        </w:rPr>
        <w:t>S0</w:t>
      </w:r>
      <w:r>
        <w:rPr>
          <w:color w:val="000000"/>
          <w:spacing w:val="0"/>
          <w:w w:val="100"/>
          <w:position w:val="0"/>
        </w:rPr>
        <w:t>为期初股份总数；</w:t>
      </w:r>
      <w:r>
        <w:rPr>
          <w:color w:val="000000"/>
          <w:spacing w:val="0"/>
          <w:w w:val="100"/>
          <w:position w:val="0"/>
          <w:sz w:val="18"/>
          <w:szCs w:val="18"/>
        </w:rPr>
        <w:t>S1</w:t>
      </w:r>
      <w:r>
        <w:rPr>
          <w:color w:val="000000"/>
          <w:spacing w:val="0"/>
          <w:w w:val="100"/>
          <w:position w:val="0"/>
        </w:rPr>
        <w:t>为报告期因公积金转增股 本或股票股利分配等增加股份数；</w:t>
      </w:r>
      <w:r>
        <w:rPr>
          <w:color w:val="000000"/>
          <w:spacing w:val="0"/>
          <w:w w:val="100"/>
          <w:position w:val="0"/>
          <w:sz w:val="18"/>
          <w:szCs w:val="18"/>
        </w:rPr>
        <w:t>Si</w:t>
      </w:r>
      <w:r>
        <w:rPr>
          <w:color w:val="000000"/>
          <w:spacing w:val="0"/>
          <w:w w:val="100"/>
          <w:position w:val="0"/>
        </w:rPr>
        <w:t>为报告期因发行新股或债转股等增加股份数；</w:t>
      </w:r>
      <w:r>
        <w:rPr>
          <w:color w:val="000000"/>
          <w:spacing w:val="0"/>
          <w:w w:val="100"/>
          <w:position w:val="0"/>
          <w:sz w:val="18"/>
          <w:szCs w:val="18"/>
        </w:rPr>
        <w:t>Sj</w:t>
      </w:r>
      <w:r>
        <w:rPr>
          <w:color w:val="000000"/>
          <w:spacing w:val="0"/>
          <w:w w:val="100"/>
          <w:position w:val="0"/>
        </w:rPr>
        <w:t>为报告 期因回购等减少股份数；</w:t>
      </w:r>
      <w:r>
        <w:rPr>
          <w:color w:val="000000"/>
          <w:spacing w:val="0"/>
          <w:w w:val="100"/>
          <w:position w:val="0"/>
          <w:sz w:val="18"/>
          <w:szCs w:val="18"/>
        </w:rPr>
        <w:t>Sk</w:t>
      </w:r>
      <w:r>
        <w:rPr>
          <w:color w:val="000000"/>
          <w:spacing w:val="0"/>
          <w:w w:val="100"/>
          <w:position w:val="0"/>
        </w:rPr>
        <w:t>为报告期缩股数；</w:t>
      </w:r>
      <w:r>
        <w:rPr>
          <w:color w:val="000000"/>
          <w:spacing w:val="0"/>
          <w:w w:val="100"/>
          <w:position w:val="0"/>
          <w:sz w:val="18"/>
          <w:szCs w:val="18"/>
        </w:rPr>
        <w:t>M0</w:t>
      </w:r>
      <w:r>
        <w:rPr>
          <w:color w:val="000000"/>
          <w:spacing w:val="0"/>
          <w:w w:val="100"/>
          <w:position w:val="0"/>
        </w:rPr>
        <w:t>报告期月份数；</w:t>
      </w:r>
      <w:r>
        <w:rPr>
          <w:color w:val="000000"/>
          <w:spacing w:val="0"/>
          <w:w w:val="100"/>
          <w:position w:val="0"/>
          <w:sz w:val="18"/>
          <w:szCs w:val="18"/>
        </w:rPr>
        <w:t>Mi</w:t>
      </w:r>
      <w:r>
        <w:rPr>
          <w:color w:val="000000"/>
          <w:spacing w:val="0"/>
          <w:w w:val="100"/>
          <w:position w:val="0"/>
        </w:rPr>
        <w:t>为增加股份次月起至报告 期期末的累计月数；</w:t>
      </w:r>
      <w:r>
        <w:rPr>
          <w:color w:val="000000"/>
          <w:spacing w:val="0"/>
          <w:w w:val="100"/>
          <w:position w:val="0"/>
          <w:sz w:val="18"/>
          <w:szCs w:val="18"/>
        </w:rPr>
        <w:t>Mj</w:t>
      </w:r>
      <w:r>
        <w:rPr>
          <w:color w:val="000000"/>
          <w:spacing w:val="0"/>
          <w:w w:val="100"/>
          <w:position w:val="0"/>
        </w:rPr>
        <w:t>为减少股份次月起至报告期期末的累计月数。</w:t>
      </w:r>
    </w:p>
    <w:p>
      <w:pPr>
        <w:pStyle w:val="Style13"/>
        <w:keepNext w:val="0"/>
        <w:keepLines w:val="0"/>
        <w:widowControl w:val="0"/>
        <w:shd w:val="clear" w:color="auto" w:fill="auto"/>
        <w:bidi w:val="0"/>
        <w:spacing w:before="0" w:after="400" w:line="458" w:lineRule="exact"/>
        <w:ind w:left="0" w:right="0" w:firstLine="420"/>
        <w:jc w:val="both"/>
      </w:pPr>
      <w:r>
        <w:rPr>
          <w:b/>
          <w:bCs/>
          <w:color w:val="000000"/>
          <w:spacing w:val="0"/>
          <w:w w:val="100"/>
          <w:position w:val="0"/>
        </w:rPr>
        <w:t>（</w:t>
      </w:r>
      <w:r>
        <w:rPr>
          <w:rFonts w:ascii="Arial" w:eastAsia="Arial" w:hAnsi="Arial" w:cs="Arial"/>
          <w:b/>
          <w:bCs/>
          <w:color w:val="000000"/>
          <w:spacing w:val="0"/>
          <w:w w:val="100"/>
          <w:position w:val="0"/>
        </w:rPr>
        <w:t>2</w:t>
      </w:r>
      <w:r>
        <w:rPr>
          <w:b/>
          <w:bCs/>
          <w:color w:val="000000"/>
          <w:spacing w:val="0"/>
          <w:w w:val="100"/>
          <w:position w:val="0"/>
        </w:rPr>
        <w:t>）稀释每股收益</w:t>
      </w:r>
    </w:p>
    <w:p>
      <w:pPr>
        <w:pStyle w:val="Style1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稀释每股收益</w:t>
      </w:r>
      <w:r>
        <w:rPr>
          <w:b/>
          <w:bCs/>
          <w:color w:val="000000"/>
          <w:spacing w:val="0"/>
          <w:w w:val="100"/>
          <w:position w:val="0"/>
        </w:rPr>
        <w:t>=P1/（S0</w:t>
      </w:r>
      <w:r>
        <w:rPr>
          <w:color w:val="000000"/>
          <w:spacing w:val="0"/>
          <w:w w:val="100"/>
          <w:position w:val="0"/>
        </w:rPr>
        <w:t>+</w:t>
      </w:r>
      <w:r>
        <w:rPr>
          <w:b/>
          <w:bCs/>
          <w:color w:val="000000"/>
          <w:spacing w:val="0"/>
          <w:w w:val="100"/>
          <w:position w:val="0"/>
        </w:rPr>
        <w:t>S1</w:t>
      </w:r>
      <w:r>
        <w:rPr>
          <w:color w:val="000000"/>
          <w:spacing w:val="0"/>
          <w:w w:val="100"/>
          <w:position w:val="0"/>
        </w:rPr>
        <w:t>+</w:t>
      </w:r>
      <w:r>
        <w:rPr>
          <w:b/>
          <w:bCs/>
          <w:color w:val="000000"/>
          <w:spacing w:val="0"/>
          <w:w w:val="100"/>
          <w:position w:val="0"/>
        </w:rPr>
        <w:t>SixMi+M0-SjxMj+M0-Sk+</w:t>
      </w:r>
      <w:r>
        <w:rPr>
          <w:color w:val="000000"/>
          <w:spacing w:val="0"/>
          <w:w w:val="100"/>
          <w:position w:val="0"/>
        </w:rPr>
        <w:t>认股权证、股份期权、可转换债券 等增加的普通股加权平均数</w:t>
      </w:r>
      <w:r>
        <w:rPr>
          <w:b/>
          <w:bCs/>
          <w:color w:val="000000"/>
          <w:spacing w:val="0"/>
          <w:w w:val="100"/>
          <w:position w:val="0"/>
        </w:rPr>
        <w:t>）</w:t>
      </w:r>
    </w:p>
    <w:p>
      <w:pPr>
        <w:pStyle w:val="Style13"/>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其中，</w:t>
      </w:r>
      <w:r>
        <w:rPr>
          <w:color w:val="000000"/>
          <w:spacing w:val="0"/>
          <w:w w:val="100"/>
          <w:position w:val="0"/>
          <w:sz w:val="18"/>
          <w:szCs w:val="18"/>
        </w:rPr>
        <w:t>P1</w:t>
      </w:r>
      <w:r>
        <w:rPr>
          <w:color w:val="000000"/>
          <w:spacing w:val="0"/>
          <w:w w:val="100"/>
          <w:position w:val="0"/>
        </w:rPr>
        <w:t>为归属于公司普通股股东的净利润或扣除非经常性损益后归属于公司普通股股东 的净利润，并考虑稀释性潜在普通股对其影响，按《企业会计准则》及有关规定进行调整。公 司在计算稀释每股收益时，考虑所有稀释性潜在普通股对归属于公司普通股股东的净利润或扣 除非经常性损益后归属于公司普通股股东的净利润和加权平均股数的影响，按照其稀释程度从 大到小的顺序计入稀释每股收益，直至稀释每股收益达到最小值。</w:t>
      </w:r>
    </w:p>
    <w:p>
      <w:pPr>
        <w:pStyle w:val="Style21"/>
        <w:keepNext w:val="0"/>
        <w:keepLines w:val="0"/>
        <w:widowControl w:val="0"/>
        <w:shd w:val="clear" w:color="auto" w:fill="auto"/>
        <w:bidi w:val="0"/>
        <w:spacing w:before="0" w:after="0" w:line="240" w:lineRule="auto"/>
        <w:ind w:left="446" w:right="0" w:firstLine="0"/>
        <w:jc w:val="left"/>
      </w:pPr>
      <w:r>
        <w:rPr>
          <w:rFonts w:ascii="Arial" w:eastAsia="Arial" w:hAnsi="Arial" w:cs="Arial"/>
          <w:b/>
          <w:bCs/>
          <w:color w:val="000000"/>
          <w:spacing w:val="0"/>
          <w:w w:val="100"/>
          <w:position w:val="0"/>
        </w:rPr>
        <w:t>50.</w:t>
      </w:r>
      <w:r>
        <w:rPr>
          <w:b/>
          <w:bCs/>
          <w:color w:val="000000"/>
          <w:spacing w:val="0"/>
          <w:w w:val="100"/>
          <w:position w:val="0"/>
        </w:rPr>
        <w:t>其他综合收益</w:t>
      </w:r>
    </w:p>
    <w:tbl>
      <w:tblPr>
        <w:tblOverlap w:val="never"/>
        <w:jc w:val="center"/>
        <w:tblLayout w:type="fixed"/>
      </w:tblPr>
      <w:tblGrid>
        <w:gridCol w:w="5534"/>
        <w:gridCol w:w="1594"/>
        <w:gridCol w:w="1622"/>
      </w:tblGrid>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tabs>
                <w:tab w:pos="2999" w:val="left"/>
              </w:tabs>
              <w:bidi w:val="0"/>
              <w:spacing w:before="0" w:after="0" w:line="240" w:lineRule="auto"/>
              <w:ind w:left="2380" w:right="0" w:firstLine="0"/>
              <w:jc w:val="left"/>
              <w:rPr>
                <w:sz w:val="17"/>
                <w:szCs w:val="17"/>
              </w:rPr>
            </w:pPr>
            <w:r>
              <w:rPr>
                <w:rFonts w:ascii="SimSun" w:eastAsia="SimSun" w:hAnsi="SimSun" w:cs="SimSun"/>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上期发生额</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Unicode MS" w:eastAsia="Arial Unicode MS" w:hAnsi="Arial Unicode MS" w:cs="Arial Unicode MS"/>
                <w:color w:val="000000"/>
                <w:spacing w:val="0"/>
                <w:w w:val="100"/>
                <w:position w:val="0"/>
                <w:sz w:val="19"/>
                <w:szCs w:val="19"/>
              </w:rPr>
              <w:t>1</w:t>
            </w:r>
            <w:r>
              <w:rPr>
                <w:rFonts w:ascii="SimSun" w:eastAsia="SimSun" w:hAnsi="SimSun" w:cs="SimSun"/>
                <w:color w:val="000000"/>
                <w:spacing w:val="0"/>
                <w:w w:val="100"/>
                <w:position w:val="0"/>
                <w:sz w:val="17"/>
                <w:szCs w:val="17"/>
              </w:rPr>
              <w:t>.可供出售金融资产产生的利得（损失）金额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3,002,776.00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减：可供出售金融资产产生的所得税影响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750,694.00</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前期计入其他综合收益当期转入损益的净额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12,018,507.60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bottom w:val="single" w:sz="4"/>
            </w:tcBorders>
            <w:shd w:val="clear" w:color="auto" w:fill="FFFFFF"/>
            <w:vAlign w:val="center"/>
          </w:tcPr>
          <w:p>
            <w:pPr>
              <w:pStyle w:val="Style23"/>
              <w:keepNext w:val="0"/>
              <w:keepLines w:val="0"/>
              <w:widowControl w:val="0"/>
              <w:shd w:val="clear" w:color="auto" w:fill="auto"/>
              <w:tabs>
                <w:tab w:pos="2961" w:val="left"/>
              </w:tabs>
              <w:bidi w:val="0"/>
              <w:spacing w:before="0" w:after="0" w:line="240" w:lineRule="auto"/>
              <w:ind w:left="2380" w:right="0" w:firstLine="0"/>
              <w:jc w:val="left"/>
              <w:rPr>
                <w:sz w:val="17"/>
                <w:szCs w:val="17"/>
              </w:rPr>
            </w:pPr>
            <w:r>
              <w:rPr>
                <w:rFonts w:ascii="SimSun" w:eastAsia="SimSun" w:hAnsi="SimSun" w:cs="SimSun"/>
                <w:color w:val="000000"/>
                <w:spacing w:val="0"/>
                <w:w w:val="100"/>
                <w:position w:val="0"/>
                <w:sz w:val="17"/>
                <w:szCs w:val="17"/>
              </w:rPr>
              <w:t>小</w:t>
              <w:tab/>
              <w:t>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-12,018,507.60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2,252,082.00</w:t>
            </w:r>
          </w:p>
        </w:tc>
      </w:tr>
    </w:tbl>
    <w:p>
      <w:pPr>
        <w:widowControl w:val="0"/>
        <w:spacing w:after="599" w:line="1" w:lineRule="exact"/>
      </w:pPr>
    </w:p>
    <w:tbl>
      <w:tblPr>
        <w:tblOverlap w:val="never"/>
        <w:jc w:val="center"/>
        <w:tblLayout w:type="fixed"/>
      </w:tblPr>
      <w:tblGrid>
        <w:gridCol w:w="5534"/>
        <w:gridCol w:w="1594"/>
        <w:gridCol w:w="1622"/>
      </w:tblGrid>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tabs>
                <w:tab w:pos="2994" w:val="left"/>
              </w:tabs>
              <w:bidi w:val="0"/>
              <w:spacing w:before="0" w:after="0" w:line="240" w:lineRule="auto"/>
              <w:ind w:left="2380" w:right="0" w:firstLine="0"/>
              <w:jc w:val="left"/>
              <w:rPr>
                <w:sz w:val="18"/>
                <w:szCs w:val="18"/>
              </w:rPr>
            </w:pPr>
            <w:r>
              <w:rPr>
                <w:rFonts w:ascii="SimSun" w:eastAsia="SimSun" w:hAnsi="SimSun" w:cs="SimSun"/>
                <w:color w:val="000000"/>
                <w:spacing w:val="0"/>
                <w:w w:val="100"/>
                <w:position w:val="0"/>
                <w:sz w:val="18"/>
                <w:szCs w:val="18"/>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上期发生额</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Arial Unicode MS" w:eastAsia="Arial Unicode MS" w:hAnsi="Arial Unicode MS" w:cs="Arial Unicode MS"/>
                <w:color w:val="000000"/>
                <w:spacing w:val="0"/>
                <w:w w:val="100"/>
                <w:position w:val="0"/>
                <w:sz w:val="19"/>
                <w:szCs w:val="19"/>
              </w:rPr>
              <w:t>2</w:t>
            </w:r>
            <w:r>
              <w:rPr>
                <w:rFonts w:ascii="SimSun" w:eastAsia="SimSun" w:hAnsi="SimSun" w:cs="SimSun"/>
                <w:color w:val="000000"/>
                <w:spacing w:val="0"/>
                <w:w w:val="100"/>
                <w:position w:val="0"/>
                <w:sz w:val="17"/>
                <w:szCs w:val="17"/>
              </w:rPr>
              <w:t>.按照权益法核算的在被投资单位其他综合收益中所享有的份额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9,563,717.65</w:t>
            </w:r>
          </w:p>
        </w:tc>
      </w:tr>
      <w:tr>
        <w:trPr>
          <w:trHeight w:val="54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160"/>
              <w:jc w:val="both"/>
              <w:rPr>
                <w:sz w:val="18"/>
                <w:szCs w:val="18"/>
              </w:rPr>
            </w:pPr>
            <w:r>
              <w:rPr>
                <w:rFonts w:ascii="SimSun" w:eastAsia="SimSun" w:hAnsi="SimSun" w:cs="SimSun"/>
                <w:color w:val="000000"/>
                <w:spacing w:val="0"/>
                <w:w w:val="100"/>
                <w:position w:val="0"/>
                <w:sz w:val="18"/>
                <w:szCs w:val="18"/>
              </w:rPr>
              <w:t>减：按照权益法核算的在被投资单位其他综合收益中所享有的 份额产生的所得税影响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1,434,557.65</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tabs>
                <w:tab w:pos="2961" w:val="left"/>
              </w:tabs>
              <w:bidi w:val="0"/>
              <w:spacing w:before="0" w:after="0" w:line="240" w:lineRule="auto"/>
              <w:ind w:left="2380" w:right="0" w:firstLine="0"/>
              <w:jc w:val="left"/>
              <w:rPr>
                <w:sz w:val="18"/>
                <w:szCs w:val="18"/>
              </w:rPr>
            </w:pPr>
            <w:r>
              <w:rPr>
                <w:rFonts w:ascii="SimSun" w:eastAsia="SimSun" w:hAnsi="SimSun" w:cs="SimSun"/>
                <w:color w:val="000000"/>
                <w:spacing w:val="0"/>
                <w:w w:val="100"/>
                <w:position w:val="0"/>
                <w:sz w:val="18"/>
                <w:szCs w:val="18"/>
              </w:rPr>
              <w:t>小</w:t>
              <w:tab/>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8,129,160.00</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9"/>
                <w:szCs w:val="19"/>
              </w:rPr>
              <w:t>3</w:t>
            </w:r>
            <w:r>
              <w:rPr>
                <w:rFonts w:ascii="SimSun" w:eastAsia="SimSun" w:hAnsi="SimSun" w:cs="SimSun"/>
                <w:color w:val="000000"/>
                <w:spacing w:val="0"/>
                <w:w w:val="100"/>
                <w:position w:val="0"/>
                <w:sz w:val="18"/>
                <w:szCs w:val="18"/>
              </w:rPr>
              <w:t>.现金流量套期工具产生的利得（或损失）金额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减：现金流量套期工具产生的所得税影响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转为被套期项目初始确认金额的调整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tabs>
                <w:tab w:pos="2961" w:val="left"/>
              </w:tabs>
              <w:bidi w:val="0"/>
              <w:spacing w:before="0" w:after="0" w:line="240" w:lineRule="auto"/>
              <w:ind w:left="2380" w:right="0" w:firstLine="0"/>
              <w:jc w:val="left"/>
              <w:rPr>
                <w:sz w:val="18"/>
                <w:szCs w:val="18"/>
              </w:rPr>
            </w:pPr>
            <w:r>
              <w:rPr>
                <w:rFonts w:ascii="SimSun" w:eastAsia="SimSun" w:hAnsi="SimSun" w:cs="SimSun"/>
                <w:color w:val="000000"/>
                <w:spacing w:val="0"/>
                <w:w w:val="100"/>
                <w:position w:val="0"/>
                <w:sz w:val="18"/>
                <w:szCs w:val="18"/>
              </w:rPr>
              <w:t>小</w:t>
              <w:tab/>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9"/>
                <w:szCs w:val="19"/>
              </w:rPr>
              <w:t>4.</w:t>
            </w:r>
            <w:r>
              <w:rPr>
                <w:rFonts w:ascii="SimSun" w:eastAsia="SimSun" w:hAnsi="SimSun" w:cs="SimSun"/>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减：处置境外经营当期转入损益的净额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tabs>
                <w:tab w:pos="2961" w:val="left"/>
              </w:tabs>
              <w:bidi w:val="0"/>
              <w:spacing w:before="0" w:after="0" w:line="240" w:lineRule="auto"/>
              <w:ind w:left="2380" w:right="0" w:firstLine="0"/>
              <w:jc w:val="left"/>
              <w:rPr>
                <w:sz w:val="18"/>
                <w:szCs w:val="18"/>
              </w:rPr>
            </w:pPr>
            <w:r>
              <w:rPr>
                <w:rFonts w:ascii="SimSun" w:eastAsia="SimSun" w:hAnsi="SimSun" w:cs="SimSun"/>
                <w:color w:val="000000"/>
                <w:spacing w:val="0"/>
                <w:w w:val="100"/>
                <w:position w:val="0"/>
                <w:sz w:val="18"/>
                <w:szCs w:val="18"/>
              </w:rPr>
              <w:t>小</w:t>
              <w:tab/>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9"/>
                <w:szCs w:val="19"/>
              </w:rPr>
              <w:t>5</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减：由其他计入其他综合收益产生的所得税影响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前期其他计入其他综合收益当期转入损益的净额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tabs>
                <w:tab w:pos="2961" w:val="left"/>
              </w:tabs>
              <w:bidi w:val="0"/>
              <w:spacing w:before="0" w:after="0" w:line="240" w:lineRule="auto"/>
              <w:ind w:left="2380" w:right="0" w:firstLine="0"/>
              <w:jc w:val="left"/>
              <w:rPr>
                <w:sz w:val="18"/>
                <w:szCs w:val="18"/>
              </w:rPr>
            </w:pPr>
            <w:r>
              <w:rPr>
                <w:rFonts w:ascii="SimSun" w:eastAsia="SimSun" w:hAnsi="SimSun" w:cs="SimSun"/>
                <w:color w:val="000000"/>
                <w:spacing w:val="0"/>
                <w:w w:val="100"/>
                <w:position w:val="0"/>
                <w:sz w:val="18"/>
                <w:szCs w:val="18"/>
              </w:rPr>
              <w:t>小</w:t>
              <w:tab/>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3"/>
              <w:keepNext w:val="0"/>
              <w:keepLines w:val="0"/>
              <w:widowControl w:val="0"/>
              <w:shd w:val="clear" w:color="auto" w:fill="auto"/>
              <w:tabs>
                <w:tab w:pos="2966" w:val="left"/>
              </w:tabs>
              <w:bidi w:val="0"/>
              <w:spacing w:before="0" w:after="0" w:line="240" w:lineRule="auto"/>
              <w:ind w:left="2380" w:right="0" w:firstLine="0"/>
              <w:jc w:val="left"/>
              <w:rPr>
                <w:sz w:val="18"/>
                <w:szCs w:val="18"/>
              </w:rPr>
            </w:pPr>
            <w:r>
              <w:rPr>
                <w:rFonts w:ascii="SimSun" w:eastAsia="SimSun" w:hAnsi="SimSun" w:cs="SimSun"/>
                <w:color w:val="000000"/>
                <w:spacing w:val="0"/>
                <w:w w:val="100"/>
                <w:position w:val="0"/>
                <w:sz w:val="18"/>
                <w:szCs w:val="18"/>
              </w:rPr>
              <w:t>合</w:t>
              <w:tab/>
              <w:t>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-12,018,507.60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10,381,242.00</w:t>
            </w:r>
          </w:p>
        </w:tc>
      </w:tr>
    </w:tbl>
    <w:p>
      <w:pPr>
        <w:spacing w:lineRule="exact" w:line="1"/>
        <w:rPr>
          <w:sz w:val="2"/>
          <w:szCs w:val="2"/>
        </w:rPr>
      </w:pPr>
      <w:r>
        <w:br w:type="page"/>
      </w:r>
    </w:p>
    <w:p>
      <w:pPr>
        <w:pStyle w:val="Style18"/>
        <w:keepNext/>
        <w:keepLines/>
        <w:widowControl w:val="0"/>
        <w:shd w:val="clear" w:color="auto" w:fill="auto"/>
        <w:bidi w:val="0"/>
        <w:spacing w:before="0" w:after="80" w:line="240" w:lineRule="auto"/>
        <w:ind w:left="0" w:right="0" w:firstLine="440"/>
        <w:jc w:val="left"/>
      </w:pPr>
      <w:bookmarkStart w:id="921" w:name="bookmark921"/>
      <w:bookmarkStart w:id="922" w:name="bookmark922"/>
      <w:bookmarkStart w:id="923" w:name="bookmark923"/>
      <w:r>
        <w:rPr>
          <w:rFonts w:ascii="Arial" w:eastAsia="Arial" w:hAnsi="Arial" w:cs="Arial"/>
          <w:color w:val="000000"/>
          <w:spacing w:val="0"/>
          <w:w w:val="100"/>
          <w:position w:val="0"/>
        </w:rPr>
        <w:t>51.</w:t>
      </w:r>
      <w:r>
        <w:rPr>
          <w:color w:val="000000"/>
          <w:spacing w:val="0"/>
          <w:w w:val="100"/>
          <w:position w:val="0"/>
        </w:rPr>
        <w:t>现金流量表项目注释</w:t>
      </w:r>
      <w:bookmarkEnd w:id="921"/>
      <w:bookmarkEnd w:id="922"/>
      <w:bookmarkEnd w:id="923"/>
    </w:p>
    <w:p>
      <w:pPr>
        <w:pStyle w:val="Style18"/>
        <w:keepNext/>
        <w:keepLines/>
        <w:widowControl w:val="0"/>
        <w:shd w:val="clear" w:color="auto" w:fill="auto"/>
        <w:bidi w:val="0"/>
        <w:spacing w:before="0" w:after="160" w:line="240" w:lineRule="auto"/>
        <w:ind w:left="0" w:right="0" w:firstLine="440"/>
        <w:jc w:val="left"/>
      </w:pPr>
      <w:bookmarkStart w:id="921" w:name="bookmark921"/>
      <w:bookmarkStart w:id="922" w:name="bookmark922"/>
      <w:bookmarkStart w:id="924" w:name="bookmark924"/>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）收到的其他与经营活动有关的现金</w:t>
      </w:r>
      <w:bookmarkEnd w:id="921"/>
      <w:bookmarkEnd w:id="922"/>
      <w:bookmarkEnd w:id="924"/>
    </w:p>
    <w:tbl>
      <w:tblPr>
        <w:tblOverlap w:val="never"/>
        <w:jc w:val="center"/>
        <w:tblLayout w:type="fixed"/>
      </w:tblPr>
      <w:tblGrid>
        <w:gridCol w:w="3341"/>
        <w:gridCol w:w="2731"/>
        <w:gridCol w:w="2722"/>
      </w:tblGrid>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9"/>
                <w:szCs w:val="19"/>
              </w:rPr>
            </w:pPr>
            <w:r>
              <w:rPr>
                <w:rFonts w:ascii="SimSun" w:eastAsia="SimSun" w:hAnsi="SimSun" w:cs="SimSun"/>
                <w:color w:val="000000"/>
                <w:spacing w:val="0"/>
                <w:w w:val="100"/>
                <w:position w:val="0"/>
                <w:sz w:val="19"/>
                <w:szCs w:val="19"/>
              </w:rPr>
              <w:t>上期发生额</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20,156,446.65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9"/>
                <w:szCs w:val="19"/>
              </w:rPr>
            </w:pPr>
            <w:r>
              <w:rPr>
                <w:color w:val="000000"/>
                <w:spacing w:val="0"/>
                <w:w w:val="100"/>
                <w:position w:val="0"/>
                <w:sz w:val="19"/>
                <w:szCs w:val="19"/>
              </w:rPr>
              <w:t>84,218,324.96</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2,550,148.66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rPr>
                <w:sz w:val="19"/>
                <w:szCs w:val="19"/>
              </w:rPr>
            </w:pPr>
            <w:r>
              <w:rPr>
                <w:color w:val="000000"/>
                <w:spacing w:val="0"/>
                <w:w w:val="100"/>
                <w:position w:val="0"/>
                <w:sz w:val="19"/>
                <w:szCs w:val="19"/>
              </w:rPr>
              <w:t>3,497,625.05</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往来款及其他收入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40,335,667.27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9"/>
                <w:szCs w:val="19"/>
              </w:rPr>
            </w:pPr>
            <w:r>
              <w:rPr>
                <w:color w:val="000000"/>
                <w:spacing w:val="0"/>
                <w:w w:val="100"/>
                <w:position w:val="0"/>
                <w:sz w:val="19"/>
                <w:szCs w:val="19"/>
              </w:rPr>
              <w:t>42,360,748.33</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63,042,262.58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130,076,698.34</w:t>
            </w:r>
          </w:p>
        </w:tc>
      </w:tr>
    </w:tbl>
    <w:p>
      <w:pPr>
        <w:widowControl w:val="0"/>
        <w:spacing w:after="759" w:line="1" w:lineRule="exact"/>
      </w:pPr>
    </w:p>
    <w:p>
      <w:pPr>
        <w:pStyle w:val="Style18"/>
        <w:keepNext/>
        <w:keepLines/>
        <w:widowControl w:val="0"/>
        <w:shd w:val="clear" w:color="auto" w:fill="auto"/>
        <w:bidi w:val="0"/>
        <w:spacing w:before="0" w:after="40" w:line="240" w:lineRule="auto"/>
        <w:ind w:left="0" w:right="0" w:firstLine="560"/>
        <w:jc w:val="left"/>
      </w:pPr>
      <w:bookmarkStart w:id="925" w:name="bookmark925"/>
      <w:bookmarkStart w:id="926" w:name="bookmark926"/>
      <w:bookmarkStart w:id="927" w:name="bookmark927"/>
      <w:r>
        <w:rPr>
          <w:rFonts w:ascii="Arial" w:eastAsia="Arial" w:hAnsi="Arial" w:cs="Arial"/>
          <w:color w:val="000000"/>
          <w:spacing w:val="0"/>
          <w:w w:val="100"/>
          <w:position w:val="0"/>
        </w:rPr>
        <w:t>（2</w:t>
      </w:r>
      <w:r>
        <w:rPr>
          <w:color w:val="000000"/>
          <w:spacing w:val="0"/>
          <w:w w:val="100"/>
          <w:position w:val="0"/>
        </w:rPr>
        <w:t>）支付的其他与经营活动有关的现金</w:t>
      </w:r>
      <w:bookmarkEnd w:id="925"/>
      <w:bookmarkEnd w:id="926"/>
      <w:bookmarkEnd w:id="927"/>
    </w:p>
    <w:tbl>
      <w:tblPr>
        <w:tblOverlap w:val="never"/>
        <w:jc w:val="center"/>
        <w:tblLayout w:type="fixed"/>
      </w:tblPr>
      <w:tblGrid>
        <w:gridCol w:w="3341"/>
        <w:gridCol w:w="2731"/>
        <w:gridCol w:w="2722"/>
      </w:tblGrid>
      <w:tr>
        <w:trPr>
          <w:trHeight w:val="37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9"/>
                <w:szCs w:val="19"/>
              </w:rPr>
            </w:pPr>
            <w:r>
              <w:rPr>
                <w:rFonts w:ascii="SimSun" w:eastAsia="SimSun" w:hAnsi="SimSun" w:cs="SimSun"/>
                <w:color w:val="000000"/>
                <w:spacing w:val="0"/>
                <w:w w:val="100"/>
                <w:position w:val="0"/>
                <w:sz w:val="19"/>
                <w:szCs w:val="19"/>
              </w:rPr>
              <w:t>上期发生额</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94,464,746.70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9"/>
                <w:szCs w:val="19"/>
              </w:rPr>
            </w:pPr>
            <w:r>
              <w:rPr>
                <w:color w:val="000000"/>
                <w:spacing w:val="0"/>
                <w:w w:val="100"/>
                <w:position w:val="0"/>
                <w:sz w:val="19"/>
                <w:szCs w:val="19"/>
              </w:rPr>
              <w:t>85,499,359.06</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91,217,729.78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9"/>
                <w:szCs w:val="19"/>
              </w:rPr>
            </w:pPr>
            <w:r>
              <w:rPr>
                <w:color w:val="000000"/>
                <w:spacing w:val="0"/>
                <w:w w:val="100"/>
                <w:position w:val="0"/>
                <w:sz w:val="19"/>
                <w:szCs w:val="19"/>
              </w:rPr>
              <w:t>90,052,224.24</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银行手续费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4,490,008.17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rPr>
                <w:sz w:val="19"/>
                <w:szCs w:val="19"/>
              </w:rPr>
            </w:pPr>
            <w:r>
              <w:rPr>
                <w:color w:val="000000"/>
                <w:spacing w:val="0"/>
                <w:w w:val="100"/>
                <w:position w:val="0"/>
                <w:sz w:val="19"/>
                <w:szCs w:val="19"/>
              </w:rPr>
              <w:t>3,697,976.54</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往来款及其他支出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49,265,942.09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9"/>
                <w:szCs w:val="19"/>
              </w:rPr>
            </w:pPr>
            <w:r>
              <w:rPr>
                <w:color w:val="000000"/>
                <w:spacing w:val="0"/>
                <w:w w:val="100"/>
                <w:position w:val="0"/>
                <w:sz w:val="19"/>
                <w:szCs w:val="19"/>
              </w:rPr>
              <w:t>46,732,120.96</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239,438,426.74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225,981,680.80</w:t>
            </w:r>
          </w:p>
        </w:tc>
      </w:tr>
    </w:tbl>
    <w:p>
      <w:pPr>
        <w:widowControl w:val="0"/>
        <w:spacing w:after="679" w:line="1" w:lineRule="exact"/>
      </w:pPr>
    </w:p>
    <w:p>
      <w:pPr>
        <w:pStyle w:val="Style18"/>
        <w:keepNext/>
        <w:keepLines/>
        <w:widowControl w:val="0"/>
        <w:shd w:val="clear" w:color="auto" w:fill="auto"/>
        <w:bidi w:val="0"/>
        <w:spacing w:before="0" w:after="40" w:line="240" w:lineRule="auto"/>
        <w:ind w:left="0" w:right="0" w:firstLine="560"/>
        <w:jc w:val="left"/>
      </w:pPr>
      <w:bookmarkStart w:id="928" w:name="bookmark928"/>
      <w:bookmarkStart w:id="929" w:name="bookmark929"/>
      <w:bookmarkStart w:id="930" w:name="bookmark930"/>
      <w:bookmarkStart w:id="931" w:name="bookmark931"/>
      <w:r>
        <w:rPr>
          <w:color w:val="000000"/>
          <w:spacing w:val="0"/>
          <w:w w:val="100"/>
          <w:position w:val="0"/>
          <w:sz w:val="24"/>
          <w:szCs w:val="24"/>
        </w:rPr>
        <w:t>（</w:t>
      </w:r>
      <w:bookmarkEnd w:id="930"/>
      <w:r>
        <w:rPr>
          <w:rFonts w:ascii="Arial" w:eastAsia="Arial" w:hAnsi="Arial" w:cs="Arial"/>
          <w:color w:val="000000"/>
          <w:spacing w:val="0"/>
          <w:w w:val="100"/>
          <w:position w:val="0"/>
        </w:rPr>
        <w:t>3</w:t>
      </w:r>
      <w:r>
        <w:rPr>
          <w:color w:val="000000"/>
          <w:spacing w:val="0"/>
          <w:w w:val="100"/>
          <w:position w:val="0"/>
        </w:rPr>
        <w:t>）支付的其他与投资活动有关的现金</w:t>
      </w:r>
      <w:bookmarkEnd w:id="928"/>
      <w:bookmarkEnd w:id="929"/>
      <w:bookmarkEnd w:id="931"/>
    </w:p>
    <w:tbl>
      <w:tblPr>
        <w:tblOverlap w:val="never"/>
        <w:jc w:val="center"/>
        <w:tblLayout w:type="fixed"/>
      </w:tblPr>
      <w:tblGrid>
        <w:gridCol w:w="3341"/>
        <w:gridCol w:w="2731"/>
        <w:gridCol w:w="2722"/>
      </w:tblGrid>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9"/>
                <w:szCs w:val="19"/>
              </w:rPr>
            </w:pPr>
            <w:r>
              <w:rPr>
                <w:rFonts w:ascii="SimSun" w:eastAsia="SimSun" w:hAnsi="SimSun" w:cs="SimSun"/>
                <w:color w:val="000000"/>
                <w:spacing w:val="0"/>
                <w:w w:val="100"/>
                <w:position w:val="0"/>
                <w:sz w:val="19"/>
                <w:szCs w:val="19"/>
              </w:rPr>
              <w:t>上期发生额</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支付</w:t>
            </w:r>
            <w:r>
              <w:rPr>
                <w:rFonts w:ascii="SimSun" w:eastAsia="SimSun" w:hAnsi="SimSun" w:cs="SimSun"/>
                <w:color w:val="000000"/>
                <w:spacing w:val="0"/>
                <w:w w:val="100"/>
                <w:position w:val="0"/>
                <w:sz w:val="18"/>
                <w:szCs w:val="18"/>
              </w:rPr>
              <w:t>BT</w:t>
            </w:r>
            <w:r>
              <w:rPr>
                <w:rFonts w:ascii="SimSun" w:eastAsia="SimSun" w:hAnsi="SimSun" w:cs="SimSun"/>
                <w:color w:val="000000"/>
                <w:spacing w:val="0"/>
                <w:w w:val="100"/>
                <w:position w:val="0"/>
                <w:sz w:val="19"/>
                <w:szCs w:val="19"/>
              </w:rPr>
              <w:t>项目款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54,622,125.00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9"/>
                <w:szCs w:val="19"/>
              </w:rPr>
            </w:pPr>
            <w:r>
              <w:rPr>
                <w:color w:val="000000"/>
                <w:spacing w:val="0"/>
                <w:w w:val="100"/>
                <w:position w:val="0"/>
                <w:sz w:val="19"/>
                <w:szCs w:val="19"/>
              </w:rPr>
              <w:t>40,380,500.01</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收购泰豪软件增发费用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rPr>
                <w:sz w:val="19"/>
                <w:szCs w:val="19"/>
              </w:rPr>
            </w:pPr>
            <w:r>
              <w:rPr>
                <w:color w:val="000000"/>
                <w:spacing w:val="0"/>
                <w:w w:val="100"/>
                <w:position w:val="0"/>
                <w:sz w:val="19"/>
                <w:szCs w:val="19"/>
              </w:rPr>
              <w:t>7,164,632.60</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9"/>
                <w:szCs w:val="19"/>
              </w:rPr>
            </w:pPr>
            <w:r>
              <w:rPr>
                <w:color w:val="000000"/>
                <w:spacing w:val="0"/>
                <w:w w:val="100"/>
                <w:position w:val="0"/>
                <w:sz w:val="19"/>
                <w:szCs w:val="19"/>
              </w:rPr>
              <w:t>54,622,125.00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9"/>
                <w:szCs w:val="19"/>
              </w:rPr>
            </w:pPr>
            <w:r>
              <w:rPr>
                <w:color w:val="000000"/>
                <w:spacing w:val="0"/>
                <w:w w:val="100"/>
                <w:position w:val="0"/>
                <w:sz w:val="19"/>
                <w:szCs w:val="19"/>
              </w:rPr>
              <w:t>47,545,132.61</w:t>
            </w:r>
          </w:p>
        </w:tc>
      </w:tr>
    </w:tbl>
    <w:p>
      <w:pPr>
        <w:widowControl w:val="0"/>
        <w:spacing w:after="519" w:line="1" w:lineRule="exact"/>
      </w:pPr>
    </w:p>
    <w:p>
      <w:pPr>
        <w:pStyle w:val="Style18"/>
        <w:keepNext/>
        <w:keepLines/>
        <w:widowControl w:val="0"/>
        <w:shd w:val="clear" w:color="auto" w:fill="auto"/>
        <w:bidi w:val="0"/>
        <w:spacing w:before="0" w:after="40" w:line="240" w:lineRule="auto"/>
        <w:ind w:left="0" w:right="0" w:firstLine="560"/>
        <w:jc w:val="left"/>
      </w:pPr>
      <w:bookmarkStart w:id="932" w:name="bookmark932"/>
      <w:bookmarkStart w:id="933" w:name="bookmark933"/>
      <w:bookmarkStart w:id="934" w:name="bookmark934"/>
      <w:bookmarkStart w:id="935" w:name="bookmark935"/>
      <w:r>
        <w:rPr>
          <w:color w:val="000000"/>
          <w:spacing w:val="0"/>
          <w:w w:val="100"/>
          <w:position w:val="0"/>
          <w:sz w:val="24"/>
          <w:szCs w:val="24"/>
        </w:rPr>
        <w:t>（</w:t>
      </w:r>
      <w:bookmarkEnd w:id="934"/>
      <w:r>
        <w:rPr>
          <w:rFonts w:ascii="Arial" w:eastAsia="Arial" w:hAnsi="Arial" w:cs="Arial"/>
          <w:color w:val="000000"/>
          <w:spacing w:val="0"/>
          <w:w w:val="100"/>
          <w:position w:val="0"/>
        </w:rPr>
        <w:t>4</w:t>
      </w:r>
      <w:r>
        <w:rPr>
          <w:color w:val="000000"/>
          <w:spacing w:val="0"/>
          <w:w w:val="100"/>
          <w:position w:val="0"/>
        </w:rPr>
        <w:t>）支付的其他与筹资活动有关的现金</w:t>
      </w:r>
      <w:bookmarkEnd w:id="932"/>
      <w:bookmarkEnd w:id="933"/>
      <w:bookmarkEnd w:id="935"/>
    </w:p>
    <w:tbl>
      <w:tblPr>
        <w:tblOverlap w:val="never"/>
        <w:jc w:val="center"/>
        <w:tblLayout w:type="fixed"/>
      </w:tblPr>
      <w:tblGrid>
        <w:gridCol w:w="3341"/>
        <w:gridCol w:w="2731"/>
        <w:gridCol w:w="2722"/>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SimSun" w:eastAsia="SimSun" w:hAnsi="SimSun" w:cs="SimSun"/>
                <w:color w:val="000000"/>
                <w:spacing w:val="0"/>
                <w:w w:val="100"/>
                <w:position w:val="0"/>
                <w:sz w:val="18"/>
                <w:szCs w:val="18"/>
              </w:rPr>
              <w:t>上期发生额</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支付的银行承兑汇票、保函保证金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25,877,484.17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3,157,746.87</w:t>
            </w:r>
          </w:p>
        </w:tc>
      </w:tr>
      <w:tr>
        <w:trPr>
          <w:trHeight w:val="3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25,877,484.17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3,157,746.87</w:t>
            </w:r>
          </w:p>
        </w:tc>
      </w:tr>
    </w:tbl>
    <w:p>
      <w:pPr>
        <w:widowControl w:val="0"/>
        <w:spacing w:after="479" w:line="1" w:lineRule="exact"/>
      </w:pPr>
    </w:p>
    <w:p>
      <w:pPr>
        <w:pStyle w:val="Style18"/>
        <w:keepNext/>
        <w:keepLines/>
        <w:widowControl w:val="0"/>
        <w:shd w:val="clear" w:color="auto" w:fill="auto"/>
        <w:bidi w:val="0"/>
        <w:spacing w:before="0" w:after="220" w:line="240" w:lineRule="auto"/>
        <w:ind w:left="0" w:right="0" w:firstLine="440"/>
        <w:jc w:val="left"/>
      </w:pPr>
      <w:bookmarkStart w:id="936" w:name="bookmark936"/>
      <w:bookmarkStart w:id="937" w:name="bookmark937"/>
      <w:bookmarkStart w:id="938" w:name="bookmark938"/>
      <w:r>
        <w:rPr>
          <w:rFonts w:ascii="Arial" w:eastAsia="Arial" w:hAnsi="Arial" w:cs="Arial"/>
          <w:color w:val="000000"/>
          <w:spacing w:val="0"/>
          <w:w w:val="100"/>
          <w:position w:val="0"/>
        </w:rPr>
        <w:t>52.</w:t>
      </w:r>
      <w:r>
        <w:rPr>
          <w:color w:val="000000"/>
          <w:spacing w:val="0"/>
          <w:w w:val="100"/>
          <w:position w:val="0"/>
        </w:rPr>
        <w:t>现金流量表补充资料</w:t>
      </w:r>
      <w:bookmarkEnd w:id="936"/>
      <w:bookmarkEnd w:id="937"/>
      <w:bookmarkEnd w:id="938"/>
    </w:p>
    <w:p>
      <w:pPr>
        <w:pStyle w:val="Style18"/>
        <w:keepNext/>
        <w:keepLines/>
        <w:widowControl w:val="0"/>
        <w:shd w:val="clear" w:color="auto" w:fill="auto"/>
        <w:bidi w:val="0"/>
        <w:spacing w:before="0" w:after="180" w:line="240" w:lineRule="auto"/>
        <w:ind w:left="0" w:right="0" w:firstLine="440"/>
        <w:jc w:val="left"/>
      </w:pPr>
      <w:bookmarkStart w:id="936" w:name="bookmark936"/>
      <w:bookmarkStart w:id="937" w:name="bookmark937"/>
      <w:bookmarkStart w:id="939" w:name="bookmark939"/>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）现金流量表补充资料</w:t>
      </w:r>
      <w:bookmarkEnd w:id="936"/>
      <w:bookmarkEnd w:id="937"/>
      <w:bookmarkEnd w:id="939"/>
      <w:r>
        <w:br w:type="page"/>
      </w:r>
    </w:p>
    <w:tbl>
      <w:tblPr>
        <w:tblOverlap w:val="never"/>
        <w:jc w:val="center"/>
        <w:tblLayout w:type="fixed"/>
      </w:tblPr>
      <w:tblGrid>
        <w:gridCol w:w="4834"/>
        <w:gridCol w:w="1939"/>
        <w:gridCol w:w="1915"/>
      </w:tblGrid>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tabs>
                <w:tab w:pos="696" w:val="left"/>
              </w:tabs>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本期金额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上期金额</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9"/>
                <w:szCs w:val="19"/>
              </w:rPr>
              <w:t>1.</w:t>
            </w:r>
            <w:r>
              <w:rPr>
                <w:rFonts w:ascii="SimSun" w:eastAsia="SimSun" w:hAnsi="SimSun" w:cs="SimSun"/>
                <w:b/>
                <w:bCs/>
                <w:color w:val="000000"/>
                <w:spacing w:val="0"/>
                <w:w w:val="100"/>
                <w:position w:val="0"/>
                <w:sz w:val="18"/>
                <w:szCs w:val="18"/>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19,649,336.26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69,528,691.13</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33,424,635.73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28,644,307.87</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79,284,557.44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80,147,781.45</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19,898,981.75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19,068,628.90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558,193.90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285,696.92</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SimSun" w:eastAsia="SimSun" w:hAnsi="SimSun" w:cs="SimSun"/>
                <w:color w:val="000000"/>
                <w:spacing w:val="0"/>
                <w:w w:val="100"/>
                <w:position w:val="0"/>
                <w:sz w:val="13"/>
                <w:szCs w:val="13"/>
              </w:rPr>
              <w:t>处置固定资产、无形资产和其他长期资产的损失（收益以“一”号填列）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1,712,451.77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12,077,425.00</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固定资产报废损失（收益以号填列）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公允价值变动损失（收益以号填列）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财务费用（收益以号填列）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70,764,860.00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96,210,662.74</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投资损失（收益以号填列）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42,375,673.27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-64,505,104.43</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递延所得税资产减少（增加以“号填列）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-4,737,509.33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-3,241,241.26</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递延所得税负债增加（减少以“号填列）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1,152,543.50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存货的减少（增加以“-”号填列）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-119,254,106.52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-111,328,872.29</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经营性应收项目的减少（增加以号填列）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-279,300,479.42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76,853,891.47</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经营性应付项目的增加（减少以号填列）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345,238,938.43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300,035,020.39</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209,615,533.28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504,929,431.39</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.不涉及现金收支的重大投资和筹资活动：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债务转为资本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一年内到期的可转换公司债券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融资租入固定资产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.现金及现金等价物净变动情况：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625,913,694.70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942,357,230.04</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942,357,230.04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561,565,943.96</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加：现金等价物的期末余额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减：现金等价物的期初余额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-316,443,535.34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380,791,286.08</w:t>
            </w:r>
          </w:p>
        </w:tc>
      </w:tr>
    </w:tbl>
    <w:p>
      <w:pPr>
        <w:widowControl w:val="0"/>
        <w:spacing w:after="259" w:line="1" w:lineRule="exact"/>
      </w:pPr>
    </w:p>
    <w:p>
      <w:pPr>
        <w:pStyle w:val="Style18"/>
        <w:keepNext/>
        <w:keepLines/>
        <w:widowControl w:val="0"/>
        <w:shd w:val="clear" w:color="auto" w:fill="auto"/>
        <w:bidi w:val="0"/>
        <w:spacing w:before="0" w:after="0" w:line="240" w:lineRule="auto"/>
        <w:ind w:left="0" w:right="0" w:firstLine="560"/>
        <w:jc w:val="left"/>
      </w:pPr>
      <w:bookmarkStart w:id="940" w:name="bookmark940"/>
      <w:bookmarkStart w:id="941" w:name="bookmark941"/>
      <w:bookmarkStart w:id="942" w:name="bookmark942"/>
      <w:r>
        <w:rPr>
          <w:color w:val="000000"/>
          <w:spacing w:val="0"/>
          <w:w w:val="100"/>
          <w:position w:val="0"/>
          <w:sz w:val="24"/>
          <w:szCs w:val="24"/>
        </w:rPr>
        <w:t>（</w:t>
      </w:r>
      <w:r>
        <w:rPr>
          <w:rFonts w:ascii="Arial" w:eastAsia="Arial" w:hAnsi="Arial" w:cs="Arial"/>
          <w:color w:val="000000"/>
          <w:spacing w:val="0"/>
          <w:w w:val="100"/>
          <w:position w:val="0"/>
        </w:rPr>
        <w:t>2</w:t>
      </w:r>
      <w:r>
        <w:rPr>
          <w:color w:val="000000"/>
          <w:spacing w:val="0"/>
          <w:w w:val="100"/>
          <w:position w:val="0"/>
        </w:rPr>
        <w:t>）当期取得或处置子公司及其他营业单位的相关情况</w:t>
      </w:r>
      <w:bookmarkEnd w:id="940"/>
      <w:bookmarkEnd w:id="941"/>
      <w:bookmarkEnd w:id="942"/>
      <w:r>
        <w:br w:type="page"/>
      </w:r>
    </w:p>
    <w:tbl>
      <w:tblPr>
        <w:tblOverlap w:val="never"/>
        <w:jc w:val="center"/>
        <w:tblLayout w:type="fixed"/>
      </w:tblPr>
      <w:tblGrid>
        <w:gridCol w:w="4834"/>
        <w:gridCol w:w="1939"/>
        <w:gridCol w:w="1915"/>
      </w:tblGrid>
      <w:tr>
        <w:trPr>
          <w:trHeight w:val="360" w:hRule="exact"/>
        </w:trPr>
        <w:tc>
          <w:tcPr>
            <w:tcBorders>
              <w:top w:val="single" w:sz="4"/>
            </w:tcBorders>
            <w:shd w:val="clear" w:color="auto" w:fill="FFFFFF"/>
            <w:vAlign w:val="bottom"/>
          </w:tcPr>
          <w:p>
            <w:pPr>
              <w:pStyle w:val="Style23"/>
              <w:keepNext w:val="0"/>
              <w:keepLines w:val="0"/>
              <w:widowControl w:val="0"/>
              <w:shd w:val="clear" w:color="auto" w:fill="auto"/>
              <w:tabs>
                <w:tab w:pos="696" w:val="left"/>
              </w:tabs>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上期金额</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一、取得子公司及其他营业单位的有关信息：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取得子公司及其他营业单位的价格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2,002,302.72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399,150,000.00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取得子公司及其他营业单位支付的现金和现金等价物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2,002,302.72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减：子公司及其他营业单位持有的现金和现金等价物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3,667,672.92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31,868,727.05</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取得子公司及其他营业单位支付的现金净额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-1,665,370.20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-31,868,727.05</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8"/>
                <w:szCs w:val="18"/>
              </w:rPr>
              <w:t>.取得子公司的净资产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2,259,755.69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205,349,138.36</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10,315,879.83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152,804,032.63</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1,077,405.87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125,768,819.95</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7,633,530.01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73,223,714.22</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二、处置子公司及其他营业单位的有关信息：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处置子公司及其他营业单位的价格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3,291,419.22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151,845,695.86</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.处置子公司及其他营业单位收到的现金和现金等价物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3,291,419.22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101,422,847.93</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减：子公司及其他营业单位持有的现金和现金等价物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2,221,552.35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67,445,118.68</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处置子公司及其他营业单位收到的现金净额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1,069,866.87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33,977,729.25</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8"/>
                <w:szCs w:val="18"/>
              </w:rPr>
              <w:t>处置子公司的净资产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6,986,649.77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364,732,079.55</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3,360,438.43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611,770,071.00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7,304,623.71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351,932,879.62</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3,678,412.37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543,637,471.07</w:t>
            </w:r>
          </w:p>
        </w:tc>
      </w:tr>
      <w:tr>
        <w:trPr>
          <w:trHeight w:val="341"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非流动负债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55,333,400.00</w:t>
            </w:r>
          </w:p>
        </w:tc>
      </w:tr>
    </w:tbl>
    <w:p>
      <w:pPr>
        <w:widowControl w:val="0"/>
        <w:spacing w:after="339" w:line="1" w:lineRule="exact"/>
      </w:pPr>
    </w:p>
    <w:p>
      <w:pPr>
        <w:pStyle w:val="Style18"/>
        <w:keepNext/>
        <w:keepLines/>
        <w:widowControl w:val="0"/>
        <w:numPr>
          <w:ilvl w:val="0"/>
          <w:numId w:val="57"/>
        </w:numPr>
        <w:shd w:val="clear" w:color="auto" w:fill="auto"/>
        <w:bidi w:val="0"/>
        <w:spacing w:before="0" w:after="200" w:line="240" w:lineRule="auto"/>
        <w:ind w:left="0" w:right="0" w:firstLine="540"/>
        <w:jc w:val="left"/>
      </w:pPr>
      <w:bookmarkStart w:id="943" w:name="bookmark943"/>
      <w:bookmarkStart w:id="944" w:name="bookmark944"/>
      <w:bookmarkStart w:id="945" w:name="bookmark945"/>
      <w:bookmarkStart w:id="946" w:name="bookmark946"/>
      <w:bookmarkEnd w:id="945"/>
      <w:r>
        <w:rPr>
          <w:color w:val="000000"/>
          <w:spacing w:val="0"/>
          <w:w w:val="100"/>
          <w:position w:val="0"/>
        </w:rPr>
        <w:t>现金及现金等价物</w:t>
      </w:r>
      <w:bookmarkEnd w:id="943"/>
      <w:bookmarkEnd w:id="944"/>
      <w:bookmarkEnd w:id="946"/>
    </w:p>
    <w:tbl>
      <w:tblPr>
        <w:tblOverlap w:val="never"/>
        <w:jc w:val="center"/>
        <w:tblLayout w:type="fixed"/>
      </w:tblPr>
      <w:tblGrid>
        <w:gridCol w:w="4982"/>
        <w:gridCol w:w="1886"/>
        <w:gridCol w:w="1925"/>
      </w:tblGrid>
      <w:tr>
        <w:trPr>
          <w:trHeight w:val="36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本期金额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上期金额</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625,913,694.70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942,357,230.04</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308,309.78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205,463.89</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SimSun" w:eastAsia="SimSun" w:hAnsi="SimSun" w:cs="SimSun"/>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625,605,384.92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942,151,766.15</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SimSun" w:eastAsia="SimSun" w:hAnsi="SimSun" w:cs="SimSun"/>
                <w:color w:val="000000"/>
                <w:spacing w:val="0"/>
                <w:w w:val="100"/>
                <w:position w:val="0"/>
                <w:sz w:val="18"/>
                <w:szCs w:val="18"/>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SimSun" w:eastAsia="SimSun" w:hAnsi="SimSun" w:cs="SimSun"/>
                <w:color w:val="000000"/>
                <w:spacing w:val="0"/>
                <w:w w:val="100"/>
                <w:position w:val="0"/>
                <w:sz w:val="18"/>
                <w:szCs w:val="18"/>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625,913,694.70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942,357,230.04</w:t>
            </w:r>
          </w:p>
        </w:tc>
      </w:tr>
    </w:tbl>
    <w:p>
      <w:pPr>
        <w:widowControl w:val="0"/>
        <w:spacing w:after="699" w:line="1" w:lineRule="exact"/>
      </w:pPr>
    </w:p>
    <w:p>
      <w:pPr>
        <w:pStyle w:val="Style33"/>
        <w:keepNext/>
        <w:keepLines/>
        <w:widowControl w:val="0"/>
        <w:shd w:val="clear" w:color="auto" w:fill="auto"/>
        <w:bidi w:val="0"/>
        <w:spacing w:before="0" w:after="140" w:line="240" w:lineRule="auto"/>
        <w:ind w:left="0" w:right="0" w:firstLine="440"/>
        <w:jc w:val="left"/>
      </w:pPr>
      <w:bookmarkStart w:id="947" w:name="bookmark947"/>
      <w:bookmarkStart w:id="948" w:name="bookmark948"/>
      <w:bookmarkStart w:id="949" w:name="bookmark949"/>
      <w:bookmarkStart w:id="950" w:name="bookmark950"/>
      <w:r>
        <w:rPr>
          <w:rFonts w:ascii="SimHei" w:eastAsia="SimHei" w:hAnsi="SimHei" w:cs="SimHei"/>
          <w:color w:val="000000"/>
          <w:spacing w:val="0"/>
          <w:w w:val="100"/>
          <w:position w:val="0"/>
          <w:sz w:val="24"/>
          <w:szCs w:val="24"/>
        </w:rPr>
        <w:t>六</w:t>
      </w:r>
      <w:bookmarkEnd w:id="949"/>
      <w:r>
        <w:rPr>
          <w:rFonts w:ascii="SimHei" w:eastAsia="SimHei" w:hAnsi="SimHei" w:cs="SimHei"/>
          <w:color w:val="000000"/>
          <w:spacing w:val="0"/>
          <w:w w:val="100"/>
          <w:position w:val="0"/>
          <w:sz w:val="24"/>
          <w:szCs w:val="24"/>
        </w:rPr>
        <w:t>、关联方及关联交易</w:t>
      </w:r>
      <w:bookmarkEnd w:id="947"/>
      <w:bookmarkEnd w:id="948"/>
      <w:bookmarkEnd w:id="950"/>
    </w:p>
    <w:p>
      <w:pPr>
        <w:pStyle w:val="Style18"/>
        <w:keepNext/>
        <w:keepLines/>
        <w:widowControl w:val="0"/>
        <w:shd w:val="clear" w:color="auto" w:fill="auto"/>
        <w:bidi w:val="0"/>
        <w:spacing w:before="0" w:after="260" w:line="240" w:lineRule="auto"/>
        <w:ind w:left="0" w:right="0" w:firstLine="540"/>
        <w:jc w:val="left"/>
      </w:pPr>
      <w:bookmarkStart w:id="951" w:name="bookmark951"/>
      <w:bookmarkStart w:id="952" w:name="bookmark952"/>
      <w:bookmarkStart w:id="953" w:name="bookmark953"/>
      <w:r>
        <w:rPr>
          <w:rFonts w:ascii="Arial" w:eastAsia="Arial" w:hAnsi="Arial" w:cs="Arial"/>
          <w:color w:val="000000"/>
          <w:spacing w:val="0"/>
          <w:w w:val="100"/>
          <w:position w:val="0"/>
        </w:rPr>
        <w:t>1.</w:t>
      </w:r>
      <w:r>
        <w:rPr>
          <w:color w:val="000000"/>
          <w:spacing w:val="0"/>
          <w:w w:val="100"/>
          <w:position w:val="0"/>
        </w:rPr>
        <w:t>本公司第一大股东情况</w:t>
      </w:r>
      <w:bookmarkEnd w:id="951"/>
      <w:bookmarkEnd w:id="952"/>
      <w:bookmarkEnd w:id="953"/>
      <w:r>
        <w:br w:type="page"/>
      </w:r>
    </w:p>
    <w:tbl>
      <w:tblPr>
        <w:tblOverlap w:val="never"/>
        <w:jc w:val="center"/>
        <w:tblLayout w:type="fixed"/>
      </w:tblPr>
      <w:tblGrid>
        <w:gridCol w:w="912"/>
        <w:gridCol w:w="552"/>
        <w:gridCol w:w="581"/>
        <w:gridCol w:w="1061"/>
        <w:gridCol w:w="662"/>
        <w:gridCol w:w="662"/>
        <w:gridCol w:w="936"/>
        <w:gridCol w:w="773"/>
        <w:gridCol w:w="773"/>
        <w:gridCol w:w="926"/>
        <w:gridCol w:w="874"/>
      </w:tblGrid>
      <w:tr>
        <w:trPr>
          <w:trHeight w:val="701"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股东名称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关联 关系</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企业 类型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注册地址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法人 代表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业务 性质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注册资本</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14" w:lineRule="exact"/>
              <w:ind w:left="0" w:right="0" w:firstLine="0"/>
              <w:jc w:val="center"/>
              <w:rPr>
                <w:sz w:val="16"/>
                <w:szCs w:val="16"/>
              </w:rPr>
            </w:pPr>
            <w:r>
              <w:rPr>
                <w:rFonts w:ascii="SimSun" w:eastAsia="SimSun" w:hAnsi="SimSun" w:cs="SimSun"/>
                <w:color w:val="000000"/>
                <w:spacing w:val="0"/>
                <w:w w:val="100"/>
                <w:position w:val="0"/>
                <w:sz w:val="16"/>
                <w:szCs w:val="16"/>
              </w:rPr>
              <w:t>对本公司 的持股比 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对本公司 的表决权 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本公司最终 控制方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组织机构 代码</w:t>
            </w:r>
          </w:p>
        </w:tc>
      </w:tr>
      <w:tr>
        <w:trPr>
          <w:trHeight w:val="643"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同方股份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股份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北京市海淀区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陆致成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219,788.22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本公司无实 际控制人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Verdana" w:eastAsia="Verdana" w:hAnsi="Verdana" w:cs="Verdana"/>
                <w:color w:val="000000"/>
                <w:spacing w:val="0"/>
                <w:w w:val="100"/>
                <w:position w:val="0"/>
                <w:sz w:val="12"/>
                <w:szCs w:val="12"/>
              </w:rPr>
              <w:t>10002679-3</w:t>
            </w:r>
          </w:p>
        </w:tc>
      </w:tr>
    </w:tbl>
    <w:p>
      <w:pPr>
        <w:widowControl w:val="0"/>
        <w:spacing w:after="699" w:line="1" w:lineRule="exact"/>
      </w:pPr>
    </w:p>
    <w:p>
      <w:pPr>
        <w:pStyle w:val="Style18"/>
        <w:keepNext/>
        <w:keepLines/>
        <w:widowControl w:val="0"/>
        <w:numPr>
          <w:ilvl w:val="0"/>
          <w:numId w:val="59"/>
        </w:numPr>
        <w:shd w:val="clear" w:color="auto" w:fill="auto"/>
        <w:bidi w:val="0"/>
        <w:spacing w:before="0" w:after="0" w:line="240" w:lineRule="auto"/>
        <w:ind w:left="0" w:right="0" w:firstLine="540"/>
        <w:jc w:val="left"/>
      </w:pPr>
      <w:bookmarkStart w:id="954" w:name="bookmark954"/>
      <w:bookmarkStart w:id="955" w:name="bookmark955"/>
      <w:bookmarkStart w:id="956" w:name="bookmark956"/>
      <w:bookmarkStart w:id="957" w:name="bookmark957"/>
      <w:bookmarkEnd w:id="956"/>
      <w:r>
        <w:rPr>
          <w:color w:val="000000"/>
          <w:spacing w:val="0"/>
          <w:w w:val="100"/>
          <w:position w:val="0"/>
        </w:rPr>
        <w:t>本公司的子公司情况</w:t>
      </w:r>
      <w:bookmarkEnd w:id="954"/>
      <w:bookmarkEnd w:id="955"/>
      <w:bookmarkEnd w:id="957"/>
      <w:r>
        <w:br w:type="page"/>
      </w:r>
    </w:p>
    <w:tbl>
      <w:tblPr>
        <w:tblOverlap w:val="never"/>
        <w:jc w:val="center"/>
        <w:tblLayout w:type="fixed"/>
      </w:tblPr>
      <w:tblGrid>
        <w:gridCol w:w="1464"/>
        <w:gridCol w:w="710"/>
        <w:gridCol w:w="893"/>
        <w:gridCol w:w="888"/>
        <w:gridCol w:w="710"/>
        <w:gridCol w:w="1114"/>
        <w:gridCol w:w="754"/>
        <w:gridCol w:w="624"/>
        <w:gridCol w:w="629"/>
        <w:gridCol w:w="994"/>
      </w:tblGrid>
      <w:tr>
        <w:trPr>
          <w:trHeight w:val="581"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子公司名称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color w:val="000000"/>
                <w:spacing w:val="0"/>
                <w:w w:val="100"/>
                <w:position w:val="0"/>
                <w:sz w:val="16"/>
                <w:szCs w:val="16"/>
              </w:rPr>
              <w:t>子公司 类型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企业类型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16" w:lineRule="exact"/>
              <w:ind w:left="180" w:right="0" w:firstLine="0"/>
              <w:jc w:val="left"/>
              <w:rPr>
                <w:sz w:val="16"/>
                <w:szCs w:val="16"/>
              </w:rPr>
            </w:pPr>
            <w:r>
              <w:rPr>
                <w:rFonts w:ascii="SimSun" w:eastAsia="SimSun" w:hAnsi="SimSun" w:cs="SimSun"/>
                <w:color w:val="000000"/>
                <w:spacing w:val="0"/>
                <w:w w:val="100"/>
                <w:position w:val="0"/>
                <w:sz w:val="16"/>
                <w:szCs w:val="16"/>
              </w:rPr>
              <w:t>法人 代表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业务 性质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注册资本</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rFonts w:ascii="SimSun" w:eastAsia="SimSun" w:hAnsi="SimSun" w:cs="SimSun"/>
                <w:color w:val="000000"/>
                <w:spacing w:val="0"/>
                <w:w w:val="100"/>
                <w:position w:val="0"/>
                <w:sz w:val="16"/>
                <w:szCs w:val="16"/>
              </w:rPr>
              <w:t>万元</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持股比 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表决权 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组织机构 代码</w:t>
            </w:r>
          </w:p>
        </w:tc>
      </w:tr>
      <w:tr>
        <w:trPr>
          <w:trHeight w:val="72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both"/>
              <w:rPr>
                <w:sz w:val="16"/>
                <w:szCs w:val="16"/>
              </w:rPr>
            </w:pPr>
            <w:r>
              <w:rPr>
                <w:rFonts w:ascii="SimSun" w:eastAsia="SimSun" w:hAnsi="SimSun" w:cs="SimSun"/>
                <w:color w:val="000000"/>
                <w:spacing w:val="0"/>
                <w:w w:val="100"/>
                <w:position w:val="0"/>
                <w:sz w:val="16"/>
                <w:szCs w:val="16"/>
              </w:rPr>
              <w:t>泰豪软件股份有限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全资子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股份公司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江西南昌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涂彦彬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0" w:lineRule="exact"/>
              <w:ind w:left="0" w:right="0" w:firstLine="0"/>
              <w:jc w:val="both"/>
              <w:rPr>
                <w:sz w:val="14"/>
                <w:szCs w:val="14"/>
              </w:rPr>
            </w:pPr>
            <w:r>
              <w:rPr>
                <w:rFonts w:ascii="SimSun" w:eastAsia="SimSun" w:hAnsi="SimSun" w:cs="SimSun"/>
                <w:color w:val="000000"/>
                <w:spacing w:val="0"/>
                <w:w w:val="100"/>
                <w:position w:val="0"/>
                <w:sz w:val="14"/>
                <w:szCs w:val="14"/>
              </w:rPr>
              <w:t>计算机软件及相 关产品开发、生 产及销售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70550305-4</w:t>
            </w:r>
          </w:p>
        </w:tc>
      </w:tr>
      <w:tr>
        <w:trPr>
          <w:trHeight w:val="129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both"/>
              <w:rPr>
                <w:sz w:val="16"/>
                <w:szCs w:val="16"/>
              </w:rPr>
            </w:pPr>
            <w:r>
              <w:rPr>
                <w:rFonts w:ascii="SimSun" w:eastAsia="SimSun" w:hAnsi="SimSun" w:cs="SimSun"/>
                <w:color w:val="000000"/>
                <w:spacing w:val="0"/>
                <w:w w:val="100"/>
                <w:position w:val="0"/>
                <w:sz w:val="16"/>
                <w:szCs w:val="16"/>
              </w:rPr>
              <w:t>北京泰豪电力技术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全资孙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涂彦彬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0" w:lineRule="exact"/>
              <w:ind w:left="0" w:right="0" w:firstLine="0"/>
              <w:jc w:val="both"/>
              <w:rPr>
                <w:sz w:val="14"/>
                <w:szCs w:val="14"/>
              </w:rPr>
            </w:pPr>
            <w:r>
              <w:rPr>
                <w:rFonts w:ascii="SimSun" w:eastAsia="SimSun" w:hAnsi="SimSun" w:cs="SimSun"/>
                <w:color w:val="000000"/>
                <w:spacing w:val="0"/>
                <w:w w:val="100"/>
                <w:position w:val="0"/>
                <w:sz w:val="14"/>
                <w:szCs w:val="14"/>
              </w:rPr>
              <w:t>技术开发、咨询</w:t>
            </w:r>
          </w:p>
          <w:p>
            <w:pPr>
              <w:pStyle w:val="Style23"/>
              <w:keepNext w:val="0"/>
              <w:keepLines w:val="0"/>
              <w:widowControl w:val="0"/>
              <w:shd w:val="clear" w:color="auto" w:fill="auto"/>
              <w:bidi w:val="0"/>
              <w:spacing w:before="0" w:after="0" w:line="190" w:lineRule="exact"/>
              <w:ind w:left="0" w:right="0" w:firstLine="0"/>
              <w:jc w:val="both"/>
              <w:rPr>
                <w:sz w:val="14"/>
                <w:szCs w:val="14"/>
              </w:rPr>
            </w:pPr>
            <w:r>
              <w:rPr>
                <w:rFonts w:ascii="SimSun" w:eastAsia="SimSun" w:hAnsi="SimSun" w:cs="SimSun"/>
                <w:color w:val="000000"/>
                <w:spacing w:val="0"/>
                <w:w w:val="100"/>
                <w:position w:val="0"/>
                <w:sz w:val="14"/>
                <w:szCs w:val="14"/>
              </w:rPr>
              <w:t>、服务、转让； 销售电子产品 等；投资管理； 施工总承包等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77954671-9</w:t>
            </w:r>
          </w:p>
        </w:tc>
      </w:tr>
      <w:tr>
        <w:trPr>
          <w:trHeight w:val="51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both"/>
              <w:rPr>
                <w:sz w:val="16"/>
                <w:szCs w:val="16"/>
              </w:rPr>
            </w:pPr>
            <w:r>
              <w:rPr>
                <w:rFonts w:ascii="SimSun" w:eastAsia="SimSun" w:hAnsi="SimSun" w:cs="SimSun"/>
                <w:color w:val="000000"/>
                <w:spacing w:val="0"/>
                <w:w w:val="100"/>
                <w:position w:val="0"/>
                <w:sz w:val="16"/>
                <w:szCs w:val="16"/>
              </w:rPr>
              <w:t>中能华电（北京） 电力技术研究院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控股孙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北京经济技 术开发区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涂彦彬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both"/>
              <w:rPr>
                <w:sz w:val="14"/>
                <w:szCs w:val="14"/>
              </w:rPr>
            </w:pPr>
            <w:r>
              <w:rPr>
                <w:rFonts w:ascii="SimSun" w:eastAsia="SimSun" w:hAnsi="SimSun" w:cs="SimSun"/>
                <w:color w:val="000000"/>
                <w:spacing w:val="0"/>
                <w:w w:val="100"/>
                <w:position w:val="0"/>
                <w:sz w:val="14"/>
                <w:szCs w:val="14"/>
              </w:rPr>
              <w:t>工程和技术研究 与试验发展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58767171-8</w:t>
            </w:r>
          </w:p>
        </w:tc>
      </w:tr>
      <w:tr>
        <w:trPr>
          <w:trHeight w:val="61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both"/>
              <w:rPr>
                <w:sz w:val="16"/>
                <w:szCs w:val="16"/>
              </w:rPr>
            </w:pPr>
            <w:r>
              <w:rPr>
                <w:rFonts w:ascii="SimSun" w:eastAsia="SimSun" w:hAnsi="SimSun" w:cs="SimSun"/>
                <w:color w:val="000000"/>
                <w:spacing w:val="0"/>
                <w:w w:val="100"/>
                <w:position w:val="0"/>
                <w:sz w:val="16"/>
                <w:szCs w:val="16"/>
              </w:rPr>
              <w:t>泰豪科技（深圳） 电力技术有限公司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全资孙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涂彦彬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2" w:lineRule="exact"/>
              <w:ind w:left="0" w:right="0" w:firstLine="0"/>
              <w:jc w:val="both"/>
              <w:rPr>
                <w:sz w:val="14"/>
                <w:szCs w:val="14"/>
              </w:rPr>
            </w:pPr>
            <w:r>
              <w:rPr>
                <w:rFonts w:ascii="SimSun" w:eastAsia="SimSun" w:hAnsi="SimSun" w:cs="SimSun"/>
                <w:color w:val="000000"/>
                <w:spacing w:val="0"/>
                <w:w w:val="100"/>
                <w:position w:val="0"/>
                <w:sz w:val="14"/>
                <w:szCs w:val="14"/>
              </w:rPr>
              <w:t>电力设备、仪器 仪表、自动化系 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74663296-0</w:t>
            </w:r>
          </w:p>
        </w:tc>
      </w:tr>
      <w:tr>
        <w:trPr>
          <w:trHeight w:val="115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both"/>
              <w:rPr>
                <w:sz w:val="16"/>
                <w:szCs w:val="16"/>
              </w:rPr>
            </w:pPr>
            <w:r>
              <w:rPr>
                <w:rFonts w:ascii="SimSun" w:eastAsia="SimSun" w:hAnsi="SimSun" w:cs="SimSun"/>
                <w:color w:val="000000"/>
                <w:spacing w:val="0"/>
                <w:w w:val="100"/>
                <w:position w:val="0"/>
                <w:sz w:val="16"/>
                <w:szCs w:val="16"/>
              </w:rPr>
              <w:t>杭州乾龙伟业电器 成套有限公司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控股孙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杭州临安市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李乾伟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both"/>
              <w:rPr>
                <w:sz w:val="14"/>
                <w:szCs w:val="14"/>
              </w:rPr>
            </w:pPr>
            <w:r>
              <w:rPr>
                <w:rFonts w:ascii="SimSun" w:eastAsia="SimSun" w:hAnsi="SimSun" w:cs="SimSun"/>
                <w:color w:val="000000"/>
                <w:spacing w:val="0"/>
                <w:w w:val="100"/>
                <w:position w:val="0"/>
                <w:sz w:val="14"/>
                <w:szCs w:val="14"/>
              </w:rPr>
              <w:t>研发、生产、销 售、安装；高低 压电气成套设备 、高低压电器等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78534209-3</w:t>
            </w:r>
          </w:p>
        </w:tc>
      </w:tr>
      <w:tr>
        <w:trPr>
          <w:trHeight w:val="127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北京泰豪电力科技</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全资孙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center"/>
              <w:rPr>
                <w:sz w:val="14"/>
                <w:szCs w:val="14"/>
              </w:rPr>
            </w:pPr>
            <w:r>
              <w:rPr>
                <w:rFonts w:ascii="SimSun" w:eastAsia="SimSun" w:hAnsi="SimSun" w:cs="SimSun"/>
                <w:color w:val="000000"/>
                <w:spacing w:val="0"/>
                <w:w w:val="100"/>
                <w:position w:val="0"/>
                <w:sz w:val="14"/>
                <w:szCs w:val="14"/>
              </w:rPr>
              <w:t>北京经济技 术开发区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涂彦彬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both"/>
              <w:rPr>
                <w:sz w:val="14"/>
                <w:szCs w:val="14"/>
              </w:rPr>
            </w:pPr>
            <w:r>
              <w:rPr>
                <w:rFonts w:ascii="SimSun" w:eastAsia="SimSun" w:hAnsi="SimSun" w:cs="SimSun"/>
                <w:color w:val="000000"/>
                <w:spacing w:val="0"/>
                <w:w w:val="100"/>
                <w:position w:val="0"/>
                <w:sz w:val="14"/>
                <w:szCs w:val="14"/>
              </w:rPr>
              <w:t>技术开发、咨询 、服务、培训； 销售机械设备、 计算机系统集成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06732989-8</w:t>
            </w:r>
          </w:p>
        </w:tc>
      </w:tr>
      <w:tr>
        <w:trPr>
          <w:trHeight w:val="72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牡丹江国瑞电力设</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控股孙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center"/>
              <w:rPr>
                <w:sz w:val="14"/>
                <w:szCs w:val="14"/>
              </w:rPr>
            </w:pPr>
            <w:r>
              <w:rPr>
                <w:rFonts w:ascii="SimSun" w:eastAsia="SimSun" w:hAnsi="SimSun" w:cs="SimSun"/>
                <w:color w:val="000000"/>
                <w:spacing w:val="0"/>
                <w:w w:val="100"/>
                <w:position w:val="0"/>
                <w:sz w:val="14"/>
                <w:szCs w:val="14"/>
              </w:rPr>
              <w:t>黑龙江省牡 丹江市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刘凯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both"/>
              <w:rPr>
                <w:sz w:val="14"/>
                <w:szCs w:val="14"/>
              </w:rPr>
            </w:pPr>
            <w:r>
              <w:rPr>
                <w:rFonts w:ascii="SimSun" w:eastAsia="SimSun" w:hAnsi="SimSun" w:cs="SimSun"/>
                <w:color w:val="000000"/>
                <w:spacing w:val="0"/>
                <w:w w:val="100"/>
                <w:position w:val="0"/>
                <w:sz w:val="14"/>
                <w:szCs w:val="14"/>
              </w:rPr>
              <w:t>送变电工程设计 、销售电力设备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68487636-0</w:t>
            </w:r>
          </w:p>
        </w:tc>
      </w:tr>
      <w:tr>
        <w:trPr>
          <w:trHeight w:val="9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both"/>
              <w:rPr>
                <w:sz w:val="16"/>
                <w:szCs w:val="16"/>
              </w:rPr>
            </w:pPr>
            <w:r>
              <w:rPr>
                <w:rFonts w:ascii="SimSun" w:eastAsia="SimSun" w:hAnsi="SimSun" w:cs="SimSun"/>
                <w:color w:val="000000"/>
                <w:spacing w:val="0"/>
                <w:w w:val="100"/>
                <w:position w:val="0"/>
                <w:sz w:val="16"/>
                <w:szCs w:val="16"/>
              </w:rPr>
              <w:t>泰豪电源技术有限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全资子</w:t>
            </w:r>
          </w:p>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江西南昌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邹映明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0" w:lineRule="exact"/>
              <w:ind w:left="0" w:right="0" w:firstLine="0"/>
              <w:jc w:val="center"/>
              <w:rPr>
                <w:sz w:val="14"/>
                <w:szCs w:val="14"/>
              </w:rPr>
            </w:pPr>
            <w:r>
              <w:rPr>
                <w:rFonts w:ascii="SimSun" w:eastAsia="SimSun" w:hAnsi="SimSun" w:cs="SimSun"/>
                <w:color w:val="000000"/>
                <w:spacing w:val="0"/>
                <w:w w:val="100"/>
                <w:position w:val="0"/>
                <w:sz w:val="14"/>
                <w:szCs w:val="14"/>
              </w:rPr>
              <w:t>发电机及机组 的设计、制造、 销售与售后服务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66749134-6</w:t>
            </w:r>
          </w:p>
        </w:tc>
      </w:tr>
      <w:tr>
        <w:trPr>
          <w:trHeight w:val="73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both"/>
              <w:rPr>
                <w:sz w:val="16"/>
                <w:szCs w:val="16"/>
              </w:rPr>
            </w:pPr>
            <w:r>
              <w:rPr>
                <w:rFonts w:ascii="SimSun" w:eastAsia="SimSun" w:hAnsi="SimSun" w:cs="SimSun"/>
                <w:color w:val="000000"/>
                <w:spacing w:val="0"/>
                <w:w w:val="100"/>
                <w:position w:val="0"/>
                <w:sz w:val="16"/>
                <w:szCs w:val="16"/>
              </w:rPr>
              <w:t>江西泰豪科技进出 口有限公司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全资子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邹映明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5" w:lineRule="exact"/>
              <w:ind w:left="0" w:right="0" w:firstLine="0"/>
              <w:jc w:val="both"/>
              <w:rPr>
                <w:sz w:val="14"/>
                <w:szCs w:val="14"/>
              </w:rPr>
            </w:pPr>
            <w:r>
              <w:rPr>
                <w:rFonts w:ascii="SimSun" w:eastAsia="SimSun" w:hAnsi="SimSun" w:cs="SimSun"/>
                <w:color w:val="000000"/>
                <w:spacing w:val="0"/>
                <w:w w:val="100"/>
                <w:position w:val="0"/>
                <w:sz w:val="14"/>
                <w:szCs w:val="14"/>
              </w:rPr>
              <w:t>自营或代理种类 商品和技术进出 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75420157-0</w:t>
            </w:r>
          </w:p>
        </w:tc>
      </w:tr>
      <w:tr>
        <w:trPr>
          <w:trHeight w:val="73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both"/>
              <w:rPr>
                <w:sz w:val="16"/>
                <w:szCs w:val="16"/>
              </w:rPr>
            </w:pPr>
            <w:r>
              <w:rPr>
                <w:rFonts w:ascii="SimSun" w:eastAsia="SimSun" w:hAnsi="SimSun" w:cs="SimSun"/>
                <w:color w:val="000000"/>
                <w:spacing w:val="0"/>
                <w:w w:val="100"/>
                <w:position w:val="0"/>
                <w:sz w:val="16"/>
                <w:szCs w:val="16"/>
              </w:rPr>
              <w:t>江西泰豪特种电机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全资子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江西高安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吴明宝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both"/>
              <w:rPr>
                <w:sz w:val="14"/>
                <w:szCs w:val="14"/>
              </w:rPr>
            </w:pPr>
            <w:r>
              <w:rPr>
                <w:rFonts w:ascii="SimSun" w:eastAsia="SimSun" w:hAnsi="SimSun" w:cs="SimSun"/>
                <w:color w:val="000000"/>
                <w:spacing w:val="0"/>
                <w:w w:val="100"/>
                <w:position w:val="0"/>
                <w:sz w:val="14"/>
                <w:szCs w:val="14"/>
              </w:rPr>
              <w:t>水轮/风力发电 机组、特种电机 及成套设备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70572519-1</w:t>
            </w:r>
          </w:p>
        </w:tc>
      </w:tr>
      <w:tr>
        <w:trPr>
          <w:trHeight w:val="53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both"/>
              <w:rPr>
                <w:sz w:val="16"/>
                <w:szCs w:val="16"/>
              </w:rPr>
            </w:pPr>
            <w:r>
              <w:rPr>
                <w:rFonts w:ascii="SimSun" w:eastAsia="SimSun" w:hAnsi="SimSun" w:cs="SimSun"/>
                <w:color w:val="000000"/>
                <w:spacing w:val="0"/>
                <w:w w:val="100"/>
                <w:position w:val="0"/>
                <w:sz w:val="16"/>
                <w:szCs w:val="16"/>
              </w:rPr>
              <w:t>泰豪国际投资有限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全资子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Courier New" w:eastAsia="Courier New" w:hAnsi="Courier New" w:cs="Courier New"/>
                <w:color w:val="000000"/>
                <w:spacing w:val="0"/>
                <w:w w:val="100"/>
                <w:position w:val="0"/>
                <w:sz w:val="16"/>
                <w:szCs w:val="16"/>
              </w:rPr>
              <w:t>BVI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US$1,000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r>
      <w:tr>
        <w:trPr>
          <w:trHeight w:val="53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both"/>
              <w:rPr>
                <w:sz w:val="16"/>
                <w:szCs w:val="16"/>
              </w:rPr>
            </w:pPr>
            <w:r>
              <w:rPr>
                <w:rFonts w:ascii="SimSun" w:eastAsia="SimSun" w:hAnsi="SimSun" w:cs="SimSun"/>
                <w:color w:val="000000"/>
                <w:spacing w:val="0"/>
                <w:w w:val="100"/>
                <w:position w:val="0"/>
                <w:sz w:val="16"/>
                <w:szCs w:val="16"/>
              </w:rPr>
              <w:t>泰豪科技（香港）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全资孙</w:t>
            </w:r>
          </w:p>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SimSun" w:eastAsia="SimSun" w:hAnsi="SimSun" w:cs="SimSun"/>
                <w:color w:val="000000"/>
                <w:spacing w:val="0"/>
                <w:w w:val="100"/>
                <w:position w:val="0"/>
                <w:sz w:val="14"/>
                <w:szCs w:val="14"/>
              </w:rPr>
              <w:t>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HK$10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江西清华泰豪三波 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全资子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曾智杰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电源、电机及成</w:t>
            </w:r>
          </w:p>
          <w:p>
            <w:pPr>
              <w:pStyle w:val="Style23"/>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套设备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73195755-1</w:t>
            </w:r>
          </w:p>
        </w:tc>
      </w:tr>
      <w:tr>
        <w:trPr>
          <w:trHeight w:val="9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both"/>
              <w:rPr>
                <w:sz w:val="16"/>
                <w:szCs w:val="16"/>
              </w:rPr>
            </w:pPr>
            <w:r>
              <w:rPr>
                <w:rFonts w:ascii="SimSun" w:eastAsia="SimSun" w:hAnsi="SimSun" w:cs="SimSun"/>
                <w:color w:val="000000"/>
                <w:spacing w:val="0"/>
                <w:w w:val="100"/>
                <w:position w:val="0"/>
                <w:sz w:val="16"/>
                <w:szCs w:val="16"/>
              </w:rPr>
              <w:t>衡阳泰豪通信车辆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控股子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湖南衡阳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毛勇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5" w:lineRule="exact"/>
              <w:ind w:left="0" w:right="0" w:firstLine="0"/>
              <w:jc w:val="both"/>
              <w:rPr>
                <w:sz w:val="14"/>
                <w:szCs w:val="14"/>
              </w:rPr>
            </w:pPr>
            <w:r>
              <w:rPr>
                <w:rFonts w:ascii="SimSun" w:eastAsia="SimSun" w:hAnsi="SimSun" w:cs="SimSun"/>
                <w:color w:val="000000"/>
                <w:spacing w:val="0"/>
                <w:w w:val="100"/>
                <w:position w:val="0"/>
                <w:sz w:val="14"/>
                <w:szCs w:val="14"/>
              </w:rPr>
              <w:t>军用改装车及军 用方舱研制生产 及销售等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75801239-8</w:t>
            </w:r>
          </w:p>
        </w:tc>
      </w:tr>
      <w:tr>
        <w:trPr>
          <w:trHeight w:val="73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both"/>
              <w:rPr>
                <w:sz w:val="16"/>
                <w:szCs w:val="16"/>
              </w:rPr>
            </w:pPr>
            <w:r>
              <w:rPr>
                <w:rFonts w:ascii="SimSun" w:eastAsia="SimSun" w:hAnsi="SimSun" w:cs="SimSun"/>
                <w:color w:val="000000"/>
                <w:spacing w:val="0"/>
                <w:w w:val="100"/>
                <w:position w:val="0"/>
                <w:sz w:val="16"/>
                <w:szCs w:val="16"/>
              </w:rPr>
              <w:t>济南吉美乐电源技 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全资子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山东济南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王军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190" w:lineRule="exact"/>
              <w:ind w:left="0" w:right="0" w:firstLine="0"/>
              <w:jc w:val="both"/>
              <w:rPr>
                <w:sz w:val="14"/>
                <w:szCs w:val="14"/>
              </w:rPr>
            </w:pPr>
            <w:r>
              <w:rPr>
                <w:rFonts w:ascii="SimSun" w:eastAsia="SimSun" w:hAnsi="SimSun" w:cs="SimSun"/>
                <w:color w:val="000000"/>
                <w:spacing w:val="0"/>
                <w:w w:val="100"/>
                <w:position w:val="0"/>
                <w:sz w:val="14"/>
                <w:szCs w:val="14"/>
              </w:rPr>
              <w:t>电源设备新技术 开发及技术服务 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26428849-0</w:t>
            </w:r>
          </w:p>
        </w:tc>
      </w:tr>
    </w:tbl>
    <w:p>
      <w:pPr>
        <w:spacing w:lineRule="exact" w:line="1"/>
        <w:rPr>
          <w:sz w:val="2"/>
          <w:szCs w:val="2"/>
        </w:rPr>
      </w:pPr>
      <w:r>
        <w:br w:type="page"/>
      </w:r>
    </w:p>
    <w:tbl>
      <w:tblPr>
        <w:tblOverlap w:val="never"/>
        <w:jc w:val="center"/>
        <w:tblLayout w:type="fixed"/>
      </w:tblPr>
      <w:tblGrid>
        <w:gridCol w:w="1464"/>
        <w:gridCol w:w="710"/>
        <w:gridCol w:w="893"/>
        <w:gridCol w:w="888"/>
        <w:gridCol w:w="710"/>
        <w:gridCol w:w="1114"/>
        <w:gridCol w:w="754"/>
        <w:gridCol w:w="624"/>
        <w:gridCol w:w="629"/>
        <w:gridCol w:w="994"/>
      </w:tblGrid>
      <w:tr>
        <w:trPr>
          <w:trHeight w:val="672"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子公司名称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子公司 类型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企业类型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11" w:lineRule="exact"/>
              <w:ind w:left="180" w:right="0" w:firstLine="0"/>
              <w:jc w:val="left"/>
              <w:rPr>
                <w:sz w:val="16"/>
                <w:szCs w:val="16"/>
              </w:rPr>
            </w:pPr>
            <w:r>
              <w:rPr>
                <w:rFonts w:ascii="SimSun" w:eastAsia="SimSun" w:hAnsi="SimSun" w:cs="SimSun"/>
                <w:color w:val="000000"/>
                <w:spacing w:val="0"/>
                <w:w w:val="100"/>
                <w:position w:val="0"/>
                <w:sz w:val="16"/>
                <w:szCs w:val="16"/>
              </w:rPr>
              <w:t>法人 代表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业务 性质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注册资本</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rFonts w:ascii="SimSun" w:eastAsia="SimSun" w:hAnsi="SimSun" w:cs="SimSun"/>
                <w:color w:val="000000"/>
                <w:spacing w:val="0"/>
                <w:w w:val="100"/>
                <w:position w:val="0"/>
                <w:sz w:val="16"/>
                <w:szCs w:val="16"/>
              </w:rPr>
              <w:t>万元</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持股比 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2" w:lineRule="exact"/>
              <w:ind w:left="0" w:right="0" w:firstLine="0"/>
              <w:jc w:val="center"/>
              <w:rPr>
                <w:sz w:val="16"/>
                <w:szCs w:val="16"/>
              </w:rPr>
            </w:pPr>
            <w:r>
              <w:rPr>
                <w:rFonts w:ascii="SimSun" w:eastAsia="SimSun" w:hAnsi="SimSun" w:cs="SimSun"/>
                <w:color w:val="000000"/>
                <w:spacing w:val="0"/>
                <w:w w:val="100"/>
                <w:position w:val="0"/>
                <w:sz w:val="16"/>
                <w:szCs w:val="16"/>
              </w:rPr>
              <w:t>表决权 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组织机构 代码</w:t>
            </w:r>
          </w:p>
        </w:tc>
      </w:tr>
      <w:tr>
        <w:trPr>
          <w:trHeight w:val="77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left"/>
              <w:rPr>
                <w:sz w:val="16"/>
                <w:szCs w:val="16"/>
              </w:rPr>
            </w:pPr>
            <w:r>
              <w:rPr>
                <w:rFonts w:ascii="SimSun" w:eastAsia="SimSun" w:hAnsi="SimSun" w:cs="SimSun"/>
                <w:color w:val="000000"/>
                <w:spacing w:val="0"/>
                <w:w w:val="100"/>
                <w:position w:val="0"/>
                <w:sz w:val="16"/>
                <w:szCs w:val="16"/>
              </w:rPr>
              <w:t>长春泰豪电子装备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全资子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吉林长春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毛勇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both"/>
              <w:rPr>
                <w:sz w:val="14"/>
                <w:szCs w:val="14"/>
              </w:rPr>
            </w:pPr>
            <w:r>
              <w:rPr>
                <w:rFonts w:ascii="SimSun" w:eastAsia="SimSun" w:hAnsi="SimSun" w:cs="SimSun"/>
                <w:color w:val="000000"/>
                <w:spacing w:val="0"/>
                <w:w w:val="100"/>
                <w:position w:val="0"/>
                <w:sz w:val="14"/>
                <w:szCs w:val="14"/>
              </w:rPr>
              <w:t>天线、雷达、光 机电一体化产品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78590040-3</w:t>
            </w:r>
          </w:p>
        </w:tc>
      </w:tr>
      <w:tr>
        <w:trPr>
          <w:trHeight w:val="72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江西清华泰豪微电</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全资子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江西南昌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曾智杰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both"/>
              <w:rPr>
                <w:sz w:val="14"/>
                <w:szCs w:val="14"/>
              </w:rPr>
            </w:pPr>
            <w:r>
              <w:rPr>
                <w:rFonts w:ascii="SimSun" w:eastAsia="SimSun" w:hAnsi="SimSun" w:cs="SimSun"/>
                <w:color w:val="000000"/>
                <w:spacing w:val="0"/>
                <w:w w:val="100"/>
                <w:position w:val="0"/>
                <w:sz w:val="14"/>
                <w:szCs w:val="14"/>
              </w:rPr>
              <w:t>发电机及机组、 其他机电设备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77585201-4</w:t>
            </w:r>
          </w:p>
        </w:tc>
      </w:tr>
      <w:tr>
        <w:trPr>
          <w:trHeight w:val="76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上海泰豪智能节能 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全资子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上海张江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邹卫明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合同能源管理、</w:t>
            </w:r>
          </w:p>
          <w:p>
            <w:pPr>
              <w:pStyle w:val="Style23"/>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建筑智能化工程</w:t>
            </w:r>
          </w:p>
          <w:p>
            <w:pPr>
              <w:pStyle w:val="Style23"/>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75384892-X</w:t>
            </w:r>
          </w:p>
        </w:tc>
      </w:tr>
      <w:tr>
        <w:trPr>
          <w:trHeight w:val="72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湖北恒泰节能技术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全资孙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湖北安陆 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张纪文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4" w:lineRule="exact"/>
              <w:ind w:left="0" w:right="0" w:firstLine="0"/>
              <w:jc w:val="both"/>
              <w:rPr>
                <w:sz w:val="14"/>
                <w:szCs w:val="14"/>
              </w:rPr>
            </w:pPr>
            <w:r>
              <w:rPr>
                <w:rFonts w:ascii="SimSun" w:eastAsia="SimSun" w:hAnsi="SimSun" w:cs="SimSun"/>
                <w:color w:val="000000"/>
                <w:spacing w:val="0"/>
                <w:w w:val="100"/>
                <w:position w:val="0"/>
                <w:sz w:val="14"/>
                <w:szCs w:val="14"/>
              </w:rPr>
              <w:t>合同能源管理、 建筑智能化工程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57371772-X</w:t>
            </w:r>
          </w:p>
        </w:tc>
      </w:tr>
      <w:tr>
        <w:trPr>
          <w:trHeight w:val="85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left"/>
              <w:rPr>
                <w:sz w:val="16"/>
                <w:szCs w:val="16"/>
              </w:rPr>
            </w:pPr>
            <w:r>
              <w:rPr>
                <w:rFonts w:ascii="SimSun" w:eastAsia="SimSun" w:hAnsi="SimSun" w:cs="SimSun"/>
                <w:color w:val="000000"/>
                <w:spacing w:val="0"/>
                <w:w w:val="100"/>
                <w:position w:val="0"/>
                <w:sz w:val="16"/>
                <w:szCs w:val="16"/>
              </w:rPr>
              <w:t>上海张阳太阳能发 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全资孙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both"/>
              <w:rPr>
                <w:sz w:val="16"/>
                <w:szCs w:val="16"/>
              </w:rPr>
            </w:pPr>
            <w:r>
              <w:rPr>
                <w:rFonts w:ascii="SimSun" w:eastAsia="SimSun" w:hAnsi="SimSun" w:cs="SimSun"/>
                <w:color w:val="000000"/>
                <w:spacing w:val="0"/>
                <w:w w:val="100"/>
                <w:position w:val="0"/>
                <w:sz w:val="16"/>
                <w:szCs w:val="16"/>
              </w:rPr>
              <w:t>上海张江 高科技园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吴斌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5" w:lineRule="exact"/>
              <w:ind w:left="0" w:right="0" w:firstLine="0"/>
              <w:jc w:val="both"/>
              <w:rPr>
                <w:sz w:val="14"/>
                <w:szCs w:val="14"/>
              </w:rPr>
            </w:pPr>
            <w:r>
              <w:rPr>
                <w:rFonts w:ascii="SimSun" w:eastAsia="SimSun" w:hAnsi="SimSun" w:cs="SimSun"/>
                <w:color w:val="000000"/>
                <w:spacing w:val="0"/>
                <w:w w:val="100"/>
                <w:position w:val="0"/>
                <w:sz w:val="14"/>
                <w:szCs w:val="14"/>
              </w:rPr>
              <w:t>太阳能发电系统 的开发、设计， 合同能源管理等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57586943-6</w:t>
            </w:r>
          </w:p>
        </w:tc>
      </w:tr>
      <w:tr>
        <w:trPr>
          <w:trHeight w:val="84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吉林博泰节能技术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全资孙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吉林四平 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李冬庆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0" w:lineRule="exact"/>
              <w:ind w:left="0" w:right="0" w:firstLine="0"/>
              <w:jc w:val="both"/>
              <w:rPr>
                <w:sz w:val="14"/>
                <w:szCs w:val="14"/>
              </w:rPr>
            </w:pPr>
            <w:r>
              <w:rPr>
                <w:rFonts w:ascii="SimSun" w:eastAsia="SimSun" w:hAnsi="SimSun" w:cs="SimSun"/>
                <w:color w:val="000000"/>
                <w:spacing w:val="0"/>
                <w:w w:val="100"/>
                <w:position w:val="0"/>
                <w:sz w:val="14"/>
                <w:szCs w:val="14"/>
              </w:rPr>
              <w:t>科学研究、技术 服务和地质勘查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05406518-4</w:t>
            </w:r>
          </w:p>
        </w:tc>
      </w:tr>
      <w:tr>
        <w:trPr>
          <w:trHeight w:val="77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山西锦泰节能技术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全资孙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山西吕梁 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吴斌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both"/>
              <w:rPr>
                <w:sz w:val="14"/>
                <w:szCs w:val="14"/>
              </w:rPr>
            </w:pPr>
            <w:r>
              <w:rPr>
                <w:rFonts w:ascii="SimSun" w:eastAsia="SimSun" w:hAnsi="SimSun" w:cs="SimSun"/>
                <w:color w:val="000000"/>
                <w:spacing w:val="0"/>
                <w:w w:val="100"/>
                <w:position w:val="0"/>
                <w:sz w:val="14"/>
                <w:szCs w:val="14"/>
              </w:rPr>
              <w:t>软件开发，合同 能源管理，节能 技术咨询等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05885714-6</w:t>
            </w:r>
          </w:p>
        </w:tc>
      </w:tr>
      <w:tr>
        <w:trPr>
          <w:trHeight w:val="9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北京泰豪太阳能电</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源技术有限公司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全资子</w:t>
            </w:r>
          </w:p>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4"/>
                <w:szCs w:val="14"/>
              </w:rPr>
            </w:pPr>
            <w:r>
              <w:rPr>
                <w:rFonts w:ascii="SimSun" w:eastAsia="SimSun" w:hAnsi="SimSun" w:cs="SimSun"/>
                <w:color w:val="000000"/>
                <w:spacing w:val="0"/>
                <w:w w:val="100"/>
                <w:position w:val="0"/>
                <w:sz w:val="14"/>
                <w:szCs w:val="14"/>
              </w:rPr>
              <w:t>北京亦庄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邹卫明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4" w:lineRule="exact"/>
              <w:ind w:left="0" w:right="0" w:firstLine="0"/>
              <w:jc w:val="left"/>
              <w:rPr>
                <w:sz w:val="14"/>
                <w:szCs w:val="14"/>
              </w:rPr>
            </w:pPr>
            <w:r>
              <w:rPr>
                <w:rFonts w:ascii="SimSun" w:eastAsia="SimSun" w:hAnsi="SimSun" w:cs="SimSun"/>
                <w:color w:val="000000"/>
                <w:spacing w:val="0"/>
                <w:w w:val="100"/>
                <w:position w:val="0"/>
                <w:sz w:val="14"/>
                <w:szCs w:val="14"/>
              </w:rPr>
              <w:t>建筑太阳能电 源系统的设计、 制造、销售和服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73634166-4</w:t>
            </w:r>
          </w:p>
        </w:tc>
      </w:tr>
      <w:tr>
        <w:trPr>
          <w:trHeight w:val="79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left"/>
              <w:rPr>
                <w:sz w:val="16"/>
                <w:szCs w:val="16"/>
              </w:rPr>
            </w:pPr>
            <w:r>
              <w:rPr>
                <w:rFonts w:ascii="SimSun" w:eastAsia="SimSun" w:hAnsi="SimSun" w:cs="SimSun"/>
                <w:color w:val="000000"/>
                <w:spacing w:val="0"/>
                <w:w w:val="100"/>
                <w:position w:val="0"/>
                <w:sz w:val="16"/>
                <w:szCs w:val="16"/>
              </w:rPr>
              <w:t>北京泰豪太阳能科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全资孙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9" w:lineRule="exact"/>
              <w:ind w:left="0" w:right="0" w:firstLine="0"/>
              <w:jc w:val="center"/>
              <w:rPr>
                <w:sz w:val="16"/>
                <w:szCs w:val="16"/>
              </w:rPr>
            </w:pPr>
            <w:r>
              <w:rPr>
                <w:rFonts w:ascii="SimSun" w:eastAsia="SimSun" w:hAnsi="SimSun" w:cs="SimSun"/>
                <w:color w:val="000000"/>
                <w:spacing w:val="0"/>
                <w:w w:val="100"/>
                <w:position w:val="0"/>
                <w:sz w:val="16"/>
                <w:szCs w:val="16"/>
              </w:rPr>
              <w:t>北京经济 技术开发 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龚兴军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left"/>
              <w:rPr>
                <w:sz w:val="14"/>
                <w:szCs w:val="14"/>
              </w:rPr>
            </w:pPr>
            <w:r>
              <w:rPr>
                <w:rFonts w:ascii="SimSun" w:eastAsia="SimSun" w:hAnsi="SimSun" w:cs="SimSun"/>
                <w:color w:val="000000"/>
                <w:spacing w:val="0"/>
                <w:w w:val="100"/>
                <w:position w:val="0"/>
                <w:sz w:val="14"/>
                <w:szCs w:val="14"/>
              </w:rPr>
              <w:t>生产和销售逆变 器、汇流箱、配 电柜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57904295-4</w:t>
            </w:r>
          </w:p>
        </w:tc>
      </w:tr>
      <w:tr>
        <w:trPr>
          <w:trHeight w:val="91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left"/>
              <w:rPr>
                <w:sz w:val="16"/>
                <w:szCs w:val="16"/>
              </w:rPr>
            </w:pPr>
            <w:r>
              <w:rPr>
                <w:rFonts w:ascii="SimSun" w:eastAsia="SimSun" w:hAnsi="SimSun" w:cs="SimSun"/>
                <w:color w:val="000000"/>
                <w:spacing w:val="0"/>
                <w:w w:val="100"/>
                <w:position w:val="0"/>
                <w:sz w:val="16"/>
                <w:szCs w:val="16"/>
              </w:rPr>
              <w:t>北京东方亦阳太阳 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全资孙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北京经济 技术开发 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龚兴军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0" w:lineRule="exact"/>
              <w:ind w:left="0" w:right="0" w:firstLine="0"/>
              <w:jc w:val="left"/>
              <w:rPr>
                <w:sz w:val="14"/>
                <w:szCs w:val="14"/>
              </w:rPr>
            </w:pPr>
            <w:r>
              <w:rPr>
                <w:rFonts w:ascii="SimSun" w:eastAsia="SimSun" w:hAnsi="SimSun" w:cs="SimSun"/>
                <w:color w:val="000000"/>
                <w:spacing w:val="0"/>
                <w:w w:val="100"/>
                <w:position w:val="0"/>
                <w:sz w:val="14"/>
                <w:szCs w:val="14"/>
              </w:rPr>
              <w:t>技术开发；投资 及管理；销售机 械设备等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57524844-5</w:t>
            </w:r>
          </w:p>
        </w:tc>
      </w:tr>
      <w:tr>
        <w:trPr>
          <w:trHeight w:val="49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山东吉美乐有限公司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6"/>
                <w:szCs w:val="16"/>
              </w:rPr>
            </w:pPr>
            <w:r>
              <w:rPr>
                <w:rFonts w:ascii="SimSun" w:eastAsia="SimSun" w:hAnsi="SimSun" w:cs="SimSun"/>
                <w:color w:val="000000"/>
                <w:spacing w:val="0"/>
                <w:w w:val="100"/>
                <w:position w:val="0"/>
                <w:sz w:val="16"/>
                <w:szCs w:val="16"/>
              </w:rPr>
              <w:t>控股子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山东济南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阎国强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发电机、办公设</w:t>
            </w:r>
          </w:p>
          <w:p>
            <w:pPr>
              <w:pStyle w:val="Style23"/>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备销售等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3,640.00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16315668-3</w:t>
            </w:r>
          </w:p>
        </w:tc>
      </w:tr>
      <w:tr>
        <w:trPr>
          <w:trHeight w:val="88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山东大东科技城有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全资孙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山东济南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徐凤琴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both"/>
              <w:rPr>
                <w:sz w:val="14"/>
                <w:szCs w:val="14"/>
              </w:rPr>
            </w:pPr>
            <w:r>
              <w:rPr>
                <w:rFonts w:ascii="SimSun" w:eastAsia="SimSun" w:hAnsi="SimSun" w:cs="SimSun"/>
                <w:color w:val="000000"/>
                <w:spacing w:val="0"/>
                <w:w w:val="100"/>
                <w:position w:val="0"/>
                <w:sz w:val="14"/>
                <w:szCs w:val="14"/>
              </w:rPr>
              <w:t>计算机外围设备 、办公设备及配 件批发零售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72078140-7</w:t>
            </w:r>
          </w:p>
        </w:tc>
      </w:tr>
      <w:tr>
        <w:trPr>
          <w:trHeight w:val="9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left"/>
              <w:rPr>
                <w:sz w:val="16"/>
                <w:szCs w:val="16"/>
              </w:rPr>
            </w:pPr>
            <w:r>
              <w:rPr>
                <w:rFonts w:ascii="SimSun" w:eastAsia="SimSun" w:hAnsi="SimSun" w:cs="SimSun"/>
                <w:color w:val="000000"/>
                <w:spacing w:val="0"/>
                <w:w w:val="100"/>
                <w:position w:val="0"/>
                <w:sz w:val="16"/>
                <w:szCs w:val="16"/>
              </w:rPr>
              <w:t>泰豪沈阳电机有限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全资子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沈阳市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邹映明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4" w:lineRule="exact"/>
              <w:ind w:left="0" w:right="0" w:firstLine="0"/>
              <w:jc w:val="both"/>
              <w:rPr>
                <w:sz w:val="14"/>
                <w:szCs w:val="14"/>
              </w:rPr>
            </w:pPr>
            <w:r>
              <w:rPr>
                <w:rFonts w:ascii="SimSun" w:eastAsia="SimSun" w:hAnsi="SimSun" w:cs="SimSun"/>
                <w:color w:val="000000"/>
                <w:spacing w:val="0"/>
                <w:w w:val="100"/>
                <w:position w:val="0"/>
                <w:sz w:val="14"/>
                <w:szCs w:val="14"/>
              </w:rPr>
              <w:t>电机及配件制造 、销售；技术转 让及咨询服务等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56940221-5</w:t>
            </w:r>
          </w:p>
        </w:tc>
      </w:tr>
      <w:tr>
        <w:trPr>
          <w:trHeight w:val="50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沈阳泰豪电机检测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全资孙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沈阳市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邹映明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both"/>
              <w:rPr>
                <w:sz w:val="14"/>
                <w:szCs w:val="14"/>
              </w:rPr>
            </w:pPr>
            <w:r>
              <w:rPr>
                <w:rFonts w:ascii="SimSun" w:eastAsia="SimSun" w:hAnsi="SimSun" w:cs="SimSun"/>
                <w:color w:val="000000"/>
                <w:spacing w:val="0"/>
                <w:w w:val="100"/>
                <w:position w:val="0"/>
                <w:sz w:val="14"/>
                <w:szCs w:val="14"/>
              </w:rPr>
              <w:t>电机检测、试 验、咨询服务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05079330-1</w:t>
            </w:r>
          </w:p>
        </w:tc>
      </w:tr>
      <w:tr>
        <w:trPr>
          <w:trHeight w:val="62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left"/>
              <w:rPr>
                <w:sz w:val="16"/>
                <w:szCs w:val="16"/>
              </w:rPr>
            </w:pPr>
            <w:r>
              <w:rPr>
                <w:rFonts w:ascii="SimSun" w:eastAsia="SimSun" w:hAnsi="SimSun" w:cs="SimSun"/>
                <w:color w:val="000000"/>
                <w:spacing w:val="0"/>
                <w:w w:val="100"/>
                <w:position w:val="0"/>
                <w:sz w:val="16"/>
                <w:szCs w:val="16"/>
              </w:rPr>
              <w:t>江西泰豪紫荆公寓 建设服务有限公司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全资子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江西南昌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雷冬初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both"/>
              <w:rPr>
                <w:sz w:val="14"/>
                <w:szCs w:val="14"/>
              </w:rPr>
            </w:pPr>
            <w:r>
              <w:rPr>
                <w:rFonts w:ascii="SimSun" w:eastAsia="SimSun" w:hAnsi="SimSun" w:cs="SimSun"/>
                <w:color w:val="000000"/>
                <w:spacing w:val="0"/>
                <w:w w:val="100"/>
                <w:position w:val="0"/>
                <w:sz w:val="14"/>
                <w:szCs w:val="14"/>
              </w:rPr>
              <w:t>房屋租赁、物业 管理及服务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07183425-6</w:t>
            </w:r>
          </w:p>
        </w:tc>
      </w:tr>
      <w:tr>
        <w:trPr>
          <w:trHeight w:val="749"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left"/>
              <w:rPr>
                <w:sz w:val="16"/>
                <w:szCs w:val="16"/>
              </w:rPr>
            </w:pPr>
            <w:r>
              <w:rPr>
                <w:rFonts w:ascii="SimSun" w:eastAsia="SimSun" w:hAnsi="SimSun" w:cs="SimSun"/>
                <w:color w:val="000000"/>
                <w:spacing w:val="0"/>
                <w:w w:val="100"/>
                <w:position w:val="0"/>
                <w:sz w:val="16"/>
                <w:szCs w:val="16"/>
              </w:rPr>
              <w:t>泰豪晟大创业投资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控股子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有限责任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广东深圳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李然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182" w:lineRule="exact"/>
              <w:ind w:left="0" w:right="0" w:firstLine="0"/>
              <w:jc w:val="both"/>
              <w:rPr>
                <w:sz w:val="14"/>
                <w:szCs w:val="14"/>
              </w:rPr>
            </w:pPr>
            <w:r>
              <w:rPr>
                <w:rFonts w:ascii="SimSun" w:eastAsia="SimSun" w:hAnsi="SimSun" w:cs="SimSun"/>
                <w:color w:val="000000"/>
                <w:spacing w:val="0"/>
                <w:w w:val="100"/>
                <w:position w:val="0"/>
                <w:sz w:val="14"/>
                <w:szCs w:val="14"/>
              </w:rPr>
              <w:t>创业投资业务、 创业投资咨询及 管理等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73111294-6</w:t>
            </w:r>
          </w:p>
        </w:tc>
      </w:tr>
    </w:tbl>
    <w:p>
      <w:pPr>
        <w:spacing w:lineRule="exact" w:line="1"/>
        <w:rPr>
          <w:sz w:val="2"/>
          <w:szCs w:val="2"/>
        </w:rPr>
      </w:pPr>
      <w:r>
        <w:br w:type="page"/>
      </w:r>
    </w:p>
    <w:p>
      <w:pPr>
        <w:pStyle w:val="Style18"/>
        <w:keepNext/>
        <w:keepLines/>
        <w:widowControl w:val="0"/>
        <w:numPr>
          <w:ilvl w:val="0"/>
          <w:numId w:val="59"/>
        </w:numPr>
        <w:shd w:val="clear" w:color="auto" w:fill="auto"/>
        <w:bidi w:val="0"/>
        <w:spacing w:before="0" w:after="160" w:line="240" w:lineRule="auto"/>
        <w:ind w:left="0" w:right="0" w:firstLine="540"/>
        <w:jc w:val="left"/>
      </w:pPr>
      <w:bookmarkStart w:id="958" w:name="bookmark958"/>
      <w:bookmarkStart w:id="959" w:name="bookmark959"/>
      <w:bookmarkStart w:id="960" w:name="bookmark960"/>
      <w:bookmarkStart w:id="961" w:name="bookmark961"/>
      <w:bookmarkEnd w:id="960"/>
      <w:r>
        <w:rPr>
          <w:color w:val="000000"/>
          <w:spacing w:val="0"/>
          <w:w w:val="100"/>
          <w:position w:val="0"/>
        </w:rPr>
        <w:t>本企业的合营和联营企业情况</w:t>
      </w:r>
      <w:bookmarkEnd w:id="958"/>
      <w:bookmarkEnd w:id="959"/>
      <w:bookmarkEnd w:id="961"/>
    </w:p>
    <w:tbl>
      <w:tblPr>
        <w:tblOverlap w:val="never"/>
        <w:jc w:val="center"/>
        <w:tblLayout w:type="fixed"/>
      </w:tblPr>
      <w:tblGrid>
        <w:gridCol w:w="3552"/>
        <w:gridCol w:w="2477"/>
        <w:gridCol w:w="2698"/>
      </w:tblGrid>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被投资单位名称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组织机构代码</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南昌创业投资有限公司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联营企业</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78149395-1</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江西铂铄耐科技有限公司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联营企业</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55848539-3</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成都华太航空科技有限公司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联营企业</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74362841-3</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遵义市高新产业园股份有限公司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联营企业</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57331626-4</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江西国科军工产业有限公司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联营企业</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66977169-1</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北京泰豪装备科技有限公司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联营企业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06958758-3</w:t>
            </w:r>
          </w:p>
        </w:tc>
      </w:tr>
    </w:tbl>
    <w:p>
      <w:pPr>
        <w:widowControl w:val="0"/>
        <w:spacing w:after="699" w:line="1" w:lineRule="exact"/>
      </w:pPr>
    </w:p>
    <w:p>
      <w:pPr>
        <w:pStyle w:val="Style64"/>
        <w:keepNext w:val="0"/>
        <w:keepLines w:val="0"/>
        <w:widowControl w:val="0"/>
        <w:shd w:val="clear" w:color="auto" w:fill="auto"/>
        <w:bidi w:val="0"/>
        <w:spacing w:before="0" w:after="220" w:line="240" w:lineRule="auto"/>
        <w:ind w:left="0" w:right="0" w:firstLine="460"/>
        <w:jc w:val="left"/>
        <w:rPr>
          <w:sz w:val="17"/>
          <w:szCs w:val="17"/>
        </w:rPr>
      </w:pPr>
      <w:r>
        <w:rPr>
          <w:color w:val="000000"/>
          <w:spacing w:val="0"/>
          <w:w w:val="100"/>
          <w:position w:val="0"/>
          <w:sz w:val="17"/>
          <w:szCs w:val="17"/>
        </w:rPr>
        <w:t>注：联营企业的详细信息详见“附注五</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p>
      <w:pPr>
        <w:pStyle w:val="Style18"/>
        <w:keepNext/>
        <w:keepLines/>
        <w:widowControl w:val="0"/>
        <w:numPr>
          <w:ilvl w:val="0"/>
          <w:numId w:val="59"/>
        </w:numPr>
        <w:shd w:val="clear" w:color="auto" w:fill="auto"/>
        <w:bidi w:val="0"/>
        <w:spacing w:before="0" w:after="160" w:line="240" w:lineRule="auto"/>
        <w:ind w:left="0" w:right="0" w:firstLine="540"/>
        <w:jc w:val="left"/>
      </w:pPr>
      <w:bookmarkStart w:id="962" w:name="bookmark962"/>
      <w:bookmarkStart w:id="963" w:name="bookmark963"/>
      <w:bookmarkStart w:id="964" w:name="bookmark964"/>
      <w:bookmarkStart w:id="965" w:name="bookmark965"/>
      <w:bookmarkEnd w:id="964"/>
      <w:r>
        <w:rPr>
          <w:color w:val="000000"/>
          <w:spacing w:val="0"/>
          <w:w w:val="100"/>
          <w:position w:val="0"/>
        </w:rPr>
        <w:t>本企业的其他关联方情况</w:t>
      </w:r>
      <w:bookmarkEnd w:id="962"/>
      <w:bookmarkEnd w:id="963"/>
      <w:bookmarkEnd w:id="965"/>
    </w:p>
    <w:tbl>
      <w:tblPr>
        <w:tblOverlap w:val="never"/>
        <w:jc w:val="center"/>
        <w:tblLayout w:type="fixed"/>
      </w:tblPr>
      <w:tblGrid>
        <w:gridCol w:w="3547"/>
        <w:gridCol w:w="2525"/>
        <w:gridCol w:w="2722"/>
      </w:tblGrid>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其他关联方名称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其他关联方与本公司关系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组织机构代码</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泰豪集团有限公司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本公司股东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15828060-4</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江西泰豪动漫职业学院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78147140-2</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江西泰豪动漫有限公司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75110803-9</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泰豪（上海）股权投资管理有限公司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56193838-1</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江西泰豪集通技术有限公司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69849321-3</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同方物业管理有限公司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73821264-0</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江西笛卡传媒有限公司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69098984-7</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泰豪地产控股有限公司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72390820-7</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江西泰豪信息技术有限公司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58658417-X</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贵州万华科技有限公司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55194925-5</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北京泰豪智能科技有限公司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63371373-X</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江西泰豪科技广场有限公司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56109510-X</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上海信业智能科技股份有限公司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63187114-4</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泰豪集团贵州投资有限公司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57713308-6</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北京泰豪智能工程有限公司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63365181-5</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江西泰豪游戏软件有限公司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57361473-9</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同方泰豪动漫产业投资公司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69098522-1</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南昌昆腾教育咨询有限公司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55601371-2</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江西中盛唱片有限公司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77585371-1</w:t>
            </w:r>
          </w:p>
        </w:tc>
      </w:tr>
      <w:tr>
        <w:trPr>
          <w:trHeight w:val="35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南昌</w:t>
            </w:r>
            <w:r>
              <w:rPr>
                <w:rFonts w:ascii="Arial Unicode MS" w:eastAsia="Arial Unicode MS" w:hAnsi="Arial Unicode MS" w:cs="Arial Unicode MS"/>
                <w:color w:val="000000"/>
                <w:spacing w:val="0"/>
                <w:w w:val="100"/>
                <w:position w:val="0"/>
                <w:sz w:val="19"/>
                <w:szCs w:val="19"/>
              </w:rPr>
              <w:t>ABB</w:t>
            </w:r>
            <w:r>
              <w:rPr>
                <w:rFonts w:ascii="SimSun" w:eastAsia="SimSun" w:hAnsi="SimSun" w:cs="SimSun"/>
                <w:color w:val="000000"/>
                <w:spacing w:val="0"/>
                <w:w w:val="100"/>
                <w:position w:val="0"/>
                <w:sz w:val="18"/>
                <w:szCs w:val="18"/>
              </w:rPr>
              <w:t>发电机有限公司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79477502-6</w:t>
            </w:r>
          </w:p>
        </w:tc>
      </w:tr>
    </w:tbl>
    <w:p>
      <w:pPr>
        <w:spacing w:lineRule="exact" w:line="1"/>
        <w:rPr>
          <w:sz w:val="2"/>
          <w:szCs w:val="2"/>
        </w:rPr>
      </w:pPr>
      <w:r>
        <w:br w:type="page"/>
      </w:r>
    </w:p>
    <w:p>
      <w:pPr>
        <w:pStyle w:val="Style18"/>
        <w:keepNext/>
        <w:keepLines/>
        <w:widowControl w:val="0"/>
        <w:numPr>
          <w:ilvl w:val="0"/>
          <w:numId w:val="59"/>
        </w:numPr>
        <w:shd w:val="clear" w:color="auto" w:fill="auto"/>
        <w:bidi w:val="0"/>
        <w:spacing w:before="0" w:after="220" w:line="240" w:lineRule="auto"/>
        <w:ind w:left="0" w:right="0" w:firstLine="540"/>
        <w:jc w:val="left"/>
      </w:pPr>
      <w:bookmarkStart w:id="966" w:name="bookmark966"/>
      <w:bookmarkStart w:id="967" w:name="bookmark967"/>
      <w:bookmarkStart w:id="968" w:name="bookmark968"/>
      <w:bookmarkStart w:id="969" w:name="bookmark969"/>
      <w:bookmarkEnd w:id="968"/>
      <w:r>
        <w:rPr>
          <w:color w:val="000000"/>
          <w:spacing w:val="0"/>
          <w:w w:val="100"/>
          <w:position w:val="0"/>
        </w:rPr>
        <w:t>关联交易情况</w:t>
      </w:r>
      <w:bookmarkEnd w:id="966"/>
      <w:bookmarkEnd w:id="967"/>
      <w:bookmarkEnd w:id="969"/>
    </w:p>
    <w:p>
      <w:pPr>
        <w:pStyle w:val="Style18"/>
        <w:keepNext/>
        <w:keepLines/>
        <w:widowControl w:val="0"/>
        <w:shd w:val="clear" w:color="auto" w:fill="auto"/>
        <w:bidi w:val="0"/>
        <w:spacing w:before="0" w:after="740" w:line="240" w:lineRule="auto"/>
        <w:ind w:left="0" w:right="0" w:firstLine="540"/>
        <w:jc w:val="left"/>
      </w:pPr>
      <w:bookmarkStart w:id="966" w:name="bookmark966"/>
      <w:bookmarkStart w:id="967" w:name="bookmark967"/>
      <w:bookmarkStart w:id="970" w:name="bookmark970"/>
      <w:r>
        <w:rPr>
          <w:rFonts w:ascii="Arial" w:eastAsia="Arial" w:hAnsi="Arial" w:cs="Arial"/>
          <w:color w:val="000000"/>
          <w:spacing w:val="0"/>
          <w:w w:val="100"/>
          <w:position w:val="0"/>
        </w:rPr>
        <w:t>（1</w:t>
      </w:r>
      <w:r>
        <w:rPr>
          <w:color w:val="000000"/>
          <w:spacing w:val="0"/>
          <w:w w:val="100"/>
          <w:position w:val="0"/>
        </w:rPr>
        <w:t>）购销商品、提供和接受劳务的关联交易</w:t>
      </w:r>
      <w:bookmarkEnd w:id="966"/>
      <w:bookmarkEnd w:id="967"/>
      <w:bookmarkEnd w:id="970"/>
    </w:p>
    <w:tbl>
      <w:tblPr>
        <w:tblOverlap w:val="never"/>
        <w:jc w:val="center"/>
        <w:tblLayout w:type="fixed"/>
      </w:tblPr>
      <w:tblGrid>
        <w:gridCol w:w="2611"/>
        <w:gridCol w:w="1003"/>
        <w:gridCol w:w="1200"/>
        <w:gridCol w:w="1382"/>
        <w:gridCol w:w="1114"/>
        <w:gridCol w:w="1402"/>
      </w:tblGrid>
      <w:tr>
        <w:trPr>
          <w:trHeight w:val="298" w:hRule="exact"/>
        </w:trPr>
        <w:tc>
          <w:tcPr>
            <w:vMerge w:val="restart"/>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21" w:lineRule="exact"/>
              <w:ind w:left="0" w:right="0" w:firstLine="0"/>
              <w:jc w:val="center"/>
              <w:rPr>
                <w:sz w:val="17"/>
                <w:szCs w:val="17"/>
              </w:rPr>
            </w:pPr>
            <w:r>
              <w:rPr>
                <w:rFonts w:ascii="SimSun" w:eastAsia="SimSun" w:hAnsi="SimSun" w:cs="SimSun"/>
                <w:color w:val="000000"/>
                <w:spacing w:val="0"/>
                <w:w w:val="100"/>
                <w:position w:val="0"/>
                <w:sz w:val="17"/>
                <w:szCs w:val="17"/>
              </w:rPr>
              <w:t>关联交易 类型</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关联交易内容</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504" w:hRule="exact"/>
        </w:trPr>
        <w:tc>
          <w:tcPr>
            <w:vMerge/>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占同类交易金 额的比例（%）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关联交易定价方 式及决策程序</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北京泰豪智能科技有限公司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采购货物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智能节能产品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26,194,455.63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按市场价格执行</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w:t>
            </w:r>
            <w:r>
              <w:rPr>
                <w:rFonts w:ascii="SimSun" w:eastAsia="SimSun" w:hAnsi="SimSun" w:cs="SimSun"/>
                <w:color w:val="000000"/>
                <w:spacing w:val="0"/>
                <w:w w:val="100"/>
                <w:position w:val="0"/>
                <w:sz w:val="16"/>
                <w:szCs w:val="16"/>
              </w:rPr>
              <w:t>ABB</w:t>
            </w:r>
            <w:r>
              <w:rPr>
                <w:rFonts w:ascii="SimSun" w:eastAsia="SimSun" w:hAnsi="SimSun" w:cs="SimSun"/>
                <w:color w:val="000000"/>
                <w:spacing w:val="0"/>
                <w:w w:val="100"/>
                <w:position w:val="0"/>
                <w:sz w:val="17"/>
                <w:szCs w:val="17"/>
              </w:rPr>
              <w:t>发电机有限公司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采购货物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智能电力产品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8,292,162.39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按市场价格执行</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北京泰豪装备科技有限公司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采购货物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装备信息产品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355,339.81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按市场价格执行</w:t>
            </w:r>
          </w:p>
        </w:tc>
      </w:tr>
      <w:tr>
        <w:trPr>
          <w:trHeight w:val="336"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采购货物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智能节能产品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108,912.00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按市场价格执行</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江西泰豪信息技术有限公司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采购货物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智能电力产品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91,469.47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按市场价格执行</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北京泰豪智能工程有限公司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采购货物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智能节能产品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按市场价格执行</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江西笛卡传媒有限公司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广告制作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953,400.00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按市场价格执行</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77,927.50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按市场价格执行</w:t>
            </w:r>
          </w:p>
        </w:tc>
      </w:tr>
      <w:tr>
        <w:trPr>
          <w:trHeight w:val="336"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w:t>
            </w:r>
            <w:r>
              <w:rPr>
                <w:rFonts w:ascii="SimSun" w:eastAsia="SimSun" w:hAnsi="SimSun" w:cs="SimSun"/>
                <w:color w:val="000000"/>
                <w:spacing w:val="0"/>
                <w:w w:val="100"/>
                <w:position w:val="0"/>
                <w:sz w:val="16"/>
                <w:szCs w:val="16"/>
              </w:rPr>
              <w:t>ABB</w:t>
            </w:r>
            <w:r>
              <w:rPr>
                <w:rFonts w:ascii="SimSun" w:eastAsia="SimSun" w:hAnsi="SimSun" w:cs="SimSun"/>
                <w:color w:val="000000"/>
                <w:spacing w:val="0"/>
                <w:w w:val="100"/>
                <w:position w:val="0"/>
                <w:sz w:val="17"/>
                <w:szCs w:val="17"/>
              </w:rPr>
              <w:t>发电机有限公司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智能电力产品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1,786,508.42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按市场价格执行</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江西笛卡传媒有限公司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智能电力产品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803,418.80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按市场价格执行</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北京泰豪装备科技有限公司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装备信息产品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666,666.67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按市场价格执行</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江西泰豪动漫职业学院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智能电力产品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427,941.88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按市场价格执行</w:t>
            </w:r>
          </w:p>
        </w:tc>
      </w:tr>
      <w:tr>
        <w:trPr>
          <w:trHeight w:val="336"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江西国科军工产业有限公司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装备信息产品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358,974.36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按市场价格执行</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北京泰豪智能工程有限公司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智能节能产品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151,493.16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按市场价格执行</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江西泰豪建设数据服务有限公司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智能电力产品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148,632.48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按市场价格执行</w:t>
            </w:r>
          </w:p>
        </w:tc>
      </w:tr>
      <w:tr>
        <w:trPr>
          <w:trHeight w:val="34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江西中盛唱片有限公司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智能电力产品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20,512.82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按市场价格执行</w:t>
            </w:r>
          </w:p>
        </w:tc>
      </w:tr>
    </w:tbl>
    <w:p>
      <w:pPr>
        <w:widowControl w:val="0"/>
        <w:spacing w:after="399" w:line="1" w:lineRule="exact"/>
      </w:pPr>
    </w:p>
    <w:p>
      <w:pPr>
        <w:pStyle w:val="Style18"/>
        <w:keepNext/>
        <w:keepLines/>
        <w:widowControl w:val="0"/>
        <w:shd w:val="clear" w:color="auto" w:fill="auto"/>
        <w:bidi w:val="0"/>
        <w:spacing w:before="0" w:after="140" w:line="458" w:lineRule="exact"/>
        <w:ind w:left="0" w:right="0" w:firstLine="440"/>
        <w:jc w:val="left"/>
      </w:pPr>
      <w:bookmarkStart w:id="971" w:name="bookmark971"/>
      <w:bookmarkStart w:id="972" w:name="bookmark972"/>
      <w:bookmarkStart w:id="973" w:name="bookmark973"/>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）关联方股权转让情况</w:t>
      </w:r>
      <w:bookmarkEnd w:id="971"/>
      <w:bookmarkEnd w:id="972"/>
      <w:bookmarkEnd w:id="973"/>
    </w:p>
    <w:p>
      <w:pPr>
        <w:pStyle w:val="Style13"/>
        <w:keepNext w:val="0"/>
        <w:keepLines w:val="0"/>
        <w:widowControl w:val="0"/>
        <w:shd w:val="clear" w:color="auto" w:fill="auto"/>
        <w:bidi w:val="0"/>
        <w:spacing w:before="0" w:after="340" w:line="458" w:lineRule="exact"/>
        <w:ind w:left="0" w:right="0" w:firstLine="440"/>
        <w:jc w:val="both"/>
      </w:pPr>
      <w:r>
        <w:rPr>
          <w:color w:val="000000"/>
          <w:spacing w:val="0"/>
          <w:w w:val="100"/>
          <w:position w:val="0"/>
        </w:rPr>
        <w:t>本公司第五届董事会第十四次会议审议通过《关于将参股子公司上海信业智能科技股份有 限公司</w:t>
      </w:r>
      <w:r>
        <w:rPr>
          <w:rFonts w:ascii="Times New Roman" w:eastAsia="Times New Roman" w:hAnsi="Times New Roman" w:cs="Times New Roman"/>
          <w:color w:val="000000"/>
          <w:spacing w:val="0"/>
          <w:w w:val="100"/>
          <w:position w:val="0"/>
        </w:rPr>
        <w:t>23.4%</w:t>
      </w:r>
      <w:r>
        <w:rPr>
          <w:color w:val="000000"/>
          <w:spacing w:val="0"/>
          <w:w w:val="100"/>
          <w:position w:val="0"/>
        </w:rPr>
        <w:t>股权转让至北京泰豪智能工程有限公司暨关联交易的议案》，本公司将持有上海信 业智能科技股份有限公司</w:t>
      </w:r>
      <w:r>
        <w:rPr>
          <w:rFonts w:ascii="Times New Roman" w:eastAsia="Times New Roman" w:hAnsi="Times New Roman" w:cs="Times New Roman"/>
          <w:color w:val="000000"/>
          <w:spacing w:val="0"/>
          <w:w w:val="100"/>
          <w:position w:val="0"/>
        </w:rPr>
        <w:t>23.4%</w:t>
      </w:r>
      <w:r>
        <w:rPr>
          <w:color w:val="000000"/>
          <w:spacing w:val="0"/>
          <w:w w:val="100"/>
          <w:position w:val="0"/>
        </w:rPr>
        <w:t xml:space="preserve">的股权转让给北京泰豪智能工程有限公司，本次股权转让以上 海信业智能科技股份有限公司股东全部权益的评估值为交易价格的定价依据，评估基准日为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日，中铭国际资产评估（北京）有限责任公司为本次股权转让出具了资产评估 报告（中铭评报字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2054</w:t>
      </w:r>
      <w:r>
        <w:rPr>
          <w:color w:val="000000"/>
          <w:spacing w:val="0"/>
          <w:w w:val="100"/>
          <w:position w:val="0"/>
        </w:rPr>
        <w:t xml:space="preserve">号）。双方同意并确认标的股权的转让价款为人民币 </w:t>
      </w:r>
      <w:r>
        <w:rPr>
          <w:rFonts w:ascii="Times New Roman" w:eastAsia="Times New Roman" w:hAnsi="Times New Roman" w:cs="Times New Roman"/>
          <w:color w:val="000000"/>
          <w:spacing w:val="0"/>
          <w:w w:val="100"/>
          <w:position w:val="0"/>
        </w:rPr>
        <w:t>12,345,288.92</w:t>
      </w:r>
      <w:r>
        <w:rPr>
          <w:color w:val="000000"/>
          <w:spacing w:val="0"/>
          <w:w w:val="100"/>
          <w:position w:val="0"/>
        </w:rPr>
        <w:t>元，北京泰豪智能工程有限公司应于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日前支付本公司股权转让价 款的</w:t>
      </w:r>
      <w:r>
        <w:rPr>
          <w:rFonts w:ascii="Times New Roman" w:eastAsia="Times New Roman" w:hAnsi="Times New Roman" w:cs="Times New Roman"/>
          <w:color w:val="000000"/>
          <w:spacing w:val="0"/>
          <w:w w:val="100"/>
          <w:position w:val="0"/>
        </w:rPr>
        <w:t>51%</w:t>
      </w:r>
      <w:r>
        <w:rPr>
          <w:color w:val="000000"/>
          <w:spacing w:val="0"/>
          <w:w w:val="100"/>
          <w:position w:val="0"/>
        </w:rPr>
        <w:t>，剩余</w:t>
      </w:r>
      <w:r>
        <w:rPr>
          <w:rFonts w:ascii="Times New Roman" w:eastAsia="Times New Roman" w:hAnsi="Times New Roman" w:cs="Times New Roman"/>
          <w:color w:val="000000"/>
          <w:spacing w:val="0"/>
          <w:w w:val="100"/>
          <w:position w:val="0"/>
        </w:rPr>
        <w:t>49%</w:t>
      </w:r>
      <w:r>
        <w:rPr>
          <w:color w:val="000000"/>
          <w:spacing w:val="0"/>
          <w:w w:val="100"/>
          <w:position w:val="0"/>
        </w:rPr>
        <w:t>股权转让款在第一次支付完毕后</w:t>
      </w:r>
      <w:r>
        <w:rPr>
          <w:color w:val="000000"/>
          <w:spacing w:val="0"/>
          <w:w w:val="100"/>
          <w:position w:val="0"/>
          <w:sz w:val="18"/>
          <w:szCs w:val="18"/>
        </w:rPr>
        <w:t>5</w:t>
      </w:r>
      <w:r>
        <w:rPr>
          <w:color w:val="000000"/>
          <w:spacing w:val="0"/>
          <w:w w:val="100"/>
          <w:position w:val="0"/>
        </w:rPr>
        <w:t>个月内支付，公司已于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br w:type="page"/>
      </w:r>
      <w:r>
        <w:rPr>
          <w:rStyle w:val="CharStyle68"/>
          <w:rFonts w:ascii="SimSun" w:eastAsia="SimSun" w:hAnsi="SimSun" w:cs="SimSun"/>
        </w:rPr>
        <w:t>日收到首次转让款</w:t>
      </w:r>
      <w:r>
        <w:rPr>
          <w:rStyle w:val="CharStyle68"/>
        </w:rPr>
        <w:t>6,296,097.26</w:t>
      </w:r>
      <w:r>
        <w:rPr>
          <w:rStyle w:val="CharStyle68"/>
          <w:rFonts w:ascii="SimSun" w:eastAsia="SimSun" w:hAnsi="SimSun" w:cs="SimSun"/>
        </w:rPr>
        <w:t>元。</w:t>
      </w:r>
    </w:p>
    <w:p>
      <w:pPr>
        <w:pStyle w:val="Style18"/>
        <w:keepNext/>
        <w:keepLines/>
        <w:widowControl w:val="0"/>
        <w:shd w:val="clear" w:color="auto" w:fill="auto"/>
        <w:bidi w:val="0"/>
        <w:spacing w:before="0" w:after="200" w:line="240" w:lineRule="auto"/>
        <w:ind w:left="0" w:right="0" w:firstLine="440"/>
        <w:jc w:val="left"/>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Arial" w:eastAsia="Arial" w:hAnsi="Arial" w:cs="Arial"/>
          <w:color w:val="000000"/>
          <w:spacing w:val="0"/>
          <w:w w:val="100"/>
          <w:position w:val="0"/>
        </w:rPr>
        <w:t>3</w:t>
      </w:r>
      <w:r>
        <w:rPr>
          <w:color w:val="000000"/>
          <w:spacing w:val="0"/>
          <w:w w:val="100"/>
          <w:position w:val="0"/>
        </w:rPr>
        <w:t>）关联租赁情况</w:t>
      </w:r>
      <w:bookmarkEnd w:id="974"/>
      <w:bookmarkEnd w:id="975"/>
      <w:bookmarkEnd w:id="977"/>
    </w:p>
    <w:tbl>
      <w:tblPr>
        <w:tblOverlap w:val="never"/>
        <w:jc w:val="center"/>
        <w:tblLayout w:type="fixed"/>
      </w:tblPr>
      <w:tblGrid>
        <w:gridCol w:w="1685"/>
        <w:gridCol w:w="1738"/>
        <w:gridCol w:w="773"/>
        <w:gridCol w:w="950"/>
        <w:gridCol w:w="941"/>
        <w:gridCol w:w="979"/>
        <w:gridCol w:w="782"/>
        <w:gridCol w:w="840"/>
      </w:tblGrid>
      <w:tr>
        <w:trPr>
          <w:trHeight w:val="50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出租方名称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承租方名称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租赁资产 情况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租赁起始日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租赁终止日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租赁收益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租赁确定 依据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租赁收益对 公司影响</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北京泰豪装备科技有限公司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824,951.61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租赁合同</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较小</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江西国科军工产业有限公司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208,238.20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租赁合同</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较小</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泰豪职业技能学院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61,200.00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租赁合同</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较小</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江西泰豪动漫有限公司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43,680.00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租赁合同</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较小</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江西中盛唱片有限公司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35,790.00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租赁合同</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较小</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江西泰豪游戏软件有限公司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351,360.00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租赁合同</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较小</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江西泰豪集通技术有限公司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63,600.00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租赁合同</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较小</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泰豪软件股份有限公司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江西泰豪信息技术有限公司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194,880.00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租赁合同</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较小</w:t>
            </w:r>
          </w:p>
        </w:tc>
      </w:tr>
      <w:tr>
        <w:trPr>
          <w:trHeight w:val="48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泰豪软件股份有限公司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泰豪（上海）股权投资 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36,747.06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租赁合同</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较小</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泰豪软件股份有限公司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泰豪地产控股有限公司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22,740.48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租赁合同</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较小</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泰豪软件股份有限公司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33,435.36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租赁合同</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较小</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泰豪软件股份有限公司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南昌创业投资有限公司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90,289.92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租赁合同</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较小</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泰豪软件股份有限公司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江西笛卡传媒有限公司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43,649.60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租赁合同</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较小</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1"/>
                <w:szCs w:val="11"/>
              </w:rPr>
              <w:t>江西泰豪科技进出口有限公司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南昌</w:t>
            </w:r>
            <w:r>
              <w:rPr>
                <w:color w:val="000000"/>
                <w:spacing w:val="0"/>
                <w:w w:val="100"/>
                <w:position w:val="0"/>
                <w:sz w:val="16"/>
                <w:szCs w:val="16"/>
              </w:rPr>
              <w:t>ABB</w:t>
            </w:r>
            <w:r>
              <w:rPr>
                <w:rFonts w:ascii="SimSun" w:eastAsia="SimSun" w:hAnsi="SimSun" w:cs="SimSun"/>
                <w:color w:val="000000"/>
                <w:spacing w:val="0"/>
                <w:w w:val="100"/>
                <w:position w:val="0"/>
                <w:sz w:val="15"/>
                <w:szCs w:val="15"/>
              </w:rPr>
              <w:t>发电机有限公司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出租房屋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3,931,968.00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租赁合同</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较小</w:t>
            </w:r>
          </w:p>
        </w:tc>
      </w:tr>
      <w:tr>
        <w:trPr>
          <w:trHeight w:val="451"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上海泰豪智能节能技 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left"/>
              <w:rPr>
                <w:sz w:val="16"/>
                <w:szCs w:val="16"/>
              </w:rPr>
            </w:pPr>
            <w:r>
              <w:rPr>
                <w:rFonts w:ascii="SimSun" w:eastAsia="SimSun" w:hAnsi="SimSun" w:cs="SimSun"/>
                <w:color w:val="000000"/>
                <w:spacing w:val="0"/>
                <w:w w:val="100"/>
                <w:position w:val="0"/>
                <w:sz w:val="16"/>
                <w:szCs w:val="16"/>
              </w:rPr>
              <w:t>泰豪（上海）股权投资 管理有限公司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SimSun" w:eastAsia="SimSun" w:hAnsi="SimSun" w:cs="SimSun"/>
                <w:color w:val="000000"/>
                <w:spacing w:val="0"/>
                <w:w w:val="100"/>
                <w:position w:val="0"/>
                <w:sz w:val="11"/>
                <w:szCs w:val="11"/>
              </w:rPr>
              <w:t>出租房租屋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2013-12-31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284,925.60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租赁合同</w:t>
            </w:r>
          </w:p>
        </w:tc>
        <w:tc>
          <w:tcPr>
            <w:tcBorders>
              <w:top w:val="single" w:sz="4"/>
              <w:left w:val="single" w:sz="4"/>
              <w:bottom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较小</w:t>
            </w:r>
          </w:p>
        </w:tc>
      </w:tr>
    </w:tbl>
    <w:p>
      <w:pPr>
        <w:widowControl w:val="0"/>
        <w:spacing w:after="679" w:line="1" w:lineRule="exact"/>
      </w:pPr>
    </w:p>
    <w:p>
      <w:pPr>
        <w:pStyle w:val="Style18"/>
        <w:keepNext/>
        <w:keepLines/>
        <w:widowControl w:val="0"/>
        <w:shd w:val="clear" w:color="auto" w:fill="auto"/>
        <w:bidi w:val="0"/>
        <w:spacing w:before="0" w:after="240" w:line="240" w:lineRule="auto"/>
        <w:ind w:left="0" w:right="0" w:firstLine="44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Arial" w:eastAsia="Arial" w:hAnsi="Arial" w:cs="Arial"/>
          <w:color w:val="000000"/>
          <w:spacing w:val="0"/>
          <w:w w:val="100"/>
          <w:position w:val="0"/>
        </w:rPr>
        <w:t>4</w:t>
      </w:r>
      <w:r>
        <w:rPr>
          <w:color w:val="000000"/>
          <w:spacing w:val="0"/>
          <w:w w:val="100"/>
          <w:position w:val="0"/>
        </w:rPr>
        <w:t>）关联担保情况</w:t>
      </w:r>
      <w:bookmarkEnd w:id="978"/>
      <w:bookmarkEnd w:id="979"/>
      <w:bookmarkEnd w:id="981"/>
    </w:p>
    <w:p>
      <w:pPr>
        <w:pStyle w:val="Style13"/>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关联方为本公司及子公司担保:</w:t>
      </w:r>
    </w:p>
    <w:tbl>
      <w:tblPr>
        <w:tblOverlap w:val="never"/>
        <w:jc w:val="center"/>
        <w:tblLayout w:type="fixed"/>
      </w:tblPr>
      <w:tblGrid>
        <w:gridCol w:w="1973"/>
        <w:gridCol w:w="2266"/>
        <w:gridCol w:w="1325"/>
        <w:gridCol w:w="1070"/>
        <w:gridCol w:w="1046"/>
        <w:gridCol w:w="1066"/>
      </w:tblGrid>
      <w:tr>
        <w:trPr>
          <w:trHeight w:val="53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center"/>
              <w:rPr>
                <w:sz w:val="17"/>
                <w:szCs w:val="17"/>
              </w:rPr>
            </w:pPr>
            <w:r>
              <w:rPr>
                <w:rFonts w:ascii="SimSun" w:eastAsia="SimSun" w:hAnsi="SimSun" w:cs="SimSun"/>
                <w:color w:val="000000"/>
                <w:spacing w:val="0"/>
                <w:w w:val="100"/>
                <w:position w:val="0"/>
                <w:sz w:val="17"/>
                <w:szCs w:val="17"/>
              </w:rPr>
              <w:t>担保是否已 经履行完毕</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60,000,000.00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2013-7-2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2014-7-2</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2013-8-27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2014-8-27</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否</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175,130,000.00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2013-7-20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2014-1-20</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2013-7-9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2014-7-9</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13,601,700.00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2013-10-22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2014-4-22</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否</w:t>
            </w: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288,731,700.00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r>
    </w:tbl>
    <w:p>
      <w:pPr>
        <w:widowControl w:val="0"/>
        <w:spacing w:after="679" w:line="1" w:lineRule="exact"/>
      </w:pPr>
    </w:p>
    <w:p>
      <w:pPr>
        <w:pStyle w:val="Style1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本公司及各子公司之间关联方担保:</w:t>
      </w:r>
      <w:r>
        <w:br w:type="page"/>
      </w:r>
    </w:p>
    <w:tbl>
      <w:tblPr>
        <w:tblOverlap w:val="never"/>
        <w:jc w:val="center"/>
        <w:tblLayout w:type="fixed"/>
      </w:tblPr>
      <w:tblGrid>
        <w:gridCol w:w="1968"/>
        <w:gridCol w:w="2309"/>
        <w:gridCol w:w="1320"/>
        <w:gridCol w:w="1075"/>
        <w:gridCol w:w="1042"/>
        <w:gridCol w:w="1066"/>
      </w:tblGrid>
      <w:tr>
        <w:trPr>
          <w:trHeight w:val="51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6"/>
                <w:szCs w:val="16"/>
              </w:rPr>
            </w:pPr>
            <w:r>
              <w:rPr>
                <w:rFonts w:ascii="SimSun" w:eastAsia="SimSun" w:hAnsi="SimSun" w:cs="SimSun"/>
                <w:color w:val="000000"/>
                <w:spacing w:val="0"/>
                <w:w w:val="100"/>
                <w:position w:val="0"/>
                <w:sz w:val="16"/>
                <w:szCs w:val="16"/>
              </w:rPr>
              <w:t>被担保方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担保起始日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担保到期日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担保是否已 经履行完毕</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江西清华泰豪三波电机有限公司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2014-1-9</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江西清华泰豪三波电机有限公司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10,233,300.00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2014-3-12</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江西清华泰豪三波电机有限公司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16,860,000.00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2014-2-20</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衡阳泰豪通信车辆有限公司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2014-9-16</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衡阳泰豪通信车辆有限公司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2009-7-15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2014-7-2</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泰豪科技（深圳）电力技术有限公司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2014-11-1</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泰豪科技（深圳）电力技术有限公司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2014-4-18</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6"/>
                <w:szCs w:val="16"/>
              </w:rPr>
            </w:pPr>
            <w:r>
              <w:rPr>
                <w:rFonts w:ascii="SimSun" w:eastAsia="SimSun" w:hAnsi="SimSun" w:cs="SimSun"/>
                <w:color w:val="000000"/>
                <w:spacing w:val="0"/>
                <w:w w:val="100"/>
                <w:position w:val="0"/>
                <w:sz w:val="16"/>
                <w:szCs w:val="16"/>
              </w:rPr>
              <w:t>否</w:t>
            </w:r>
          </w:p>
        </w:tc>
      </w:tr>
    </w:tbl>
    <w:p>
      <w:pPr>
        <w:widowControl w:val="0"/>
        <w:spacing w:after="639" w:line="1" w:lineRule="exact"/>
      </w:pPr>
    </w:p>
    <w:tbl>
      <w:tblPr>
        <w:tblOverlap w:val="never"/>
        <w:jc w:val="center"/>
        <w:tblLayout w:type="fixed"/>
      </w:tblPr>
      <w:tblGrid>
        <w:gridCol w:w="1968"/>
        <w:gridCol w:w="2309"/>
        <w:gridCol w:w="1320"/>
        <w:gridCol w:w="1075"/>
        <w:gridCol w:w="1042"/>
        <w:gridCol w:w="1066"/>
      </w:tblGrid>
      <w:tr>
        <w:trPr>
          <w:trHeight w:val="53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担保是否已 经履行完毕</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泰豪科技（深圳）电力技术有限公司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29,040,000.00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2013-10-3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2014-4-3</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泰豪科技（深圳）电力技术有限公司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24,490,000.00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2013-10-10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2014-4-10</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泰豪沈阳电机有限公司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2013-7-23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2014-7-23</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否</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泰豪沈阳电机有限公司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2013-10-25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2014-10-24</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泰豪沈阳电机有限公司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2013-11-7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2014-11-6</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泰豪沈阳电机有限公司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2012-10-24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2019-12-21</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泰豪沈阳电机有限公司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2013-9-27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2014-6-27</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否</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泰豪沈阳电机有限公司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7,700,000.00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2013-12-22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2014-6-22</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湖北恒泰节能技术有限公司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上海泰豪智能节能技术有限公司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15,250,000.00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2012-2-28</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2017-2-27</w:t>
            </w:r>
          </w:p>
        </w:tc>
        <w:tc>
          <w:tcPr>
            <w:vMerge w:val="restart"/>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CCE8CF"/>
            <w:vAlign w:val="center"/>
          </w:tcPr>
          <w:p>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上海泰豪智能节能技术有限公司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2013-4-18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2019-4-17</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泰豪电源技术有限公司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26,980,000.00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2013-10-26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2014-6-26</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否</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泰豪电源技术有限公司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14,780,000.00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2013-10-18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2014-10-18</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泰豪电源技术有限公司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14,360,000.00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2013-10-7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2014-4-7</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3,856,600.00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2013-11-25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2014-5-23</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江西泰豪特种电机有限公司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4,960,000.00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2012-12-27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2014-3-26</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否</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江西泰豪特种电机有限公司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9,090,000.00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2012-12-13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2014-2-13</w:t>
            </w:r>
          </w:p>
        </w:tc>
        <w:tc>
          <w:tcPr>
            <w:tcBorders>
              <w:top w:val="single" w:sz="4"/>
              <w:left w:val="single" w:sz="4"/>
              <w:bottom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否</w:t>
            </w:r>
          </w:p>
        </w:tc>
      </w:tr>
    </w:tbl>
    <w:p>
      <w:pPr>
        <w:widowControl w:val="0"/>
        <w:spacing w:after="799" w:line="1" w:lineRule="exact"/>
      </w:pPr>
    </w:p>
    <w:p>
      <w:pPr>
        <w:pStyle w:val="Style18"/>
        <w:keepNext/>
        <w:keepLines/>
        <w:widowControl w:val="0"/>
        <w:numPr>
          <w:ilvl w:val="0"/>
          <w:numId w:val="61"/>
        </w:numPr>
        <w:shd w:val="clear" w:color="auto" w:fill="auto"/>
        <w:bidi w:val="0"/>
        <w:spacing w:before="0" w:after="0" w:line="240" w:lineRule="auto"/>
        <w:ind w:left="0" w:right="0" w:firstLine="540"/>
        <w:jc w:val="left"/>
      </w:pPr>
      <w:bookmarkStart w:id="982" w:name="bookmark982"/>
      <w:bookmarkStart w:id="983" w:name="bookmark983"/>
      <w:bookmarkStart w:id="984" w:name="bookmark984"/>
      <w:bookmarkStart w:id="985" w:name="bookmark985"/>
      <w:bookmarkEnd w:id="984"/>
      <w:r>
        <w:rPr>
          <w:color w:val="000000"/>
          <w:spacing w:val="0"/>
          <w:w w:val="100"/>
          <w:position w:val="0"/>
        </w:rPr>
        <w:t>关联方应收应付款项</w:t>
      </w:r>
      <w:bookmarkEnd w:id="982"/>
      <w:bookmarkEnd w:id="983"/>
      <w:bookmarkEnd w:id="985"/>
      <w:r>
        <w:br w:type="page"/>
      </w:r>
    </w:p>
    <w:tbl>
      <w:tblPr>
        <w:tblOverlap w:val="never"/>
        <w:jc w:val="center"/>
        <w:tblLayout w:type="fixed"/>
      </w:tblPr>
      <w:tblGrid>
        <w:gridCol w:w="1459"/>
        <w:gridCol w:w="2981"/>
        <w:gridCol w:w="2122"/>
        <w:gridCol w:w="2136"/>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SimSun" w:eastAsia="SimSun" w:hAnsi="SimSun" w:cs="SimSun"/>
                <w:color w:val="000000"/>
                <w:spacing w:val="0"/>
                <w:w w:val="100"/>
                <w:position w:val="0"/>
                <w:sz w:val="18"/>
                <w:szCs w:val="18"/>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同方股份有限公司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858,158.39</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972,350.69</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同方股份有限公司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74,359.00</w:t>
            </w:r>
          </w:p>
        </w:tc>
        <w:tc>
          <w:tcPr>
            <w:tcBorders>
              <w:top w:val="single" w:sz="4"/>
              <w:left w:val="single" w:sz="4"/>
            </w:tcBorders>
            <w:shd w:val="clear" w:color="auto" w:fill="CCE8C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同方股份有限公司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235,000.00</w:t>
            </w:r>
          </w:p>
        </w:tc>
        <w:tc>
          <w:tcPr>
            <w:tcBorders>
              <w:top w:val="single" w:sz="4"/>
              <w:left w:val="single" w:sz="4"/>
            </w:tcBorders>
            <w:shd w:val="clear" w:color="auto" w:fill="CCE8C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南昌</w:t>
            </w:r>
            <w:r>
              <w:rPr>
                <w:rFonts w:ascii="SimSun" w:eastAsia="SimSun" w:hAnsi="SimSun" w:cs="SimSun"/>
                <w:color w:val="000000"/>
                <w:spacing w:val="0"/>
                <w:w w:val="100"/>
                <w:position w:val="0"/>
                <w:sz w:val="18"/>
                <w:szCs w:val="18"/>
              </w:rPr>
              <w:t>ABB</w:t>
            </w:r>
            <w:r>
              <w:rPr>
                <w:rFonts w:ascii="SimSun" w:eastAsia="SimSun" w:hAnsi="SimSun" w:cs="SimSun"/>
                <w:color w:val="000000"/>
                <w:spacing w:val="0"/>
                <w:w w:val="100"/>
                <w:position w:val="0"/>
                <w:sz w:val="18"/>
                <w:szCs w:val="18"/>
              </w:rPr>
              <w:t>发电机有限公司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228,675.40</w:t>
            </w:r>
          </w:p>
        </w:tc>
        <w:tc>
          <w:tcPr>
            <w:tcBorders>
              <w:top w:val="single" w:sz="4"/>
              <w:left w:val="single" w:sz="4"/>
            </w:tcBorders>
            <w:shd w:val="clear" w:color="auto" w:fill="CCE8C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南昌</w:t>
            </w:r>
            <w:r>
              <w:rPr>
                <w:rFonts w:ascii="SimSun" w:eastAsia="SimSun" w:hAnsi="SimSun" w:cs="SimSun"/>
                <w:color w:val="000000"/>
                <w:spacing w:val="0"/>
                <w:w w:val="100"/>
                <w:position w:val="0"/>
                <w:sz w:val="18"/>
                <w:szCs w:val="18"/>
              </w:rPr>
              <w:t>ABB</w:t>
            </w:r>
            <w:r>
              <w:rPr>
                <w:rFonts w:ascii="SimSun" w:eastAsia="SimSun" w:hAnsi="SimSun" w:cs="SimSun"/>
                <w:color w:val="000000"/>
                <w:spacing w:val="0"/>
                <w:w w:val="100"/>
                <w:position w:val="0"/>
                <w:sz w:val="18"/>
                <w:szCs w:val="18"/>
              </w:rPr>
              <w:t>发电机有限公司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374,633.30</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506,751.60</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南昌</w:t>
            </w:r>
            <w:r>
              <w:rPr>
                <w:rFonts w:ascii="SimSun" w:eastAsia="SimSun" w:hAnsi="SimSun" w:cs="SimSun"/>
                <w:color w:val="000000"/>
                <w:spacing w:val="0"/>
                <w:w w:val="100"/>
                <w:position w:val="0"/>
                <w:sz w:val="18"/>
                <w:szCs w:val="18"/>
              </w:rPr>
              <w:t>ABB</w:t>
            </w:r>
            <w:r>
              <w:rPr>
                <w:rFonts w:ascii="SimSun" w:eastAsia="SimSun" w:hAnsi="SimSun" w:cs="SimSun"/>
                <w:color w:val="000000"/>
                <w:spacing w:val="0"/>
                <w:w w:val="100"/>
                <w:position w:val="0"/>
                <w:sz w:val="18"/>
                <w:szCs w:val="18"/>
              </w:rPr>
              <w:t>发电机有限公司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3,978,971.36</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泰豪集团有限公司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2,550.00</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泰豪集团有限公司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50,422,847.93</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泰豪集团有限公司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126,489.61</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132,890.43</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泰豪（上海）创业投资管理有限公司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142,462.80</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142,462.80</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江西泰豪集通技术有限公司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63,600.00</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48,433.00</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江西泰豪集通技术有限公司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10,071.00</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北京泰豪智能科技有限公司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3,681,799.66</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6,655,462.15</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贵州万华科技有限公司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400,000.00</w:t>
            </w:r>
          </w:p>
        </w:tc>
        <w:tc>
          <w:tcPr>
            <w:tcBorders>
              <w:top w:val="single" w:sz="4"/>
              <w:left w:val="single" w:sz="4"/>
            </w:tcBorders>
            <w:shd w:val="clear" w:color="auto" w:fill="CCE8C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贵州万华科技有限公司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23,599.00</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贵州万华科技有限公司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960,000.00</w:t>
            </w:r>
          </w:p>
        </w:tc>
      </w:tr>
      <w:tr>
        <w:trPr>
          <w:trHeight w:val="3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贵州万华科技有限公司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3,417,319.00</w:t>
            </w:r>
          </w:p>
        </w:tc>
        <w:tc>
          <w:tcPr>
            <w:tcBorders>
              <w:top w:val="single" w:sz="4"/>
              <w:left w:val="single" w:sz="4"/>
              <w:bottom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2,460,000.00</w:t>
            </w:r>
          </w:p>
        </w:tc>
      </w:tr>
    </w:tbl>
    <w:p>
      <w:pPr>
        <w:widowControl w:val="0"/>
        <w:spacing w:after="599" w:line="1" w:lineRule="exact"/>
      </w:pPr>
    </w:p>
    <w:tbl>
      <w:tblPr>
        <w:tblOverlap w:val="never"/>
        <w:jc w:val="center"/>
        <w:tblLayout w:type="fixed"/>
      </w:tblPr>
      <w:tblGrid>
        <w:gridCol w:w="1459"/>
        <w:gridCol w:w="2981"/>
        <w:gridCol w:w="2122"/>
        <w:gridCol w:w="2136"/>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SimSun" w:eastAsia="SimSun" w:hAnsi="SimSun" w:cs="SimSun"/>
                <w:color w:val="000000"/>
                <w:spacing w:val="0"/>
                <w:w w:val="100"/>
                <w:position w:val="0"/>
                <w:sz w:val="18"/>
                <w:szCs w:val="18"/>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江西泰豪动漫职业学院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45,319.00</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314,243.00</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北京泰豪装备科技有限公司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353,550.69</w:t>
            </w:r>
          </w:p>
        </w:tc>
        <w:tc>
          <w:tcPr>
            <w:tcBorders>
              <w:top w:val="single" w:sz="4"/>
              <w:left w:val="single" w:sz="4"/>
            </w:tcBorders>
            <w:shd w:val="clear" w:color="auto" w:fill="CCE8C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北京泰豪装备科技有限公司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366,000.00</w:t>
            </w:r>
          </w:p>
        </w:tc>
        <w:tc>
          <w:tcPr>
            <w:tcBorders>
              <w:top w:val="single" w:sz="4"/>
              <w:left w:val="single" w:sz="4"/>
            </w:tcBorders>
            <w:shd w:val="clear" w:color="auto" w:fill="CCE8C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上海信业智能科技股份有限公司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1,802,456.97</w:t>
            </w:r>
          </w:p>
        </w:tc>
        <w:tc>
          <w:tcPr>
            <w:tcBorders>
              <w:top w:val="single" w:sz="4"/>
              <w:left w:val="single" w:sz="4"/>
            </w:tcBorders>
            <w:shd w:val="clear" w:color="auto" w:fill="CCE8C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北京泰豪智能工程有限公司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6,049,191.66</w:t>
            </w:r>
          </w:p>
        </w:tc>
        <w:tc>
          <w:tcPr>
            <w:tcBorders>
              <w:top w:val="single" w:sz="4"/>
              <w:left w:val="single" w:sz="4"/>
            </w:tcBorders>
            <w:shd w:val="clear" w:color="auto" w:fill="CCE8C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北京泰豪智能工程有限公司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1,280,992.13</w:t>
            </w:r>
          </w:p>
        </w:tc>
        <w:tc>
          <w:tcPr>
            <w:tcBorders>
              <w:top w:val="single" w:sz="4"/>
              <w:left w:val="single" w:sz="4"/>
            </w:tcBorders>
            <w:shd w:val="clear" w:color="auto" w:fill="CCE8C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北京泰豪联星技术有限公司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315,000.00</w:t>
            </w:r>
          </w:p>
        </w:tc>
        <w:tc>
          <w:tcPr>
            <w:tcBorders>
              <w:top w:val="single" w:sz="4"/>
              <w:left w:val="single" w:sz="4"/>
            </w:tcBorders>
            <w:shd w:val="clear" w:color="auto" w:fill="CCE8C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江西中盛唱片有限公司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35,790.00</w:t>
            </w:r>
          </w:p>
        </w:tc>
        <w:tc>
          <w:tcPr>
            <w:tcBorders>
              <w:top w:val="single" w:sz="4"/>
              <w:left w:val="single" w:sz="4"/>
            </w:tcBorders>
            <w:shd w:val="clear" w:color="auto" w:fill="CCE8C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江西中盛唱片有限公司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280,848.60</w:t>
            </w:r>
          </w:p>
        </w:tc>
        <w:tc>
          <w:tcPr>
            <w:tcBorders>
              <w:top w:val="single" w:sz="4"/>
              <w:left w:val="single" w:sz="4"/>
              <w:bottom w:val="single" w:sz="4"/>
            </w:tcBorders>
            <w:shd w:val="clear" w:color="auto" w:fill="CCE8C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11,325.00</w:t>
            </w:r>
          </w:p>
        </w:tc>
      </w:tr>
    </w:tbl>
    <w:p>
      <w:pPr>
        <w:widowControl w:val="0"/>
        <w:spacing w:after="559" w:line="1" w:lineRule="exact"/>
      </w:pPr>
    </w:p>
    <w:p>
      <w:pPr>
        <w:pStyle w:val="Style33"/>
        <w:keepNext/>
        <w:keepLines/>
        <w:widowControl w:val="0"/>
        <w:shd w:val="clear" w:color="auto" w:fill="auto"/>
        <w:bidi w:val="0"/>
        <w:spacing w:before="0" w:after="0" w:line="442" w:lineRule="exact"/>
        <w:ind w:left="0" w:right="0" w:firstLine="440"/>
        <w:jc w:val="left"/>
      </w:pPr>
      <w:bookmarkStart w:id="986" w:name="bookmark986"/>
      <w:bookmarkStart w:id="987" w:name="bookmark987"/>
      <w:bookmarkStart w:id="988" w:name="bookmark988"/>
      <w:bookmarkStart w:id="989" w:name="bookmark989"/>
      <w:r>
        <w:rPr>
          <w:rFonts w:ascii="SimHei" w:eastAsia="SimHei" w:hAnsi="SimHei" w:cs="SimHei"/>
          <w:color w:val="000000"/>
          <w:spacing w:val="0"/>
          <w:w w:val="100"/>
          <w:position w:val="0"/>
          <w:sz w:val="24"/>
          <w:szCs w:val="24"/>
        </w:rPr>
        <w:t>七</w:t>
      </w:r>
      <w:bookmarkEnd w:id="988"/>
      <w:r>
        <w:rPr>
          <w:rFonts w:ascii="SimHei" w:eastAsia="SimHei" w:hAnsi="SimHei" w:cs="SimHei"/>
          <w:color w:val="000000"/>
          <w:spacing w:val="0"/>
          <w:w w:val="100"/>
          <w:position w:val="0"/>
          <w:sz w:val="24"/>
          <w:szCs w:val="24"/>
        </w:rPr>
        <w:t>、或有事项</w:t>
      </w:r>
      <w:bookmarkEnd w:id="986"/>
      <w:bookmarkEnd w:id="987"/>
      <w:bookmarkEnd w:id="989"/>
    </w:p>
    <w:p>
      <w:pPr>
        <w:pStyle w:val="Style13"/>
        <w:keepNext w:val="0"/>
        <w:keepLines w:val="0"/>
        <w:widowControl w:val="0"/>
        <w:shd w:val="clear" w:color="auto" w:fill="auto"/>
        <w:bidi w:val="0"/>
        <w:spacing w:before="0" w:after="0" w:line="442"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年第五届董事会第八次会议，审议通过了本公司为江西汇仁集团医药科研营销有 限公司、江西汇仁药业有限公司提供担保的议案，同意本公司为江西汇仁集团医药科研营销有 限公司向中国建设银行铁路支行</w:t>
      </w:r>
      <w:r>
        <w:rPr>
          <w:rFonts w:ascii="Times New Roman" w:eastAsia="Times New Roman" w:hAnsi="Times New Roman" w:cs="Times New Roman"/>
          <w:color w:val="000000"/>
          <w:spacing w:val="0"/>
          <w:w w:val="100"/>
          <w:position w:val="0"/>
        </w:rPr>
        <w:t>6,000</w:t>
      </w:r>
      <w:r>
        <w:rPr>
          <w:color w:val="000000"/>
          <w:spacing w:val="0"/>
          <w:w w:val="100"/>
          <w:position w:val="0"/>
        </w:rPr>
        <w:t xml:space="preserve">万元银行授信额度提供担保、为江西汇仁药业有限公司 </w:t>
      </w:r>
      <w:r>
        <w:rPr>
          <w:color w:val="000000"/>
          <w:spacing w:val="0"/>
          <w:w w:val="100"/>
          <w:position w:val="0"/>
        </w:rPr>
        <w:t>在中国农业银行南昌县小蓝支行</w:t>
      </w:r>
      <w:r>
        <w:rPr>
          <w:rFonts w:ascii="Times New Roman" w:eastAsia="Times New Roman" w:hAnsi="Times New Roman" w:cs="Times New Roman"/>
          <w:color w:val="000000"/>
          <w:spacing w:val="0"/>
          <w:w w:val="100"/>
          <w:position w:val="0"/>
        </w:rPr>
        <w:t>3500</w:t>
      </w:r>
      <w:r>
        <w:rPr>
          <w:color w:val="000000"/>
          <w:spacing w:val="0"/>
          <w:w w:val="100"/>
          <w:position w:val="0"/>
        </w:rPr>
        <w:t>万元银行授信额度提供担保，期限均为一年。</w:t>
      </w:r>
    </w:p>
    <w:p>
      <w:pPr>
        <w:pStyle w:val="Style13"/>
        <w:keepNext w:val="0"/>
        <w:keepLines w:val="0"/>
        <w:widowControl w:val="0"/>
        <w:shd w:val="clear" w:color="auto" w:fill="auto"/>
        <w:bidi w:val="0"/>
        <w:spacing w:before="0" w:after="0" w:line="442" w:lineRule="exact"/>
        <w:ind w:left="0" w:right="0" w:firstLine="440"/>
        <w:jc w:val="both"/>
      </w:pPr>
      <w:bookmarkStart w:id="990" w:name="bookmark990"/>
      <w:r>
        <w:rPr>
          <w:rFonts w:ascii="Times New Roman" w:eastAsia="Times New Roman" w:hAnsi="Times New Roman" w:cs="Times New Roman"/>
          <w:color w:val="000000"/>
          <w:spacing w:val="0"/>
          <w:w w:val="100"/>
          <w:position w:val="0"/>
        </w:rPr>
        <w:t>2</w:t>
      </w:r>
      <w:bookmarkEnd w:id="990"/>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年第一次临时股东大会，审议通过了本公司为江西特种电机股份有限公司提供担 保的议案，担保最高额度不超过</w:t>
      </w:r>
      <w:r>
        <w:rPr>
          <w:rFonts w:ascii="Times New Roman" w:eastAsia="Times New Roman" w:hAnsi="Times New Roman" w:cs="Times New Roman"/>
          <w:color w:val="000000"/>
          <w:spacing w:val="0"/>
          <w:w w:val="100"/>
          <w:position w:val="0"/>
        </w:rPr>
        <w:t>8,000</w:t>
      </w:r>
      <w:r>
        <w:rPr>
          <w:color w:val="000000"/>
          <w:spacing w:val="0"/>
          <w:w w:val="100"/>
          <w:position w:val="0"/>
        </w:rPr>
        <w:t>万元，期限为三年，同时江西特种电机股份有限公司为 本公司提供反担保。</w:t>
      </w:r>
      <w:r>
        <w:rPr>
          <w:rFonts w:ascii="Times New Roman" w:eastAsia="Times New Roman" w:hAnsi="Times New Roman" w:cs="Times New Roman"/>
          <w:color w:val="000000"/>
          <w:spacing w:val="0"/>
          <w:w w:val="100"/>
          <w:position w:val="0"/>
        </w:rPr>
        <w:t>2011</w:t>
      </w:r>
      <w:r>
        <w:rPr>
          <w:color w:val="000000"/>
          <w:spacing w:val="0"/>
          <w:w w:val="100"/>
          <w:position w:val="0"/>
        </w:rPr>
        <w:t>年第四届董事会第七次会议决议，同意本公司对江特电机</w:t>
      </w:r>
      <w:r>
        <w:rPr>
          <w:rFonts w:ascii="Times New Roman" w:eastAsia="Times New Roman" w:hAnsi="Times New Roman" w:cs="Times New Roman"/>
          <w:color w:val="000000"/>
          <w:spacing w:val="0"/>
          <w:w w:val="100"/>
          <w:position w:val="0"/>
        </w:rPr>
        <w:t>8,000</w:t>
      </w:r>
      <w:r>
        <w:rPr>
          <w:color w:val="000000"/>
          <w:spacing w:val="0"/>
          <w:w w:val="100"/>
          <w:position w:val="0"/>
        </w:rPr>
        <w:t>万元 贷款担保期限由三年延长为六年。截止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日，本公司共为江西特种电机股份有限 公司提供</w:t>
      </w:r>
      <w:r>
        <w:rPr>
          <w:rFonts w:ascii="Times New Roman" w:eastAsia="Times New Roman" w:hAnsi="Times New Roman" w:cs="Times New Roman"/>
          <w:color w:val="000000"/>
          <w:spacing w:val="0"/>
          <w:w w:val="100"/>
          <w:position w:val="0"/>
        </w:rPr>
        <w:t>7,700</w:t>
      </w:r>
      <w:r>
        <w:rPr>
          <w:color w:val="000000"/>
          <w:spacing w:val="0"/>
          <w:w w:val="100"/>
          <w:position w:val="0"/>
        </w:rPr>
        <w:t>万元贷款担保。</w:t>
      </w:r>
    </w:p>
    <w:p>
      <w:pPr>
        <w:pStyle w:val="Style33"/>
        <w:keepNext/>
        <w:keepLines/>
        <w:widowControl w:val="0"/>
        <w:shd w:val="clear" w:color="auto" w:fill="auto"/>
        <w:tabs>
          <w:tab w:pos="922" w:val="left"/>
        </w:tabs>
        <w:bidi w:val="0"/>
        <w:spacing w:before="0" w:after="0" w:line="441" w:lineRule="exact"/>
        <w:ind w:left="0" w:right="0" w:firstLine="440"/>
        <w:jc w:val="both"/>
      </w:pPr>
      <w:bookmarkStart w:id="991" w:name="bookmark991"/>
      <w:bookmarkStart w:id="992" w:name="bookmark992"/>
      <w:bookmarkStart w:id="993" w:name="bookmark993"/>
      <w:bookmarkStart w:id="994" w:name="bookmark994"/>
      <w:r>
        <w:rPr>
          <w:rFonts w:ascii="SimHei" w:eastAsia="SimHei" w:hAnsi="SimHei" w:cs="SimHei"/>
          <w:color w:val="000000"/>
          <w:spacing w:val="0"/>
          <w:w w:val="100"/>
          <w:position w:val="0"/>
          <w:sz w:val="24"/>
          <w:szCs w:val="24"/>
        </w:rPr>
        <w:t>八</w:t>
      </w:r>
      <w:bookmarkEnd w:id="993"/>
      <w:r>
        <w:rPr>
          <w:rFonts w:ascii="SimHei" w:eastAsia="SimHei" w:hAnsi="SimHei" w:cs="SimHei"/>
          <w:color w:val="000000"/>
          <w:spacing w:val="0"/>
          <w:w w:val="100"/>
          <w:position w:val="0"/>
          <w:sz w:val="24"/>
          <w:szCs w:val="24"/>
        </w:rPr>
        <w:t>、</w:t>
        <w:tab/>
        <w:t>承诺事项</w:t>
      </w:r>
      <w:bookmarkEnd w:id="991"/>
      <w:bookmarkEnd w:id="992"/>
      <w:bookmarkEnd w:id="994"/>
    </w:p>
    <w:p>
      <w:pPr>
        <w:pStyle w:val="Style13"/>
        <w:keepNext w:val="0"/>
        <w:keepLines w:val="0"/>
        <w:widowControl w:val="0"/>
        <w:shd w:val="clear" w:color="auto" w:fill="auto"/>
        <w:bidi w:val="0"/>
        <w:spacing w:before="0" w:after="0" w:line="441" w:lineRule="exact"/>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日本公司无需披露的重大承诺事项。</w:t>
      </w:r>
    </w:p>
    <w:p>
      <w:pPr>
        <w:pStyle w:val="Style33"/>
        <w:keepNext/>
        <w:keepLines/>
        <w:widowControl w:val="0"/>
        <w:shd w:val="clear" w:color="auto" w:fill="auto"/>
        <w:tabs>
          <w:tab w:pos="922" w:val="left"/>
        </w:tabs>
        <w:bidi w:val="0"/>
        <w:spacing w:before="0" w:after="0" w:line="441" w:lineRule="exact"/>
        <w:ind w:left="0" w:right="0" w:firstLine="440"/>
        <w:jc w:val="left"/>
      </w:pPr>
      <w:bookmarkStart w:id="995" w:name="bookmark995"/>
      <w:bookmarkStart w:id="996" w:name="bookmark996"/>
      <w:bookmarkStart w:id="997" w:name="bookmark997"/>
      <w:bookmarkStart w:id="998" w:name="bookmark998"/>
      <w:r>
        <w:rPr>
          <w:rFonts w:ascii="SimHei" w:eastAsia="SimHei" w:hAnsi="SimHei" w:cs="SimHei"/>
          <w:color w:val="000000"/>
          <w:spacing w:val="0"/>
          <w:w w:val="100"/>
          <w:position w:val="0"/>
          <w:sz w:val="24"/>
          <w:szCs w:val="24"/>
        </w:rPr>
        <w:t>九</w:t>
      </w:r>
      <w:bookmarkEnd w:id="997"/>
      <w:r>
        <w:rPr>
          <w:rFonts w:ascii="SimHei" w:eastAsia="SimHei" w:hAnsi="SimHei" w:cs="SimHei"/>
          <w:color w:val="000000"/>
          <w:spacing w:val="0"/>
          <w:w w:val="100"/>
          <w:position w:val="0"/>
          <w:sz w:val="24"/>
          <w:szCs w:val="24"/>
        </w:rPr>
        <w:t>、</w:t>
        <w:tab/>
        <w:t>资产负债表日后事项</w:t>
      </w:r>
      <w:bookmarkEnd w:id="995"/>
      <w:bookmarkEnd w:id="996"/>
      <w:bookmarkEnd w:id="998"/>
    </w:p>
    <w:p>
      <w:pPr>
        <w:pStyle w:val="Style13"/>
        <w:keepNext w:val="0"/>
        <w:keepLines w:val="0"/>
        <w:widowControl w:val="0"/>
        <w:shd w:val="clear" w:color="auto" w:fill="auto"/>
        <w:tabs>
          <w:tab w:pos="728" w:val="left"/>
        </w:tabs>
        <w:bidi w:val="0"/>
        <w:spacing w:before="0" w:after="0" w:line="441" w:lineRule="exact"/>
        <w:ind w:left="0" w:right="0" w:firstLine="440"/>
        <w:jc w:val="both"/>
      </w:pPr>
      <w:bookmarkStart w:id="999" w:name="bookmark999"/>
      <w:r>
        <w:rPr>
          <w:rFonts w:ascii="Times New Roman" w:eastAsia="Times New Roman" w:hAnsi="Times New Roman" w:cs="Times New Roman"/>
          <w:color w:val="000000"/>
          <w:spacing w:val="0"/>
          <w:w w:val="100"/>
          <w:position w:val="0"/>
        </w:rPr>
        <w:t>1</w:t>
      </w:r>
      <w:bookmarkEnd w:id="999"/>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日，本公司第五届董事会第十六次会议审议通过了公司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 分配预案：拟以</w:t>
      </w:r>
      <w:r>
        <w:rPr>
          <w:rFonts w:ascii="Times New Roman" w:eastAsia="Times New Roman" w:hAnsi="Times New Roman" w:cs="Times New Roman"/>
          <w:color w:val="000000"/>
          <w:spacing w:val="0"/>
          <w:w w:val="100"/>
          <w:position w:val="0"/>
        </w:rPr>
        <w:t>2013</w:t>
      </w:r>
      <w:r>
        <w:rPr>
          <w:color w:val="000000"/>
          <w:spacing w:val="0"/>
          <w:w w:val="100"/>
          <w:position w:val="0"/>
        </w:rPr>
        <w:t>年末股本总数</w:t>
      </w:r>
      <w:r>
        <w:rPr>
          <w:rFonts w:ascii="Times New Roman" w:eastAsia="Times New Roman" w:hAnsi="Times New Roman" w:cs="Times New Roman"/>
          <w:color w:val="000000"/>
          <w:spacing w:val="0"/>
          <w:w w:val="100"/>
          <w:position w:val="0"/>
        </w:rPr>
        <w:t>500,325,712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股派发现金股利 </w:t>
      </w:r>
      <w:r>
        <w:rPr>
          <w:rFonts w:ascii="Times New Roman" w:eastAsia="Times New Roman" w:hAnsi="Times New Roman" w:cs="Times New Roman"/>
          <w:color w:val="000000"/>
          <w:spacing w:val="0"/>
          <w:w w:val="100"/>
          <w:position w:val="0"/>
        </w:rPr>
        <w:t>0.20</w:t>
      </w:r>
      <w:r>
        <w:rPr>
          <w:color w:val="000000"/>
          <w:spacing w:val="0"/>
          <w:w w:val="100"/>
          <w:position w:val="0"/>
        </w:rPr>
        <w:t>元（含税），共计派发</w:t>
      </w:r>
      <w:r>
        <w:rPr>
          <w:rFonts w:ascii="Times New Roman" w:eastAsia="Times New Roman" w:hAnsi="Times New Roman" w:cs="Times New Roman"/>
          <w:color w:val="000000"/>
          <w:spacing w:val="0"/>
          <w:w w:val="100"/>
          <w:position w:val="0"/>
        </w:rPr>
        <w:t>10,006,514.24</w:t>
      </w:r>
      <w:r>
        <w:rPr>
          <w:color w:val="000000"/>
          <w:spacing w:val="0"/>
          <w:w w:val="100"/>
          <w:position w:val="0"/>
        </w:rPr>
        <w:t>元，该预案需经公司股东大会审议通过后实施。</w:t>
      </w:r>
    </w:p>
    <w:p>
      <w:pPr>
        <w:pStyle w:val="Style13"/>
        <w:keepNext w:val="0"/>
        <w:keepLines w:val="0"/>
        <w:widowControl w:val="0"/>
        <w:shd w:val="clear" w:color="auto" w:fill="auto"/>
        <w:tabs>
          <w:tab w:pos="728" w:val="left"/>
        </w:tabs>
        <w:bidi w:val="0"/>
        <w:spacing w:before="0" w:after="0" w:line="441" w:lineRule="exact"/>
        <w:ind w:left="0" w:right="0" w:firstLine="440"/>
        <w:jc w:val="both"/>
      </w:pPr>
      <w:bookmarkStart w:id="1000" w:name="bookmark1000"/>
      <w:r>
        <w:rPr>
          <w:rFonts w:ascii="Times New Roman" w:eastAsia="Times New Roman" w:hAnsi="Times New Roman" w:cs="Times New Roman"/>
          <w:color w:val="000000"/>
          <w:spacing w:val="0"/>
          <w:w w:val="100"/>
          <w:position w:val="0"/>
        </w:rPr>
        <w:t>2</w:t>
      </w:r>
      <w:bookmarkEnd w:id="1000"/>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日，本公司第五届董事会第十五次会议审议通过《关于控股子公司泰豪 晟大创业投资有限公司投资深圳天泰成长游戏投资合伙企业暨关联交易的议案》，本公司控股子 公司泰豪晟大创业投资有限公司作为有限合伙人以现金出资</w:t>
      </w:r>
      <w:r>
        <w:rPr>
          <w:rFonts w:ascii="Times New Roman" w:eastAsia="Times New Roman" w:hAnsi="Times New Roman" w:cs="Times New Roman"/>
          <w:color w:val="000000"/>
          <w:spacing w:val="0"/>
          <w:w w:val="100"/>
          <w:position w:val="0"/>
        </w:rPr>
        <w:t>1450</w:t>
      </w:r>
      <w:r>
        <w:rPr>
          <w:color w:val="000000"/>
          <w:spacing w:val="0"/>
          <w:w w:val="100"/>
          <w:position w:val="0"/>
        </w:rPr>
        <w:t>万元，深圳泰豪晟大股权投资 管理有限公司（注册资本</w:t>
      </w:r>
      <w:r>
        <w:rPr>
          <w:rFonts w:ascii="Times New Roman" w:eastAsia="Times New Roman" w:hAnsi="Times New Roman" w:cs="Times New Roman"/>
          <w:color w:val="000000"/>
          <w:spacing w:val="0"/>
          <w:w w:val="100"/>
          <w:position w:val="0"/>
        </w:rPr>
        <w:t>500</w:t>
      </w:r>
      <w:r>
        <w:rPr>
          <w:color w:val="000000"/>
          <w:spacing w:val="0"/>
          <w:w w:val="100"/>
          <w:position w:val="0"/>
        </w:rPr>
        <w:t>万元，其中泰豪晟大创业投资有限公司占注册资本</w:t>
      </w:r>
      <w:r>
        <w:rPr>
          <w:rFonts w:ascii="Times New Roman" w:eastAsia="Times New Roman" w:hAnsi="Times New Roman" w:cs="Times New Roman"/>
          <w:color w:val="000000"/>
          <w:spacing w:val="0"/>
          <w:w w:val="100"/>
          <w:position w:val="0"/>
        </w:rPr>
        <w:t>10%</w:t>
      </w:r>
      <w:r>
        <w:rPr>
          <w:color w:val="000000"/>
          <w:spacing w:val="0"/>
          <w:w w:val="100"/>
          <w:position w:val="0"/>
        </w:rPr>
        <w:t>，泰豪集 团有限公司占注册资本</w:t>
      </w:r>
      <w:r>
        <w:rPr>
          <w:rFonts w:ascii="Times New Roman" w:eastAsia="Times New Roman" w:hAnsi="Times New Roman" w:cs="Times New Roman"/>
          <w:color w:val="000000"/>
          <w:spacing w:val="0"/>
          <w:w w:val="100"/>
          <w:position w:val="0"/>
        </w:rPr>
        <w:t>70%</w:t>
      </w:r>
      <w:r>
        <w:rPr>
          <w:color w:val="000000"/>
          <w:spacing w:val="0"/>
          <w:w w:val="100"/>
          <w:position w:val="0"/>
        </w:rPr>
        <w:t>,深圳市晟大投资有限公司占注册资本</w:t>
      </w:r>
      <w:r>
        <w:rPr>
          <w:rFonts w:ascii="Times New Roman" w:eastAsia="Times New Roman" w:hAnsi="Times New Roman" w:cs="Times New Roman"/>
          <w:color w:val="000000"/>
          <w:spacing w:val="0"/>
          <w:w w:val="100"/>
          <w:position w:val="0"/>
        </w:rPr>
        <w:t>20%</w:t>
      </w:r>
      <w:r>
        <w:rPr>
          <w:color w:val="000000"/>
          <w:spacing w:val="0"/>
          <w:w w:val="100"/>
          <w:position w:val="0"/>
        </w:rPr>
        <w:t>）作为普通合伙人现金 出资</w:t>
      </w:r>
      <w:r>
        <w:rPr>
          <w:rFonts w:ascii="Times New Roman" w:eastAsia="Times New Roman" w:hAnsi="Times New Roman" w:cs="Times New Roman"/>
          <w:color w:val="000000"/>
          <w:spacing w:val="0"/>
          <w:w w:val="100"/>
          <w:position w:val="0"/>
        </w:rPr>
        <w:t>50</w:t>
      </w:r>
      <w:r>
        <w:rPr>
          <w:color w:val="000000"/>
          <w:spacing w:val="0"/>
          <w:w w:val="100"/>
          <w:position w:val="0"/>
        </w:rPr>
        <w:t>万元，共同参与深圳天泰成长游戏投资合伙企业（有限合伙）投资组建。深圳天泰成长 游戏投资合伙企业（有限合伙）普通合伙人深圳泰豪晟大股权投资管理有限公司系本公司第二 大股东泰豪集团有限公司的控股子公司。</w:t>
      </w:r>
    </w:p>
    <w:p>
      <w:pPr>
        <w:pStyle w:val="Style13"/>
        <w:keepNext w:val="0"/>
        <w:keepLines w:val="0"/>
        <w:widowControl w:val="0"/>
        <w:shd w:val="clear" w:color="auto" w:fill="auto"/>
        <w:tabs>
          <w:tab w:pos="730" w:val="left"/>
        </w:tabs>
        <w:bidi w:val="0"/>
        <w:spacing w:before="0" w:after="0" w:line="441" w:lineRule="exact"/>
        <w:ind w:left="0" w:right="0" w:firstLine="440"/>
        <w:jc w:val="both"/>
      </w:pPr>
      <w:bookmarkStart w:id="1001" w:name="bookmark1001"/>
      <w:r>
        <w:rPr>
          <w:rFonts w:ascii="Times New Roman" w:eastAsia="Times New Roman" w:hAnsi="Times New Roman" w:cs="Times New Roman"/>
          <w:color w:val="000000"/>
          <w:spacing w:val="0"/>
          <w:w w:val="100"/>
          <w:position w:val="0"/>
        </w:rPr>
        <w:t>3</w:t>
      </w:r>
      <w:bookmarkEnd w:id="1001"/>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日，本公司第五届董事会第十五次会议审议通过《关于转让参股子公司 江西铂砾耐科技有限公司股权的议案》，公司董事会同意将持有参股子公司江西铂砾耐科技有限 公司股权转让给新余市景川实业有限公司。江西铂砾耐科技有限公司系本公司参股子公司，注 册资本</w:t>
      </w:r>
      <w:r>
        <w:rPr>
          <w:rFonts w:ascii="Times New Roman" w:eastAsia="Times New Roman" w:hAnsi="Times New Roman" w:cs="Times New Roman"/>
          <w:color w:val="000000"/>
          <w:spacing w:val="0"/>
          <w:w w:val="100"/>
          <w:position w:val="0"/>
        </w:rPr>
        <w:t>27000</w:t>
      </w:r>
      <w:r>
        <w:rPr>
          <w:color w:val="000000"/>
          <w:spacing w:val="0"/>
          <w:w w:val="100"/>
          <w:position w:val="0"/>
        </w:rPr>
        <w:t>万元（本公司出资</w:t>
      </w:r>
      <w:r>
        <w:rPr>
          <w:rFonts w:ascii="Times New Roman" w:eastAsia="Times New Roman" w:hAnsi="Times New Roman" w:cs="Times New Roman"/>
          <w:color w:val="000000"/>
          <w:spacing w:val="0"/>
          <w:w w:val="100"/>
          <w:position w:val="0"/>
        </w:rPr>
        <w:t>7000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25.93%</w:t>
      </w:r>
      <w:r>
        <w:rPr>
          <w:color w:val="000000"/>
          <w:spacing w:val="0"/>
          <w:w w:val="100"/>
          <w:position w:val="0"/>
        </w:rPr>
        <w:t>；新余景川出资</w:t>
      </w:r>
      <w:r>
        <w:rPr>
          <w:rFonts w:ascii="Times New Roman" w:eastAsia="Times New Roman" w:hAnsi="Times New Roman" w:cs="Times New Roman"/>
          <w:color w:val="000000"/>
          <w:spacing w:val="0"/>
          <w:w w:val="100"/>
          <w:position w:val="0"/>
        </w:rPr>
        <w:t>15950</w:t>
      </w:r>
      <w:r>
        <w:rPr>
          <w:color w:val="000000"/>
          <w:spacing w:val="0"/>
          <w:w w:val="100"/>
          <w:position w:val="0"/>
        </w:rPr>
        <w:t>万元， 占注册资本的</w:t>
      </w:r>
      <w:r>
        <w:rPr>
          <w:rFonts w:ascii="Times New Roman" w:eastAsia="Times New Roman" w:hAnsi="Times New Roman" w:cs="Times New Roman"/>
          <w:color w:val="000000"/>
          <w:spacing w:val="0"/>
          <w:w w:val="100"/>
          <w:position w:val="0"/>
        </w:rPr>
        <w:t>59.07%</w:t>
      </w:r>
      <w:r>
        <w:rPr>
          <w:color w:val="000000"/>
          <w:spacing w:val="0"/>
          <w:w w:val="100"/>
          <w:position w:val="0"/>
        </w:rPr>
        <w:t>），法定代表人为何风华，注册地址为新余市高新技术产业园，经营范围 为热塑复合材料、建筑模板、太阳能光伏电池组件等产品的研发、生产和销售。截止</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日，江西铂砾耐科技有限公司的总资产为</w:t>
      </w:r>
      <w:r>
        <w:rPr>
          <w:rFonts w:ascii="Times New Roman" w:eastAsia="Times New Roman" w:hAnsi="Times New Roman" w:cs="Times New Roman"/>
          <w:color w:val="000000"/>
          <w:spacing w:val="0"/>
          <w:w w:val="100"/>
          <w:position w:val="0"/>
        </w:rPr>
        <w:t>487,180,735.21</w:t>
      </w:r>
      <w:r>
        <w:rPr>
          <w:color w:val="000000"/>
          <w:spacing w:val="0"/>
          <w:w w:val="100"/>
          <w:position w:val="0"/>
        </w:rPr>
        <w:t>元,净资产</w:t>
      </w:r>
      <w:r>
        <w:rPr>
          <w:rFonts w:ascii="Times New Roman" w:eastAsia="Times New Roman" w:hAnsi="Times New Roman" w:cs="Times New Roman"/>
          <w:color w:val="000000"/>
          <w:spacing w:val="0"/>
          <w:w w:val="100"/>
          <w:position w:val="0"/>
        </w:rPr>
        <w:t>267,678,370.83</w:t>
      </w:r>
      <w:r>
        <w:rPr>
          <w:color w:val="000000"/>
          <w:spacing w:val="0"/>
          <w:w w:val="100"/>
          <w:position w:val="0"/>
        </w:rPr>
        <w:t xml:space="preserve">元， </w:t>
      </w:r>
      <w:r>
        <w:rPr>
          <w:rFonts w:ascii="Times New Roman" w:eastAsia="Times New Roman" w:hAnsi="Times New Roman" w:cs="Times New Roman"/>
          <w:color w:val="000000"/>
          <w:spacing w:val="0"/>
          <w:w w:val="100"/>
          <w:position w:val="0"/>
        </w:rPr>
        <w:t>2013</w:t>
      </w:r>
      <w:r>
        <w:rPr>
          <w:color w:val="000000"/>
          <w:spacing w:val="0"/>
          <w:w w:val="100"/>
          <w:position w:val="0"/>
        </w:rPr>
        <w:t>年实现营业收入</w:t>
      </w:r>
      <w:r>
        <w:rPr>
          <w:rFonts w:ascii="Times New Roman" w:eastAsia="Times New Roman" w:hAnsi="Times New Roman" w:cs="Times New Roman"/>
          <w:color w:val="000000"/>
          <w:spacing w:val="0"/>
          <w:w w:val="100"/>
          <w:position w:val="0"/>
        </w:rPr>
        <w:t>154,961,180.06</w:t>
      </w:r>
      <w:r>
        <w:rPr>
          <w:color w:val="000000"/>
          <w:spacing w:val="0"/>
          <w:w w:val="100"/>
          <w:position w:val="0"/>
        </w:rPr>
        <w:t>元，实现净利润</w:t>
      </w:r>
      <w:r>
        <w:rPr>
          <w:rFonts w:ascii="Times New Roman" w:eastAsia="Times New Roman" w:hAnsi="Times New Roman" w:cs="Times New Roman"/>
          <w:color w:val="000000"/>
          <w:spacing w:val="0"/>
          <w:w w:val="100"/>
          <w:position w:val="0"/>
        </w:rPr>
        <w:t>3,956,867.52</w:t>
      </w:r>
      <w:r>
        <w:rPr>
          <w:color w:val="000000"/>
          <w:spacing w:val="0"/>
          <w:w w:val="100"/>
          <w:position w:val="0"/>
        </w:rPr>
        <w:t>元。</w:t>
      </w:r>
      <w:r>
        <w:br w:type="page"/>
      </w:r>
    </w:p>
    <w:p>
      <w:pPr>
        <w:pStyle w:val="Style33"/>
        <w:keepNext/>
        <w:keepLines/>
        <w:widowControl w:val="0"/>
        <w:shd w:val="clear" w:color="auto" w:fill="auto"/>
        <w:bidi w:val="0"/>
        <w:spacing w:before="0" w:after="180" w:line="240" w:lineRule="auto"/>
        <w:ind w:left="0" w:right="0" w:firstLine="440"/>
        <w:jc w:val="left"/>
      </w:pPr>
      <w:bookmarkStart w:id="1002" w:name="bookmark1002"/>
      <w:bookmarkStart w:id="1003" w:name="bookmark1003"/>
      <w:bookmarkStart w:id="1004" w:name="bookmark1004"/>
      <w:r>
        <w:rPr>
          <w:rFonts w:ascii="SimHei" w:eastAsia="SimHei" w:hAnsi="SimHei" w:cs="SimHei"/>
          <w:color w:val="000000"/>
          <w:spacing w:val="0"/>
          <w:w w:val="100"/>
          <w:position w:val="0"/>
          <w:sz w:val="24"/>
          <w:szCs w:val="24"/>
        </w:rPr>
        <w:t>十、其他重要事项</w:t>
      </w:r>
      <w:bookmarkEnd w:id="1002"/>
      <w:bookmarkEnd w:id="1003"/>
      <w:bookmarkEnd w:id="1004"/>
    </w:p>
    <w:p>
      <w:pPr>
        <w:pStyle w:val="Style13"/>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日本公司无需披露的其他重要事项。</w:t>
      </w:r>
    </w:p>
    <w:p>
      <w:pPr>
        <w:pStyle w:val="Style33"/>
        <w:keepNext/>
        <w:keepLines/>
        <w:widowControl w:val="0"/>
        <w:shd w:val="clear" w:color="auto" w:fill="auto"/>
        <w:bidi w:val="0"/>
        <w:spacing w:before="0" w:after="120" w:line="240" w:lineRule="auto"/>
        <w:ind w:left="0" w:right="0" w:firstLine="440"/>
        <w:jc w:val="left"/>
      </w:pPr>
      <w:bookmarkStart w:id="1005" w:name="bookmark1005"/>
      <w:bookmarkStart w:id="1006" w:name="bookmark1006"/>
      <w:bookmarkStart w:id="1007" w:name="bookmark1007"/>
      <w:r>
        <w:rPr>
          <w:rFonts w:ascii="SimHei" w:eastAsia="SimHei" w:hAnsi="SimHei" w:cs="SimHei"/>
          <w:color w:val="000000"/>
          <w:spacing w:val="0"/>
          <w:w w:val="100"/>
          <w:position w:val="0"/>
          <w:sz w:val="24"/>
          <w:szCs w:val="24"/>
        </w:rPr>
        <w:t>十一、母公司财务报表重要项目注释</w:t>
      </w:r>
      <w:bookmarkEnd w:id="1005"/>
      <w:bookmarkEnd w:id="1006"/>
      <w:bookmarkEnd w:id="1007"/>
    </w:p>
    <w:p>
      <w:pPr>
        <w:pStyle w:val="Style18"/>
        <w:keepNext/>
        <w:keepLines/>
        <w:widowControl w:val="0"/>
        <w:shd w:val="clear" w:color="auto" w:fill="auto"/>
        <w:bidi w:val="0"/>
        <w:spacing w:before="0" w:after="120" w:line="240" w:lineRule="auto"/>
        <w:ind w:left="0" w:right="0" w:firstLine="540"/>
        <w:jc w:val="left"/>
      </w:pPr>
      <w:bookmarkStart w:id="1008" w:name="bookmark1008"/>
      <w:bookmarkStart w:id="1009" w:name="bookmark1009"/>
      <w:bookmarkStart w:id="1010" w:name="bookmark1010"/>
      <w:r>
        <w:rPr>
          <w:rFonts w:ascii="Arial" w:eastAsia="Arial" w:hAnsi="Arial" w:cs="Arial"/>
          <w:color w:val="000000"/>
          <w:spacing w:val="0"/>
          <w:w w:val="100"/>
          <w:position w:val="0"/>
        </w:rPr>
        <w:t>1.</w:t>
      </w:r>
      <w:r>
        <w:rPr>
          <w:color w:val="000000"/>
          <w:spacing w:val="0"/>
          <w:w w:val="100"/>
          <w:position w:val="0"/>
        </w:rPr>
        <w:t>应收账款</w:t>
      </w:r>
      <w:bookmarkEnd w:id="1008"/>
      <w:bookmarkEnd w:id="1009"/>
      <w:bookmarkEnd w:id="1010"/>
    </w:p>
    <w:p>
      <w:pPr>
        <w:pStyle w:val="Style18"/>
        <w:keepNext/>
        <w:keepLines/>
        <w:widowControl w:val="0"/>
        <w:shd w:val="clear" w:color="auto" w:fill="auto"/>
        <w:bidi w:val="0"/>
        <w:spacing w:before="0" w:after="120" w:line="240" w:lineRule="auto"/>
        <w:ind w:left="0" w:right="0" w:firstLine="540"/>
        <w:jc w:val="left"/>
      </w:pPr>
      <w:bookmarkStart w:id="1008" w:name="bookmark1008"/>
      <w:bookmarkStart w:id="1009" w:name="bookmark1009"/>
      <w:bookmarkStart w:id="1011" w:name="bookmark1011"/>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)应收账款分类列示</w:t>
      </w:r>
      <w:bookmarkEnd w:id="1008"/>
      <w:bookmarkEnd w:id="1009"/>
      <w:bookmarkEnd w:id="1011"/>
    </w:p>
    <w:tbl>
      <w:tblPr>
        <w:tblOverlap w:val="never"/>
        <w:jc w:val="center"/>
        <w:tblLayout w:type="fixed"/>
      </w:tblPr>
      <w:tblGrid>
        <w:gridCol w:w="4306"/>
        <w:gridCol w:w="1440"/>
        <w:gridCol w:w="883"/>
        <w:gridCol w:w="1349"/>
        <w:gridCol w:w="816"/>
      </w:tblGrid>
      <w:tr>
        <w:trPr>
          <w:trHeight w:val="32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种类</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期末余额</w:t>
            </w:r>
          </w:p>
        </w:tc>
      </w:tr>
      <w:tr>
        <w:trPr>
          <w:trHeight w:val="312"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坏账准备</w:t>
            </w:r>
          </w:p>
        </w:tc>
      </w:tr>
      <w:tr>
        <w:trPr>
          <w:trHeight w:val="30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比例</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r>
              <w:rPr>
                <w:rFonts w:ascii="SimSun" w:eastAsia="SimSun" w:hAnsi="SimSun" w:cs="SimSun"/>
                <w:color w:val="000000"/>
                <w:spacing w:val="0"/>
                <w:w w:val="100"/>
                <w:position w:val="0"/>
                <w:sz w:val="19"/>
                <w:szCs w:val="19"/>
              </w:rPr>
              <w:t>单项金额重大并单项计提坏账准备的应收账款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r>
              <w:rPr>
                <w:rFonts w:ascii="SimSun" w:eastAsia="SimSun" w:hAnsi="SimSun" w:cs="SimSun"/>
                <w:color w:val="000000"/>
                <w:spacing w:val="0"/>
                <w:w w:val="100"/>
                <w:position w:val="0"/>
                <w:sz w:val="19"/>
                <w:szCs w:val="19"/>
              </w:rPr>
              <w:t>按组合计提坏账准备的应收账款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账龄风险组合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597,423,006.90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87.18%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77,367,171.39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12.95%</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关联方组合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87,847,341.47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685,270,348.37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77,367,171.39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11.29%</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rFonts w:ascii="SimSun" w:eastAsia="SimSun" w:hAnsi="SimSun" w:cs="SimSun"/>
                <w:color w:val="000000"/>
                <w:spacing w:val="0"/>
                <w:w w:val="100"/>
                <w:position w:val="0"/>
                <w:sz w:val="17"/>
                <w:szCs w:val="17"/>
              </w:rPr>
              <w:t>单项金额虽不重大但单项计提坏账准备的应收账款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685,270,348.37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77,367,171.39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11.29%</w:t>
            </w:r>
          </w:p>
        </w:tc>
      </w:tr>
    </w:tbl>
    <w:p>
      <w:pPr>
        <w:widowControl w:val="0"/>
        <w:spacing w:after="979" w:line="1" w:lineRule="exact"/>
      </w:pPr>
    </w:p>
    <w:tbl>
      <w:tblPr>
        <w:tblOverlap w:val="never"/>
        <w:jc w:val="center"/>
        <w:tblLayout w:type="fixed"/>
      </w:tblPr>
      <w:tblGrid>
        <w:gridCol w:w="4306"/>
        <w:gridCol w:w="1440"/>
        <w:gridCol w:w="883"/>
        <w:gridCol w:w="1349"/>
        <w:gridCol w:w="816"/>
      </w:tblGrid>
      <w:tr>
        <w:trPr>
          <w:trHeight w:val="331"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种类</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期初余额</w:t>
            </w:r>
          </w:p>
        </w:tc>
      </w:tr>
      <w:tr>
        <w:trPr>
          <w:trHeight w:val="307"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坏账准备</w:t>
            </w:r>
          </w:p>
        </w:tc>
      </w:tr>
      <w:tr>
        <w:trPr>
          <w:trHeight w:val="31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比例</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r>
              <w:rPr>
                <w:rFonts w:ascii="SimSun" w:eastAsia="SimSun" w:hAnsi="SimSun" w:cs="SimSun"/>
                <w:color w:val="000000"/>
                <w:spacing w:val="0"/>
                <w:w w:val="100"/>
                <w:position w:val="0"/>
                <w:sz w:val="19"/>
                <w:szCs w:val="19"/>
              </w:rPr>
              <w:t>单项金额重大并单项计提坏账准备的应收账款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r>
              <w:rPr>
                <w:rFonts w:ascii="SimSun" w:eastAsia="SimSun" w:hAnsi="SimSun" w:cs="SimSun"/>
                <w:color w:val="000000"/>
                <w:spacing w:val="0"/>
                <w:w w:val="100"/>
                <w:position w:val="0"/>
                <w:sz w:val="19"/>
                <w:szCs w:val="19"/>
              </w:rPr>
              <w:t>按组合计提坏账准备的应收账款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账龄风险组合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513,103,491.24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80.94%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56,655,142.99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11.04%</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关联方组合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120,829,532.06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633,933,023.30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56,655,142.99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8.94%</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3. </w:t>
            </w:r>
            <w:r>
              <w:rPr>
                <w:rFonts w:ascii="SimSun" w:eastAsia="SimSun" w:hAnsi="SimSun" w:cs="SimSun"/>
                <w:color w:val="000000"/>
                <w:spacing w:val="0"/>
                <w:w w:val="100"/>
                <w:position w:val="0"/>
                <w:sz w:val="17"/>
                <w:szCs w:val="17"/>
              </w:rPr>
              <w:t>单项金额虽不重大但单项计提坏账准备的应收账款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633,933,023.30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56,655,142.99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8.94%</w:t>
            </w:r>
          </w:p>
        </w:tc>
      </w:tr>
    </w:tbl>
    <w:p>
      <w:pPr>
        <w:widowControl w:val="0"/>
        <w:spacing w:after="679" w:line="1" w:lineRule="exact"/>
      </w:pPr>
    </w:p>
    <w:p>
      <w:pPr>
        <w:pStyle w:val="Style18"/>
        <w:keepNext/>
        <w:keepLines/>
        <w:widowControl w:val="0"/>
        <w:shd w:val="clear" w:color="auto" w:fill="auto"/>
        <w:bidi w:val="0"/>
        <w:spacing w:before="0" w:after="180" w:line="240" w:lineRule="auto"/>
        <w:ind w:left="0" w:right="0" w:firstLine="320"/>
        <w:jc w:val="left"/>
      </w:pPr>
      <w:bookmarkStart w:id="1012" w:name="bookmark1012"/>
      <w:bookmarkStart w:id="1013" w:name="bookmark1013"/>
      <w:bookmarkStart w:id="1014" w:name="bookmark1014"/>
      <w:r>
        <w:rPr>
          <w:color w:val="000000"/>
          <w:spacing w:val="0"/>
          <w:w w:val="100"/>
          <w:position w:val="0"/>
        </w:rPr>
        <w:t>组合中，按账龄风险组合计提坏账准备的应收账款情况</w:t>
      </w:r>
      <w:bookmarkEnd w:id="1012"/>
      <w:bookmarkEnd w:id="1013"/>
      <w:bookmarkEnd w:id="1014"/>
      <w:r>
        <w:br w:type="page"/>
      </w:r>
    </w:p>
    <w:tbl>
      <w:tblPr>
        <w:tblOverlap w:val="never"/>
        <w:jc w:val="center"/>
        <w:tblLayout w:type="fixed"/>
      </w:tblPr>
      <w:tblGrid>
        <w:gridCol w:w="869"/>
        <w:gridCol w:w="1349"/>
        <w:gridCol w:w="706"/>
        <w:gridCol w:w="1306"/>
        <w:gridCol w:w="634"/>
        <w:gridCol w:w="1291"/>
        <w:gridCol w:w="691"/>
        <w:gridCol w:w="1282"/>
        <w:gridCol w:w="667"/>
      </w:tblGrid>
      <w:tr>
        <w:trPr>
          <w:trHeight w:val="36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账龄</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6" w:lineRule="exact"/>
              <w:ind w:left="0" w:right="0" w:firstLine="0"/>
              <w:jc w:val="left"/>
              <w:rPr>
                <w:sz w:val="18"/>
                <w:szCs w:val="18"/>
              </w:rPr>
            </w:pPr>
            <w:r>
              <w:rPr>
                <w:rFonts w:ascii="SimSun" w:eastAsia="SimSun" w:hAnsi="SimSun" w:cs="SimSun"/>
                <w:color w:val="000000"/>
                <w:spacing w:val="0"/>
                <w:w w:val="100"/>
                <w:position w:val="0"/>
                <w:sz w:val="18"/>
                <w:szCs w:val="18"/>
              </w:rPr>
              <w:t>计提 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8"/>
                <w:szCs w:val="18"/>
              </w:rPr>
            </w:pPr>
            <w:r>
              <w:rPr>
                <w:rFonts w:ascii="SimSun" w:eastAsia="SimSun" w:hAnsi="SimSun" w:cs="SimSun"/>
                <w:color w:val="000000"/>
                <w:spacing w:val="0"/>
                <w:w w:val="100"/>
                <w:position w:val="0"/>
                <w:sz w:val="18"/>
                <w:szCs w:val="18"/>
              </w:rPr>
              <w:t>计提 比例</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362,822,955.91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7,256,459.12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300,303,952.29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6,006,079.05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103,396,732.31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10,339,673.23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116,696,185.61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11,669,618.56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58,244,412.64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11,648,882.53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45,795,490.40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9,159,098.08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33,420,484.20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13,368,193.68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29,215,232.11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11,686,092.84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23,922,295.03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19,137,836.02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14,791,881.85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11,833,505.48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15,616,126.81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15,616,126.81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6,300,748.98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6,300,748.98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r>
      <w:tr>
        <w:trPr>
          <w:trHeight w:val="34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597,423,006.90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77,367,171.39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513,103,491.24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56,655,142.99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13"/>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本公司合并报表范围内的关联单位往来不计提坏账准备。</w:t>
      </w:r>
    </w:p>
    <w:p>
      <w:pPr>
        <w:pStyle w:val="Style18"/>
        <w:keepNext/>
        <w:keepLines/>
        <w:widowControl w:val="0"/>
        <w:shd w:val="clear" w:color="auto" w:fill="auto"/>
        <w:bidi w:val="0"/>
        <w:spacing w:before="0" w:after="180" w:line="240" w:lineRule="auto"/>
        <w:ind w:left="0" w:right="0" w:firstLine="440"/>
        <w:jc w:val="left"/>
      </w:pPr>
      <w:bookmarkStart w:id="1015" w:name="bookmark1015"/>
      <w:bookmarkStart w:id="1016" w:name="bookmark1016"/>
      <w:bookmarkStart w:id="1017" w:name="bookmark1017"/>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）本报告期实际核销的应收账款情况</w:t>
      </w:r>
      <w:bookmarkEnd w:id="1015"/>
      <w:bookmarkEnd w:id="1016"/>
      <w:bookmarkEnd w:id="1017"/>
    </w:p>
    <w:tbl>
      <w:tblPr>
        <w:tblOverlap w:val="never"/>
        <w:jc w:val="center"/>
        <w:tblLayout w:type="fixed"/>
      </w:tblPr>
      <w:tblGrid>
        <w:gridCol w:w="2842"/>
        <w:gridCol w:w="922"/>
        <w:gridCol w:w="1411"/>
        <w:gridCol w:w="2539"/>
        <w:gridCol w:w="1075"/>
      </w:tblGrid>
      <w:tr>
        <w:trPr>
          <w:trHeight w:val="49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应收账款 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核销金额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核销原因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是否因关</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联交易产</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6"/>
                <w:szCs w:val="16"/>
              </w:rPr>
              <w:t>APR LLC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1,029,786.76</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0" w:lineRule="exact"/>
              <w:ind w:left="0" w:right="0" w:firstLine="0"/>
              <w:jc w:val="left"/>
              <w:rPr>
                <w:sz w:val="14"/>
                <w:szCs w:val="14"/>
              </w:rPr>
            </w:pPr>
            <w:r>
              <w:rPr>
                <w:rFonts w:ascii="SimSun" w:eastAsia="SimSun" w:hAnsi="SimSun" w:cs="SimSun"/>
                <w:color w:val="000000"/>
                <w:spacing w:val="0"/>
                <w:w w:val="100"/>
                <w:position w:val="0"/>
                <w:sz w:val="14"/>
                <w:szCs w:val="14"/>
              </w:rPr>
              <w:t>对方以质量赔偿为原因，拒绝付 款，无有效债权证明，预计无法收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上海伊华电站工程有限公司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232,650.93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大连华锐股份有限公司重型机器一厂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26,612.00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天津港第二港埠有限公司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44,569.80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都善县新湘矿业有限公司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38,000.00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江西省人民政府对外联络办公室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12,000.00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李耀明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10,833.00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挂账时间较长，经核查确认</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预计无法收回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新疆独山子天利实业总公司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26,640.00</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480"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中国石油天然气股份有限公司独 山子石化分公司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20,842.80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46" w:hRule="exact"/>
        </w:trPr>
        <w:tc>
          <w:tcPr>
            <w:tcBorders>
              <w:top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江西长运股份有限公司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质保金</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42,370.00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南昌航空工业学院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57,239.00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1,541,544.29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18"/>
        <w:keepNext/>
        <w:keepLines/>
        <w:widowControl w:val="0"/>
        <w:shd w:val="clear" w:color="auto" w:fill="auto"/>
        <w:bidi w:val="0"/>
        <w:spacing w:before="0" w:after="80" w:line="240" w:lineRule="auto"/>
        <w:ind w:left="0" w:right="0" w:firstLine="44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Arial" w:eastAsia="Arial" w:hAnsi="Arial" w:cs="Arial"/>
          <w:color w:val="000000"/>
          <w:spacing w:val="0"/>
          <w:w w:val="100"/>
          <w:position w:val="0"/>
        </w:rPr>
        <w:t>3</w:t>
      </w:r>
      <w:r>
        <w:rPr>
          <w:color w:val="000000"/>
          <w:spacing w:val="0"/>
          <w:w w:val="100"/>
          <w:position w:val="0"/>
        </w:rPr>
        <w:t>）应收账款中持有公司</w:t>
      </w:r>
      <w:r>
        <w:rPr>
          <w:rFonts w:ascii="Arial" w:eastAsia="Arial" w:hAnsi="Arial" w:cs="Arial"/>
          <w:color w:val="000000"/>
          <w:spacing w:val="0"/>
          <w:w w:val="100"/>
          <w:position w:val="0"/>
        </w:rPr>
        <w:t xml:space="preserve">5% </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）以上表决权股份的股东同方股份有限公司</w:t>
      </w:r>
      <w:bookmarkEnd w:id="1018"/>
      <w:bookmarkEnd w:id="1019"/>
      <w:bookmarkEnd w:id="1021"/>
    </w:p>
    <w:p>
      <w:pPr>
        <w:pStyle w:val="Style18"/>
        <w:keepNext/>
        <w:keepLines/>
        <w:widowControl w:val="0"/>
        <w:shd w:val="clear" w:color="auto" w:fill="auto"/>
        <w:bidi w:val="0"/>
        <w:spacing w:before="0" w:after="180" w:line="240" w:lineRule="auto"/>
        <w:ind w:left="0" w:right="0" w:firstLine="0"/>
        <w:jc w:val="left"/>
      </w:pPr>
      <w:bookmarkStart w:id="1018" w:name="bookmark1018"/>
      <w:bookmarkStart w:id="1019" w:name="bookmark1019"/>
      <w:bookmarkStart w:id="1022" w:name="bookmark1022"/>
      <w:r>
        <w:rPr>
          <w:rFonts w:ascii="Arial" w:eastAsia="Arial" w:hAnsi="Arial" w:cs="Arial"/>
          <w:color w:val="000000"/>
          <w:spacing w:val="0"/>
          <w:w w:val="100"/>
          <w:position w:val="0"/>
        </w:rPr>
        <w:t xml:space="preserve">405,188.80 </w:t>
      </w:r>
      <w:r>
        <w:rPr>
          <w:color w:val="000000"/>
          <w:spacing w:val="0"/>
          <w:w w:val="100"/>
          <w:position w:val="0"/>
        </w:rPr>
        <w:t>元。</w:t>
      </w:r>
      <w:bookmarkEnd w:id="1018"/>
      <w:bookmarkEnd w:id="1019"/>
      <w:bookmarkEnd w:id="1022"/>
    </w:p>
    <w:p>
      <w:pPr>
        <w:pStyle w:val="Style18"/>
        <w:keepNext/>
        <w:keepLines/>
        <w:widowControl w:val="0"/>
        <w:shd w:val="clear" w:color="auto" w:fill="auto"/>
        <w:bidi w:val="0"/>
        <w:spacing w:before="0" w:after="200" w:line="240" w:lineRule="auto"/>
        <w:ind w:left="0" w:right="0" w:firstLine="560"/>
        <w:jc w:val="left"/>
      </w:pPr>
      <w:bookmarkStart w:id="1023" w:name="bookmark1023"/>
      <w:bookmarkStart w:id="1024" w:name="bookmark1024"/>
      <w:bookmarkStart w:id="1025" w:name="bookmark1025"/>
      <w:bookmarkStart w:id="1026" w:name="bookmark1026"/>
      <w:r>
        <w:rPr>
          <w:rFonts w:ascii="Arial" w:eastAsia="Arial" w:hAnsi="Arial" w:cs="Arial"/>
          <w:color w:val="000000"/>
          <w:spacing w:val="0"/>
          <w:w w:val="100"/>
          <w:position w:val="0"/>
        </w:rPr>
        <w:t>（</w:t>
      </w:r>
      <w:bookmarkEnd w:id="1025"/>
      <w:r>
        <w:rPr>
          <w:rFonts w:ascii="Arial" w:eastAsia="Arial" w:hAnsi="Arial" w:cs="Arial"/>
          <w:color w:val="000000"/>
          <w:spacing w:val="0"/>
          <w:w w:val="100"/>
          <w:position w:val="0"/>
        </w:rPr>
        <w:t>4</w:t>
      </w:r>
      <w:r>
        <w:rPr>
          <w:color w:val="000000"/>
          <w:spacing w:val="0"/>
          <w:w w:val="100"/>
          <w:position w:val="0"/>
        </w:rPr>
        <w:t>）应收账款金额前五名单位情况</w:t>
      </w:r>
      <w:bookmarkEnd w:id="1023"/>
      <w:bookmarkEnd w:id="1024"/>
      <w:bookmarkEnd w:id="1026"/>
      <w:r>
        <w:br w:type="page"/>
      </w:r>
    </w:p>
    <w:tbl>
      <w:tblPr>
        <w:tblOverlap w:val="never"/>
        <w:jc w:val="center"/>
        <w:tblLayout w:type="fixed"/>
      </w:tblPr>
      <w:tblGrid>
        <w:gridCol w:w="3427"/>
        <w:gridCol w:w="1426"/>
        <w:gridCol w:w="1493"/>
        <w:gridCol w:w="1051"/>
        <w:gridCol w:w="1368"/>
      </w:tblGrid>
      <w:tr>
        <w:trPr>
          <w:trHeight w:val="49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与本公司关系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年限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占应收账款总 额的比例(%)</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江西泰豪电源技术有限公司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73,602,029.27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10.74%</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中原特种车辆有限公司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非关联方客户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41,317,377.60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6.03%</w:t>
            </w:r>
          </w:p>
        </w:tc>
      </w:tr>
      <w:tr>
        <w:trPr>
          <w:trHeight w:val="31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天津赛得投资发展有限公司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非关联方客户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25,840,942.50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3.77%</w:t>
            </w:r>
          </w:p>
        </w:tc>
      </w:tr>
      <w:tr>
        <w:trPr>
          <w:trHeight w:val="31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中建三局第一建设工程有限责任公司深圳分公司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非关联方客户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15,407,999.00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2.25%</w:t>
            </w:r>
          </w:p>
        </w:tc>
      </w:tr>
      <w:tr>
        <w:trPr>
          <w:trHeight w:val="31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中国对外贸易中心(集团)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非关联方客户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13,711,332.00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w:t>
            </w:r>
          </w:p>
        </w:tc>
      </w:tr>
      <w:tr>
        <w:trPr>
          <w:trHeight w:val="32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169,879,680.37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24.79%</w:t>
            </w:r>
          </w:p>
        </w:tc>
      </w:tr>
    </w:tbl>
    <w:p>
      <w:pPr>
        <w:widowControl w:val="0"/>
        <w:spacing w:after="579" w:line="1" w:lineRule="exact"/>
      </w:pPr>
    </w:p>
    <w:p>
      <w:pPr>
        <w:pStyle w:val="Style18"/>
        <w:keepNext/>
        <w:keepLines/>
        <w:widowControl w:val="0"/>
        <w:numPr>
          <w:ilvl w:val="0"/>
          <w:numId w:val="63"/>
        </w:numPr>
        <w:shd w:val="clear" w:color="auto" w:fill="auto"/>
        <w:bidi w:val="0"/>
        <w:spacing w:before="0" w:after="40" w:line="240" w:lineRule="auto"/>
        <w:ind w:left="0" w:right="0" w:firstLine="560"/>
        <w:jc w:val="left"/>
      </w:pPr>
      <w:bookmarkStart w:id="1027" w:name="bookmark1027"/>
      <w:bookmarkStart w:id="1028" w:name="bookmark1028"/>
      <w:bookmarkStart w:id="1029" w:name="bookmark1029"/>
      <w:bookmarkStart w:id="1030" w:name="bookmark1030"/>
      <w:bookmarkEnd w:id="1029"/>
      <w:r>
        <w:rPr>
          <w:color w:val="000000"/>
          <w:spacing w:val="0"/>
          <w:w w:val="100"/>
          <w:position w:val="0"/>
        </w:rPr>
        <w:t>应收关联方账款情况</w:t>
      </w:r>
      <w:bookmarkEnd w:id="1027"/>
      <w:bookmarkEnd w:id="1028"/>
      <w:bookmarkEnd w:id="1030"/>
    </w:p>
    <w:tbl>
      <w:tblPr>
        <w:tblOverlap w:val="never"/>
        <w:jc w:val="center"/>
        <w:tblLayout w:type="fixed"/>
      </w:tblPr>
      <w:tblGrid>
        <w:gridCol w:w="4214"/>
        <w:gridCol w:w="1704"/>
        <w:gridCol w:w="1502"/>
        <w:gridCol w:w="1373"/>
      </w:tblGrid>
      <w:tr>
        <w:trPr>
          <w:trHeight w:val="528"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与本公司关系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color w:val="000000"/>
                <w:spacing w:val="0"/>
                <w:w w:val="100"/>
                <w:position w:val="0"/>
                <w:sz w:val="18"/>
                <w:szCs w:val="18"/>
              </w:rPr>
              <w:t>占应收账款总 额的比例(%)</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山东吉美乐有限公司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1.17%</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泰豪沈阳电机有限公司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4,630,000.00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0.68%</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山西锦泰节能技术有限公司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全资孙公司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0.01%</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吉林博泰节能技术有限公司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全资孙公司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96,500.00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0.01%</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江西清华泰豪三波电机有限公司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154,388.00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0.02%</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江西泰豪电源技术有限公司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73,602,029.27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10.74%</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泰豪科技(亚州)有限公司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1,329,124.20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0.19%</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江西泰豪动漫职业学院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26,389.00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0.00%</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北京泰豪装备科技有限公司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353,550.69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0.05%</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北京泰豪智能科技有限公司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64,429.62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0.01%</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江西泰豪集通技术有限公司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63,600.00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0.01%</w:t>
            </w:r>
          </w:p>
        </w:tc>
      </w:tr>
      <w:tr>
        <w:trPr>
          <w:trHeight w:val="35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88,355,310.78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12.89%</w:t>
            </w:r>
          </w:p>
        </w:tc>
      </w:tr>
    </w:tbl>
    <w:p>
      <w:pPr>
        <w:widowControl w:val="0"/>
        <w:spacing w:after="419" w:line="1" w:lineRule="exact"/>
      </w:pPr>
    </w:p>
    <w:p>
      <w:pPr>
        <w:pStyle w:val="Style18"/>
        <w:keepNext/>
        <w:keepLines/>
        <w:widowControl w:val="0"/>
        <w:shd w:val="clear" w:color="auto" w:fill="auto"/>
        <w:bidi w:val="0"/>
        <w:spacing w:before="0" w:after="220" w:line="240" w:lineRule="auto"/>
        <w:ind w:left="0" w:right="0" w:firstLine="440"/>
        <w:jc w:val="left"/>
      </w:pPr>
      <w:bookmarkStart w:id="1031" w:name="bookmark1031"/>
      <w:bookmarkStart w:id="1032" w:name="bookmark1032"/>
      <w:bookmarkStart w:id="1033" w:name="bookmark1033"/>
      <w:r>
        <w:rPr>
          <w:rFonts w:ascii="Arial" w:eastAsia="Arial" w:hAnsi="Arial" w:cs="Arial"/>
          <w:color w:val="000000"/>
          <w:spacing w:val="0"/>
          <w:w w:val="100"/>
          <w:position w:val="0"/>
        </w:rPr>
        <w:t>2.</w:t>
      </w:r>
      <w:r>
        <w:rPr>
          <w:color w:val="000000"/>
          <w:spacing w:val="0"/>
          <w:w w:val="100"/>
          <w:position w:val="0"/>
        </w:rPr>
        <w:t>其他应收款</w:t>
      </w:r>
      <w:bookmarkEnd w:id="1031"/>
      <w:bookmarkEnd w:id="1032"/>
      <w:bookmarkEnd w:id="1033"/>
    </w:p>
    <w:p>
      <w:pPr>
        <w:pStyle w:val="Style18"/>
        <w:keepNext/>
        <w:keepLines/>
        <w:widowControl w:val="0"/>
        <w:shd w:val="clear" w:color="auto" w:fill="auto"/>
        <w:bidi w:val="0"/>
        <w:spacing w:before="0" w:after="40" w:line="240" w:lineRule="auto"/>
        <w:ind w:left="0" w:right="0" w:firstLine="440"/>
        <w:jc w:val="left"/>
      </w:pPr>
      <w:bookmarkStart w:id="1031" w:name="bookmark1031"/>
      <w:bookmarkStart w:id="1032" w:name="bookmark1032"/>
      <w:bookmarkStart w:id="1034" w:name="bookmark1034"/>
      <w:r>
        <w:rPr>
          <w:color w:val="000000"/>
          <w:spacing w:val="0"/>
          <w:w w:val="100"/>
          <w:position w:val="0"/>
        </w:rPr>
        <w:t>(1)其他应收款分类列示</w:t>
      </w:r>
      <w:bookmarkEnd w:id="1031"/>
      <w:bookmarkEnd w:id="1032"/>
      <w:bookmarkEnd w:id="1034"/>
    </w:p>
    <w:tbl>
      <w:tblPr>
        <w:tblOverlap w:val="never"/>
        <w:jc w:val="center"/>
        <w:tblLayout w:type="fixed"/>
      </w:tblPr>
      <w:tblGrid>
        <w:gridCol w:w="4306"/>
        <w:gridCol w:w="1440"/>
        <w:gridCol w:w="883"/>
        <w:gridCol w:w="1349"/>
        <w:gridCol w:w="816"/>
      </w:tblGrid>
      <w:tr>
        <w:trPr>
          <w:trHeight w:val="317"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种类</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302"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r>
      <w:tr>
        <w:trPr>
          <w:trHeight w:val="2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单项金额重大并单项计提坏账准备的其他应收款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按组合计提坏账准备的其他应收款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账龄风险组合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80,787,356.24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19,045,713.91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23.58%</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关联方组合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342,641,392.99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423,428,749.23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19,045,713.91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单项金额虽不重大但单项计提坏账准备的其他应收款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423,428,749.23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19,045,713.91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w:t>
            </w:r>
          </w:p>
        </w:tc>
      </w:tr>
    </w:tbl>
    <w:p>
      <w:pPr>
        <w:spacing w:lineRule="exact" w:line="1"/>
        <w:rPr>
          <w:sz w:val="2"/>
          <w:szCs w:val="2"/>
        </w:rPr>
      </w:pPr>
      <w:r>
        <w:br w:type="page"/>
      </w:r>
    </w:p>
    <w:tbl>
      <w:tblPr>
        <w:tblOverlap w:val="never"/>
        <w:jc w:val="center"/>
        <w:tblLayout w:type="fixed"/>
      </w:tblPr>
      <w:tblGrid>
        <w:gridCol w:w="4306"/>
        <w:gridCol w:w="1440"/>
        <w:gridCol w:w="883"/>
        <w:gridCol w:w="1349"/>
        <w:gridCol w:w="816"/>
      </w:tblGrid>
      <w:tr>
        <w:trPr>
          <w:trHeight w:val="326"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种类</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期初余额</w:t>
            </w:r>
          </w:p>
        </w:tc>
      </w:tr>
      <w:tr>
        <w:trPr>
          <w:trHeight w:val="312"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坏账准备</w:t>
            </w:r>
          </w:p>
        </w:tc>
      </w:tr>
      <w:tr>
        <w:trPr>
          <w:trHeight w:val="30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比例</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单项金额重大并单项计提坏账准备的其他应收款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50,422,847.93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r>
              <w:rPr>
                <w:rFonts w:ascii="SimSun" w:eastAsia="SimSun" w:hAnsi="SimSun" w:cs="SimSun"/>
                <w:color w:val="000000"/>
                <w:spacing w:val="0"/>
                <w:w w:val="100"/>
                <w:position w:val="0"/>
                <w:sz w:val="19"/>
                <w:szCs w:val="19"/>
              </w:rPr>
              <w:t>按组合计提坏账准备的其他应收款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账龄风险组合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50,101,559.38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16,602,451.14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33.14%</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关联方组合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253,206,273.47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71.58%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303,307,832.85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85.75%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16,602,451.14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5.47%</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3.</w:t>
            </w:r>
            <w:r>
              <w:rPr>
                <w:rFonts w:ascii="SimSun" w:eastAsia="SimSun" w:hAnsi="SimSun" w:cs="SimSun"/>
                <w:color w:val="000000"/>
                <w:spacing w:val="0"/>
                <w:w w:val="100"/>
                <w:position w:val="0"/>
                <w:sz w:val="16"/>
                <w:szCs w:val="16"/>
              </w:rPr>
              <w:t>单项金额虽不重大但单项计提坏账准备的其他应收款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353,730,680.78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16,602,451.14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4.69%</w:t>
            </w:r>
          </w:p>
        </w:tc>
      </w:tr>
    </w:tbl>
    <w:p>
      <w:pPr>
        <w:widowControl w:val="0"/>
        <w:spacing w:after="779" w:line="1" w:lineRule="exact"/>
      </w:pPr>
    </w:p>
    <w:p>
      <w:pPr>
        <w:pStyle w:val="Style18"/>
        <w:keepNext/>
        <w:keepLines/>
        <w:widowControl w:val="0"/>
        <w:shd w:val="clear" w:color="auto" w:fill="auto"/>
        <w:bidi w:val="0"/>
        <w:spacing w:before="0" w:after="40" w:line="240" w:lineRule="auto"/>
        <w:ind w:left="0" w:right="0" w:firstLine="440"/>
        <w:jc w:val="left"/>
      </w:pPr>
      <w:bookmarkStart w:id="1035" w:name="bookmark1035"/>
      <w:bookmarkStart w:id="1036" w:name="bookmark1036"/>
      <w:bookmarkStart w:id="1037" w:name="bookmark1037"/>
      <w:r>
        <w:rPr>
          <w:color w:val="000000"/>
          <w:spacing w:val="0"/>
          <w:w w:val="100"/>
          <w:position w:val="0"/>
        </w:rPr>
        <w:t>组合中，按账龄风险组合计提坏账准备的其他应收款情况</w:t>
      </w:r>
      <w:bookmarkEnd w:id="1035"/>
      <w:bookmarkEnd w:id="1036"/>
      <w:bookmarkEnd w:id="1037"/>
    </w:p>
    <w:tbl>
      <w:tblPr>
        <w:tblOverlap w:val="never"/>
        <w:jc w:val="center"/>
        <w:tblLayout w:type="fixed"/>
      </w:tblPr>
      <w:tblGrid>
        <w:gridCol w:w="869"/>
        <w:gridCol w:w="1349"/>
        <w:gridCol w:w="706"/>
        <w:gridCol w:w="1306"/>
        <w:gridCol w:w="634"/>
        <w:gridCol w:w="1291"/>
        <w:gridCol w:w="691"/>
        <w:gridCol w:w="1282"/>
        <w:gridCol w:w="667"/>
      </w:tblGrid>
      <w:tr>
        <w:trPr>
          <w:trHeight w:val="365"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账龄</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5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16" w:lineRule="exact"/>
              <w:ind w:left="0" w:right="0" w:firstLine="0"/>
              <w:jc w:val="left"/>
              <w:rPr>
                <w:sz w:val="18"/>
                <w:szCs w:val="18"/>
              </w:rPr>
            </w:pPr>
            <w:r>
              <w:rPr>
                <w:rFonts w:ascii="SimSun" w:eastAsia="SimSun" w:hAnsi="SimSun" w:cs="SimSun"/>
                <w:color w:val="000000"/>
                <w:spacing w:val="0"/>
                <w:w w:val="100"/>
                <w:position w:val="0"/>
                <w:sz w:val="18"/>
                <w:szCs w:val="18"/>
              </w:rPr>
              <w:t>计提 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计提 比例</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49,603,115.19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992,062.30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20,714,399.50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414,287.99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6,670,982.65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667,098.27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5,423,526.95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542,352.70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1,911,767.65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382,353.53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6,107,972.37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1,221,594.47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8,385,072.95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3,354,029.18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3,917,908.74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1,567,163.50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2,831,235.86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2,264,988.69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5,403,496.72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4,322,797.38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11,385,181.94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11,385,181.94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8,534,255.10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8,534,255.10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r>
      <w:tr>
        <w:trPr>
          <w:trHeight w:val="34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80,787,356.24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19,045,713.91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50,101,559.38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16,602,451.14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79" w:line="1" w:lineRule="exact"/>
      </w:pPr>
    </w:p>
    <w:p>
      <w:pPr>
        <w:pStyle w:val="Style18"/>
        <w:keepNext/>
        <w:keepLines/>
        <w:widowControl w:val="0"/>
        <w:shd w:val="clear" w:color="auto" w:fill="auto"/>
        <w:bidi w:val="0"/>
        <w:spacing w:before="0" w:after="0" w:line="240" w:lineRule="auto"/>
        <w:ind w:left="0" w:right="0" w:firstLine="440"/>
        <w:jc w:val="left"/>
      </w:pPr>
      <w:bookmarkStart w:id="1038" w:name="bookmark1038"/>
      <w:bookmarkStart w:id="1039" w:name="bookmark1039"/>
      <w:bookmarkStart w:id="1040" w:name="bookmark1040"/>
      <w:r>
        <w:rPr>
          <w:color w:val="000000"/>
          <w:spacing w:val="0"/>
          <w:w w:val="100"/>
          <w:position w:val="0"/>
        </w:rPr>
        <w:t>(2)本报告期实际核销的其他应收款情况</w:t>
      </w:r>
      <w:bookmarkEnd w:id="1038"/>
      <w:bookmarkEnd w:id="1039"/>
      <w:bookmarkEnd w:id="1040"/>
      <w:r>
        <w:br w:type="page"/>
      </w:r>
    </w:p>
    <w:tbl>
      <w:tblPr>
        <w:tblOverlap w:val="never"/>
        <w:jc w:val="center"/>
        <w:tblLayout w:type="fixed"/>
      </w:tblPr>
      <w:tblGrid>
        <w:gridCol w:w="2866"/>
        <w:gridCol w:w="931"/>
        <w:gridCol w:w="1349"/>
        <w:gridCol w:w="2563"/>
        <w:gridCol w:w="1061"/>
      </w:tblGrid>
      <w:tr>
        <w:trPr>
          <w:trHeight w:val="504" w:hRule="exact"/>
        </w:trPr>
        <w:tc>
          <w:tcPr>
            <w:tcBorders>
              <w:top w:val="single" w:sz="4"/>
            </w:tcBorders>
            <w:shd w:val="clear" w:color="auto" w:fill="CCE8CF"/>
            <w:vAlign w:val="center"/>
          </w:tcPr>
          <w:p>
            <w:pPr>
              <w:pStyle w:val="Style23"/>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CCE8CF"/>
            <w:vAlign w:val="bottom"/>
          </w:tcPr>
          <w:p>
            <w:pPr>
              <w:pStyle w:val="Style23"/>
              <w:keepNext w:val="0"/>
              <w:keepLines w:val="0"/>
              <w:widowControl w:val="0"/>
              <w:shd w:val="clear" w:color="auto" w:fill="auto"/>
              <w:bidi w:val="0"/>
              <w:spacing w:before="0" w:after="0" w:line="221" w:lineRule="exact"/>
              <w:ind w:left="0" w:right="0" w:firstLine="0"/>
              <w:jc w:val="center"/>
              <w:rPr>
                <w:sz w:val="17"/>
                <w:szCs w:val="17"/>
              </w:rPr>
            </w:pPr>
            <w:r>
              <w:rPr>
                <w:rFonts w:ascii="SimSun" w:eastAsia="SimSun" w:hAnsi="SimSun" w:cs="SimSun"/>
                <w:color w:val="000000"/>
                <w:spacing w:val="0"/>
                <w:w w:val="100"/>
                <w:position w:val="0"/>
                <w:sz w:val="17"/>
                <w:szCs w:val="17"/>
              </w:rPr>
              <w:t>其他应收 款性质</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CCE8CF"/>
            <w:vAlign w:val="top"/>
          </w:tcPr>
          <w:p>
            <w:pPr>
              <w:pStyle w:val="Style23"/>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是否因人 联交易产</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南昌市洪都艺术装饰公司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42,815.60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南昌空调分厂热泵热器项目部</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35,784.24</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对方已破产，预计无法收回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沈阳电工专用设备制造厂</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34,200.00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南昌洪恒印刷厂</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15,000.00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江西新格广告发展有限公司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上海冷气机封兵分厂</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60,712.00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北京东方模具厂</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56,000.00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长沙新境界科技有限公司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55,500.00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信丰县丰利达农特产品销售中心</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40,000.00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南昌江达化学工业有限公司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39,993.80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台山广安霖化工有限公司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39,820.00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广东银一百铝业有限公司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34,196.40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9"/>
                <w:szCs w:val="19"/>
              </w:rPr>
              <w:t xml:space="preserve">ABB </w:t>
            </w:r>
            <w:r>
              <w:rPr>
                <w:rFonts w:ascii="SimSun" w:eastAsia="SimSun" w:hAnsi="SimSun" w:cs="SimSun"/>
                <w:color w:val="000000"/>
                <w:spacing w:val="0"/>
                <w:w w:val="100"/>
                <w:position w:val="0"/>
                <w:sz w:val="17"/>
                <w:szCs w:val="17"/>
              </w:rPr>
              <w:t>（中国）有限公司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33,320.88</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江西省建苑暖通空调实业有限公司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31,662.80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洪城石化产品有限公司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29,168.10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挂账时间较长，经核查确认</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河北泊头市后桥屯前进五金厂</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28,948.02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上虞市明新风机制造有限公司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22,168.00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长沙理想空调有限公司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22,000.00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湖南凯成投资咨询有限公司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20,597.11</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徐珍云</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18,982.77</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南昌湾里黑色金属材料公司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18,455.00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江西京华实业总公司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18,000.00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江西省南方环保科技实业有限公司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16,815.00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中国石油销售有限责任公司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15,280.58</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南昌市万溪锌管件厂</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15,000.00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河南省林州市水箱有限公司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12,200.00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长征电器一厂</w:t>
            </w:r>
          </w:p>
        </w:tc>
        <w:tc>
          <w:tcPr>
            <w:tcBorders>
              <w:top w:val="single" w:sz="4"/>
              <w:left w:val="single" w:sz="4"/>
              <w:bottom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11,054.94</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否</w:t>
            </w:r>
          </w:p>
        </w:tc>
      </w:tr>
    </w:tbl>
    <w:p>
      <w:pPr>
        <w:widowControl w:val="0"/>
        <w:spacing w:after="579" w:line="1" w:lineRule="exact"/>
      </w:pPr>
    </w:p>
    <w:tbl>
      <w:tblPr>
        <w:tblOverlap w:val="never"/>
        <w:jc w:val="center"/>
        <w:tblLayout w:type="fixed"/>
      </w:tblPr>
      <w:tblGrid>
        <w:gridCol w:w="2866"/>
        <w:gridCol w:w="931"/>
        <w:gridCol w:w="1349"/>
        <w:gridCol w:w="2563"/>
        <w:gridCol w:w="1061"/>
      </w:tblGrid>
      <w:tr>
        <w:trPr>
          <w:trHeight w:val="509" w:hRule="exact"/>
        </w:trPr>
        <w:tc>
          <w:tcPr>
            <w:tcBorders>
              <w:top w:val="single" w:sz="4"/>
            </w:tcBorders>
            <w:shd w:val="clear" w:color="auto" w:fill="CCE8C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CCE8CF"/>
            <w:vAlign w:val="bottom"/>
          </w:tcPr>
          <w:p>
            <w:pPr>
              <w:pStyle w:val="Style23"/>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color w:val="000000"/>
                <w:spacing w:val="0"/>
                <w:w w:val="100"/>
                <w:position w:val="0"/>
                <w:sz w:val="18"/>
                <w:szCs w:val="18"/>
              </w:rPr>
              <w:t>其他应收 款性质</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核销金额</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核销原因</w:t>
            </w:r>
          </w:p>
        </w:tc>
        <w:tc>
          <w:tcPr>
            <w:tcBorders>
              <w:top w:val="single" w:sz="4"/>
              <w:left w:val="single" w:sz="4"/>
            </w:tcBorders>
            <w:shd w:val="clear" w:color="auto" w:fill="CCE8CF"/>
            <w:vAlign w:val="bottom"/>
          </w:tcPr>
          <w:p>
            <w:pPr>
              <w:pStyle w:val="Style23"/>
              <w:keepNext w:val="0"/>
              <w:keepLines w:val="0"/>
              <w:widowControl w:val="0"/>
              <w:shd w:val="clear" w:color="auto" w:fill="auto"/>
              <w:bidi w:val="0"/>
              <w:spacing w:before="0" w:after="0" w:line="173" w:lineRule="exact"/>
              <w:ind w:left="0" w:right="0" w:firstLine="0"/>
              <w:jc w:val="center"/>
              <w:rPr>
                <w:sz w:val="18"/>
                <w:szCs w:val="18"/>
              </w:rPr>
            </w:pPr>
            <w:r>
              <w:rPr>
                <w:rFonts w:ascii="SimSun" w:eastAsia="SimSun" w:hAnsi="SimSun" w:cs="SimSun"/>
                <w:color w:val="000000"/>
                <w:spacing w:val="0"/>
                <w:w w:val="100"/>
                <w:position w:val="0"/>
                <w:sz w:val="18"/>
                <w:szCs w:val="18"/>
              </w:rPr>
              <w:t xml:space="preserve">是否因人 联交易产 </w:t>
            </w:r>
            <w:r>
              <w:rPr>
                <w:rFonts w:ascii="SimSun" w:eastAsia="SimSun" w:hAnsi="SimSun" w:cs="SimSun"/>
                <w:color w:val="000000"/>
                <w:spacing w:val="0"/>
                <w:w w:val="100"/>
                <w:position w:val="0"/>
                <w:sz w:val="18"/>
                <w:szCs w:val="18"/>
              </w:rPr>
              <w:t>，</w:t>
            </w:r>
            <w:r>
              <w:rPr>
                <w:color w:val="000000"/>
                <w:spacing w:val="0"/>
                <w:w w:val="100"/>
                <w:position w:val="0"/>
                <w:sz w:val="18"/>
                <w:szCs w:val="18"/>
              </w:rPr>
              <w:t>L</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南昌市政办公厅</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萍乡市土地管理局安源分局</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10,000.00</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挂账时间较长，经核查确认</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预计无法收回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上海法亿制冷设备有限公司等</w:t>
            </w:r>
            <w:r>
              <w:rPr>
                <w:color w:val="000000"/>
                <w:spacing w:val="0"/>
                <w:w w:val="100"/>
                <w:position w:val="0"/>
                <w:sz w:val="16"/>
                <w:szCs w:val="16"/>
              </w:rPr>
              <w:t>23</w:t>
            </w:r>
            <w:r>
              <w:rPr>
                <w:rFonts w:ascii="SimSun" w:eastAsia="SimSun" w:hAnsi="SimSun" w:cs="SimSun"/>
                <w:color w:val="000000"/>
                <w:spacing w:val="0"/>
                <w:w w:val="100"/>
                <w:position w:val="0"/>
                <w:sz w:val="16"/>
                <w:szCs w:val="16"/>
              </w:rPr>
              <w:t>户</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88,985.47</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否</w:t>
            </w:r>
          </w:p>
        </w:tc>
      </w:tr>
      <w:tr>
        <w:trPr>
          <w:trHeight w:val="350" w:hRule="exact"/>
        </w:trPr>
        <w:tc>
          <w:tcPr>
            <w:tcBorders>
              <w:top w:val="single" w:sz="4"/>
              <w:bottom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951,660.71</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r>
    </w:tbl>
    <w:p>
      <w:pPr>
        <w:spacing w:lineRule="exact" w:line="1"/>
        <w:rPr>
          <w:sz w:val="2"/>
          <w:szCs w:val="2"/>
        </w:rPr>
      </w:pPr>
      <w:r>
        <w:br w:type="page"/>
      </w:r>
    </w:p>
    <w:p>
      <w:pPr>
        <w:pStyle w:val="Style18"/>
        <w:keepNext/>
        <w:keepLines/>
        <w:widowControl w:val="0"/>
        <w:numPr>
          <w:ilvl w:val="0"/>
          <w:numId w:val="65"/>
        </w:numPr>
        <w:shd w:val="clear" w:color="auto" w:fill="auto"/>
        <w:tabs>
          <w:tab w:pos="875" w:val="left"/>
        </w:tabs>
        <w:bidi w:val="0"/>
        <w:spacing w:before="0" w:after="220" w:line="240" w:lineRule="auto"/>
        <w:ind w:left="0" w:right="0" w:firstLine="440"/>
        <w:jc w:val="left"/>
      </w:pPr>
      <w:bookmarkStart w:id="1041" w:name="bookmark1041"/>
      <w:bookmarkStart w:id="1042" w:name="bookmark1042"/>
      <w:bookmarkStart w:id="1043" w:name="bookmark1043"/>
      <w:bookmarkStart w:id="1044" w:name="bookmark1044"/>
      <w:bookmarkEnd w:id="1043"/>
      <w:r>
        <w:rPr>
          <w:color w:val="000000"/>
          <w:spacing w:val="0"/>
          <w:w w:val="100"/>
          <w:position w:val="0"/>
        </w:rPr>
        <w:t>其他应收款中无持有公司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以上表决权股份的股东单位款项。</w:t>
      </w:r>
      <w:bookmarkEnd w:id="1041"/>
      <w:bookmarkEnd w:id="1042"/>
      <w:bookmarkEnd w:id="1044"/>
    </w:p>
    <w:p>
      <w:pPr>
        <w:pStyle w:val="Style18"/>
        <w:keepNext/>
        <w:keepLines/>
        <w:widowControl w:val="0"/>
        <w:numPr>
          <w:ilvl w:val="0"/>
          <w:numId w:val="65"/>
        </w:numPr>
        <w:shd w:val="clear" w:color="auto" w:fill="auto"/>
        <w:tabs>
          <w:tab w:pos="875" w:val="left"/>
        </w:tabs>
        <w:bidi w:val="0"/>
        <w:spacing w:before="0" w:after="160" w:line="240" w:lineRule="auto"/>
        <w:ind w:left="0" w:right="0" w:firstLine="440"/>
        <w:jc w:val="left"/>
      </w:pPr>
      <w:bookmarkStart w:id="1041" w:name="bookmark1041"/>
      <w:bookmarkStart w:id="1042" w:name="bookmark1042"/>
      <w:bookmarkStart w:id="1045" w:name="bookmark1045"/>
      <w:bookmarkStart w:id="1046" w:name="bookmark1046"/>
      <w:bookmarkEnd w:id="1045"/>
      <w:r>
        <w:rPr>
          <w:color w:val="000000"/>
          <w:spacing w:val="0"/>
          <w:w w:val="100"/>
          <w:position w:val="0"/>
        </w:rPr>
        <w:t>其他应收款金额最大前五名单位情况</w:t>
      </w:r>
      <w:bookmarkEnd w:id="1041"/>
      <w:bookmarkEnd w:id="1042"/>
      <w:bookmarkEnd w:id="1046"/>
    </w:p>
    <w:tbl>
      <w:tblPr>
        <w:tblOverlap w:val="never"/>
        <w:jc w:val="center"/>
        <w:tblLayout w:type="fixed"/>
      </w:tblPr>
      <w:tblGrid>
        <w:gridCol w:w="3062"/>
        <w:gridCol w:w="1454"/>
        <w:gridCol w:w="1387"/>
        <w:gridCol w:w="902"/>
        <w:gridCol w:w="917"/>
        <w:gridCol w:w="1027"/>
      </w:tblGrid>
      <w:tr>
        <w:trPr>
          <w:trHeight w:val="74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与本公司关系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占其他应 收款总额 的比例(%)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款项性质</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上海泰豪智能节能技术有限公司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往来款</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长春泰豪电子装备有限公司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47,440,442.00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往来款</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江西泰豪特种电机有限公司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44,372,721.84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往来款</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北京泰豪太阳能电源技术有限公司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11,429,667.92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往来款</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江西清华泰豪三波电机有限公司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6,389,453.91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往来款</w:t>
            </w:r>
          </w:p>
        </w:tc>
      </w:tr>
      <w:tr>
        <w:trPr>
          <w:trHeight w:val="3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80.07%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79" w:line="1" w:lineRule="exact"/>
      </w:pPr>
    </w:p>
    <w:p>
      <w:pPr>
        <w:pStyle w:val="Style18"/>
        <w:keepNext/>
        <w:keepLines/>
        <w:widowControl w:val="0"/>
        <w:numPr>
          <w:ilvl w:val="0"/>
          <w:numId w:val="65"/>
        </w:numPr>
        <w:shd w:val="clear" w:color="auto" w:fill="auto"/>
        <w:bidi w:val="0"/>
        <w:spacing w:before="0" w:after="160" w:line="240" w:lineRule="auto"/>
        <w:ind w:left="0" w:right="0" w:firstLine="44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应收关联方账款情况</w:t>
      </w:r>
      <w:bookmarkEnd w:id="1047"/>
      <w:bookmarkEnd w:id="1048"/>
      <w:bookmarkEnd w:id="1050"/>
    </w:p>
    <w:tbl>
      <w:tblPr>
        <w:tblOverlap w:val="never"/>
        <w:jc w:val="center"/>
        <w:tblLayout w:type="fixed"/>
      </w:tblPr>
      <w:tblGrid>
        <w:gridCol w:w="3605"/>
        <w:gridCol w:w="2030"/>
        <w:gridCol w:w="1632"/>
        <w:gridCol w:w="1507"/>
      </w:tblGrid>
      <w:tr>
        <w:trPr>
          <w:trHeight w:val="51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与本公司关系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占其他应收款总 额的比例(泠</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上海泰豪智能节能技术有限公司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229,424,417.16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54.18%</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长春泰豪电子装备有限公司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47,440,442.00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11.20%</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江西泰豪特种电机有限公司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44,372,721.84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10.48%</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北京泰豪太阳能电源技术有限公司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11,429,667.92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2.70%</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江西清华泰豪三波电机有限公司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6,389,453.91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1.51%</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山东吉美乐有限公司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2,481,711.53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0.59%</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江西清华泰豪微电机有限公司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255,842.19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0.06%</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北京泰豪智能工程有限公司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同一股东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6,049,191.66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1.43%</w:t>
            </w: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347,843,448.21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82.15%</w:t>
            </w:r>
          </w:p>
        </w:tc>
      </w:tr>
    </w:tbl>
    <w:p>
      <w:pPr>
        <w:widowControl w:val="0"/>
        <w:spacing w:after="579" w:line="1" w:lineRule="exact"/>
      </w:pPr>
    </w:p>
    <w:p>
      <w:pPr>
        <w:pStyle w:val="Style18"/>
        <w:keepNext/>
        <w:keepLines/>
        <w:widowControl w:val="0"/>
        <w:numPr>
          <w:ilvl w:val="0"/>
          <w:numId w:val="67"/>
        </w:numPr>
        <w:shd w:val="clear" w:color="auto" w:fill="auto"/>
        <w:bidi w:val="0"/>
        <w:spacing w:before="0" w:after="220" w:line="240" w:lineRule="auto"/>
        <w:ind w:left="0" w:right="0" w:firstLine="44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长期股权投资</w:t>
      </w:r>
      <w:bookmarkEnd w:id="1051"/>
      <w:bookmarkEnd w:id="1052"/>
      <w:bookmarkEnd w:id="1054"/>
    </w:p>
    <w:p>
      <w:pPr>
        <w:pStyle w:val="Style18"/>
        <w:keepNext/>
        <w:keepLines/>
        <w:widowControl w:val="0"/>
        <w:shd w:val="clear" w:color="auto" w:fill="auto"/>
        <w:bidi w:val="0"/>
        <w:spacing w:before="0" w:after="160" w:line="240" w:lineRule="auto"/>
        <w:ind w:left="0" w:right="0" w:firstLine="440"/>
        <w:jc w:val="left"/>
      </w:pPr>
      <w:bookmarkStart w:id="1051" w:name="bookmark1051"/>
      <w:bookmarkStart w:id="1052" w:name="bookmark1052"/>
      <w:bookmarkStart w:id="1055" w:name="bookmark1055"/>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)长期股权投资情况</w:t>
      </w:r>
      <w:bookmarkEnd w:id="1051"/>
      <w:bookmarkEnd w:id="1052"/>
      <w:bookmarkEnd w:id="1055"/>
    </w:p>
    <w:tbl>
      <w:tblPr>
        <w:tblOverlap w:val="never"/>
        <w:jc w:val="center"/>
        <w:tblLayout w:type="fixed"/>
      </w:tblPr>
      <w:tblGrid>
        <w:gridCol w:w="2635"/>
        <w:gridCol w:w="725"/>
        <w:gridCol w:w="1421"/>
        <w:gridCol w:w="1296"/>
        <w:gridCol w:w="1421"/>
        <w:gridCol w:w="1205"/>
      </w:tblGrid>
      <w:tr>
        <w:trPr>
          <w:trHeight w:val="54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核算</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增减变动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6"/>
                <w:szCs w:val="16"/>
              </w:rPr>
            </w:pPr>
            <w:r>
              <w:rPr>
                <w:rFonts w:ascii="SimSun" w:eastAsia="SimSun" w:hAnsi="SimSun" w:cs="SimSun"/>
                <w:color w:val="000000"/>
                <w:spacing w:val="0"/>
                <w:w w:val="100"/>
                <w:position w:val="0"/>
                <w:sz w:val="16"/>
                <w:szCs w:val="16"/>
              </w:rPr>
              <w:t>在被投资单位 持股比例(%)</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399,150,000.00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399,150,000.00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53.60%</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江西泰豪电源技术有限公司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江西泰豪科技进出口有限公司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127,975,000.00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127,975,000.00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江西泰豪特种电机有限公司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52,350,000.00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52,350,000.00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江西清华泰豪三波电机有限公司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100,056,000.00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100,056,000.00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w:t>
            </w:r>
          </w:p>
        </w:tc>
      </w:tr>
      <w:tr>
        <w:trPr>
          <w:trHeight w:val="33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衡阳泰豪通信车辆有限公司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192,150,000.00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192,150,000.00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90.19%</w:t>
            </w:r>
          </w:p>
        </w:tc>
      </w:tr>
    </w:tbl>
    <w:p>
      <w:pPr>
        <w:spacing w:lineRule="exact" w:line="1"/>
        <w:rPr>
          <w:sz w:val="2"/>
          <w:szCs w:val="2"/>
        </w:rPr>
      </w:pPr>
      <w:r>
        <w:br w:type="page"/>
      </w:r>
    </w:p>
    <w:tbl>
      <w:tblPr>
        <w:tblOverlap w:val="never"/>
        <w:jc w:val="center"/>
        <w:tblLayout w:type="fixed"/>
      </w:tblPr>
      <w:tblGrid>
        <w:gridCol w:w="2635"/>
        <w:gridCol w:w="725"/>
        <w:gridCol w:w="1421"/>
        <w:gridCol w:w="1296"/>
        <w:gridCol w:w="1421"/>
        <w:gridCol w:w="1205"/>
      </w:tblGrid>
      <w:tr>
        <w:trPr>
          <w:trHeight w:val="54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核算 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增减变动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在被投资单位 持股比例(%)</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济南吉美乐电源技术有限公司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15,400,020.76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55,400,020.76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长春泰豪电子装备有限公司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江西清华泰豪微电机有限公司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9,321,251.00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2,149,804.34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11,471,055.34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上海泰豪智能节能技术有限公司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149,880,000.00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149,880,000.00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北京泰豪太阳能电源技术有限公司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54,280,000.00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54,280,000.00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山东吉美乐有限公司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27,000,000.00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83.42%</w:t>
            </w: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泰豪沈阳电机有限公司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江西泰豪紫荆公寓建设服务有限公司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38,306,400.00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38,306,400.00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深圳泰豪晟大创业投资有限公司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80,000,000.00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80%</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上海信业智能科技股份有限公司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权益法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15,737,790.68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-15,737,790.68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江西国科军工产业有限公司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权益法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80,317,995.55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7,384,725.68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87,702,721.23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40%</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遵义市高新产业园股份有限公司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权益法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19,963,477.28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-26,692.98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19,936,784.30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20%</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北京泰豪装备科技有限公司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权益法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18,947,286.42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18,947,286.42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40%</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南昌创业投资有限公司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权益法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57,734,730.74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506,213.47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58,240,944.21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25%</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江西铂砾耐科技有限公司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权益法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69,189,171.07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1,026,015.75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70,215,186.82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25.93%</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成都华太航空科技有限公司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权益法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38,363,832.78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3,062,647.05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41,426,479.83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21.06%</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北京泰豪智能科技有限公司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15%</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江西工商联合担保有限公司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15.26%</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北京世纪卓克能源技术有限公司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8,607,146.10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8,607,146.10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15%</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深圳卓克节能科技有限公司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13,909,638.25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13,909,638.25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37.50%</w:t>
            </w:r>
          </w:p>
        </w:tc>
      </w:tr>
      <w:tr>
        <w:trPr>
          <w:trHeight w:val="35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1,983,386,054.21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95,618,609.05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2,079,004,663.26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9" w:line="1" w:lineRule="exact"/>
      </w:pPr>
    </w:p>
    <w:p>
      <w:pPr>
        <w:pStyle w:val="Style1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续上表</w:t>
      </w:r>
      <w:r>
        <w:br w:type="page"/>
      </w:r>
    </w:p>
    <w:tbl>
      <w:tblPr>
        <w:tblOverlap w:val="never"/>
        <w:jc w:val="center"/>
        <w:tblLayout w:type="fixed"/>
      </w:tblPr>
      <w:tblGrid>
        <w:gridCol w:w="2635"/>
        <w:gridCol w:w="989"/>
        <w:gridCol w:w="1507"/>
        <w:gridCol w:w="1157"/>
        <w:gridCol w:w="1128"/>
        <w:gridCol w:w="1286"/>
      </w:tblGrid>
      <w:tr>
        <w:trPr>
          <w:trHeight w:val="72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在被投资单 位表决权比 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9" w:lineRule="exact"/>
              <w:ind w:left="0" w:right="0" w:firstLine="0"/>
              <w:jc w:val="center"/>
              <w:rPr>
                <w:sz w:val="16"/>
                <w:szCs w:val="16"/>
              </w:rPr>
            </w:pPr>
            <w:r>
              <w:rPr>
                <w:rFonts w:ascii="SimSun" w:eastAsia="SimSun" w:hAnsi="SimSun" w:cs="SimSun"/>
                <w:color w:val="000000"/>
                <w:spacing w:val="0"/>
                <w:w w:val="100"/>
                <w:position w:val="0"/>
                <w:sz w:val="16"/>
                <w:szCs w:val="16"/>
              </w:rPr>
              <w:t>在被投资单位持股 比例与表决权比例 不一致的说明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本期计提减值 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本期现金红利</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8,442,375.20</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江西泰豪电源技术有限公司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4,541,000.00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江西泰豪科技进出口有限公司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江西泰豪特种电机有限公司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江西清华泰豪三波电机有限公司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12,976,900.00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衡阳泰豪通信车辆有限公司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16,234,200.00</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济南吉美乐电源技术有限公司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4,706,700.00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长春泰豪电子装备有限公司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江西清华泰豪微电机有限公司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1,454,509.67</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上海泰豪智能节能技术有限公司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北京泰豪太阳能电源技术有限公司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山东吉美乐有限公司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泰豪沈阳电机有限公司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江西泰豪紫荆公寓建设服务有限公司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深圳泰豪晟大创业投资有限公司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3,200,000.00</w:t>
            </w:r>
          </w:p>
        </w:tc>
      </w:tr>
    </w:tbl>
    <w:p>
      <w:pPr>
        <w:widowControl w:val="0"/>
        <w:spacing w:after="599" w:line="1" w:lineRule="exact"/>
      </w:pPr>
    </w:p>
    <w:tbl>
      <w:tblPr>
        <w:tblOverlap w:val="never"/>
        <w:jc w:val="center"/>
        <w:tblLayout w:type="fixed"/>
      </w:tblPr>
      <w:tblGrid>
        <w:gridCol w:w="2669"/>
        <w:gridCol w:w="1003"/>
        <w:gridCol w:w="1522"/>
        <w:gridCol w:w="1171"/>
        <w:gridCol w:w="1142"/>
        <w:gridCol w:w="1306"/>
      </w:tblGrid>
      <w:tr>
        <w:trPr>
          <w:trHeight w:val="71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在被投资单 位表决权比 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4" w:lineRule="exact"/>
              <w:ind w:left="0" w:right="0" w:firstLine="0"/>
              <w:jc w:val="center"/>
              <w:rPr>
                <w:sz w:val="16"/>
                <w:szCs w:val="16"/>
              </w:rPr>
            </w:pPr>
            <w:r>
              <w:rPr>
                <w:rFonts w:ascii="SimSun" w:eastAsia="SimSun" w:hAnsi="SimSun" w:cs="SimSun"/>
                <w:color w:val="000000"/>
                <w:spacing w:val="0"/>
                <w:w w:val="100"/>
                <w:position w:val="0"/>
                <w:sz w:val="16"/>
                <w:szCs w:val="16"/>
              </w:rPr>
              <w:t>在被投资单位持股 比例与表决权比例 不一致的说明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本期计提减值 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本期现金红利</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上海信业智能科技股份有限公司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江西国科军工产业有限公司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遵义市高新产业园股份有限公司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北京泰豪装备科技有限公司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南昌创业投资有限公司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江西伯砾耐科技有限公司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成都华太航空科技有限公司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北京泰豪智能科技有限公司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255,322.67</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江西工商联合担保有限公司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北京世纪卓克能源技术有限公司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深圳卓克节能科技有限公司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51,811,007.54</w:t>
            </w:r>
          </w:p>
        </w:tc>
      </w:tr>
    </w:tbl>
    <w:p>
      <w:pPr>
        <w:widowControl w:val="0"/>
        <w:spacing w:after="699" w:line="1" w:lineRule="exact"/>
      </w:pPr>
    </w:p>
    <w:p>
      <w:pPr>
        <w:pStyle w:val="Style18"/>
        <w:keepNext/>
        <w:keepLines/>
        <w:widowControl w:val="0"/>
        <w:numPr>
          <w:ilvl w:val="0"/>
          <w:numId w:val="67"/>
        </w:numPr>
        <w:shd w:val="clear" w:color="auto" w:fill="auto"/>
        <w:bidi w:val="0"/>
        <w:spacing w:before="0" w:after="160" w:line="240" w:lineRule="auto"/>
        <w:ind w:left="0" w:right="0" w:firstLine="440"/>
        <w:jc w:val="left"/>
      </w:pPr>
      <w:bookmarkStart w:id="1056" w:name="bookmark1056"/>
      <w:bookmarkStart w:id="1057" w:name="bookmark1057"/>
      <w:bookmarkStart w:id="1058" w:name="bookmark1058"/>
      <w:bookmarkStart w:id="1059" w:name="bookmark1059"/>
      <w:bookmarkEnd w:id="1058"/>
      <w:r>
        <w:rPr>
          <w:color w:val="000000"/>
          <w:spacing w:val="0"/>
          <w:w w:val="100"/>
          <w:position w:val="0"/>
        </w:rPr>
        <w:t>营业收入和营业成本</w:t>
      </w:r>
      <w:bookmarkEnd w:id="1056"/>
      <w:bookmarkEnd w:id="1057"/>
      <w:bookmarkEnd w:id="1059"/>
    </w:p>
    <w:p>
      <w:pPr>
        <w:pStyle w:val="Style18"/>
        <w:keepNext/>
        <w:keepLines/>
        <w:widowControl w:val="0"/>
        <w:shd w:val="clear" w:color="auto" w:fill="auto"/>
        <w:bidi w:val="0"/>
        <w:spacing w:before="0" w:after="0" w:line="240" w:lineRule="auto"/>
        <w:ind w:left="0" w:right="0" w:firstLine="440"/>
        <w:jc w:val="left"/>
      </w:pPr>
      <w:bookmarkStart w:id="1056" w:name="bookmark1056"/>
      <w:bookmarkStart w:id="1057" w:name="bookmark1057"/>
      <w:bookmarkStart w:id="1060" w:name="bookmark1060"/>
      <w:r>
        <w:rPr>
          <w:color w:val="000000"/>
          <w:spacing w:val="0"/>
          <w:w w:val="100"/>
          <w:position w:val="0"/>
        </w:rPr>
        <w:t>(1)营业收入明细列示</w:t>
      </w:r>
      <w:bookmarkEnd w:id="1056"/>
      <w:bookmarkEnd w:id="1057"/>
      <w:bookmarkEnd w:id="1060"/>
      <w:r>
        <w:br w:type="page"/>
      </w:r>
    </w:p>
    <w:tbl>
      <w:tblPr>
        <w:tblOverlap w:val="never"/>
        <w:jc w:val="center"/>
        <w:tblLayout w:type="fixed"/>
      </w:tblPr>
      <w:tblGrid>
        <w:gridCol w:w="3638"/>
        <w:gridCol w:w="2731"/>
        <w:gridCol w:w="2424"/>
      </w:tblGrid>
      <w:tr>
        <w:trPr>
          <w:trHeight w:val="37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本期发生额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上期发生额</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955,171,033.41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834,975,824.40</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10,585,476.09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16,122,920.57</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9"/>
                <w:szCs w:val="19"/>
              </w:rPr>
            </w:pPr>
            <w:r>
              <w:rPr>
                <w:rFonts w:ascii="SimSun" w:eastAsia="SimSun" w:hAnsi="SimSun" w:cs="SimSun"/>
                <w:color w:val="000000"/>
                <w:spacing w:val="0"/>
                <w:w w:val="100"/>
                <w:position w:val="0"/>
                <w:sz w:val="19"/>
                <w:szCs w:val="19"/>
              </w:rPr>
              <w:t>营业收入合计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965,756,509.50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851,098,744.97</w:t>
            </w:r>
          </w:p>
        </w:tc>
      </w:tr>
    </w:tbl>
    <w:p>
      <w:pPr>
        <w:widowControl w:val="0"/>
        <w:spacing w:after="799" w:line="1" w:lineRule="exact"/>
      </w:pPr>
    </w:p>
    <w:p>
      <w:pPr>
        <w:pStyle w:val="Style18"/>
        <w:keepNext/>
        <w:keepLines/>
        <w:widowControl w:val="0"/>
        <w:shd w:val="clear" w:color="auto" w:fill="auto"/>
        <w:bidi w:val="0"/>
        <w:spacing w:before="0" w:after="200" w:line="240" w:lineRule="auto"/>
        <w:ind w:left="0" w:right="0" w:firstLine="460"/>
        <w:jc w:val="left"/>
      </w:pPr>
      <w:bookmarkStart w:id="1061" w:name="bookmark1061"/>
      <w:bookmarkStart w:id="1062" w:name="bookmark1062"/>
      <w:bookmarkStart w:id="1063" w:name="bookmark1063"/>
      <w:r>
        <w:rPr>
          <w:color w:val="000000"/>
          <w:spacing w:val="0"/>
          <w:w w:val="100"/>
          <w:position w:val="0"/>
        </w:rPr>
        <w:t>(2)营业成本明细列示</w:t>
      </w:r>
      <w:bookmarkEnd w:id="1061"/>
      <w:bookmarkEnd w:id="1062"/>
      <w:bookmarkEnd w:id="1063"/>
    </w:p>
    <w:tbl>
      <w:tblPr>
        <w:tblOverlap w:val="never"/>
        <w:jc w:val="center"/>
        <w:tblLayout w:type="fixed"/>
      </w:tblPr>
      <w:tblGrid>
        <w:gridCol w:w="3638"/>
        <w:gridCol w:w="2731"/>
        <w:gridCol w:w="2424"/>
      </w:tblGrid>
      <w:tr>
        <w:trPr>
          <w:trHeight w:val="374"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本期发生额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上期发生额</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主营业务成本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867,349,344.49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721,712,957.09</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1,070,358.29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970,063.83</w:t>
            </w:r>
          </w:p>
        </w:tc>
      </w:tr>
      <w:tr>
        <w:trPr>
          <w:trHeight w:val="37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9"/>
                <w:szCs w:val="19"/>
              </w:rPr>
            </w:pPr>
            <w:r>
              <w:rPr>
                <w:rFonts w:ascii="SimSun" w:eastAsia="SimSun" w:hAnsi="SimSun" w:cs="SimSun"/>
                <w:color w:val="000000"/>
                <w:spacing w:val="0"/>
                <w:w w:val="100"/>
                <w:position w:val="0"/>
                <w:sz w:val="19"/>
                <w:szCs w:val="19"/>
              </w:rPr>
              <w:t>营业收入合计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868,419,702.78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722,683,020.92</w:t>
            </w:r>
          </w:p>
        </w:tc>
      </w:tr>
    </w:tbl>
    <w:p>
      <w:pPr>
        <w:widowControl w:val="0"/>
        <w:spacing w:after="799" w:line="1" w:lineRule="exact"/>
      </w:pPr>
    </w:p>
    <w:p>
      <w:pPr>
        <w:pStyle w:val="Style18"/>
        <w:keepNext/>
        <w:keepLines/>
        <w:widowControl w:val="0"/>
        <w:numPr>
          <w:ilvl w:val="0"/>
          <w:numId w:val="69"/>
        </w:numPr>
        <w:shd w:val="clear" w:color="auto" w:fill="auto"/>
        <w:bidi w:val="0"/>
        <w:spacing w:before="0" w:after="200" w:line="240" w:lineRule="auto"/>
        <w:ind w:left="0" w:right="0" w:firstLine="460"/>
        <w:jc w:val="left"/>
      </w:pPr>
      <w:bookmarkStart w:id="1064" w:name="bookmark1064"/>
      <w:bookmarkStart w:id="1065" w:name="bookmark1065"/>
      <w:bookmarkStart w:id="1066" w:name="bookmark1066"/>
      <w:bookmarkStart w:id="1067" w:name="bookmark1067"/>
      <w:bookmarkEnd w:id="1066"/>
      <w:r>
        <w:rPr>
          <w:color w:val="000000"/>
          <w:spacing w:val="0"/>
          <w:w w:val="100"/>
          <w:position w:val="0"/>
        </w:rPr>
        <w:t>主营业务按产品分项列示</w:t>
      </w:r>
      <w:bookmarkEnd w:id="1064"/>
      <w:bookmarkEnd w:id="1065"/>
      <w:bookmarkEnd w:id="1067"/>
    </w:p>
    <w:tbl>
      <w:tblPr>
        <w:tblOverlap w:val="never"/>
        <w:jc w:val="center"/>
        <w:tblLayout w:type="fixed"/>
      </w:tblPr>
      <w:tblGrid>
        <w:gridCol w:w="1790"/>
        <w:gridCol w:w="1742"/>
        <w:gridCol w:w="1742"/>
        <w:gridCol w:w="1742"/>
        <w:gridCol w:w="1752"/>
      </w:tblGrid>
      <w:tr>
        <w:trPr>
          <w:trHeight w:val="350"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项目名称</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主营业务成本</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智能电力业务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632,277,582.86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554,123,772.86</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536,225,390.80</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359,911,936.87</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智能节能业务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322,893,450.55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313,225,571.63</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298,750,433.60</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361,801,020.22</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主营业务收入小计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b/>
                <w:bCs/>
                <w:color w:val="000000"/>
                <w:spacing w:val="0"/>
                <w:w w:val="100"/>
                <w:position w:val="0"/>
                <w:sz w:val="18"/>
                <w:szCs w:val="18"/>
              </w:rPr>
              <w:t>955,171,033.41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b/>
                <w:bCs/>
                <w:color w:val="000000"/>
                <w:spacing w:val="0"/>
                <w:w w:val="100"/>
                <w:position w:val="0"/>
                <w:sz w:val="18"/>
                <w:szCs w:val="18"/>
              </w:rPr>
              <w:t>867,349,344.49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b/>
                <w:bCs/>
                <w:color w:val="000000"/>
                <w:spacing w:val="0"/>
                <w:w w:val="100"/>
                <w:position w:val="0"/>
                <w:sz w:val="18"/>
                <w:szCs w:val="18"/>
              </w:rPr>
              <w:t>834,975,824.40</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b/>
                <w:bCs/>
                <w:color w:val="000000"/>
                <w:spacing w:val="0"/>
                <w:w w:val="100"/>
                <w:position w:val="0"/>
                <w:sz w:val="18"/>
                <w:szCs w:val="18"/>
              </w:rPr>
              <w:t>721,712,957.09</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房租及物业管理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8,351,619.46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713,331.44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7,256,266.11</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577,666.70</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材料让售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541,012.59</w:t>
            </w:r>
          </w:p>
        </w:tc>
        <w:tc>
          <w:tcPr>
            <w:tcBorders>
              <w:top w:val="single" w:sz="4"/>
              <w:left w:val="single" w:sz="4"/>
            </w:tcBorders>
            <w:shd w:val="clear" w:color="auto" w:fill="CCE8C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2,233,856.63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357,026.85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8,325,641.87</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392,397.13</w:t>
            </w:r>
          </w:p>
        </w:tc>
      </w:tr>
      <w:tr>
        <w:trPr>
          <w:trHeight w:val="33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其他业务收入小计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10,585,476.09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1,070,358.29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16,122,920.57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rPr>
              <w:t>970,063.83</w:t>
            </w:r>
          </w:p>
        </w:tc>
      </w:tr>
      <w:tr>
        <w:trPr>
          <w:trHeight w:val="34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b/>
                <w:bCs/>
                <w:color w:val="000000"/>
                <w:spacing w:val="0"/>
                <w:w w:val="100"/>
                <w:position w:val="0"/>
                <w:sz w:val="17"/>
                <w:szCs w:val="17"/>
              </w:rPr>
              <w:t>营业收入合计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b/>
                <w:bCs/>
                <w:color w:val="000000"/>
                <w:spacing w:val="0"/>
                <w:w w:val="100"/>
                <w:position w:val="0"/>
                <w:sz w:val="18"/>
                <w:szCs w:val="18"/>
              </w:rPr>
              <w:t>965,756,509.50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b/>
                <w:bCs/>
                <w:color w:val="000000"/>
                <w:spacing w:val="0"/>
                <w:w w:val="100"/>
                <w:position w:val="0"/>
                <w:sz w:val="18"/>
                <w:szCs w:val="18"/>
              </w:rPr>
              <w:t>868,419,702.78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b/>
                <w:bCs/>
                <w:color w:val="000000"/>
                <w:spacing w:val="0"/>
                <w:w w:val="100"/>
                <w:position w:val="0"/>
                <w:sz w:val="18"/>
                <w:szCs w:val="18"/>
              </w:rPr>
              <w:t>851,098,744.97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b/>
                <w:bCs/>
                <w:color w:val="000000"/>
                <w:spacing w:val="0"/>
                <w:w w:val="100"/>
                <w:position w:val="0"/>
                <w:sz w:val="18"/>
                <w:szCs w:val="18"/>
              </w:rPr>
              <w:t>722,683,020.92</w:t>
            </w:r>
          </w:p>
        </w:tc>
      </w:tr>
    </w:tbl>
    <w:p>
      <w:pPr>
        <w:widowControl w:val="0"/>
        <w:spacing w:after="799" w:line="1" w:lineRule="exact"/>
      </w:pPr>
    </w:p>
    <w:p>
      <w:pPr>
        <w:pStyle w:val="Style18"/>
        <w:keepNext/>
        <w:keepLines/>
        <w:widowControl w:val="0"/>
        <w:numPr>
          <w:ilvl w:val="0"/>
          <w:numId w:val="69"/>
        </w:numPr>
        <w:shd w:val="clear" w:color="auto" w:fill="auto"/>
        <w:bidi w:val="0"/>
        <w:spacing w:before="0" w:after="200" w:line="240" w:lineRule="auto"/>
        <w:ind w:left="0" w:right="0" w:firstLine="460"/>
        <w:jc w:val="left"/>
      </w:pPr>
      <w:bookmarkStart w:id="1068" w:name="bookmark1068"/>
      <w:bookmarkStart w:id="1069" w:name="bookmark1069"/>
      <w:bookmarkStart w:id="1070" w:name="bookmark1070"/>
      <w:bookmarkStart w:id="1071" w:name="bookmark1071"/>
      <w:bookmarkEnd w:id="1070"/>
      <w:r>
        <w:rPr>
          <w:color w:val="000000"/>
          <w:spacing w:val="0"/>
          <w:w w:val="100"/>
          <w:position w:val="0"/>
        </w:rPr>
        <w:t>金额最大前五名客户的营业收入情况</w:t>
      </w:r>
      <w:bookmarkEnd w:id="1068"/>
      <w:bookmarkEnd w:id="1069"/>
      <w:bookmarkEnd w:id="1071"/>
    </w:p>
    <w:tbl>
      <w:tblPr>
        <w:tblOverlap w:val="never"/>
        <w:jc w:val="center"/>
        <w:tblLayout w:type="fixed"/>
      </w:tblPr>
      <w:tblGrid>
        <w:gridCol w:w="3557"/>
        <w:gridCol w:w="2395"/>
        <w:gridCol w:w="2880"/>
      </w:tblGrid>
      <w:tr>
        <w:trPr>
          <w:trHeight w:val="37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客户名称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占公司全部营业收入的比例(%)</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泰豪电源技术有限公司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181,740,245.64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18.82</w:t>
            </w:r>
          </w:p>
        </w:tc>
      </w:tr>
      <w:tr>
        <w:trPr>
          <w:trHeight w:val="34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中国电信股份有限公司云计算分公司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47,110,448.55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4.88</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天津赛得投资发展有限公司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29,448,367.56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3.05</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南京奥体中心工程建设管理有限公司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18,693,477.00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1.94</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上海国际商业机器工程技术有限公司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w:t>
            </w:r>
          </w:p>
        </w:tc>
      </w:tr>
      <w:tr>
        <w:trPr>
          <w:trHeight w:val="3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294,992,538.75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30.55</w:t>
            </w:r>
          </w:p>
        </w:tc>
      </w:tr>
    </w:tbl>
    <w:p>
      <w:pPr>
        <w:spacing w:lineRule="exact" w:line="1"/>
        <w:rPr>
          <w:sz w:val="2"/>
          <w:szCs w:val="2"/>
        </w:rPr>
      </w:pPr>
      <w:r>
        <w:br w:type="page"/>
      </w:r>
    </w:p>
    <w:p>
      <w:pPr>
        <w:pStyle w:val="Style18"/>
        <w:keepNext/>
        <w:keepLines/>
        <w:widowControl w:val="0"/>
        <w:numPr>
          <w:ilvl w:val="0"/>
          <w:numId w:val="67"/>
        </w:numPr>
        <w:shd w:val="clear" w:color="auto" w:fill="auto"/>
        <w:bidi w:val="0"/>
        <w:spacing w:before="0" w:after="140" w:line="240" w:lineRule="auto"/>
        <w:ind w:left="0" w:right="0" w:firstLine="44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投资收益</w:t>
      </w:r>
      <w:bookmarkEnd w:id="1072"/>
      <w:bookmarkEnd w:id="1073"/>
      <w:bookmarkEnd w:id="1075"/>
    </w:p>
    <w:p>
      <w:pPr>
        <w:pStyle w:val="Style18"/>
        <w:keepNext/>
        <w:keepLines/>
        <w:widowControl w:val="0"/>
        <w:shd w:val="clear" w:color="auto" w:fill="auto"/>
        <w:bidi w:val="0"/>
        <w:spacing w:before="0" w:after="140" w:line="240" w:lineRule="auto"/>
        <w:ind w:left="0" w:right="0" w:firstLine="440"/>
        <w:jc w:val="left"/>
      </w:pPr>
      <w:bookmarkStart w:id="1072" w:name="bookmark1072"/>
      <w:bookmarkStart w:id="1073" w:name="bookmark1073"/>
      <w:bookmarkStart w:id="1076" w:name="bookmark1076"/>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)投资收益明细情况</w:t>
      </w:r>
      <w:bookmarkEnd w:id="1072"/>
      <w:bookmarkEnd w:id="1073"/>
      <w:bookmarkEnd w:id="1076"/>
    </w:p>
    <w:tbl>
      <w:tblPr>
        <w:tblOverlap w:val="never"/>
        <w:jc w:val="center"/>
        <w:tblLayout w:type="fixed"/>
      </w:tblPr>
      <w:tblGrid>
        <w:gridCol w:w="3437"/>
        <w:gridCol w:w="2693"/>
        <w:gridCol w:w="2669"/>
      </w:tblGrid>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成本法核算的长期股权投资收益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51,811,007.54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41,895,492.05</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权益法核算的长期股权投资收益</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10,900,195.39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20,905,687.38</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-2,280,458.63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42,645,696.86</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持有至到期投资取得的投资收益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1,098,000.00</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8,074,516.35</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69,105,260.65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106,544,876.29</w:t>
            </w:r>
          </w:p>
        </w:tc>
      </w:tr>
    </w:tbl>
    <w:p>
      <w:pPr>
        <w:widowControl w:val="0"/>
        <w:spacing w:after="699" w:line="1" w:lineRule="exact"/>
      </w:pPr>
    </w:p>
    <w:p>
      <w:pPr>
        <w:pStyle w:val="Style64"/>
        <w:keepNext w:val="0"/>
        <w:keepLines w:val="0"/>
        <w:widowControl w:val="0"/>
        <w:shd w:val="clear" w:color="auto" w:fill="auto"/>
        <w:bidi w:val="0"/>
        <w:spacing w:before="0" w:after="140" w:line="240" w:lineRule="auto"/>
        <w:ind w:left="0" w:right="0" w:firstLine="380"/>
        <w:jc w:val="left"/>
        <w:rPr>
          <w:sz w:val="17"/>
          <w:szCs w:val="17"/>
        </w:rPr>
      </w:pPr>
      <w:r>
        <w:rPr>
          <w:color w:val="000000"/>
          <w:spacing w:val="0"/>
          <w:w w:val="100"/>
          <w:position w:val="0"/>
          <w:sz w:val="17"/>
          <w:szCs w:val="17"/>
        </w:rPr>
        <w:t>处置长期股权投资产生的投资收益</w:t>
      </w:r>
      <w:r>
        <w:rPr>
          <w:rFonts w:ascii="Times New Roman" w:eastAsia="Times New Roman" w:hAnsi="Times New Roman" w:cs="Times New Roman"/>
          <w:color w:val="000000"/>
          <w:spacing w:val="0"/>
          <w:w w:val="100"/>
          <w:position w:val="0"/>
          <w:sz w:val="18"/>
          <w:szCs w:val="18"/>
        </w:rPr>
        <w:t>-2,280,458.63</w:t>
      </w:r>
      <w:r>
        <w:rPr>
          <w:color w:val="000000"/>
          <w:spacing w:val="0"/>
          <w:w w:val="100"/>
          <w:position w:val="0"/>
          <w:sz w:val="17"/>
          <w:szCs w:val="17"/>
        </w:rPr>
        <w:t>元，系转让上海信业智能科技股份有限公司股权投资收益;</w:t>
      </w:r>
    </w:p>
    <w:p>
      <w:pPr>
        <w:pStyle w:val="Style64"/>
        <w:keepNext w:val="0"/>
        <w:keepLines w:val="0"/>
        <w:widowControl w:val="0"/>
        <w:shd w:val="clear" w:color="auto" w:fill="auto"/>
        <w:bidi w:val="0"/>
        <w:spacing w:before="0" w:after="320" w:line="240" w:lineRule="auto"/>
        <w:ind w:left="0" w:right="0" w:firstLine="0"/>
        <w:jc w:val="left"/>
        <w:rPr>
          <w:sz w:val="17"/>
          <w:szCs w:val="17"/>
        </w:rPr>
      </w:pPr>
      <w:r>
        <w:rPr>
          <w:color w:val="000000"/>
          <w:spacing w:val="0"/>
          <w:w w:val="100"/>
          <w:position w:val="0"/>
          <w:sz w:val="17"/>
          <w:szCs w:val="17"/>
        </w:rPr>
        <w:t>其他投资收益</w:t>
      </w:r>
      <w:r>
        <w:rPr>
          <w:rFonts w:ascii="Times New Roman" w:eastAsia="Times New Roman" w:hAnsi="Times New Roman" w:cs="Times New Roman"/>
          <w:color w:val="000000"/>
          <w:spacing w:val="0"/>
          <w:w w:val="100"/>
          <w:position w:val="0"/>
          <w:sz w:val="18"/>
          <w:szCs w:val="18"/>
        </w:rPr>
        <w:t>8,074,516.35</w:t>
      </w:r>
      <w:r>
        <w:rPr>
          <w:color w:val="000000"/>
          <w:spacing w:val="0"/>
          <w:w w:val="100"/>
          <w:position w:val="0"/>
          <w:sz w:val="17"/>
          <w:szCs w:val="17"/>
        </w:rPr>
        <w:t>元系</w:t>
      </w:r>
      <w:r>
        <w:rPr>
          <w:rFonts w:ascii="Times New Roman" w:eastAsia="Times New Roman" w:hAnsi="Times New Roman" w:cs="Times New Roman"/>
          <w:color w:val="000000"/>
          <w:spacing w:val="0"/>
          <w:w w:val="100"/>
          <w:position w:val="0"/>
          <w:sz w:val="18"/>
          <w:szCs w:val="18"/>
        </w:rPr>
        <w:t>BT</w:t>
      </w:r>
      <w:r>
        <w:rPr>
          <w:color w:val="000000"/>
          <w:spacing w:val="0"/>
          <w:w w:val="100"/>
          <w:position w:val="0"/>
          <w:sz w:val="17"/>
          <w:szCs w:val="17"/>
        </w:rPr>
        <w:t>项目投资收益。</w:t>
      </w:r>
    </w:p>
    <w:p>
      <w:pPr>
        <w:pStyle w:val="Style18"/>
        <w:keepNext/>
        <w:keepLines/>
        <w:widowControl w:val="0"/>
        <w:shd w:val="clear" w:color="auto" w:fill="auto"/>
        <w:bidi w:val="0"/>
        <w:spacing w:before="0" w:after="200" w:line="240" w:lineRule="auto"/>
        <w:ind w:left="0" w:right="0" w:firstLine="560"/>
        <w:jc w:val="left"/>
      </w:pPr>
      <w:bookmarkStart w:id="1077" w:name="bookmark1077"/>
      <w:bookmarkStart w:id="1078" w:name="bookmark1078"/>
      <w:bookmarkStart w:id="1079" w:name="bookmark1079"/>
      <w:r>
        <w:rPr>
          <w:rFonts w:ascii="Arial" w:eastAsia="Arial" w:hAnsi="Arial" w:cs="Arial"/>
          <w:color w:val="000000"/>
          <w:spacing w:val="0"/>
          <w:w w:val="100"/>
          <w:position w:val="0"/>
        </w:rPr>
        <w:t>(2</w:t>
      </w:r>
      <w:r>
        <w:rPr>
          <w:color w:val="000000"/>
          <w:spacing w:val="0"/>
          <w:w w:val="100"/>
          <w:position w:val="0"/>
        </w:rPr>
        <w:t>)按成本法核算的长期股权投资收益</w:t>
      </w:r>
      <w:bookmarkEnd w:id="1077"/>
      <w:bookmarkEnd w:id="1078"/>
      <w:bookmarkEnd w:id="1079"/>
    </w:p>
    <w:tbl>
      <w:tblPr>
        <w:tblOverlap w:val="never"/>
        <w:jc w:val="center"/>
        <w:tblLayout w:type="fixed"/>
      </w:tblPr>
      <w:tblGrid>
        <w:gridCol w:w="3240"/>
        <w:gridCol w:w="2102"/>
        <w:gridCol w:w="2107"/>
        <w:gridCol w:w="1363"/>
      </w:tblGrid>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被投资单位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上期发生额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备注</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江西泰豪三波电机有限公司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12,976,900.00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15,831,745.34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衡阳泰豪通信车辆有限公司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16,234,200.00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16,234,200.00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北京泰豪智能科技有限公司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255,322.67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2,192,702.69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济南吉美乐电源有限公司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4,706,700.00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6,871,608.14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泰豪电源技术有限公司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4,541,000.00</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765,235.88</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深圳泰豪晟大创业投资有限公司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江西清华泰豪微电机有限公司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1,454,509.67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泰豪软件股份有限公司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8,442,375.20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51,811,007.54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41,895,492.05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99" w:line="1" w:lineRule="exact"/>
      </w:pPr>
    </w:p>
    <w:p>
      <w:pPr>
        <w:pStyle w:val="Style18"/>
        <w:keepNext/>
        <w:keepLines/>
        <w:widowControl w:val="0"/>
        <w:numPr>
          <w:ilvl w:val="0"/>
          <w:numId w:val="71"/>
        </w:numPr>
        <w:shd w:val="clear" w:color="auto" w:fill="auto"/>
        <w:bidi w:val="0"/>
        <w:spacing w:before="0" w:after="140" w:line="240" w:lineRule="auto"/>
        <w:ind w:left="0" w:right="0" w:firstLine="56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按权益法核算的长期股权投资收益</w:t>
      </w:r>
      <w:bookmarkEnd w:id="1080"/>
      <w:bookmarkEnd w:id="1081"/>
      <w:bookmarkEnd w:id="1083"/>
    </w:p>
    <w:tbl>
      <w:tblPr>
        <w:tblOverlap w:val="never"/>
        <w:jc w:val="center"/>
        <w:tblLayout w:type="fixed"/>
      </w:tblPr>
      <w:tblGrid>
        <w:gridCol w:w="3240"/>
        <w:gridCol w:w="2102"/>
        <w:gridCol w:w="2107"/>
        <w:gridCol w:w="1363"/>
      </w:tblGrid>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被投资单位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上期发生额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备注</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南昌创业投资有限公司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506,213.47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11,492,506.90</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上海信业智能科技股份有限公司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1,235,603.47</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40"/>
        <w:gridCol w:w="2102"/>
        <w:gridCol w:w="2107"/>
        <w:gridCol w:w="1363"/>
      </w:tblGrid>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被投资单位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备注</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江西铂铄耐科技有限公司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1,026,015.75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397,154.17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成都华太航空科技有限公司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3,062,647.05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2,916,520.25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遵义市高新产业园股份有限公司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-26,692.98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53,036.61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江西国科军工产业有限公司</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7,384,725.68</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4,810,865.98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北京泰豪装备科技有限公司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-1,052,713.58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10,900,195.39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20,905,687.38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59" w:line="1" w:lineRule="exact"/>
      </w:pPr>
    </w:p>
    <w:p>
      <w:pPr>
        <w:pStyle w:val="Style18"/>
        <w:keepNext/>
        <w:keepLines/>
        <w:widowControl w:val="0"/>
        <w:numPr>
          <w:ilvl w:val="0"/>
          <w:numId w:val="67"/>
        </w:numPr>
        <w:shd w:val="clear" w:color="auto" w:fill="auto"/>
        <w:bidi w:val="0"/>
        <w:spacing w:before="0" w:after="0" w:line="240" w:lineRule="auto"/>
        <w:ind w:left="0" w:right="0" w:firstLine="60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现金流量表补充资料</w:t>
      </w:r>
      <w:bookmarkEnd w:id="1084"/>
      <w:bookmarkEnd w:id="1085"/>
      <w:bookmarkEnd w:id="1087"/>
      <w:r>
        <w:br w:type="page"/>
      </w:r>
    </w:p>
    <w:tbl>
      <w:tblPr>
        <w:tblOverlap w:val="never"/>
        <w:jc w:val="center"/>
        <w:tblLayout w:type="fixed"/>
      </w:tblPr>
      <w:tblGrid>
        <w:gridCol w:w="4834"/>
        <w:gridCol w:w="1939"/>
        <w:gridCol w:w="1915"/>
      </w:tblGrid>
      <w:tr>
        <w:trPr>
          <w:trHeight w:val="355" w:hRule="exact"/>
        </w:trPr>
        <w:tc>
          <w:tcPr>
            <w:tcBorders>
              <w:top w:val="single" w:sz="4"/>
            </w:tcBorders>
            <w:shd w:val="clear" w:color="auto" w:fill="FFFFFF"/>
            <w:vAlign w:val="bottom"/>
          </w:tcPr>
          <w:p>
            <w:pPr>
              <w:pStyle w:val="Style23"/>
              <w:keepNext w:val="0"/>
              <w:keepLines w:val="0"/>
              <w:widowControl w:val="0"/>
              <w:shd w:val="clear" w:color="auto" w:fill="auto"/>
              <w:tabs>
                <w:tab w:pos="696" w:val="left"/>
              </w:tabs>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本期金额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上期金额</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9"/>
                <w:szCs w:val="19"/>
              </w:rPr>
              <w:t>1.</w:t>
            </w:r>
            <w:r>
              <w:rPr>
                <w:rFonts w:ascii="SimSun" w:eastAsia="SimSun" w:hAnsi="SimSun" w:cs="SimSun"/>
                <w:b/>
                <w:bCs/>
                <w:color w:val="000000"/>
                <w:spacing w:val="0"/>
                <w:w w:val="100"/>
                <w:position w:val="0"/>
                <w:sz w:val="18"/>
                <w:szCs w:val="18"/>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16,027,848.78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62,134,183.73</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25,648,496.17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19,072,010.00</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17,070,962.93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17,910,352.64</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5,003,436.99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4,274,324.76</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SimSun" w:eastAsia="SimSun" w:hAnsi="SimSun" w:cs="SimSun"/>
                <w:color w:val="000000"/>
                <w:spacing w:val="0"/>
                <w:w w:val="100"/>
                <w:position w:val="0"/>
                <w:sz w:val="13"/>
                <w:szCs w:val="13"/>
              </w:rPr>
              <w:t>处置固定资产、无形资产和其他长期资产的损失（收益以“一”号填列）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21,883.51</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固定资产报废损失（收益以号填列）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公允价值变动损失（收益以号填列）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财务费用（收益以号填列）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51,998,669.87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67,509,879.27</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投资损失（收益以号填列）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-69,105,260.65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-106,544,876.29</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递延所得税资产减少（增加以“号填列）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-3,374,456.18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-1,337,608.68</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递延所得税负债增加（减少以“号填列）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存货的减少（增加以“-”号填列）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50,375,548.83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-109,921,723.39</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经营性应收项目的减少（增加以号填列）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-184,041,411.97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-171,642,491.28</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经营性应付项目的增加（减少以号填列）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249,985,488.53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597,504,965.36</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159,592,196.91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378,980,899.63</w:t>
            </w: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.不涉及现金收支的重大投资和筹资活动：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债务转为资本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一年内到期的可转换公司债券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融资租入固定资产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.现金及现金等价物净变动情况：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410,140,791.69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478,109,984.39</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478,109,984.39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252,154,579.40</w:t>
            </w:r>
          </w:p>
        </w:tc>
      </w:tr>
      <w:tr>
        <w:trPr>
          <w:trHeight w:val="33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加：现金等价物的期末余额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减：现金等价物的期初余额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-67,969,192.70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225,955,404.99</w:t>
            </w:r>
          </w:p>
        </w:tc>
      </w:tr>
    </w:tbl>
    <w:p>
      <w:pPr>
        <w:widowControl w:val="0"/>
        <w:spacing w:after="279" w:line="1" w:lineRule="exact"/>
      </w:pPr>
    </w:p>
    <w:p>
      <w:pPr>
        <w:pStyle w:val="Style33"/>
        <w:keepNext/>
        <w:keepLines/>
        <w:widowControl w:val="0"/>
        <w:shd w:val="clear" w:color="auto" w:fill="auto"/>
        <w:bidi w:val="0"/>
        <w:spacing w:before="0" w:after="220" w:line="240" w:lineRule="auto"/>
        <w:ind w:left="0" w:right="0" w:firstLine="440"/>
        <w:jc w:val="left"/>
      </w:pPr>
      <w:bookmarkStart w:id="1088" w:name="bookmark1088"/>
      <w:bookmarkStart w:id="1089" w:name="bookmark1089"/>
      <w:bookmarkStart w:id="1090" w:name="bookmark1090"/>
      <w:r>
        <w:rPr>
          <w:rFonts w:ascii="SimHei" w:eastAsia="SimHei" w:hAnsi="SimHei" w:cs="SimHei"/>
          <w:color w:val="000000"/>
          <w:spacing w:val="0"/>
          <w:w w:val="100"/>
          <w:position w:val="0"/>
          <w:sz w:val="24"/>
          <w:szCs w:val="24"/>
        </w:rPr>
        <w:t>十四、补充资料</w:t>
      </w:r>
      <w:bookmarkEnd w:id="1088"/>
      <w:bookmarkEnd w:id="1089"/>
      <w:bookmarkEnd w:id="1090"/>
    </w:p>
    <w:p>
      <w:pPr>
        <w:pStyle w:val="Style18"/>
        <w:keepNext/>
        <w:keepLines/>
        <w:widowControl w:val="0"/>
        <w:shd w:val="clear" w:color="auto" w:fill="auto"/>
        <w:bidi w:val="0"/>
        <w:spacing w:before="0" w:after="220" w:line="240" w:lineRule="auto"/>
        <w:ind w:left="0" w:right="0" w:firstLine="540"/>
        <w:jc w:val="left"/>
      </w:pPr>
      <w:bookmarkStart w:id="1091" w:name="bookmark1091"/>
      <w:bookmarkStart w:id="1092" w:name="bookmark1092"/>
      <w:bookmarkStart w:id="1093" w:name="bookmark1093"/>
      <w:r>
        <w:rPr>
          <w:rFonts w:ascii="Arial" w:eastAsia="Arial" w:hAnsi="Arial" w:cs="Arial"/>
          <w:color w:val="000000"/>
          <w:spacing w:val="0"/>
          <w:w w:val="100"/>
          <w:position w:val="0"/>
        </w:rPr>
        <w:t>1.</w:t>
      </w:r>
      <w:r>
        <w:rPr>
          <w:color w:val="000000"/>
          <w:spacing w:val="0"/>
          <w:w w:val="100"/>
          <w:position w:val="0"/>
        </w:rPr>
        <w:t>本期非经常性损益情况</w:t>
      </w:r>
      <w:bookmarkEnd w:id="1091"/>
      <w:bookmarkEnd w:id="1092"/>
      <w:bookmarkEnd w:id="1093"/>
    </w:p>
    <w:p>
      <w:pPr>
        <w:pStyle w:val="Style13"/>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根据中国证监会《公开发行证券的公司信息披露解释性公告第</w:t>
      </w:r>
      <w:r>
        <w:rPr>
          <w:b/>
          <w:bCs/>
          <w:color w:val="000000"/>
          <w:spacing w:val="0"/>
          <w:w w:val="100"/>
          <w:position w:val="0"/>
        </w:rPr>
        <w:t>1</w:t>
      </w:r>
      <w:r>
        <w:rPr>
          <w:color w:val="000000"/>
          <w:spacing w:val="0"/>
          <w:w w:val="100"/>
          <w:position w:val="0"/>
        </w:rPr>
        <w:t>号——非经常性损益</w:t>
      </w:r>
    </w:p>
    <w:p>
      <w:pPr>
        <w:pStyle w:val="Style13"/>
        <w:keepNext w:val="0"/>
        <w:keepLines w:val="0"/>
        <w:widowControl w:val="0"/>
        <w:shd w:val="clear" w:color="auto" w:fill="auto"/>
        <w:bidi w:val="0"/>
        <w:spacing w:before="0" w:after="220" w:line="240" w:lineRule="auto"/>
        <w:ind w:left="0" w:right="0" w:firstLine="140"/>
        <w:jc w:val="left"/>
      </w:pPr>
      <w:r>
        <w:rPr>
          <w:b/>
          <w:bCs/>
          <w:color w:val="000000"/>
          <w:spacing w:val="0"/>
          <w:w w:val="100"/>
          <w:position w:val="0"/>
        </w:rPr>
        <w:t>（2008</w:t>
      </w:r>
      <w:r>
        <w:rPr>
          <w:color w:val="000000"/>
          <w:spacing w:val="0"/>
          <w:w w:val="100"/>
          <w:position w:val="0"/>
        </w:rPr>
        <w:t>）》</w:t>
      </w:r>
      <w:r>
        <w:rPr>
          <w:b/>
          <w:bCs/>
          <w:color w:val="000000"/>
          <w:spacing w:val="0"/>
          <w:w w:val="100"/>
          <w:position w:val="0"/>
        </w:rPr>
        <w:t>［</w:t>
      </w:r>
      <w:r>
        <w:rPr>
          <w:color w:val="000000"/>
          <w:spacing w:val="0"/>
          <w:w w:val="100"/>
          <w:position w:val="0"/>
        </w:rPr>
        <w:t>证监会公告（</w:t>
      </w:r>
      <w:r>
        <w:rPr>
          <w:b/>
          <w:bCs/>
          <w:color w:val="000000"/>
          <w:spacing w:val="0"/>
          <w:w w:val="100"/>
          <w:position w:val="0"/>
        </w:rPr>
        <w:t>2008</w:t>
      </w:r>
      <w:r>
        <w:rPr>
          <w:color w:val="000000"/>
          <w:spacing w:val="0"/>
          <w:w w:val="100"/>
          <w:position w:val="0"/>
        </w:rPr>
        <w:t xml:space="preserve">） </w:t>
      </w:r>
      <w:r>
        <w:rPr>
          <w:b/>
          <w:bCs/>
          <w:color w:val="000000"/>
          <w:spacing w:val="0"/>
          <w:w w:val="100"/>
          <w:position w:val="0"/>
        </w:rPr>
        <w:t>43</w:t>
      </w:r>
      <w:r>
        <w:rPr>
          <w:color w:val="000000"/>
          <w:spacing w:val="0"/>
          <w:w w:val="100"/>
          <w:position w:val="0"/>
        </w:rPr>
        <w:t>号</w:t>
      </w:r>
      <w:r>
        <w:rPr>
          <w:b/>
          <w:bCs/>
          <w:color w:val="000000"/>
          <w:spacing w:val="0"/>
          <w:w w:val="100"/>
          <w:position w:val="0"/>
        </w:rPr>
        <w:t>］</w:t>
      </w:r>
      <w:r>
        <w:rPr>
          <w:color w:val="000000"/>
          <w:spacing w:val="0"/>
          <w:w w:val="100"/>
          <w:position w:val="0"/>
        </w:rPr>
        <w:t>,本公司非经常性损益如下：</w:t>
      </w:r>
      <w:r>
        <w:br w:type="page"/>
      </w:r>
    </w:p>
    <w:tbl>
      <w:tblPr>
        <w:tblOverlap w:val="never"/>
        <w:jc w:val="center"/>
        <w:tblLayout w:type="fixed"/>
      </w:tblPr>
      <w:tblGrid>
        <w:gridCol w:w="6389"/>
        <w:gridCol w:w="1675"/>
        <w:gridCol w:w="744"/>
      </w:tblGrid>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tabs>
                <w:tab w:pos="514" w:val="left"/>
              </w:tabs>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SimSun" w:eastAsia="SimSun" w:hAnsi="SimSun" w:cs="SimSun"/>
                <w:color w:val="000000"/>
                <w:spacing w:val="0"/>
                <w:w w:val="100"/>
                <w:position w:val="0"/>
                <w:sz w:val="19"/>
                <w:szCs w:val="19"/>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备注</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9"/>
                <w:szCs w:val="19"/>
              </w:rPr>
              <w:t>非流动资产处置损益，包括已计提资产减值准备的冲销部分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-3,992,843.79</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9"/>
                <w:szCs w:val="19"/>
              </w:rPr>
              <w:t>.越权审批，或无正式批准文件，或偶发性的的税收返还、减免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both"/>
              <w:rPr>
                <w:sz w:val="19"/>
                <w:szCs w:val="19"/>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9"/>
                <w:szCs w:val="19"/>
              </w:rPr>
              <w:t>.计入当期损益的政府补助(与企业业务密切相关，按照国家统一标准 定额或定量享受的政府补助除外)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9,351,882.02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9"/>
                <w:szCs w:val="19"/>
              </w:rPr>
              <w:t>.计入当期损益的对非金融企业收取的资金占用费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614"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rPr>
                <w:sz w:val="19"/>
                <w:szCs w:val="19"/>
              </w:rPr>
            </w:pP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9"/>
                <w:szCs w:val="19"/>
              </w:rPr>
              <w:t>.企业取得子公司、联营企业及合营企业的投资成本小于取得投资时应 享有被投资单位可辨认净资产公允价值产生的收益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6</w:t>
            </w:r>
            <w:r>
              <w:rPr>
                <w:rFonts w:ascii="SimSun" w:eastAsia="SimSun" w:hAnsi="SimSun" w:cs="SimSun"/>
                <w:color w:val="000000"/>
                <w:spacing w:val="0"/>
                <w:w w:val="100"/>
                <w:position w:val="0"/>
                <w:sz w:val="19"/>
                <w:szCs w:val="19"/>
              </w:rPr>
              <w:t>.非货币性资产交换损益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7</w:t>
            </w:r>
            <w:r>
              <w:rPr>
                <w:rFonts w:ascii="SimSun" w:eastAsia="SimSun" w:hAnsi="SimSun" w:cs="SimSun"/>
                <w:color w:val="000000"/>
                <w:spacing w:val="0"/>
                <w:w w:val="100"/>
                <w:position w:val="0"/>
                <w:sz w:val="19"/>
                <w:szCs w:val="19"/>
              </w:rPr>
              <w:t>.委托他人投资或管理资产的损益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9"/>
                <w:szCs w:val="19"/>
              </w:rPr>
              <w:t>.因不可抗力因素，如遭受自然灾害而计提的各项资产减值准备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9</w:t>
            </w:r>
            <w:r>
              <w:rPr>
                <w:rFonts w:ascii="SimSun" w:eastAsia="SimSun" w:hAnsi="SimSun" w:cs="SimSun"/>
                <w:color w:val="000000"/>
                <w:spacing w:val="0"/>
                <w:w w:val="100"/>
                <w:position w:val="0"/>
                <w:sz w:val="19"/>
                <w:szCs w:val="19"/>
              </w:rPr>
              <w:t>.债务重组损益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9"/>
                <w:szCs w:val="19"/>
              </w:rPr>
              <w:t>企业重组费用，如安置职工的支出、整合费用等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sz w:val="19"/>
                <w:szCs w:val="19"/>
              </w:rPr>
              <w:t>交易价格显失公允的交易产生的超过公允价值部分的损益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9"/>
                <w:szCs w:val="19"/>
              </w:rPr>
              <w:t>.同一控制下企业合并产生的子公司期初至合并日的当期净损益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13</w:t>
            </w:r>
            <w:r>
              <w:rPr>
                <w:rFonts w:ascii="SimSun" w:eastAsia="SimSun" w:hAnsi="SimSun" w:cs="SimSun"/>
                <w:color w:val="000000"/>
                <w:spacing w:val="0"/>
                <w:w w:val="100"/>
                <w:position w:val="0"/>
                <w:sz w:val="19"/>
                <w:szCs w:val="19"/>
              </w:rPr>
              <w:t>.与公司正常经营业务无关的或有事项产生的损益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821"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both"/>
              <w:rPr>
                <w:sz w:val="19"/>
                <w:szCs w:val="19"/>
              </w:rPr>
            </w:pPr>
            <w:r>
              <w:rPr>
                <w:rFonts w:ascii="SimSun" w:eastAsia="SimSun" w:hAnsi="SimSun" w:cs="SimSun"/>
                <w:color w:val="000000"/>
                <w:spacing w:val="0"/>
                <w:w w:val="100"/>
                <w:position w:val="0"/>
                <w:sz w:val="18"/>
                <w:szCs w:val="18"/>
              </w:rPr>
              <w:t>14</w:t>
            </w:r>
            <w:r>
              <w:rPr>
                <w:rFonts w:ascii="SimSun" w:eastAsia="SimSun" w:hAnsi="SimSun" w:cs="SimSun"/>
                <w:color w:val="000000"/>
                <w:spacing w:val="0"/>
                <w:w w:val="100"/>
                <w:position w:val="0"/>
                <w:sz w:val="19"/>
                <w:szCs w:val="19"/>
              </w:rPr>
              <w:t>.除同公司正常经营业务相关的有效套期保值业务外，持有交易性金融 资产、交易性金融负债产生的公允价值变动损益，以及处置交易性金融资 产、交易性金融负债和可供出售金融资产取得的投资收益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24,483,268.95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15</w:t>
            </w:r>
            <w:r>
              <w:rPr>
                <w:rFonts w:ascii="SimSun" w:eastAsia="SimSun" w:hAnsi="SimSun" w:cs="SimSun"/>
                <w:color w:val="000000"/>
                <w:spacing w:val="0"/>
                <w:w w:val="100"/>
                <w:position w:val="0"/>
                <w:sz w:val="19"/>
                <w:szCs w:val="19"/>
              </w:rPr>
              <w:t>.单独进行减值测试的应收款项减值准备转回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16</w:t>
            </w:r>
            <w:r>
              <w:rPr>
                <w:rFonts w:ascii="SimSun" w:eastAsia="SimSun" w:hAnsi="SimSun" w:cs="SimSun"/>
                <w:color w:val="000000"/>
                <w:spacing w:val="0"/>
                <w:w w:val="100"/>
                <w:position w:val="0"/>
                <w:sz w:val="19"/>
                <w:szCs w:val="19"/>
              </w:rPr>
              <w:t>.对外委托贷款取得的损益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rPr>
                <w:sz w:val="19"/>
                <w:szCs w:val="19"/>
              </w:rPr>
            </w:pPr>
            <w:r>
              <w:rPr>
                <w:rFonts w:ascii="SimSun" w:eastAsia="SimSun" w:hAnsi="SimSun" w:cs="SimSun"/>
                <w:color w:val="000000"/>
                <w:spacing w:val="0"/>
                <w:w w:val="100"/>
                <w:position w:val="0"/>
                <w:sz w:val="18"/>
                <w:szCs w:val="18"/>
              </w:rPr>
              <w:t>17</w:t>
            </w:r>
            <w:r>
              <w:rPr>
                <w:rFonts w:ascii="SimSun" w:eastAsia="SimSun" w:hAnsi="SimSun" w:cs="SimSun"/>
                <w:color w:val="000000"/>
                <w:spacing w:val="0"/>
                <w:w w:val="100"/>
                <w:position w:val="0"/>
                <w:sz w:val="19"/>
                <w:szCs w:val="19"/>
              </w:rPr>
              <w:t>.采用公允价值模式进行后续计量的投资性房地产公允价值变动产生的 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60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both"/>
              <w:rPr>
                <w:sz w:val="19"/>
                <w:szCs w:val="19"/>
              </w:rPr>
            </w:pPr>
            <w:r>
              <w:rPr>
                <w:rFonts w:ascii="SimSun" w:eastAsia="SimSun" w:hAnsi="SimSun" w:cs="SimSun"/>
                <w:color w:val="000000"/>
                <w:spacing w:val="0"/>
                <w:w w:val="100"/>
                <w:position w:val="0"/>
                <w:sz w:val="18"/>
                <w:szCs w:val="18"/>
              </w:rPr>
              <w:t>18</w:t>
            </w:r>
            <w:r>
              <w:rPr>
                <w:rFonts w:ascii="SimSun" w:eastAsia="SimSun" w:hAnsi="SimSun" w:cs="SimSun"/>
                <w:color w:val="000000"/>
                <w:spacing w:val="0"/>
                <w:w w:val="100"/>
                <w:position w:val="0"/>
                <w:sz w:val="19"/>
                <w:szCs w:val="19"/>
              </w:rPr>
              <w:t>.根据税收、会计等法律、法规的要求对当期损益进行一次性调整对当 期损益的影响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19.</w:t>
            </w:r>
            <w:r>
              <w:rPr>
                <w:rFonts w:ascii="SimSun" w:eastAsia="SimSun" w:hAnsi="SimSun" w:cs="SimSun"/>
                <w:color w:val="000000"/>
                <w:spacing w:val="0"/>
                <w:w w:val="100"/>
                <w:position w:val="0"/>
                <w:sz w:val="19"/>
                <w:szCs w:val="19"/>
              </w:rPr>
              <w:t>受托经营取得的托管费收入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20</w:t>
            </w:r>
            <w:r>
              <w:rPr>
                <w:rFonts w:ascii="SimSun" w:eastAsia="SimSun" w:hAnsi="SimSun" w:cs="SimSun"/>
                <w:color w:val="000000"/>
                <w:spacing w:val="0"/>
                <w:w w:val="100"/>
                <w:position w:val="0"/>
                <w:sz w:val="19"/>
                <w:szCs w:val="19"/>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-479,325.34</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21.</w:t>
            </w:r>
            <w:r>
              <w:rPr>
                <w:rFonts w:ascii="SimSun" w:eastAsia="SimSun" w:hAnsi="SimSun" w:cs="SimSun"/>
                <w:color w:val="000000"/>
                <w:spacing w:val="0"/>
                <w:w w:val="100"/>
                <w:position w:val="0"/>
                <w:sz w:val="19"/>
                <w:szCs w:val="19"/>
              </w:rPr>
              <w:t>其他符合非经常性损益定义的损益项目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22</w:t>
            </w:r>
            <w:r>
              <w:rPr>
                <w:rFonts w:ascii="SimSun" w:eastAsia="SimSun" w:hAnsi="SimSun" w:cs="SimSun"/>
                <w:color w:val="000000"/>
                <w:spacing w:val="0"/>
                <w:w w:val="100"/>
                <w:position w:val="0"/>
                <w:sz w:val="19"/>
                <w:szCs w:val="19"/>
              </w:rPr>
              <w:t>.少数股东权益影响额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3,962,002.39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8"/>
                <w:szCs w:val="18"/>
              </w:rPr>
              <w:t>23</w:t>
            </w:r>
            <w:r>
              <w:rPr>
                <w:rFonts w:ascii="SimSun" w:eastAsia="SimSun" w:hAnsi="SimSun" w:cs="SimSun"/>
                <w:color w:val="000000"/>
                <w:spacing w:val="0"/>
                <w:w w:val="100"/>
                <w:position w:val="0"/>
                <w:sz w:val="19"/>
                <w:szCs w:val="19"/>
              </w:rPr>
              <w:t>.所得税影响额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6,825,984.47</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18,574,994.98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79" w:line="1" w:lineRule="exact"/>
      </w:pPr>
    </w:p>
    <w:p>
      <w:pPr>
        <w:pStyle w:val="Style18"/>
        <w:keepNext/>
        <w:keepLines/>
        <w:widowControl w:val="0"/>
        <w:shd w:val="clear" w:color="auto" w:fill="auto"/>
        <w:bidi w:val="0"/>
        <w:spacing w:before="0" w:after="200" w:line="240" w:lineRule="auto"/>
        <w:ind w:left="0" w:right="0" w:firstLine="540"/>
        <w:jc w:val="left"/>
      </w:pPr>
      <w:bookmarkStart w:id="1094" w:name="bookmark1094"/>
      <w:bookmarkStart w:id="1095" w:name="bookmark1095"/>
      <w:bookmarkStart w:id="1096" w:name="bookmark1096"/>
      <w:r>
        <w:rPr>
          <w:rFonts w:ascii="Arial" w:eastAsia="Arial" w:hAnsi="Arial" w:cs="Arial"/>
          <w:color w:val="000000"/>
          <w:spacing w:val="0"/>
          <w:w w:val="100"/>
          <w:position w:val="0"/>
        </w:rPr>
        <w:t>2.</w:t>
      </w:r>
      <w:r>
        <w:rPr>
          <w:color w:val="000000"/>
          <w:spacing w:val="0"/>
          <w:w w:val="100"/>
          <w:position w:val="0"/>
        </w:rPr>
        <w:t>净资产收益率和每股收益</w:t>
      </w:r>
      <w:bookmarkEnd w:id="1094"/>
      <w:bookmarkEnd w:id="1095"/>
      <w:bookmarkEnd w:id="1096"/>
    </w:p>
    <w:p>
      <w:pPr>
        <w:pStyle w:val="Style18"/>
        <w:keepNext/>
        <w:keepLines/>
        <w:widowControl w:val="0"/>
        <w:shd w:val="clear" w:color="auto" w:fill="auto"/>
        <w:bidi w:val="0"/>
        <w:spacing w:before="0" w:after="480" w:line="240" w:lineRule="auto"/>
        <w:ind w:left="0" w:right="0" w:firstLine="540"/>
        <w:jc w:val="left"/>
      </w:pPr>
      <w:bookmarkStart w:id="1094" w:name="bookmark1094"/>
      <w:bookmarkStart w:id="1095" w:name="bookmark1095"/>
      <w:bookmarkStart w:id="1097" w:name="bookmark1097"/>
      <w:r>
        <w:rPr>
          <w:color w:val="000000"/>
          <w:spacing w:val="0"/>
          <w:w w:val="100"/>
          <w:position w:val="0"/>
        </w:rPr>
        <w:t>(1) 2013 年度</w:t>
      </w:r>
      <w:bookmarkEnd w:id="1094"/>
      <w:bookmarkEnd w:id="1095"/>
      <w:bookmarkEnd w:id="1097"/>
      <w:r>
        <w:br w:type="page"/>
      </w:r>
    </w:p>
    <w:tbl>
      <w:tblPr>
        <w:tblOverlap w:val="never"/>
        <w:jc w:val="center"/>
        <w:tblLayout w:type="fixed"/>
      </w:tblPr>
      <w:tblGrid>
        <w:gridCol w:w="4805"/>
        <w:gridCol w:w="1296"/>
        <w:gridCol w:w="1291"/>
        <w:gridCol w:w="1330"/>
      </w:tblGrid>
      <w:tr>
        <w:trPr>
          <w:trHeight w:val="374"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报告期利润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center"/>
              <w:rPr>
                <w:sz w:val="17"/>
                <w:szCs w:val="17"/>
              </w:rPr>
            </w:pPr>
            <w:r>
              <w:rPr>
                <w:rFonts w:ascii="SimSun" w:eastAsia="SimSun" w:hAnsi="SimSun" w:cs="SimSun"/>
                <w:color w:val="000000"/>
                <w:spacing w:val="0"/>
                <w:w w:val="100"/>
                <w:position w:val="0"/>
                <w:sz w:val="17"/>
                <w:szCs w:val="17"/>
              </w:rPr>
              <w:t>加权平均净资产 收益率（%）</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每股收益</w:t>
            </w:r>
          </w:p>
        </w:tc>
      </w:tr>
      <w:tr>
        <w:trPr>
          <w:trHeight w:val="35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0.03</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扣除非经常性损益后归属于公司普通股股东的净利润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-0.01</w:t>
            </w:r>
          </w:p>
        </w:tc>
      </w:tr>
    </w:tbl>
    <w:p>
      <w:pPr>
        <w:widowControl w:val="0"/>
        <w:spacing w:after="179" w:line="1" w:lineRule="exact"/>
      </w:pPr>
    </w:p>
    <w:p>
      <w:pPr>
        <w:pStyle w:val="Style18"/>
        <w:keepNext/>
        <w:keepLines/>
        <w:widowControl w:val="0"/>
        <w:shd w:val="clear" w:color="auto" w:fill="auto"/>
        <w:bidi w:val="0"/>
        <w:spacing w:before="0" w:after="60" w:line="240" w:lineRule="auto"/>
        <w:ind w:left="0" w:right="0" w:firstLine="760"/>
        <w:jc w:val="left"/>
      </w:pPr>
      <w:bookmarkStart w:id="1098" w:name="bookmark1098"/>
      <w:bookmarkStart w:id="1099" w:name="bookmark1099"/>
      <w:bookmarkStart w:id="1100" w:name="bookmark1100"/>
      <w:r>
        <w:rPr>
          <w:color w:val="000000"/>
          <w:spacing w:val="0"/>
          <w:w w:val="100"/>
          <w:position w:val="0"/>
        </w:rPr>
        <w:t>(2) 2012 年度</w:t>
      </w:r>
      <w:bookmarkEnd w:id="1098"/>
      <w:bookmarkEnd w:id="1099"/>
      <w:bookmarkEnd w:id="1100"/>
    </w:p>
    <w:tbl>
      <w:tblPr>
        <w:tblOverlap w:val="never"/>
        <w:jc w:val="center"/>
        <w:tblLayout w:type="fixed"/>
      </w:tblPr>
      <w:tblGrid>
        <w:gridCol w:w="4790"/>
        <w:gridCol w:w="1310"/>
        <w:gridCol w:w="1282"/>
        <w:gridCol w:w="1315"/>
      </w:tblGrid>
      <w:tr>
        <w:trPr>
          <w:trHeight w:val="374" w:hRule="exact"/>
        </w:trPr>
        <w:tc>
          <w:tcPr>
            <w:vMerge w:val="restart"/>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报告期利润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6" w:lineRule="exact"/>
              <w:ind w:left="0" w:right="0" w:firstLine="0"/>
              <w:jc w:val="center"/>
              <w:rPr>
                <w:sz w:val="17"/>
                <w:szCs w:val="17"/>
              </w:rPr>
            </w:pPr>
            <w:r>
              <w:rPr>
                <w:rFonts w:ascii="SimSun" w:eastAsia="SimSun" w:hAnsi="SimSun" w:cs="SimSun"/>
                <w:color w:val="000000"/>
                <w:spacing w:val="0"/>
                <w:w w:val="100"/>
                <w:position w:val="0"/>
                <w:sz w:val="17"/>
                <w:szCs w:val="17"/>
              </w:rPr>
              <w:t>加权平均净资产 收益率（%）</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每股收益</w:t>
            </w:r>
          </w:p>
        </w:tc>
      </w:tr>
      <w:tr>
        <w:trPr>
          <w:trHeight w:val="35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0.14</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扣除非经常性损益后归属于公司普通股股东的净利润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0.08</w:t>
            </w:r>
          </w:p>
        </w:tc>
      </w:tr>
    </w:tbl>
    <w:p>
      <w:pPr>
        <w:widowControl w:val="0"/>
        <w:spacing w:after="779" w:line="1" w:lineRule="exact"/>
      </w:pPr>
    </w:p>
    <w:p>
      <w:pPr>
        <w:pStyle w:val="Style18"/>
        <w:keepNext/>
        <w:keepLines/>
        <w:widowControl w:val="0"/>
        <w:numPr>
          <w:ilvl w:val="0"/>
          <w:numId w:val="73"/>
        </w:numPr>
        <w:shd w:val="clear" w:color="auto" w:fill="auto"/>
        <w:bidi w:val="0"/>
        <w:spacing w:before="0" w:after="220" w:line="240" w:lineRule="auto"/>
        <w:ind w:left="0" w:right="0" w:firstLine="44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主要会计报表项目的异常情况及原因的说明</w:t>
      </w:r>
      <w:bookmarkEnd w:id="1101"/>
      <w:bookmarkEnd w:id="1102"/>
      <w:bookmarkEnd w:id="1104"/>
    </w:p>
    <w:p>
      <w:pPr>
        <w:pStyle w:val="Style18"/>
        <w:keepNext/>
        <w:keepLines/>
        <w:widowControl w:val="0"/>
        <w:shd w:val="clear" w:color="auto" w:fill="auto"/>
        <w:bidi w:val="0"/>
        <w:spacing w:before="0" w:after="180" w:line="240" w:lineRule="auto"/>
        <w:ind w:left="0" w:right="0" w:firstLine="440"/>
        <w:jc w:val="left"/>
      </w:pPr>
      <w:bookmarkStart w:id="1101" w:name="bookmark1101"/>
      <w:bookmarkStart w:id="1102" w:name="bookmark1102"/>
      <w:bookmarkStart w:id="1105" w:name="bookmark1105"/>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）资产负债表</w:t>
      </w:r>
      <w:bookmarkEnd w:id="1101"/>
      <w:bookmarkEnd w:id="1102"/>
      <w:bookmarkEnd w:id="1105"/>
    </w:p>
    <w:tbl>
      <w:tblPr>
        <w:tblOverlap w:val="never"/>
        <w:jc w:val="center"/>
        <w:tblLayout w:type="fixed"/>
      </w:tblPr>
      <w:tblGrid>
        <w:gridCol w:w="1920"/>
        <w:gridCol w:w="1589"/>
        <w:gridCol w:w="1594"/>
        <w:gridCol w:w="1594"/>
        <w:gridCol w:w="1186"/>
        <w:gridCol w:w="883"/>
      </w:tblGrid>
      <w:tr>
        <w:trPr>
          <w:trHeight w:val="37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报表项目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8"/>
                <w:szCs w:val="18"/>
              </w:rPr>
              <w:t>年</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SimSun" w:eastAsia="SimSun" w:hAnsi="SimSun" w:cs="SimSu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8"/>
                <w:szCs w:val="18"/>
              </w:rPr>
              <w:t>年</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SimSun" w:eastAsia="SimSun" w:hAnsi="SimSun" w:cs="SimSu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变动金额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变动幅度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备注</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701,124,464.51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991,690,515.68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-290,566,051.17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120,433,182.12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47,401,890.33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73,031,291.79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142,792,678.23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225,562,776.97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-82,770,098.74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可供出售金融资产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27,577,000.00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-27,577,000.00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283,357,024.69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205,077,386.29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78,279,638.40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38.17%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1,324,027,934.30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916,893,893.04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407,134,041.26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56,565,289.42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42,821,363.00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13,743,926.42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w:t>
            </w:r>
            <w:r>
              <w:rPr>
                <w:rFonts w:ascii="SimSun" w:eastAsia="SimSun" w:hAnsi="SimSun" w:cs="SimSun"/>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557,126,750.00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275,991,800.00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281,134,950.00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w:t>
            </w:r>
            <w:r>
              <w:rPr>
                <w:rFonts w:ascii="SimSun" w:eastAsia="SimSun" w:hAnsi="SimSun" w:cs="SimSun"/>
                <w:color w:val="000000"/>
                <w:spacing w:val="0"/>
                <w:w w:val="100"/>
                <w:position w:val="0"/>
                <w:sz w:val="18"/>
                <w:szCs w:val="18"/>
              </w:rPr>
              <w:t>)</w:t>
            </w:r>
          </w:p>
        </w:tc>
      </w:tr>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1,267,643,770.95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824,902,270.55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442,741,500.40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w:t>
            </w:r>
            <w:r>
              <w:rPr>
                <w:rFonts w:ascii="SimSun" w:eastAsia="SimSun" w:hAnsi="SimSun" w:cs="SimSun"/>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17,421,040.14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50,130,685.35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-32,709,645.21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-65.25%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w:t>
            </w:r>
            <w:r>
              <w:rPr>
                <w:rFonts w:ascii="SimSun" w:eastAsia="SimSun" w:hAnsi="SimSun" w:cs="SimSun"/>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一年内到期的其他非流动负债</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48,212,500.00</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370,250,000.00</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-322,037,500.00</w:t>
            </w:r>
          </w:p>
        </w:tc>
        <w:tc>
          <w:tcPr>
            <w:tcBorders>
              <w:top w:val="single" w:sz="4"/>
              <w:left w:val="single" w:sz="4"/>
            </w:tcBorders>
            <w:shd w:val="clear" w:color="auto" w:fill="CCE8C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-86.98%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w:t>
            </w:r>
            <w:r>
              <w:rPr>
                <w:rFonts w:ascii="SimSun" w:eastAsia="SimSun" w:hAnsi="SimSun" w:cs="SimSun"/>
                <w:color w:val="000000"/>
                <w:spacing w:val="0"/>
                <w:w w:val="100"/>
                <w:position w:val="0"/>
                <w:sz w:val="18"/>
                <w:szCs w:val="18"/>
              </w:rPr>
              <w:t>)</w:t>
            </w:r>
          </w:p>
        </w:tc>
      </w:tr>
      <w:tr>
        <w:trPr>
          <w:trHeight w:val="36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递延所得税负债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6,431,879.01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11,875,729.41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-5,443,850.40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w:t>
            </w:r>
            <w:r>
              <w:rPr>
                <w:rFonts w:ascii="SimSun" w:eastAsia="SimSun" w:hAnsi="SimSun" w:cs="SimSun"/>
                <w:color w:val="000000"/>
                <w:spacing w:val="0"/>
                <w:w w:val="100"/>
                <w:position w:val="0"/>
                <w:sz w:val="18"/>
                <w:szCs w:val="18"/>
              </w:rPr>
              <w:t>)</w:t>
            </w:r>
          </w:p>
        </w:tc>
      </w:tr>
    </w:tbl>
    <w:p>
      <w:pPr>
        <w:widowControl w:val="0"/>
        <w:spacing w:after="779" w:line="1" w:lineRule="exact"/>
      </w:pPr>
    </w:p>
    <w:p>
      <w:pPr>
        <w:pStyle w:val="Style18"/>
        <w:keepNext/>
        <w:keepLines/>
        <w:widowControl w:val="0"/>
        <w:shd w:val="clear" w:color="auto" w:fill="auto"/>
        <w:bidi w:val="0"/>
        <w:spacing w:before="0" w:after="180" w:line="240" w:lineRule="auto"/>
        <w:ind w:left="0" w:right="0" w:firstLine="560"/>
        <w:jc w:val="left"/>
      </w:pPr>
      <w:bookmarkStart w:id="1106" w:name="bookmark1106"/>
      <w:bookmarkStart w:id="1107" w:name="bookmark1107"/>
      <w:bookmarkStart w:id="1108" w:name="bookmark1108"/>
      <w:r>
        <w:rPr>
          <w:rFonts w:ascii="Arial" w:eastAsia="Arial" w:hAnsi="Arial" w:cs="Arial"/>
          <w:color w:val="000000"/>
          <w:spacing w:val="0"/>
          <w:w w:val="100"/>
          <w:position w:val="0"/>
        </w:rPr>
        <w:t>（2</w:t>
      </w:r>
      <w:r>
        <w:rPr>
          <w:color w:val="000000"/>
          <w:spacing w:val="0"/>
          <w:w w:val="100"/>
          <w:position w:val="0"/>
        </w:rPr>
        <w:t>）利润表</w:t>
      </w:r>
      <w:bookmarkEnd w:id="1106"/>
      <w:bookmarkEnd w:id="1107"/>
      <w:bookmarkEnd w:id="1108"/>
    </w:p>
    <w:tbl>
      <w:tblPr>
        <w:tblOverlap w:val="never"/>
        <w:jc w:val="center"/>
        <w:tblLayout w:type="fixed"/>
      </w:tblPr>
      <w:tblGrid>
        <w:gridCol w:w="1920"/>
        <w:gridCol w:w="1589"/>
        <w:gridCol w:w="1594"/>
        <w:gridCol w:w="1594"/>
        <w:gridCol w:w="1186"/>
        <w:gridCol w:w="883"/>
      </w:tblGrid>
      <w:tr>
        <w:trPr>
          <w:trHeight w:val="360"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报表项目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8"/>
                <w:szCs w:val="18"/>
              </w:rPr>
              <w:t>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8"/>
                <w:szCs w:val="18"/>
              </w:rPr>
              <w:t>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变动金额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变动幅度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备注</w:t>
            </w:r>
          </w:p>
        </w:tc>
      </w:tr>
      <w:tr>
        <w:trPr>
          <w:trHeight w:val="346"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42,084,771.34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64,505,104.43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-22,420,333.09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w:t>
            </w:r>
            <w:r>
              <w:rPr>
                <w:rFonts w:ascii="SimSun" w:eastAsia="SimSun" w:hAnsi="SimSun" w:cs="SimSun"/>
                <w:color w:val="000000"/>
                <w:spacing w:val="0"/>
                <w:w w:val="100"/>
                <w:position w:val="0"/>
                <w:sz w:val="18"/>
                <w:szCs w:val="18"/>
              </w:rPr>
              <w:t>)</w:t>
            </w:r>
          </w:p>
        </w:tc>
      </w:tr>
      <w:tr>
        <w:trPr>
          <w:trHeight w:val="355"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营业外支出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4,342,584.49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13,870,056.61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-9,527,472.12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-68.69%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w:t>
            </w:r>
            <w:r>
              <w:rPr>
                <w:rFonts w:ascii="SimSun" w:eastAsia="SimSun" w:hAnsi="SimSun" w:cs="SimSun"/>
                <w:color w:val="000000"/>
                <w:spacing w:val="0"/>
                <w:w w:val="100"/>
                <w:position w:val="0"/>
                <w:sz w:val="18"/>
                <w:szCs w:val="18"/>
              </w:rPr>
              <w:t>)</w:t>
            </w:r>
          </w:p>
        </w:tc>
      </w:tr>
    </w:tbl>
    <w:p>
      <w:pPr>
        <w:pStyle w:val="Style18"/>
        <w:keepNext/>
        <w:keepLines/>
        <w:widowControl w:val="0"/>
        <w:shd w:val="clear" w:color="auto" w:fill="auto"/>
        <w:bidi w:val="0"/>
        <w:spacing w:before="0" w:after="120" w:line="360" w:lineRule="exact"/>
        <w:ind w:left="0" w:right="0" w:firstLine="42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Arial" w:eastAsia="Arial" w:hAnsi="Arial" w:cs="Arial"/>
          <w:color w:val="000000"/>
          <w:spacing w:val="0"/>
          <w:w w:val="100"/>
          <w:position w:val="0"/>
        </w:rPr>
        <w:t>3</w:t>
      </w:r>
      <w:r>
        <w:rPr>
          <w:color w:val="000000"/>
          <w:spacing w:val="0"/>
          <w:w w:val="100"/>
          <w:position w:val="0"/>
        </w:rPr>
        <w:t>）变动原因说明</w:t>
      </w:r>
      <w:bookmarkEnd w:id="1109"/>
      <w:bookmarkEnd w:id="1110"/>
      <w:bookmarkEnd w:id="1112"/>
    </w:p>
    <w:p>
      <w:pPr>
        <w:pStyle w:val="Style13"/>
        <w:keepNext w:val="0"/>
        <w:keepLines w:val="0"/>
        <w:widowControl w:val="0"/>
        <w:shd w:val="clear" w:color="auto" w:fill="auto"/>
        <w:tabs>
          <w:tab w:pos="807" w:val="left"/>
        </w:tabs>
        <w:bidi w:val="0"/>
        <w:spacing w:before="0" w:after="120" w:line="360" w:lineRule="exact"/>
        <w:ind w:left="0" w:right="0" w:firstLine="420"/>
        <w:jc w:val="left"/>
      </w:pPr>
      <w:bookmarkStart w:id="1113" w:name="bookmark1113"/>
      <w:r>
        <w:rPr>
          <w:b/>
          <w:bCs/>
          <w:color w:val="000000"/>
          <w:spacing w:val="0"/>
          <w:w w:val="100"/>
          <w:position w:val="0"/>
        </w:rPr>
        <w:t>1</w:t>
      </w:r>
      <w:bookmarkEnd w:id="1113"/>
      <w:r>
        <w:rPr>
          <w:color w:val="000000"/>
          <w:spacing w:val="0"/>
          <w:w w:val="100"/>
          <w:position w:val="0"/>
        </w:rPr>
        <w:t>）</w:t>
        <w:tab/>
        <w:t>货币资金减少主要系控股子公司泰豪沈阳电机有限公司固定资产项目投资增加所致。</w:t>
      </w:r>
    </w:p>
    <w:p>
      <w:pPr>
        <w:pStyle w:val="Style13"/>
        <w:keepNext w:val="0"/>
        <w:keepLines w:val="0"/>
        <w:widowControl w:val="0"/>
        <w:shd w:val="clear" w:color="auto" w:fill="auto"/>
        <w:tabs>
          <w:tab w:pos="826" w:val="left"/>
        </w:tabs>
        <w:bidi w:val="0"/>
        <w:spacing w:before="0" w:after="120" w:line="360" w:lineRule="exact"/>
        <w:ind w:left="0" w:right="0" w:firstLine="420"/>
        <w:jc w:val="left"/>
      </w:pPr>
      <w:bookmarkStart w:id="1114" w:name="bookmark1114"/>
      <w:r>
        <w:rPr>
          <w:b/>
          <w:bCs/>
          <w:color w:val="000000"/>
          <w:spacing w:val="0"/>
          <w:w w:val="100"/>
          <w:position w:val="0"/>
        </w:rPr>
        <w:t>2</w:t>
      </w:r>
      <w:bookmarkEnd w:id="1114"/>
      <w:r>
        <w:rPr>
          <w:color w:val="000000"/>
          <w:spacing w:val="0"/>
          <w:w w:val="100"/>
          <w:position w:val="0"/>
        </w:rPr>
        <w:t>）</w:t>
        <w:tab/>
        <w:t>应收票据增加主要系票据结算方式增加所致。</w:t>
      </w:r>
    </w:p>
    <w:p>
      <w:pPr>
        <w:pStyle w:val="Style13"/>
        <w:keepNext w:val="0"/>
        <w:keepLines w:val="0"/>
        <w:widowControl w:val="0"/>
        <w:shd w:val="clear" w:color="auto" w:fill="auto"/>
        <w:tabs>
          <w:tab w:pos="822" w:val="left"/>
        </w:tabs>
        <w:bidi w:val="0"/>
        <w:spacing w:before="0" w:after="120" w:line="360" w:lineRule="exact"/>
        <w:ind w:left="0" w:right="0" w:firstLine="420"/>
        <w:jc w:val="left"/>
      </w:pPr>
      <w:bookmarkStart w:id="1115" w:name="bookmark1115"/>
      <w:r>
        <w:rPr>
          <w:b/>
          <w:bCs/>
          <w:color w:val="000000"/>
          <w:spacing w:val="0"/>
          <w:w w:val="100"/>
          <w:position w:val="0"/>
        </w:rPr>
        <w:t>3</w:t>
      </w:r>
      <w:bookmarkEnd w:id="1115"/>
      <w:r>
        <w:rPr>
          <w:color w:val="000000"/>
          <w:spacing w:val="0"/>
          <w:w w:val="100"/>
          <w:position w:val="0"/>
        </w:rPr>
        <w:t>）</w:t>
        <w:tab/>
        <w:t>预付账款减少主要系前期预付款项结算增加所致。</w:t>
      </w:r>
    </w:p>
    <w:p>
      <w:pPr>
        <w:pStyle w:val="Style13"/>
        <w:keepNext w:val="0"/>
        <w:keepLines w:val="0"/>
        <w:widowControl w:val="0"/>
        <w:shd w:val="clear" w:color="auto" w:fill="auto"/>
        <w:tabs>
          <w:tab w:pos="826" w:val="left"/>
        </w:tabs>
        <w:bidi w:val="0"/>
        <w:spacing w:before="0" w:after="120" w:line="360" w:lineRule="exact"/>
        <w:ind w:left="0" w:right="0" w:firstLine="420"/>
        <w:jc w:val="left"/>
      </w:pPr>
      <w:bookmarkStart w:id="1116" w:name="bookmark1116"/>
      <w:r>
        <w:rPr>
          <w:b/>
          <w:bCs/>
          <w:color w:val="000000"/>
          <w:spacing w:val="0"/>
          <w:w w:val="100"/>
          <w:position w:val="0"/>
        </w:rPr>
        <w:t>4</w:t>
      </w:r>
      <w:bookmarkEnd w:id="1116"/>
      <w:r>
        <w:rPr>
          <w:color w:val="000000"/>
          <w:spacing w:val="0"/>
          <w:w w:val="100"/>
          <w:position w:val="0"/>
        </w:rPr>
        <w:t>）</w:t>
        <w:tab/>
        <w:t>可供出售金融资产减少主要系控股子公司泰豪晟大创业投资有限公司处置股票投资所致。</w:t>
      </w:r>
    </w:p>
    <w:p>
      <w:pPr>
        <w:pStyle w:val="Style13"/>
        <w:keepNext w:val="0"/>
        <w:keepLines w:val="0"/>
        <w:widowControl w:val="0"/>
        <w:shd w:val="clear" w:color="auto" w:fill="auto"/>
        <w:tabs>
          <w:tab w:pos="826" w:val="left"/>
        </w:tabs>
        <w:bidi w:val="0"/>
        <w:spacing w:before="0" w:after="120" w:line="360" w:lineRule="exact"/>
        <w:ind w:left="0" w:right="0" w:firstLine="420"/>
        <w:jc w:val="left"/>
      </w:pPr>
      <w:bookmarkStart w:id="1117" w:name="bookmark1117"/>
      <w:r>
        <w:rPr>
          <w:b/>
          <w:bCs/>
          <w:color w:val="000000"/>
          <w:spacing w:val="0"/>
          <w:w w:val="100"/>
          <w:position w:val="0"/>
        </w:rPr>
        <w:t>5</w:t>
      </w:r>
      <w:bookmarkEnd w:id="1117"/>
      <w:r>
        <w:rPr>
          <w:color w:val="000000"/>
          <w:spacing w:val="0"/>
          <w:w w:val="100"/>
          <w:position w:val="0"/>
        </w:rPr>
        <w:t>）</w:t>
        <w:tab/>
        <w:t>长期应收款增加主要系</w:t>
      </w:r>
      <w:r>
        <w:rPr>
          <w:b/>
          <w:bCs/>
          <w:color w:val="000000"/>
          <w:spacing w:val="0"/>
          <w:w w:val="100"/>
          <w:position w:val="0"/>
        </w:rPr>
        <w:t>BT</w:t>
      </w:r>
      <w:r>
        <w:rPr>
          <w:color w:val="000000"/>
          <w:spacing w:val="0"/>
          <w:w w:val="100"/>
          <w:position w:val="0"/>
        </w:rPr>
        <w:t>项目投入增加所致。</w:t>
      </w:r>
    </w:p>
    <w:p>
      <w:pPr>
        <w:pStyle w:val="Style13"/>
        <w:keepNext w:val="0"/>
        <w:keepLines w:val="0"/>
        <w:widowControl w:val="0"/>
        <w:shd w:val="clear" w:color="auto" w:fill="auto"/>
        <w:tabs>
          <w:tab w:pos="819" w:val="left"/>
        </w:tabs>
        <w:bidi w:val="0"/>
        <w:spacing w:before="0" w:after="120" w:line="336" w:lineRule="exact"/>
        <w:ind w:left="0" w:right="0" w:firstLine="420"/>
        <w:jc w:val="left"/>
      </w:pPr>
      <w:bookmarkStart w:id="1118" w:name="bookmark1118"/>
      <w:r>
        <w:rPr>
          <w:b/>
          <w:bCs/>
          <w:color w:val="000000"/>
          <w:spacing w:val="0"/>
          <w:w w:val="100"/>
          <w:position w:val="0"/>
        </w:rPr>
        <w:t>6</w:t>
      </w:r>
      <w:bookmarkEnd w:id="1118"/>
      <w:r>
        <w:rPr>
          <w:color w:val="000000"/>
          <w:spacing w:val="0"/>
          <w:w w:val="100"/>
          <w:position w:val="0"/>
        </w:rPr>
        <w:t>）</w:t>
        <w:tab/>
        <w:t>固定资产增加主要系控股子公司泰豪沈阳电机有限公司在建工程项目完工转入固定资产 所致。</w:t>
      </w:r>
    </w:p>
    <w:p>
      <w:pPr>
        <w:pStyle w:val="Style13"/>
        <w:keepNext w:val="0"/>
        <w:keepLines w:val="0"/>
        <w:widowControl w:val="0"/>
        <w:shd w:val="clear" w:color="auto" w:fill="auto"/>
        <w:tabs>
          <w:tab w:pos="826" w:val="left"/>
        </w:tabs>
        <w:bidi w:val="0"/>
        <w:spacing w:before="0" w:after="120" w:line="360" w:lineRule="exact"/>
        <w:ind w:left="0" w:right="0" w:firstLine="420"/>
        <w:jc w:val="left"/>
      </w:pPr>
      <w:bookmarkStart w:id="1119" w:name="bookmark1119"/>
      <w:r>
        <w:rPr>
          <w:b/>
          <w:bCs/>
          <w:color w:val="000000"/>
          <w:spacing w:val="0"/>
          <w:w w:val="100"/>
          <w:position w:val="0"/>
        </w:rPr>
        <w:t>7</w:t>
      </w:r>
      <w:bookmarkEnd w:id="1119"/>
      <w:r>
        <w:rPr>
          <w:color w:val="000000"/>
          <w:spacing w:val="0"/>
          <w:w w:val="100"/>
          <w:position w:val="0"/>
        </w:rPr>
        <w:t>）</w:t>
        <w:tab/>
        <w:t>研发支出增加主要系公司加大研发投入所致。</w:t>
      </w:r>
    </w:p>
    <w:p>
      <w:pPr>
        <w:pStyle w:val="Style13"/>
        <w:keepNext w:val="0"/>
        <w:keepLines w:val="0"/>
        <w:widowControl w:val="0"/>
        <w:shd w:val="clear" w:color="auto" w:fill="auto"/>
        <w:tabs>
          <w:tab w:pos="822" w:val="left"/>
        </w:tabs>
        <w:bidi w:val="0"/>
        <w:spacing w:before="0" w:after="120" w:line="360" w:lineRule="exact"/>
        <w:ind w:left="0" w:right="0" w:firstLine="420"/>
        <w:jc w:val="left"/>
      </w:pPr>
      <w:bookmarkStart w:id="1120" w:name="bookmark1120"/>
      <w:r>
        <w:rPr>
          <w:b/>
          <w:bCs/>
          <w:color w:val="000000"/>
          <w:spacing w:val="0"/>
          <w:w w:val="100"/>
          <w:position w:val="0"/>
        </w:rPr>
        <w:t>8</w:t>
      </w:r>
      <w:bookmarkEnd w:id="1120"/>
      <w:r>
        <w:rPr>
          <w:color w:val="000000"/>
          <w:spacing w:val="0"/>
          <w:w w:val="100"/>
          <w:position w:val="0"/>
        </w:rPr>
        <w:t>）</w:t>
        <w:tab/>
        <w:t>短期借款增加主要系对公司增加对银行的短期融资方式所致。</w:t>
      </w:r>
    </w:p>
    <w:p>
      <w:pPr>
        <w:pStyle w:val="Style13"/>
        <w:keepNext w:val="0"/>
        <w:keepLines w:val="0"/>
        <w:widowControl w:val="0"/>
        <w:shd w:val="clear" w:color="auto" w:fill="auto"/>
        <w:tabs>
          <w:tab w:pos="822" w:val="left"/>
        </w:tabs>
        <w:bidi w:val="0"/>
        <w:spacing w:before="0" w:after="120" w:line="360" w:lineRule="exact"/>
        <w:ind w:left="0" w:right="0" w:firstLine="420"/>
        <w:jc w:val="left"/>
      </w:pPr>
      <w:bookmarkStart w:id="1121" w:name="bookmark1121"/>
      <w:r>
        <w:rPr>
          <w:b/>
          <w:bCs/>
          <w:color w:val="000000"/>
          <w:spacing w:val="0"/>
          <w:w w:val="100"/>
          <w:position w:val="0"/>
        </w:rPr>
        <w:t>9</w:t>
      </w:r>
      <w:bookmarkEnd w:id="1121"/>
      <w:r>
        <w:rPr>
          <w:color w:val="000000"/>
          <w:spacing w:val="0"/>
          <w:w w:val="100"/>
          <w:position w:val="0"/>
        </w:rPr>
        <w:t>）</w:t>
        <w:tab/>
        <w:t>应付账款增加主要系商业信用采购增加所致。</w:t>
      </w:r>
    </w:p>
    <w:p>
      <w:pPr>
        <w:pStyle w:val="Style13"/>
        <w:keepNext w:val="0"/>
        <w:keepLines w:val="0"/>
        <w:widowControl w:val="0"/>
        <w:shd w:val="clear" w:color="auto" w:fill="auto"/>
        <w:tabs>
          <w:tab w:pos="922" w:val="left"/>
        </w:tabs>
        <w:bidi w:val="0"/>
        <w:spacing w:before="0" w:after="120" w:line="360" w:lineRule="exact"/>
        <w:ind w:left="0" w:right="0" w:firstLine="420"/>
        <w:jc w:val="left"/>
      </w:pPr>
      <w:bookmarkStart w:id="1122" w:name="bookmark1122"/>
      <w:r>
        <w:rPr>
          <w:b/>
          <w:bCs/>
          <w:color w:val="000000"/>
          <w:spacing w:val="0"/>
          <w:w w:val="100"/>
          <w:position w:val="0"/>
        </w:rPr>
        <w:t>1</w:t>
      </w:r>
      <w:bookmarkEnd w:id="1122"/>
      <w:r>
        <w:rPr>
          <w:b/>
          <w:bCs/>
          <w:color w:val="000000"/>
          <w:spacing w:val="0"/>
          <w:w w:val="100"/>
          <w:position w:val="0"/>
        </w:rPr>
        <w:t>0</w:t>
      </w:r>
      <w:r>
        <w:rPr>
          <w:color w:val="000000"/>
          <w:spacing w:val="0"/>
          <w:w w:val="100"/>
          <w:position w:val="0"/>
        </w:rPr>
        <w:t>）</w:t>
        <w:tab/>
        <w:t>应交税费减少主要系待抵扣进项税增加所致。</w:t>
      </w:r>
    </w:p>
    <w:p>
      <w:pPr>
        <w:pStyle w:val="Style13"/>
        <w:keepNext w:val="0"/>
        <w:keepLines w:val="0"/>
        <w:widowControl w:val="0"/>
        <w:shd w:val="clear" w:color="auto" w:fill="auto"/>
        <w:tabs>
          <w:tab w:pos="922" w:val="left"/>
        </w:tabs>
        <w:bidi w:val="0"/>
        <w:spacing w:before="0" w:after="120" w:line="360" w:lineRule="exact"/>
        <w:ind w:left="0" w:right="0" w:firstLine="420"/>
        <w:jc w:val="left"/>
      </w:pPr>
      <w:bookmarkStart w:id="1123" w:name="bookmark1123"/>
      <w:r>
        <w:rPr>
          <w:b/>
          <w:bCs/>
          <w:color w:val="000000"/>
          <w:spacing w:val="0"/>
          <w:w w:val="100"/>
          <w:position w:val="0"/>
        </w:rPr>
        <w:t>1</w:t>
      </w:r>
      <w:bookmarkEnd w:id="1123"/>
      <w:r>
        <w:rPr>
          <w:b/>
          <w:bCs/>
          <w:color w:val="000000"/>
          <w:spacing w:val="0"/>
          <w:w w:val="100"/>
          <w:position w:val="0"/>
        </w:rPr>
        <w:t>1</w:t>
      </w:r>
      <w:r>
        <w:rPr>
          <w:color w:val="000000"/>
          <w:spacing w:val="0"/>
          <w:w w:val="100"/>
          <w:position w:val="0"/>
        </w:rPr>
        <w:t>）</w:t>
        <w:tab/>
        <w:t>一年内到期的其他非流动负债减少主要系公司银行融资期限变化所致。</w:t>
      </w:r>
    </w:p>
    <w:p>
      <w:pPr>
        <w:pStyle w:val="Style13"/>
        <w:keepNext w:val="0"/>
        <w:keepLines w:val="0"/>
        <w:widowControl w:val="0"/>
        <w:shd w:val="clear" w:color="auto" w:fill="auto"/>
        <w:tabs>
          <w:tab w:pos="922" w:val="left"/>
        </w:tabs>
        <w:bidi w:val="0"/>
        <w:spacing w:before="0" w:after="120" w:line="360" w:lineRule="exact"/>
        <w:ind w:left="0" w:right="0" w:firstLine="420"/>
        <w:jc w:val="left"/>
      </w:pPr>
      <w:bookmarkStart w:id="1124" w:name="bookmark1124"/>
      <w:r>
        <w:rPr>
          <w:b/>
          <w:bCs/>
          <w:color w:val="000000"/>
          <w:spacing w:val="0"/>
          <w:w w:val="100"/>
          <w:position w:val="0"/>
        </w:rPr>
        <w:t>1</w:t>
      </w:r>
      <w:bookmarkEnd w:id="1124"/>
      <w:r>
        <w:rPr>
          <w:b/>
          <w:bCs/>
          <w:color w:val="000000"/>
          <w:spacing w:val="0"/>
          <w:w w:val="100"/>
          <w:position w:val="0"/>
        </w:rPr>
        <w:t>2</w:t>
      </w:r>
      <w:r>
        <w:rPr>
          <w:color w:val="000000"/>
          <w:spacing w:val="0"/>
          <w:w w:val="100"/>
          <w:position w:val="0"/>
        </w:rPr>
        <w:t>）</w:t>
        <w:tab/>
        <w:t>递延所得税负债减少主要系本期出售可供出售金融资产所致。</w:t>
      </w:r>
    </w:p>
    <w:p>
      <w:pPr>
        <w:pStyle w:val="Style13"/>
        <w:keepNext w:val="0"/>
        <w:keepLines w:val="0"/>
        <w:widowControl w:val="0"/>
        <w:shd w:val="clear" w:color="auto" w:fill="auto"/>
        <w:tabs>
          <w:tab w:pos="934" w:val="left"/>
        </w:tabs>
        <w:bidi w:val="0"/>
        <w:spacing w:before="0" w:after="120" w:line="360" w:lineRule="exact"/>
        <w:ind w:left="0" w:right="0" w:firstLine="420"/>
        <w:jc w:val="left"/>
      </w:pPr>
      <w:bookmarkStart w:id="1125" w:name="bookmark1125"/>
      <w:r>
        <w:rPr>
          <w:b/>
          <w:bCs/>
          <w:color w:val="000000"/>
          <w:spacing w:val="0"/>
          <w:w w:val="100"/>
          <w:position w:val="0"/>
        </w:rPr>
        <w:t>1</w:t>
      </w:r>
      <w:bookmarkEnd w:id="1125"/>
      <w:r>
        <w:rPr>
          <w:b/>
          <w:bCs/>
          <w:color w:val="000000"/>
          <w:spacing w:val="0"/>
          <w:w w:val="100"/>
          <w:position w:val="0"/>
        </w:rPr>
        <w:t>3</w:t>
      </w:r>
      <w:r>
        <w:rPr>
          <w:color w:val="000000"/>
          <w:spacing w:val="0"/>
          <w:w w:val="100"/>
          <w:position w:val="0"/>
        </w:rPr>
        <w:t>）</w:t>
        <w:tab/>
        <w:t>投资收益的减少主要系处置长期股权投资收益的减少及权益法核算确认的投资收益减 少。</w:t>
      </w:r>
    </w:p>
    <w:p>
      <w:pPr>
        <w:pStyle w:val="Style13"/>
        <w:keepNext w:val="0"/>
        <w:keepLines w:val="0"/>
        <w:widowControl w:val="0"/>
        <w:shd w:val="clear" w:color="auto" w:fill="auto"/>
        <w:tabs>
          <w:tab w:pos="922" w:val="left"/>
        </w:tabs>
        <w:bidi w:val="0"/>
        <w:spacing w:before="0" w:after="120" w:line="360" w:lineRule="exact"/>
        <w:ind w:left="0" w:right="0" w:firstLine="420"/>
        <w:jc w:val="left"/>
      </w:pPr>
      <w:bookmarkStart w:id="1126" w:name="bookmark1126"/>
      <w:r>
        <w:rPr>
          <w:b/>
          <w:bCs/>
          <w:color w:val="000000"/>
          <w:spacing w:val="0"/>
          <w:w w:val="100"/>
          <w:position w:val="0"/>
        </w:rPr>
        <w:t>1</w:t>
      </w:r>
      <w:bookmarkEnd w:id="1126"/>
      <w:r>
        <w:rPr>
          <w:b/>
          <w:bCs/>
          <w:color w:val="000000"/>
          <w:spacing w:val="0"/>
          <w:w w:val="100"/>
          <w:position w:val="0"/>
        </w:rPr>
        <w:t>4</w:t>
      </w:r>
      <w:r>
        <w:rPr>
          <w:color w:val="000000"/>
          <w:spacing w:val="0"/>
          <w:w w:val="100"/>
          <w:position w:val="0"/>
        </w:rPr>
        <w:t>）</w:t>
        <w:tab/>
        <w:t>营业外支出的减少主要系非流动资产处置减少所致。</w:t>
      </w:r>
    </w:p>
    <w:p>
      <w:pPr>
        <w:pStyle w:val="Style33"/>
        <w:keepNext/>
        <w:keepLines/>
        <w:widowControl w:val="0"/>
        <w:shd w:val="clear" w:color="auto" w:fill="auto"/>
        <w:bidi w:val="0"/>
        <w:spacing w:before="0" w:after="0" w:line="427" w:lineRule="exact"/>
        <w:ind w:left="0" w:right="0" w:firstLine="420"/>
        <w:jc w:val="left"/>
      </w:pPr>
      <w:bookmarkStart w:id="1127" w:name="bookmark1127"/>
      <w:bookmarkStart w:id="1128" w:name="bookmark1128"/>
      <w:bookmarkStart w:id="1129" w:name="bookmark1129"/>
      <w:r>
        <w:rPr>
          <w:rFonts w:ascii="SimHei" w:eastAsia="SimHei" w:hAnsi="SimHei" w:cs="SimHei"/>
          <w:color w:val="000000"/>
          <w:spacing w:val="0"/>
          <w:w w:val="100"/>
          <w:position w:val="0"/>
          <w:sz w:val="24"/>
          <w:szCs w:val="24"/>
        </w:rPr>
        <w:t>十五、财务报表的批准</w:t>
      </w:r>
      <w:bookmarkEnd w:id="1127"/>
      <w:bookmarkEnd w:id="1128"/>
      <w:bookmarkEnd w:id="1129"/>
    </w:p>
    <w:p>
      <w:pPr>
        <w:pStyle w:val="Style13"/>
        <w:keepNext w:val="0"/>
        <w:keepLines w:val="0"/>
        <w:widowControl w:val="0"/>
        <w:shd w:val="clear" w:color="auto" w:fill="auto"/>
        <w:bidi w:val="0"/>
        <w:spacing w:before="0" w:after="120" w:line="427" w:lineRule="exact"/>
        <w:ind w:left="0" w:right="0" w:firstLine="420"/>
        <w:jc w:val="left"/>
        <w:sectPr>
          <w:headerReference w:type="default" r:id="rId37"/>
          <w:footerReference w:type="default" r:id="rId38"/>
          <w:footnotePr>
            <w:pos w:val="pageBottom"/>
            <w:numFmt w:val="decimal"/>
            <w:numRestart w:val="continuous"/>
          </w:footnotePr>
          <w:pgSz w:w="12240" w:h="15840"/>
          <w:pgMar w:top="1402" w:right="1478" w:bottom="1383" w:left="1618" w:header="0" w:footer="3" w:gutter="0"/>
          <w:cols w:space="720"/>
          <w:noEndnote/>
          <w:rtlGutter w:val="0"/>
          <w:docGrid w:linePitch="360"/>
        </w:sectPr>
      </w:pPr>
      <w:r>
        <w:rPr>
          <w:color w:val="000000"/>
          <w:spacing w:val="0"/>
          <w:w w:val="100"/>
          <w:position w:val="0"/>
        </w:rPr>
        <w:t>本财务报表业经公司五届十六次董事会于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日决议批准。根据本公司章程， 本财务报表将提交股东大会审议。</w:t>
      </w:r>
    </w:p>
    <w:p>
      <w:pPr>
        <w:pStyle w:val="Style18"/>
        <w:keepNext/>
        <w:keepLines/>
        <w:widowControl w:val="0"/>
        <w:shd w:val="clear" w:color="auto" w:fill="auto"/>
        <w:tabs>
          <w:tab w:pos="1035" w:val="left"/>
        </w:tabs>
        <w:bidi w:val="0"/>
        <w:spacing w:before="0" w:after="580" w:line="240" w:lineRule="auto"/>
        <w:ind w:left="0" w:right="0" w:firstLine="0"/>
        <w:jc w:val="left"/>
      </w:pPr>
      <w:bookmarkStart w:id="1130" w:name="bookmark1130"/>
      <w:bookmarkStart w:id="1131" w:name="bookmark1131"/>
      <w:bookmarkStart w:id="1132" w:name="bookmark1132"/>
      <w:r>
        <w:rPr>
          <w:color w:val="000000"/>
          <w:spacing w:val="0"/>
          <w:w w:val="100"/>
          <w:position w:val="0"/>
        </w:rPr>
        <w:t>第十一节</w:t>
        <w:tab/>
        <w:t>备查文件目录</w:t>
      </w:r>
      <w:bookmarkEnd w:id="1130"/>
      <w:bookmarkEnd w:id="1131"/>
      <w:bookmarkEnd w:id="1132"/>
    </w:p>
    <w:p>
      <w:pPr>
        <w:pStyle w:val="Style13"/>
        <w:keepNext w:val="0"/>
        <w:keepLines w:val="0"/>
        <w:widowControl w:val="0"/>
        <w:shd w:val="clear" w:color="auto" w:fill="auto"/>
        <w:tabs>
          <w:tab w:pos="659" w:val="left"/>
        </w:tabs>
        <w:bidi w:val="0"/>
        <w:spacing w:before="0" w:after="0" w:line="240" w:lineRule="auto"/>
        <w:ind w:left="0" w:right="0" w:firstLine="0"/>
        <w:jc w:val="left"/>
      </w:pPr>
      <w:bookmarkStart w:id="1133" w:name="bookmark1133"/>
      <w:r>
        <w:rPr>
          <w:rFonts w:ascii="Times New Roman" w:eastAsia="Times New Roman" w:hAnsi="Times New Roman" w:cs="Times New Roman"/>
          <w:color w:val="000000"/>
          <w:spacing w:val="0"/>
          <w:w w:val="100"/>
          <w:position w:val="0"/>
        </w:rPr>
        <w:t>（</w:t>
      </w:r>
      <w:bookmarkEnd w:id="1133"/>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载有法定代表人、主管会计工作负责人、会计机构负责人签名并盖章的会计报表;</w:t>
      </w:r>
    </w:p>
    <w:p>
      <w:pPr>
        <w:pStyle w:val="Style13"/>
        <w:keepNext w:val="0"/>
        <w:keepLines w:val="0"/>
        <w:widowControl w:val="0"/>
        <w:shd w:val="clear" w:color="auto" w:fill="auto"/>
        <w:tabs>
          <w:tab w:pos="659" w:val="left"/>
        </w:tabs>
        <w:bidi w:val="0"/>
        <w:spacing w:before="0" w:after="0" w:line="240" w:lineRule="auto"/>
        <w:ind w:left="0" w:right="0" w:firstLine="0"/>
        <w:jc w:val="left"/>
      </w:pPr>
      <w:bookmarkStart w:id="1134" w:name="bookmark1134"/>
      <w:r>
        <w:rPr>
          <w:rFonts w:ascii="Times New Roman" w:eastAsia="Times New Roman" w:hAnsi="Times New Roman" w:cs="Times New Roman"/>
          <w:color w:val="000000"/>
          <w:spacing w:val="0"/>
          <w:w w:val="100"/>
          <w:position w:val="0"/>
        </w:rPr>
        <w:t>（</w:t>
      </w:r>
      <w:bookmarkEnd w:id="1134"/>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载有会计师事务所盖章、注册会计师签名并盖章的审计报告原件；</w:t>
      </w:r>
    </w:p>
    <w:p>
      <w:pPr>
        <w:pStyle w:val="Style13"/>
        <w:keepNext w:val="0"/>
        <w:keepLines w:val="0"/>
        <w:widowControl w:val="0"/>
        <w:shd w:val="clear" w:color="auto" w:fill="auto"/>
        <w:tabs>
          <w:tab w:pos="659" w:val="left"/>
        </w:tabs>
        <w:bidi w:val="0"/>
        <w:spacing w:before="0" w:after="3580" w:line="240" w:lineRule="auto"/>
        <w:ind w:left="0" w:right="0" w:firstLine="0"/>
        <w:jc w:val="left"/>
      </w:pPr>
      <w:bookmarkStart w:id="1135" w:name="bookmark1135"/>
      <w:r>
        <w:rPr>
          <w:rFonts w:ascii="Times New Roman" w:eastAsia="Times New Roman" w:hAnsi="Times New Roman" w:cs="Times New Roman"/>
          <w:color w:val="000000"/>
          <w:spacing w:val="0"/>
          <w:w w:val="100"/>
          <w:position w:val="0"/>
        </w:rPr>
        <w:t>（</w:t>
      </w:r>
      <w:bookmarkEnd w:id="1135"/>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报告期内《上海证券报》上公开披露过的所有公司文件的正本及公告原件。</w:t>
      </w:r>
    </w:p>
    <w:p>
      <w:pPr>
        <w:pStyle w:val="Style13"/>
        <w:keepNext w:val="0"/>
        <w:keepLines w:val="0"/>
        <w:widowControl w:val="0"/>
        <w:shd w:val="clear" w:color="auto" w:fill="auto"/>
        <w:bidi w:val="0"/>
        <w:spacing w:before="0" w:after="120" w:line="365" w:lineRule="exact"/>
        <w:ind w:left="6520" w:right="0" w:firstLine="0"/>
        <w:jc w:val="right"/>
      </w:pPr>
      <w:r>
        <w:rPr>
          <w:color w:val="000000"/>
          <w:spacing w:val="0"/>
          <w:w w:val="100"/>
          <w:position w:val="0"/>
        </w:rPr>
        <w:t>董事长：陆致成 泰豪科技股份有限公司</w:t>
      </w:r>
    </w:p>
    <w:p>
      <w:pPr>
        <w:pStyle w:val="Style67"/>
        <w:keepNext w:val="0"/>
        <w:keepLines w:val="0"/>
        <w:widowControl w:val="0"/>
        <w:shd w:val="clear" w:color="auto" w:fill="auto"/>
        <w:bidi w:val="0"/>
        <w:spacing w:before="0" w:after="360" w:line="382" w:lineRule="auto"/>
        <w:ind w:left="0" w:right="0" w:firstLine="0"/>
        <w:jc w:val="righ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sectPr>
      <w:footnotePr>
        <w:pos w:val="pageBottom"/>
        <w:numFmt w:val="decimal"/>
        <w:numRestart w:val="continuous"/>
      </w:footnotePr>
      <w:pgSz w:w="12240" w:h="15840"/>
      <w:pgMar w:top="1435" w:right="1771" w:bottom="1435" w:left="177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3856990</wp:posOffset>
              </wp:positionH>
              <wp:positionV relativeFrom="page">
                <wp:posOffset>9560560</wp:posOffset>
              </wp:positionV>
              <wp:extent cx="52070" cy="79375"/>
              <wp:wrapNone/>
              <wp:docPr id="4" name="Shape 4"/>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303.69999999999999pt;margin-top:752.80000000000007pt;width:4.0999999999999996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3677285</wp:posOffset>
              </wp:positionH>
              <wp:positionV relativeFrom="page">
                <wp:posOffset>9881870</wp:posOffset>
              </wp:positionV>
              <wp:extent cx="372110" cy="85090"/>
              <wp:wrapNone/>
              <wp:docPr id="62" name="Shape 62"/>
              <a:graphic xmlns:a="http://schemas.openxmlformats.org/drawingml/2006/main">
                <a:graphicData uri="http://schemas.microsoft.com/office/word/2010/wordprocessingShape">
                  <wps:wsp>
                    <wps:cNvSpPr txBox="1"/>
                    <wps:spPr>
                      <a:xfrm>
                        <a:ext cx="372110" cy="850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rFonts w:ascii="Century Schoolbook" w:eastAsia="Century Schoolbook" w:hAnsi="Century Schoolbook" w:cs="Century Schoolbook"/>
                              <w:color w:val="000000"/>
                              <w:spacing w:val="0"/>
                              <w:w w:val="100"/>
                              <w:position w:val="0"/>
                              <w:sz w:val="17"/>
                              <w:szCs w:val="17"/>
                            </w:rPr>
                            <w:t>-</w:t>
                          </w:r>
                          <w:fldSimple w:instr=" PAGE \* MERGEFORMAT ">
                            <w:r>
                              <w:rPr>
                                <w:rFonts w:ascii="Century Schoolbook" w:eastAsia="Century Schoolbook" w:hAnsi="Century Schoolbook" w:cs="Century Schoolbook"/>
                                <w:color w:val="000000"/>
                                <w:spacing w:val="0"/>
                                <w:w w:val="100"/>
                                <w:position w:val="0"/>
                                <w:sz w:val="17"/>
                                <w:szCs w:val="17"/>
                              </w:rPr>
                              <w:t>#</w:t>
                            </w:r>
                          </w:fldSimple>
                          <w:r>
                            <w:rPr>
                              <w:rFonts w:ascii="Century Schoolbook" w:eastAsia="Century Schoolbook" w:hAnsi="Century Schoolbook" w:cs="Century Schoolbook"/>
                              <w:color w:val="000000"/>
                              <w:spacing w:val="0"/>
                              <w:w w:val="100"/>
                              <w:position w:val="0"/>
                              <w:sz w:val="17"/>
                              <w:szCs w:val="17"/>
                            </w:rPr>
                            <w:t xml:space="preserve"> -</w:t>
                          </w:r>
                        </w:p>
                      </w:txbxContent>
                    </wps:txbx>
                    <wps:bodyPr wrap="none" lIns="0" tIns="0" rIns="0" bIns="0">
                      <a:spAutoFit/>
                    </wps:bodyPr>
                  </wps:wsp>
                </a:graphicData>
              </a:graphic>
            </wp:anchor>
          </w:drawing>
        </mc:Choice>
        <mc:Fallback>
          <w:pict>
            <v:shape id="_x0000_s1088" type="#_x0000_t202" style="position:absolute;margin-left:289.55000000000001pt;margin-top:778.10000000000002pt;width:29.300000000000001pt;height:6.7000000000000002pt;z-index:-18874403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rFonts w:ascii="Century Schoolbook" w:eastAsia="Century Schoolbook" w:hAnsi="Century Schoolbook" w:cs="Century Schoolbook"/>
                        <w:color w:val="000000"/>
                        <w:spacing w:val="0"/>
                        <w:w w:val="100"/>
                        <w:position w:val="0"/>
                        <w:sz w:val="17"/>
                        <w:szCs w:val="17"/>
                      </w:rPr>
                      <w:t>-</w:t>
                    </w:r>
                    <w:fldSimple w:instr=" PAGE \* MERGEFORMAT ">
                      <w:r>
                        <w:rPr>
                          <w:rFonts w:ascii="Century Schoolbook" w:eastAsia="Century Schoolbook" w:hAnsi="Century Schoolbook" w:cs="Century Schoolbook"/>
                          <w:color w:val="000000"/>
                          <w:spacing w:val="0"/>
                          <w:w w:val="100"/>
                          <w:position w:val="0"/>
                          <w:sz w:val="17"/>
                          <w:szCs w:val="17"/>
                        </w:rPr>
                        <w:t>#</w:t>
                      </w:r>
                    </w:fldSimple>
                    <w:r>
                      <w:rPr>
                        <w:rFonts w:ascii="Century Schoolbook" w:eastAsia="Century Schoolbook" w:hAnsi="Century Schoolbook" w:cs="Century Schoolbook"/>
                        <w:color w:val="000000"/>
                        <w:spacing w:val="0"/>
                        <w:w w:val="100"/>
                        <w:position w:val="0"/>
                        <w:sz w:val="17"/>
                        <w:szCs w:val="17"/>
                      </w:rPr>
                      <w:t xml:space="preserve"> -</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5066030</wp:posOffset>
              </wp:positionH>
              <wp:positionV relativeFrom="page">
                <wp:posOffset>6748780</wp:posOffset>
              </wp:positionV>
              <wp:extent cx="374650" cy="85090"/>
              <wp:wrapNone/>
              <wp:docPr id="67" name="Shape 67"/>
              <a:graphic xmlns:a="http://schemas.openxmlformats.org/drawingml/2006/main">
                <a:graphicData uri="http://schemas.microsoft.com/office/word/2010/wordprocessingShape">
                  <wps:wsp>
                    <wps:cNvSpPr txBox="1"/>
                    <wps:spPr>
                      <a:xfrm>
                        <a:ext cx="374650" cy="850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rFonts w:ascii="Century Schoolbook" w:eastAsia="Century Schoolbook" w:hAnsi="Century Schoolbook" w:cs="Century Schoolbook"/>
                              <w:color w:val="000000"/>
                              <w:spacing w:val="0"/>
                              <w:w w:val="100"/>
                              <w:position w:val="0"/>
                              <w:sz w:val="17"/>
                              <w:szCs w:val="17"/>
                            </w:rPr>
                            <w:t>-</w:t>
                          </w:r>
                          <w:fldSimple w:instr=" PAGE \* MERGEFORMAT ">
                            <w:r>
                              <w:rPr>
                                <w:rFonts w:ascii="Century Schoolbook" w:eastAsia="Century Schoolbook" w:hAnsi="Century Schoolbook" w:cs="Century Schoolbook"/>
                                <w:color w:val="000000"/>
                                <w:spacing w:val="0"/>
                                <w:w w:val="100"/>
                                <w:position w:val="0"/>
                                <w:sz w:val="17"/>
                                <w:szCs w:val="17"/>
                              </w:rPr>
                              <w:t>#</w:t>
                            </w:r>
                          </w:fldSimple>
                          <w:r>
                            <w:rPr>
                              <w:rFonts w:ascii="Century Schoolbook" w:eastAsia="Century Schoolbook" w:hAnsi="Century Schoolbook" w:cs="Century Schoolbook"/>
                              <w:color w:val="000000"/>
                              <w:spacing w:val="0"/>
                              <w:w w:val="100"/>
                              <w:position w:val="0"/>
                              <w:sz w:val="17"/>
                              <w:szCs w:val="17"/>
                            </w:rPr>
                            <w:t xml:space="preserve"> -</w:t>
                          </w:r>
                        </w:p>
                      </w:txbxContent>
                    </wps:txbx>
                    <wps:bodyPr wrap="none" lIns="0" tIns="0" rIns="0" bIns="0">
                      <a:spAutoFit/>
                    </wps:bodyPr>
                  </wps:wsp>
                </a:graphicData>
              </a:graphic>
            </wp:anchor>
          </w:drawing>
        </mc:Choice>
        <mc:Fallback>
          <w:pict>
            <v:shape id="_x0000_s1093" type="#_x0000_t202" style="position:absolute;margin-left:398.90000000000003pt;margin-top:531.39999999999998pt;width:29.5pt;height:6.7000000000000002pt;z-index:-18874402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rFonts w:ascii="Century Schoolbook" w:eastAsia="Century Schoolbook" w:hAnsi="Century Schoolbook" w:cs="Century Schoolbook"/>
                        <w:color w:val="000000"/>
                        <w:spacing w:val="0"/>
                        <w:w w:val="100"/>
                        <w:position w:val="0"/>
                        <w:sz w:val="17"/>
                        <w:szCs w:val="17"/>
                      </w:rPr>
                      <w:t>-</w:t>
                    </w:r>
                    <w:fldSimple w:instr=" PAGE \* MERGEFORMAT ">
                      <w:r>
                        <w:rPr>
                          <w:rFonts w:ascii="Century Schoolbook" w:eastAsia="Century Schoolbook" w:hAnsi="Century Schoolbook" w:cs="Century Schoolbook"/>
                          <w:color w:val="000000"/>
                          <w:spacing w:val="0"/>
                          <w:w w:val="100"/>
                          <w:position w:val="0"/>
                          <w:sz w:val="17"/>
                          <w:szCs w:val="17"/>
                        </w:rPr>
                        <w:t>#</w:t>
                      </w:r>
                    </w:fldSimple>
                    <w:r>
                      <w:rPr>
                        <w:rFonts w:ascii="Century Schoolbook" w:eastAsia="Century Schoolbook" w:hAnsi="Century Schoolbook" w:cs="Century Schoolbook"/>
                        <w:color w:val="000000"/>
                        <w:spacing w:val="0"/>
                        <w:w w:val="100"/>
                        <w:position w:val="0"/>
                        <w:sz w:val="17"/>
                        <w:szCs w:val="17"/>
                      </w:rPr>
                      <w:t xml:space="preserve"> -</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3841115</wp:posOffset>
              </wp:positionH>
              <wp:positionV relativeFrom="page">
                <wp:posOffset>9509760</wp:posOffset>
              </wp:positionV>
              <wp:extent cx="118745" cy="85090"/>
              <wp:wrapNone/>
              <wp:docPr id="72" name="Shape 72"/>
              <a:graphic xmlns:a="http://schemas.openxmlformats.org/drawingml/2006/main">
                <a:graphicData uri="http://schemas.microsoft.com/office/word/2010/wordprocessingShape">
                  <wps:wsp>
                    <wps:cNvSpPr txBox="1"/>
                    <wps:spPr>
                      <a:xfrm>
                        <a:ext cx="118745" cy="850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rFonts w:ascii="Century Schoolbook" w:eastAsia="Century Schoolbook" w:hAnsi="Century Schoolbook" w:cs="Century Schoolbook"/>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98" type="#_x0000_t202" style="position:absolute;margin-left:302.44999999999999pt;margin-top:748.80000000000007pt;width:9.3499999999999996pt;height:6.7000000000000002pt;z-index:-18874402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rFonts w:ascii="Century Schoolbook" w:eastAsia="Century Schoolbook" w:hAnsi="Century Schoolbook" w:cs="Century Schoolbook"/>
                          <w:color w:val="000000"/>
                          <w:spacing w:val="0"/>
                          <w:w w:val="100"/>
                          <w:position w:val="0"/>
                          <w:sz w:val="17"/>
                          <w:szCs w:val="17"/>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3841115</wp:posOffset>
              </wp:positionH>
              <wp:positionV relativeFrom="page">
                <wp:posOffset>9509760</wp:posOffset>
              </wp:positionV>
              <wp:extent cx="118745" cy="85090"/>
              <wp:wrapNone/>
              <wp:docPr id="80" name="Shape 80"/>
              <a:graphic xmlns:a="http://schemas.openxmlformats.org/drawingml/2006/main">
                <a:graphicData uri="http://schemas.microsoft.com/office/word/2010/wordprocessingShape">
                  <wps:wsp>
                    <wps:cNvSpPr txBox="1"/>
                    <wps:spPr>
                      <a:xfrm>
                        <a:ext cx="118745" cy="850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rFonts w:ascii="Century Schoolbook" w:eastAsia="Century Schoolbook" w:hAnsi="Century Schoolbook" w:cs="Century Schoolbook"/>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06" type="#_x0000_t202" style="position:absolute;margin-left:302.44999999999999pt;margin-top:748.80000000000007pt;width:9.3499999999999996pt;height:6.7000000000000002pt;z-index:-18874401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rFonts w:ascii="Century Schoolbook" w:eastAsia="Century Schoolbook" w:hAnsi="Century Schoolbook" w:cs="Century Schoolbook"/>
                          <w:color w:val="000000"/>
                          <w:spacing w:val="0"/>
                          <w:w w:val="100"/>
                          <w:position w:val="0"/>
                          <w:sz w:val="17"/>
                          <w:szCs w:val="17"/>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3815715</wp:posOffset>
              </wp:positionH>
              <wp:positionV relativeFrom="page">
                <wp:posOffset>9366250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300.44999999999999pt;margin-top:737.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4968875</wp:posOffset>
              </wp:positionH>
              <wp:positionV relativeFrom="page">
                <wp:posOffset>7080250</wp:posOffset>
              </wp:positionV>
              <wp:extent cx="103505" cy="79375"/>
              <wp:wrapNone/>
              <wp:docPr id="33" name="Shape 3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391.25pt;margin-top:557.5pt;width:8.1500000000000004pt;height:6.25pt;z-index:-18874405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3677285</wp:posOffset>
              </wp:positionH>
              <wp:positionV relativeFrom="page">
                <wp:posOffset>9881870</wp:posOffset>
              </wp:positionV>
              <wp:extent cx="372110" cy="85090"/>
              <wp:wrapNone/>
              <wp:docPr id="38" name="Shape 38"/>
              <a:graphic xmlns:a="http://schemas.openxmlformats.org/drawingml/2006/main">
                <a:graphicData uri="http://schemas.microsoft.com/office/word/2010/wordprocessingShape">
                  <wps:wsp>
                    <wps:cNvSpPr txBox="1"/>
                    <wps:spPr>
                      <a:xfrm>
                        <a:ext cx="372110" cy="850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rFonts w:ascii="Century Schoolbook" w:eastAsia="Century Schoolbook" w:hAnsi="Century Schoolbook" w:cs="Century Schoolbook"/>
                              <w:color w:val="000000"/>
                              <w:spacing w:val="0"/>
                              <w:w w:val="100"/>
                              <w:position w:val="0"/>
                              <w:sz w:val="17"/>
                              <w:szCs w:val="17"/>
                            </w:rPr>
                            <w:t>-</w:t>
                          </w:r>
                          <w:fldSimple w:instr=" PAGE \* MERGEFORMAT ">
                            <w:r>
                              <w:rPr>
                                <w:rFonts w:ascii="Century Schoolbook" w:eastAsia="Century Schoolbook" w:hAnsi="Century Schoolbook" w:cs="Century Schoolbook"/>
                                <w:color w:val="000000"/>
                                <w:spacing w:val="0"/>
                                <w:w w:val="100"/>
                                <w:position w:val="0"/>
                                <w:sz w:val="17"/>
                                <w:szCs w:val="17"/>
                              </w:rPr>
                              <w:t>#</w:t>
                            </w:r>
                          </w:fldSimple>
                          <w:r>
                            <w:rPr>
                              <w:rFonts w:ascii="Century Schoolbook" w:eastAsia="Century Schoolbook" w:hAnsi="Century Schoolbook" w:cs="Century Schoolbook"/>
                              <w:color w:val="000000"/>
                              <w:spacing w:val="0"/>
                              <w:w w:val="100"/>
                              <w:position w:val="0"/>
                              <w:sz w:val="17"/>
                              <w:szCs w:val="17"/>
                            </w:rPr>
                            <w:t xml:space="preserve"> -</w:t>
                          </w:r>
                        </w:p>
                      </w:txbxContent>
                    </wps:txbx>
                    <wps:bodyPr wrap="none" lIns="0" tIns="0" rIns="0" bIns="0">
                      <a:spAutoFit/>
                    </wps:bodyPr>
                  </wps:wsp>
                </a:graphicData>
              </a:graphic>
            </wp:anchor>
          </w:drawing>
        </mc:Choice>
        <mc:Fallback>
          <w:pict>
            <v:shape id="_x0000_s1064" type="#_x0000_t202" style="position:absolute;margin-left:289.55000000000001pt;margin-top:778.10000000000002pt;width:29.300000000000001pt;height:6.7000000000000002pt;z-index:-18874404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rFonts w:ascii="Century Schoolbook" w:eastAsia="Century Schoolbook" w:hAnsi="Century Schoolbook" w:cs="Century Schoolbook"/>
                        <w:color w:val="000000"/>
                        <w:spacing w:val="0"/>
                        <w:w w:val="100"/>
                        <w:position w:val="0"/>
                        <w:sz w:val="17"/>
                        <w:szCs w:val="17"/>
                      </w:rPr>
                      <w:t>-</w:t>
                    </w:r>
                    <w:fldSimple w:instr=" PAGE \* MERGEFORMAT ">
                      <w:r>
                        <w:rPr>
                          <w:rFonts w:ascii="Century Schoolbook" w:eastAsia="Century Schoolbook" w:hAnsi="Century Schoolbook" w:cs="Century Schoolbook"/>
                          <w:color w:val="000000"/>
                          <w:spacing w:val="0"/>
                          <w:w w:val="100"/>
                          <w:position w:val="0"/>
                          <w:sz w:val="17"/>
                          <w:szCs w:val="17"/>
                        </w:rPr>
                        <w:t>#</w:t>
                      </w:r>
                    </w:fldSimple>
                    <w:r>
                      <w:rPr>
                        <w:rFonts w:ascii="Century Schoolbook" w:eastAsia="Century Schoolbook" w:hAnsi="Century Schoolbook" w:cs="Century Schoolbook"/>
                        <w:color w:val="000000"/>
                        <w:spacing w:val="0"/>
                        <w:w w:val="100"/>
                        <w:position w:val="0"/>
                        <w:sz w:val="17"/>
                        <w:szCs w:val="17"/>
                      </w:rPr>
                      <w:t xml:space="preserve"> -</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3677285</wp:posOffset>
              </wp:positionH>
              <wp:positionV relativeFrom="page">
                <wp:posOffset>9881870</wp:posOffset>
              </wp:positionV>
              <wp:extent cx="372110" cy="85090"/>
              <wp:wrapNone/>
              <wp:docPr id="46" name="Shape 46"/>
              <a:graphic xmlns:a="http://schemas.openxmlformats.org/drawingml/2006/main">
                <a:graphicData uri="http://schemas.microsoft.com/office/word/2010/wordprocessingShape">
                  <wps:wsp>
                    <wps:cNvSpPr txBox="1"/>
                    <wps:spPr>
                      <a:xfrm>
                        <a:ext cx="372110" cy="850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rFonts w:ascii="Century Schoolbook" w:eastAsia="Century Schoolbook" w:hAnsi="Century Schoolbook" w:cs="Century Schoolbook"/>
                              <w:color w:val="000000"/>
                              <w:spacing w:val="0"/>
                              <w:w w:val="100"/>
                              <w:position w:val="0"/>
                              <w:sz w:val="17"/>
                              <w:szCs w:val="17"/>
                            </w:rPr>
                            <w:t>-</w:t>
                          </w:r>
                          <w:fldSimple w:instr=" PAGE \* MERGEFORMAT ">
                            <w:r>
                              <w:rPr>
                                <w:rFonts w:ascii="Century Schoolbook" w:eastAsia="Century Schoolbook" w:hAnsi="Century Schoolbook" w:cs="Century Schoolbook"/>
                                <w:color w:val="000000"/>
                                <w:spacing w:val="0"/>
                                <w:w w:val="100"/>
                                <w:position w:val="0"/>
                                <w:sz w:val="17"/>
                                <w:szCs w:val="17"/>
                              </w:rPr>
                              <w:t>#</w:t>
                            </w:r>
                          </w:fldSimple>
                          <w:r>
                            <w:rPr>
                              <w:rFonts w:ascii="Century Schoolbook" w:eastAsia="Century Schoolbook" w:hAnsi="Century Schoolbook" w:cs="Century Schoolbook"/>
                              <w:color w:val="000000"/>
                              <w:spacing w:val="0"/>
                              <w:w w:val="100"/>
                              <w:position w:val="0"/>
                              <w:sz w:val="17"/>
                              <w:szCs w:val="17"/>
                            </w:rPr>
                            <w:t xml:space="preserve"> -</w:t>
                          </w:r>
                        </w:p>
                      </w:txbxContent>
                    </wps:txbx>
                    <wps:bodyPr wrap="none" lIns="0" tIns="0" rIns="0" bIns="0">
                      <a:spAutoFit/>
                    </wps:bodyPr>
                  </wps:wsp>
                </a:graphicData>
              </a:graphic>
            </wp:anchor>
          </w:drawing>
        </mc:Choice>
        <mc:Fallback>
          <w:pict>
            <v:shape id="_x0000_s1072" type="#_x0000_t202" style="position:absolute;margin-left:289.55000000000001pt;margin-top:778.10000000000002pt;width:29.300000000000001pt;height:6.7000000000000002pt;z-index:-18874404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rFonts w:ascii="Century Schoolbook" w:eastAsia="Century Schoolbook" w:hAnsi="Century Schoolbook" w:cs="Century Schoolbook"/>
                        <w:color w:val="000000"/>
                        <w:spacing w:val="0"/>
                        <w:w w:val="100"/>
                        <w:position w:val="0"/>
                        <w:sz w:val="17"/>
                        <w:szCs w:val="17"/>
                      </w:rPr>
                      <w:t>-</w:t>
                    </w:r>
                    <w:fldSimple w:instr=" PAGE \* MERGEFORMAT ">
                      <w:r>
                        <w:rPr>
                          <w:rFonts w:ascii="Century Schoolbook" w:eastAsia="Century Schoolbook" w:hAnsi="Century Schoolbook" w:cs="Century Schoolbook"/>
                          <w:color w:val="000000"/>
                          <w:spacing w:val="0"/>
                          <w:w w:val="100"/>
                          <w:position w:val="0"/>
                          <w:sz w:val="17"/>
                          <w:szCs w:val="17"/>
                        </w:rPr>
                        <w:t>#</w:t>
                      </w:r>
                    </w:fldSimple>
                    <w:r>
                      <w:rPr>
                        <w:rFonts w:ascii="Century Schoolbook" w:eastAsia="Century Schoolbook" w:hAnsi="Century Schoolbook" w:cs="Century Schoolbook"/>
                        <w:color w:val="000000"/>
                        <w:spacing w:val="0"/>
                        <w:w w:val="100"/>
                        <w:position w:val="0"/>
                        <w:sz w:val="17"/>
                        <w:szCs w:val="17"/>
                      </w:rPr>
                      <w:t xml:space="preserve"> -</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3677285</wp:posOffset>
              </wp:positionH>
              <wp:positionV relativeFrom="page">
                <wp:posOffset>9881870</wp:posOffset>
              </wp:positionV>
              <wp:extent cx="372110" cy="85090"/>
              <wp:wrapNone/>
              <wp:docPr id="54" name="Shape 54"/>
              <a:graphic xmlns:a="http://schemas.openxmlformats.org/drawingml/2006/main">
                <a:graphicData uri="http://schemas.microsoft.com/office/word/2010/wordprocessingShape">
                  <wps:wsp>
                    <wps:cNvSpPr txBox="1"/>
                    <wps:spPr>
                      <a:xfrm>
                        <a:ext cx="372110" cy="850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rFonts w:ascii="Century Schoolbook" w:eastAsia="Century Schoolbook" w:hAnsi="Century Schoolbook" w:cs="Century Schoolbook"/>
                              <w:color w:val="000000"/>
                              <w:spacing w:val="0"/>
                              <w:w w:val="100"/>
                              <w:position w:val="0"/>
                              <w:sz w:val="17"/>
                              <w:szCs w:val="17"/>
                            </w:rPr>
                            <w:t>-</w:t>
                          </w:r>
                          <w:fldSimple w:instr=" PAGE \* MERGEFORMAT ">
                            <w:r>
                              <w:rPr>
                                <w:rFonts w:ascii="Century Schoolbook" w:eastAsia="Century Schoolbook" w:hAnsi="Century Schoolbook" w:cs="Century Schoolbook"/>
                                <w:color w:val="000000"/>
                                <w:spacing w:val="0"/>
                                <w:w w:val="100"/>
                                <w:position w:val="0"/>
                                <w:sz w:val="17"/>
                                <w:szCs w:val="17"/>
                              </w:rPr>
                              <w:t>#</w:t>
                            </w:r>
                          </w:fldSimple>
                          <w:r>
                            <w:rPr>
                              <w:rFonts w:ascii="Century Schoolbook" w:eastAsia="Century Schoolbook" w:hAnsi="Century Schoolbook" w:cs="Century Schoolbook"/>
                              <w:color w:val="000000"/>
                              <w:spacing w:val="0"/>
                              <w:w w:val="100"/>
                              <w:position w:val="0"/>
                              <w:sz w:val="17"/>
                              <w:szCs w:val="17"/>
                            </w:rPr>
                            <w:t xml:space="preserve"> -</w:t>
                          </w:r>
                        </w:p>
                      </w:txbxContent>
                    </wps:txbx>
                    <wps:bodyPr wrap="none" lIns="0" tIns="0" rIns="0" bIns="0">
                      <a:spAutoFit/>
                    </wps:bodyPr>
                  </wps:wsp>
                </a:graphicData>
              </a:graphic>
            </wp:anchor>
          </w:drawing>
        </mc:Choice>
        <mc:Fallback>
          <w:pict>
            <v:shape id="_x0000_s1080" type="#_x0000_t202" style="position:absolute;margin-left:289.55000000000001pt;margin-top:778.10000000000002pt;width:29.300000000000001pt;height:6.7000000000000002pt;z-index:-18874403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rFonts w:ascii="Century Schoolbook" w:eastAsia="Century Schoolbook" w:hAnsi="Century Schoolbook" w:cs="Century Schoolbook"/>
                        <w:color w:val="000000"/>
                        <w:spacing w:val="0"/>
                        <w:w w:val="100"/>
                        <w:position w:val="0"/>
                        <w:sz w:val="17"/>
                        <w:szCs w:val="17"/>
                      </w:rPr>
                      <w:t>-</w:t>
                    </w:r>
                    <w:fldSimple w:instr=" PAGE \* MERGEFORMAT ">
                      <w:r>
                        <w:rPr>
                          <w:rFonts w:ascii="Century Schoolbook" w:eastAsia="Century Schoolbook" w:hAnsi="Century Schoolbook" w:cs="Century Schoolbook"/>
                          <w:color w:val="000000"/>
                          <w:spacing w:val="0"/>
                          <w:w w:val="100"/>
                          <w:position w:val="0"/>
                          <w:sz w:val="17"/>
                          <w:szCs w:val="17"/>
                        </w:rPr>
                        <w:t>#</w:t>
                      </w:r>
                    </w:fldSimple>
                    <w:r>
                      <w:rPr>
                        <w:rFonts w:ascii="Century Schoolbook" w:eastAsia="Century Schoolbook" w:hAnsi="Century Schoolbook" w:cs="Century Schoolbook"/>
                        <w:color w:val="000000"/>
                        <w:spacing w:val="0"/>
                        <w:w w:val="100"/>
                        <w:position w:val="0"/>
                        <w:sz w:val="17"/>
                        <w:szCs w:val="17"/>
                      </w:rPr>
                      <w:t xml:space="preserve"> -</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2875915</wp:posOffset>
              </wp:positionH>
              <wp:positionV relativeFrom="page">
                <wp:posOffset>297815</wp:posOffset>
              </wp:positionV>
              <wp:extent cx="2018030" cy="106680"/>
              <wp:wrapNone/>
              <wp:docPr id="1" name="Shape 1"/>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26.45000000000002pt;margin-top:23.449999999999999pt;width:158.90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1229995</wp:posOffset>
              </wp:positionH>
              <wp:positionV relativeFrom="page">
                <wp:posOffset>441960</wp:posOffset>
              </wp:positionV>
              <wp:extent cx="5315585" cy="0"/>
              <wp:wrapNone/>
              <wp:docPr id="3" name="Shape 3"/>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96.850000000000009pt;margin-top:34.800000000000004pt;width:418.5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1080770</wp:posOffset>
              </wp:positionH>
              <wp:positionV relativeFrom="page">
                <wp:posOffset>591820</wp:posOffset>
              </wp:positionV>
              <wp:extent cx="5525770" cy="85090"/>
              <wp:wrapNone/>
              <wp:docPr id="59" name="Shape 59"/>
              <a:graphic xmlns:a="http://schemas.openxmlformats.org/drawingml/2006/main">
                <a:graphicData uri="http://schemas.microsoft.com/office/word/2010/wordprocessingShape">
                  <wps:wsp>
                    <wps:cNvSpPr txBox="1"/>
                    <wps:spPr>
                      <a:xfrm>
                        <a:ext cx="5525770" cy="85090"/>
                      </a:xfrm>
                      <a:prstGeom prst="rect"/>
                      <a:noFill/>
                    </wps:spPr>
                    <wps:txbx>
                      <w:txbxContent>
                        <w:p>
                          <w:pPr>
                            <w:pStyle w:val="Style70"/>
                            <w:keepNext w:val="0"/>
                            <w:keepLines w:val="0"/>
                            <w:widowControl w:val="0"/>
                            <w:shd w:val="clear" w:color="auto" w:fill="auto"/>
                            <w:tabs>
                              <w:tab w:pos="8702"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wps:txbx>
                    <wps:bodyPr lIns="0" tIns="0" rIns="0" bIns="0">
                      <a:spAutoFit/>
                    </wps:bodyPr>
                  </wps:wsp>
                </a:graphicData>
              </a:graphic>
            </wp:anchor>
          </w:drawing>
        </mc:Choice>
        <mc:Fallback>
          <w:pict>
            <v:shape id="_x0000_s1085" type="#_x0000_t202" style="position:absolute;margin-left:85.100000000000009pt;margin-top:46.600000000000001pt;width:435.10000000000002pt;height:6.7000000000000002pt;z-index:-188744033;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8702"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1053465</wp:posOffset>
              </wp:positionH>
              <wp:positionV relativeFrom="page">
                <wp:posOffset>718185</wp:posOffset>
              </wp:positionV>
              <wp:extent cx="5623560" cy="0"/>
              <wp:wrapNone/>
              <wp:docPr id="61" name="Shape 61"/>
              <a:graphic xmlns:a="http://schemas.openxmlformats.org/drawingml/2006/main">
                <a:graphicData uri="http://schemas.microsoft.com/office/word/2010/wordprocessingShape">
                  <wps:wsp>
                    <wps:cNvCnPr/>
                    <wps:spPr>
                      <a:xfrm>
                        <a:ext cx="5623560" cy="0"/>
                      </a:xfrm>
                      <a:prstGeom prst="straightConnector1"/>
                      <a:ln w="12700">
                        <a:solidFill/>
                      </a:ln>
                    </wps:spPr>
                    <wps:bodyPr/>
                  </wps:wsp>
                </a:graphicData>
              </a:graphic>
            </wp:anchor>
          </w:drawing>
        </mc:Choice>
        <mc:Fallback>
          <w:pict>
            <v:shape o:spt="32" o:oned="true" path="m,l21600,21600e" style="position:absolute;margin-left:82.950000000000003pt;margin-top:56.550000000000004pt;width:442.8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722630</wp:posOffset>
              </wp:positionH>
              <wp:positionV relativeFrom="page">
                <wp:posOffset>588645</wp:posOffset>
              </wp:positionV>
              <wp:extent cx="5525770" cy="85090"/>
              <wp:wrapNone/>
              <wp:docPr id="64" name="Shape 64"/>
              <a:graphic xmlns:a="http://schemas.openxmlformats.org/drawingml/2006/main">
                <a:graphicData uri="http://schemas.microsoft.com/office/word/2010/wordprocessingShape">
                  <wps:wsp>
                    <wps:cNvSpPr txBox="1"/>
                    <wps:spPr>
                      <a:xfrm>
                        <a:ext cx="5525770" cy="85090"/>
                      </a:xfrm>
                      <a:prstGeom prst="rect"/>
                      <a:noFill/>
                    </wps:spPr>
                    <wps:txbx>
                      <w:txbxContent>
                        <w:p>
                          <w:pPr>
                            <w:pStyle w:val="Style70"/>
                            <w:keepNext w:val="0"/>
                            <w:keepLines w:val="0"/>
                            <w:widowControl w:val="0"/>
                            <w:shd w:val="clear" w:color="auto" w:fill="auto"/>
                            <w:tabs>
                              <w:tab w:pos="8702"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wps:txbx>
                    <wps:bodyPr lIns="0" tIns="0" rIns="0" bIns="0">
                      <a:spAutoFit/>
                    </wps:bodyPr>
                  </wps:wsp>
                </a:graphicData>
              </a:graphic>
            </wp:anchor>
          </w:drawing>
        </mc:Choice>
        <mc:Fallback>
          <w:pict>
            <v:shape id="_x0000_s1090" type="#_x0000_t202" style="position:absolute;margin-left:56.899999999999999pt;margin-top:46.350000000000001pt;width:435.10000000000002pt;height:6.7000000000000002pt;z-index:-188744029;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8702"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716280</wp:posOffset>
              </wp:positionV>
              <wp:extent cx="9113520" cy="0"/>
              <wp:wrapNone/>
              <wp:docPr id="66" name="Shape 66"/>
              <a:graphic xmlns:a="http://schemas.openxmlformats.org/drawingml/2006/main">
                <a:graphicData uri="http://schemas.microsoft.com/office/word/2010/wordprocessingShape">
                  <wps:wsp>
                    <wps:cNvCnPr/>
                    <wps:spPr>
                      <a:xfrm>
                        <a:ext cx="9113520" cy="0"/>
                      </a:xfrm>
                      <a:prstGeom prst="straightConnector1"/>
                      <a:ln w="12700">
                        <a:solidFill/>
                      </a:ln>
                    </wps:spPr>
                    <wps:bodyPr/>
                  </wps:wsp>
                </a:graphicData>
              </a:graphic>
            </wp:anchor>
          </w:drawing>
        </mc:Choice>
        <mc:Fallback>
          <w:pict>
            <v:shape o:spt="32" o:oned="true" path="m,l21600,21600e" style="position:absolute;margin-left:54.75pt;margin-top:56.399999999999999pt;width:717.60000000000002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1161415</wp:posOffset>
              </wp:positionH>
              <wp:positionV relativeFrom="page">
                <wp:posOffset>506095</wp:posOffset>
              </wp:positionV>
              <wp:extent cx="5459095" cy="85090"/>
              <wp:wrapNone/>
              <wp:docPr id="69" name="Shape 69"/>
              <a:graphic xmlns:a="http://schemas.openxmlformats.org/drawingml/2006/main">
                <a:graphicData uri="http://schemas.microsoft.com/office/word/2010/wordprocessingShape">
                  <wps:wsp>
                    <wps:cNvSpPr txBox="1"/>
                    <wps:spPr>
                      <a:xfrm>
                        <a:ext cx="5459095" cy="85090"/>
                      </a:xfrm>
                      <a:prstGeom prst="rect"/>
                      <a:noFill/>
                    </wps:spPr>
                    <wps:txbx>
                      <w:txbxContent>
                        <w:p>
                          <w:pPr>
                            <w:pStyle w:val="Style70"/>
                            <w:keepNext w:val="0"/>
                            <w:keepLines w:val="0"/>
                            <w:widowControl w:val="0"/>
                            <w:shd w:val="clear" w:color="auto" w:fill="auto"/>
                            <w:tabs>
                              <w:tab w:pos="8597"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wps:txbx>
                    <wps:bodyPr lIns="0" tIns="0" rIns="0" bIns="0">
                      <a:spAutoFit/>
                    </wps:bodyPr>
                  </wps:wsp>
                </a:graphicData>
              </a:graphic>
            </wp:anchor>
          </w:drawing>
        </mc:Choice>
        <mc:Fallback>
          <w:pict>
            <v:shape id="_x0000_s1095" type="#_x0000_t202" style="position:absolute;margin-left:91.450000000000003pt;margin-top:39.850000000000001pt;width:429.85000000000002pt;height:6.7000000000000002pt;z-index:-188744025;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8597"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1134110</wp:posOffset>
              </wp:positionH>
              <wp:positionV relativeFrom="page">
                <wp:posOffset>635635</wp:posOffset>
              </wp:positionV>
              <wp:extent cx="5532120" cy="0"/>
              <wp:wrapNone/>
              <wp:docPr id="71" name="Shape 71"/>
              <a:graphic xmlns:a="http://schemas.openxmlformats.org/drawingml/2006/main">
                <a:graphicData uri="http://schemas.microsoft.com/office/word/2010/wordprocessingShape">
                  <wps:wsp>
                    <wps:cNvCnPr/>
                    <wps:spPr>
                      <a:xfrm>
                        <a:ext cx="5532120" cy="0"/>
                      </a:xfrm>
                      <a:prstGeom prst="straightConnector1"/>
                      <a:ln w="12700">
                        <a:solidFill/>
                      </a:ln>
                    </wps:spPr>
                    <wps:bodyPr/>
                  </wps:wsp>
                </a:graphicData>
              </a:graphic>
            </wp:anchor>
          </w:drawing>
        </mc:Choice>
        <mc:Fallback>
          <w:pict>
            <v:shape o:spt="32" o:oned="true" path="m,l21600,21600e" style="position:absolute;margin-left:89.299999999999997pt;margin-top:50.050000000000004pt;width:435.60000000000002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1149350</wp:posOffset>
              </wp:positionH>
              <wp:positionV relativeFrom="page">
                <wp:posOffset>506095</wp:posOffset>
              </wp:positionV>
              <wp:extent cx="5459095" cy="85090"/>
              <wp:wrapNone/>
              <wp:docPr id="74" name="Shape 74"/>
              <a:graphic xmlns:a="http://schemas.openxmlformats.org/drawingml/2006/main">
                <a:graphicData uri="http://schemas.microsoft.com/office/word/2010/wordprocessingShape">
                  <wps:wsp>
                    <wps:cNvSpPr txBox="1"/>
                    <wps:spPr>
                      <a:xfrm>
                        <a:ext cx="5459095" cy="85090"/>
                      </a:xfrm>
                      <a:prstGeom prst="rect"/>
                      <a:noFill/>
                    </wps:spPr>
                    <wps:txbx>
                      <w:txbxContent>
                        <w:p>
                          <w:pPr>
                            <w:pStyle w:val="Style70"/>
                            <w:keepNext w:val="0"/>
                            <w:keepLines w:val="0"/>
                            <w:widowControl w:val="0"/>
                            <w:shd w:val="clear" w:color="auto" w:fill="auto"/>
                            <w:tabs>
                              <w:tab w:pos="8597"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wps:txbx>
                    <wps:bodyPr lIns="0" tIns="0" rIns="0" bIns="0">
                      <a:spAutoFit/>
                    </wps:bodyPr>
                  </wps:wsp>
                </a:graphicData>
              </a:graphic>
            </wp:anchor>
          </w:drawing>
        </mc:Choice>
        <mc:Fallback>
          <w:pict>
            <v:shape id="_x0000_s1100" type="#_x0000_t202" style="position:absolute;margin-left:90.5pt;margin-top:39.850000000000001pt;width:429.85000000000002pt;height:6.7000000000000002pt;z-index:-188744021;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8597"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635635</wp:posOffset>
              </wp:positionV>
              <wp:extent cx="5532120" cy="0"/>
              <wp:wrapNone/>
              <wp:docPr id="76" name="Shape 76"/>
              <a:graphic xmlns:a="http://schemas.openxmlformats.org/drawingml/2006/main">
                <a:graphicData uri="http://schemas.microsoft.com/office/word/2010/wordprocessingShape">
                  <wps:wsp>
                    <wps:cNvCnPr/>
                    <wps:spPr>
                      <a:xfrm>
                        <a:ext cx="5532120" cy="0"/>
                      </a:xfrm>
                      <a:prstGeom prst="straightConnector1"/>
                      <a:ln w="12700">
                        <a:solidFill/>
                      </a:ln>
                    </wps:spPr>
                    <wps:bodyPr/>
                  </wps:wsp>
                </a:graphicData>
              </a:graphic>
            </wp:anchor>
          </w:drawing>
        </mc:Choice>
        <mc:Fallback>
          <w:pict>
            <v:shape o:spt="32" o:oned="true" path="m,l21600,21600e" style="position:absolute;margin-left:88.299999999999997pt;margin-top:50.050000000000004pt;width:435.60000000000002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1161415</wp:posOffset>
              </wp:positionH>
              <wp:positionV relativeFrom="page">
                <wp:posOffset>506095</wp:posOffset>
              </wp:positionV>
              <wp:extent cx="5459095" cy="85090"/>
              <wp:wrapNone/>
              <wp:docPr id="77" name="Shape 77"/>
              <a:graphic xmlns:a="http://schemas.openxmlformats.org/drawingml/2006/main">
                <a:graphicData uri="http://schemas.microsoft.com/office/word/2010/wordprocessingShape">
                  <wps:wsp>
                    <wps:cNvSpPr txBox="1"/>
                    <wps:spPr>
                      <a:xfrm>
                        <a:ext cx="5459095" cy="85090"/>
                      </a:xfrm>
                      <a:prstGeom prst="rect"/>
                      <a:noFill/>
                    </wps:spPr>
                    <wps:txbx>
                      <w:txbxContent>
                        <w:p>
                          <w:pPr>
                            <w:pStyle w:val="Style70"/>
                            <w:keepNext w:val="0"/>
                            <w:keepLines w:val="0"/>
                            <w:widowControl w:val="0"/>
                            <w:shd w:val="clear" w:color="auto" w:fill="auto"/>
                            <w:tabs>
                              <w:tab w:pos="8597"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wps:txbx>
                    <wps:bodyPr lIns="0" tIns="0" rIns="0" bIns="0">
                      <a:spAutoFit/>
                    </wps:bodyPr>
                  </wps:wsp>
                </a:graphicData>
              </a:graphic>
            </wp:anchor>
          </w:drawing>
        </mc:Choice>
        <mc:Fallback>
          <w:pict>
            <v:shape id="_x0000_s1103" type="#_x0000_t202" style="position:absolute;margin-left:91.450000000000003pt;margin-top:39.850000000000001pt;width:429.85000000000002pt;height:6.7000000000000002pt;z-index:-188744019;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8597"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1134110</wp:posOffset>
              </wp:positionH>
              <wp:positionV relativeFrom="page">
                <wp:posOffset>635635</wp:posOffset>
              </wp:positionV>
              <wp:extent cx="5532120" cy="0"/>
              <wp:wrapNone/>
              <wp:docPr id="79" name="Shape 79"/>
              <a:graphic xmlns:a="http://schemas.openxmlformats.org/drawingml/2006/main">
                <a:graphicData uri="http://schemas.microsoft.com/office/word/2010/wordprocessingShape">
                  <wps:wsp>
                    <wps:cNvCnPr/>
                    <wps:spPr>
                      <a:xfrm>
                        <a:ext cx="5532120" cy="0"/>
                      </a:xfrm>
                      <a:prstGeom prst="straightConnector1"/>
                      <a:ln w="12700">
                        <a:solidFill/>
                      </a:ln>
                    </wps:spPr>
                    <wps:bodyPr/>
                  </wps:wsp>
                </a:graphicData>
              </a:graphic>
            </wp:anchor>
          </w:drawing>
        </mc:Choice>
        <mc:Fallback>
          <w:pict>
            <v:shape o:spt="32" o:oned="true" path="m,l21600,21600e" style="position:absolute;margin-left:89.299999999999997pt;margin-top:50.050000000000004pt;width:435.6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2865755</wp:posOffset>
              </wp:positionH>
              <wp:positionV relativeFrom="page">
                <wp:posOffset>478790</wp:posOffset>
              </wp:positionV>
              <wp:extent cx="2018030" cy="106680"/>
              <wp:wrapNone/>
              <wp:docPr id="6" name="Shape 6"/>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2" type="#_x0000_t202" style="position:absolute;margin-left:225.65000000000001pt;margin-top:37.700000000000003pt;width:158.90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泰豪科技股份有限公司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1115695</wp:posOffset>
              </wp:positionH>
              <wp:positionV relativeFrom="page">
                <wp:posOffset>622935</wp:posOffset>
              </wp:positionV>
              <wp:extent cx="5525770" cy="0"/>
              <wp:wrapNone/>
              <wp:docPr id="8" name="Shape 8"/>
              <a:graphic xmlns:a="http://schemas.openxmlformats.org/drawingml/2006/main">
                <a:graphicData uri="http://schemas.microsoft.com/office/word/2010/wordprocessingShape">
                  <wps:wsp>
                    <wps:cNvCnPr/>
                    <wps:spPr>
                      <a:xfrm>
                        <a:ext cx="5525770" cy="0"/>
                      </a:xfrm>
                      <a:prstGeom prst="straightConnector1"/>
                      <a:ln w="12700">
                        <a:solidFill/>
                      </a:ln>
                    </wps:spPr>
                    <wps:bodyPr/>
                  </wps:wsp>
                </a:graphicData>
              </a:graphic>
            </wp:anchor>
          </w:drawing>
        </mc:Choice>
        <mc:Fallback>
          <w:pict>
            <v:shape o:spt="32" o:oned="true" path="m,l21600,21600e" style="position:absolute;margin-left:87.850000000000009pt;margin-top:49.050000000000004pt;width:435.1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4008755</wp:posOffset>
              </wp:positionH>
              <wp:positionV relativeFrom="page">
                <wp:posOffset>478790</wp:posOffset>
              </wp:positionV>
              <wp:extent cx="2018030" cy="106680"/>
              <wp:wrapNone/>
              <wp:docPr id="30" name="Shape 30"/>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56" type="#_x0000_t202" style="position:absolute;margin-left:315.65000000000003pt;margin-top:37.700000000000003pt;width:158.90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884555</wp:posOffset>
              </wp:positionH>
              <wp:positionV relativeFrom="page">
                <wp:posOffset>622935</wp:posOffset>
              </wp:positionV>
              <wp:extent cx="8272145" cy="0"/>
              <wp:wrapNone/>
              <wp:docPr id="32" name="Shape 32"/>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69.650000000000006pt;margin-top:49.050000000000004pt;width:651.3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1080770</wp:posOffset>
              </wp:positionH>
              <wp:positionV relativeFrom="page">
                <wp:posOffset>591820</wp:posOffset>
              </wp:positionV>
              <wp:extent cx="5525770" cy="85090"/>
              <wp:wrapNone/>
              <wp:docPr id="35" name="Shape 35"/>
              <a:graphic xmlns:a="http://schemas.openxmlformats.org/drawingml/2006/main">
                <a:graphicData uri="http://schemas.microsoft.com/office/word/2010/wordprocessingShape">
                  <wps:wsp>
                    <wps:cNvSpPr txBox="1"/>
                    <wps:spPr>
                      <a:xfrm>
                        <a:ext cx="5525770" cy="85090"/>
                      </a:xfrm>
                      <a:prstGeom prst="rect"/>
                      <a:noFill/>
                    </wps:spPr>
                    <wps:txbx>
                      <w:txbxContent>
                        <w:p>
                          <w:pPr>
                            <w:pStyle w:val="Style70"/>
                            <w:keepNext w:val="0"/>
                            <w:keepLines w:val="0"/>
                            <w:widowControl w:val="0"/>
                            <w:shd w:val="clear" w:color="auto" w:fill="auto"/>
                            <w:tabs>
                              <w:tab w:pos="8702"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wps:txbx>
                    <wps:bodyPr lIns="0" tIns="0" rIns="0" bIns="0">
                      <a:spAutoFit/>
                    </wps:bodyPr>
                  </wps:wsp>
                </a:graphicData>
              </a:graphic>
            </wp:anchor>
          </w:drawing>
        </mc:Choice>
        <mc:Fallback>
          <w:pict>
            <v:shape id="_x0000_s1061" type="#_x0000_t202" style="position:absolute;margin-left:85.100000000000009pt;margin-top:46.600000000000001pt;width:435.10000000000002pt;height:6.7000000000000002pt;z-index:-188744051;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8702"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1053465</wp:posOffset>
              </wp:positionH>
              <wp:positionV relativeFrom="page">
                <wp:posOffset>718185</wp:posOffset>
              </wp:positionV>
              <wp:extent cx="5623560" cy="0"/>
              <wp:wrapNone/>
              <wp:docPr id="37" name="Shape 37"/>
              <a:graphic xmlns:a="http://schemas.openxmlformats.org/drawingml/2006/main">
                <a:graphicData uri="http://schemas.microsoft.com/office/word/2010/wordprocessingShape">
                  <wps:wsp>
                    <wps:cNvCnPr/>
                    <wps:spPr>
                      <a:xfrm>
                        <a:ext cx="5623560" cy="0"/>
                      </a:xfrm>
                      <a:prstGeom prst="straightConnector1"/>
                      <a:ln w="12700">
                        <a:solidFill/>
                      </a:ln>
                    </wps:spPr>
                    <wps:bodyPr/>
                  </wps:wsp>
                </a:graphicData>
              </a:graphic>
            </wp:anchor>
          </w:drawing>
        </mc:Choice>
        <mc:Fallback>
          <w:pict>
            <v:shape o:spt="32" o:oned="true" path="m,l21600,21600e" style="position:absolute;margin-left:82.950000000000003pt;margin-top:56.550000000000004pt;width:442.8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1084580</wp:posOffset>
              </wp:positionH>
              <wp:positionV relativeFrom="page">
                <wp:posOffset>591820</wp:posOffset>
              </wp:positionV>
              <wp:extent cx="5525770" cy="85090"/>
              <wp:wrapNone/>
              <wp:docPr id="40" name="Shape 40"/>
              <a:graphic xmlns:a="http://schemas.openxmlformats.org/drawingml/2006/main">
                <a:graphicData uri="http://schemas.microsoft.com/office/word/2010/wordprocessingShape">
                  <wps:wsp>
                    <wps:cNvSpPr txBox="1"/>
                    <wps:spPr>
                      <a:xfrm>
                        <a:ext cx="5525770" cy="85090"/>
                      </a:xfrm>
                      <a:prstGeom prst="rect"/>
                      <a:noFill/>
                    </wps:spPr>
                    <wps:txbx>
                      <w:txbxContent>
                        <w:p>
                          <w:pPr>
                            <w:pStyle w:val="Style70"/>
                            <w:keepNext w:val="0"/>
                            <w:keepLines w:val="0"/>
                            <w:widowControl w:val="0"/>
                            <w:shd w:val="clear" w:color="auto" w:fill="auto"/>
                            <w:tabs>
                              <w:tab w:pos="8702"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wps:txbx>
                    <wps:bodyPr lIns="0" tIns="0" rIns="0" bIns="0">
                      <a:spAutoFit/>
                    </wps:bodyPr>
                  </wps:wsp>
                </a:graphicData>
              </a:graphic>
            </wp:anchor>
          </w:drawing>
        </mc:Choice>
        <mc:Fallback>
          <w:pict>
            <v:shape id="_x0000_s1066" type="#_x0000_t202" style="position:absolute;margin-left:85.400000000000006pt;margin-top:46.600000000000001pt;width:435.10000000000002pt;height:6.7000000000000002pt;z-index:-188744047;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8702"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1057275</wp:posOffset>
              </wp:positionH>
              <wp:positionV relativeFrom="page">
                <wp:posOffset>718185</wp:posOffset>
              </wp:positionV>
              <wp:extent cx="5623560" cy="0"/>
              <wp:wrapNone/>
              <wp:docPr id="42" name="Shape 42"/>
              <a:graphic xmlns:a="http://schemas.openxmlformats.org/drawingml/2006/main">
                <a:graphicData uri="http://schemas.microsoft.com/office/word/2010/wordprocessingShape">
                  <wps:wsp>
                    <wps:cNvCnPr/>
                    <wps:spPr>
                      <a:xfrm>
                        <a:ext cx="5623560" cy="0"/>
                      </a:xfrm>
                      <a:prstGeom prst="straightConnector1"/>
                      <a:ln w="12700">
                        <a:solidFill/>
                      </a:ln>
                    </wps:spPr>
                    <wps:bodyPr/>
                  </wps:wsp>
                </a:graphicData>
              </a:graphic>
            </wp:anchor>
          </w:drawing>
        </mc:Choice>
        <mc:Fallback>
          <w:pict>
            <v:shape o:spt="32" o:oned="true" path="m,l21600,21600e" style="position:absolute;margin-left:83.25pt;margin-top:56.550000000000004pt;width:442.8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1080770</wp:posOffset>
              </wp:positionH>
              <wp:positionV relativeFrom="page">
                <wp:posOffset>591820</wp:posOffset>
              </wp:positionV>
              <wp:extent cx="5525770" cy="85090"/>
              <wp:wrapNone/>
              <wp:docPr id="43" name="Shape 43"/>
              <a:graphic xmlns:a="http://schemas.openxmlformats.org/drawingml/2006/main">
                <a:graphicData uri="http://schemas.microsoft.com/office/word/2010/wordprocessingShape">
                  <wps:wsp>
                    <wps:cNvSpPr txBox="1"/>
                    <wps:spPr>
                      <a:xfrm>
                        <a:ext cx="5525770" cy="85090"/>
                      </a:xfrm>
                      <a:prstGeom prst="rect"/>
                      <a:noFill/>
                    </wps:spPr>
                    <wps:txbx>
                      <w:txbxContent>
                        <w:p>
                          <w:pPr>
                            <w:pStyle w:val="Style70"/>
                            <w:keepNext w:val="0"/>
                            <w:keepLines w:val="0"/>
                            <w:widowControl w:val="0"/>
                            <w:shd w:val="clear" w:color="auto" w:fill="auto"/>
                            <w:tabs>
                              <w:tab w:pos="8702"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wps:txbx>
                    <wps:bodyPr lIns="0" tIns="0" rIns="0" bIns="0">
                      <a:spAutoFit/>
                    </wps:bodyPr>
                  </wps:wsp>
                </a:graphicData>
              </a:graphic>
            </wp:anchor>
          </w:drawing>
        </mc:Choice>
        <mc:Fallback>
          <w:pict>
            <v:shape id="_x0000_s1069" type="#_x0000_t202" style="position:absolute;margin-left:85.100000000000009pt;margin-top:46.600000000000001pt;width:435.10000000000002pt;height:6.7000000000000002pt;z-index:-188744045;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8702"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1053465</wp:posOffset>
              </wp:positionH>
              <wp:positionV relativeFrom="page">
                <wp:posOffset>718185</wp:posOffset>
              </wp:positionV>
              <wp:extent cx="5623560" cy="0"/>
              <wp:wrapNone/>
              <wp:docPr id="45" name="Shape 45"/>
              <a:graphic xmlns:a="http://schemas.openxmlformats.org/drawingml/2006/main">
                <a:graphicData uri="http://schemas.microsoft.com/office/word/2010/wordprocessingShape">
                  <wps:wsp>
                    <wps:cNvCnPr/>
                    <wps:spPr>
                      <a:xfrm>
                        <a:ext cx="5623560" cy="0"/>
                      </a:xfrm>
                      <a:prstGeom prst="straightConnector1"/>
                      <a:ln w="12700">
                        <a:solidFill/>
                      </a:ln>
                    </wps:spPr>
                    <wps:bodyPr/>
                  </wps:wsp>
                </a:graphicData>
              </a:graphic>
            </wp:anchor>
          </w:drawing>
        </mc:Choice>
        <mc:Fallback>
          <w:pict>
            <v:shape o:spt="32" o:oned="true" path="m,l21600,21600e" style="position:absolute;margin-left:82.950000000000003pt;margin-top:56.550000000000004pt;width:442.8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1084580</wp:posOffset>
              </wp:positionH>
              <wp:positionV relativeFrom="page">
                <wp:posOffset>591820</wp:posOffset>
              </wp:positionV>
              <wp:extent cx="5525770" cy="85090"/>
              <wp:wrapNone/>
              <wp:docPr id="48" name="Shape 48"/>
              <a:graphic xmlns:a="http://schemas.openxmlformats.org/drawingml/2006/main">
                <a:graphicData uri="http://schemas.microsoft.com/office/word/2010/wordprocessingShape">
                  <wps:wsp>
                    <wps:cNvSpPr txBox="1"/>
                    <wps:spPr>
                      <a:xfrm>
                        <a:ext cx="5525770" cy="85090"/>
                      </a:xfrm>
                      <a:prstGeom prst="rect"/>
                      <a:noFill/>
                    </wps:spPr>
                    <wps:txbx>
                      <w:txbxContent>
                        <w:p>
                          <w:pPr>
                            <w:pStyle w:val="Style70"/>
                            <w:keepNext w:val="0"/>
                            <w:keepLines w:val="0"/>
                            <w:widowControl w:val="0"/>
                            <w:shd w:val="clear" w:color="auto" w:fill="auto"/>
                            <w:tabs>
                              <w:tab w:pos="8702"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wps:txbx>
                    <wps:bodyPr lIns="0" tIns="0" rIns="0" bIns="0">
                      <a:spAutoFit/>
                    </wps:bodyPr>
                  </wps:wsp>
                </a:graphicData>
              </a:graphic>
            </wp:anchor>
          </w:drawing>
        </mc:Choice>
        <mc:Fallback>
          <w:pict>
            <v:shape id="_x0000_s1074" type="#_x0000_t202" style="position:absolute;margin-left:85.400000000000006pt;margin-top:46.600000000000001pt;width:435.10000000000002pt;height:6.7000000000000002pt;z-index:-188744041;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8702"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1057275</wp:posOffset>
              </wp:positionH>
              <wp:positionV relativeFrom="page">
                <wp:posOffset>718185</wp:posOffset>
              </wp:positionV>
              <wp:extent cx="5623560" cy="0"/>
              <wp:wrapNone/>
              <wp:docPr id="50" name="Shape 50"/>
              <a:graphic xmlns:a="http://schemas.openxmlformats.org/drawingml/2006/main">
                <a:graphicData uri="http://schemas.microsoft.com/office/word/2010/wordprocessingShape">
                  <wps:wsp>
                    <wps:cNvCnPr/>
                    <wps:spPr>
                      <a:xfrm>
                        <a:ext cx="5623560" cy="0"/>
                      </a:xfrm>
                      <a:prstGeom prst="straightConnector1"/>
                      <a:ln w="12700">
                        <a:solidFill/>
                      </a:ln>
                    </wps:spPr>
                    <wps:bodyPr/>
                  </wps:wsp>
                </a:graphicData>
              </a:graphic>
            </wp:anchor>
          </w:drawing>
        </mc:Choice>
        <mc:Fallback>
          <w:pict>
            <v:shape o:spt="32" o:oned="true" path="m,l21600,21600e" style="position:absolute;margin-left:83.25pt;margin-top:56.550000000000004pt;width:442.8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1080770</wp:posOffset>
              </wp:positionH>
              <wp:positionV relativeFrom="page">
                <wp:posOffset>591820</wp:posOffset>
              </wp:positionV>
              <wp:extent cx="5525770" cy="85090"/>
              <wp:wrapNone/>
              <wp:docPr id="51" name="Shape 51"/>
              <a:graphic xmlns:a="http://schemas.openxmlformats.org/drawingml/2006/main">
                <a:graphicData uri="http://schemas.microsoft.com/office/word/2010/wordprocessingShape">
                  <wps:wsp>
                    <wps:cNvSpPr txBox="1"/>
                    <wps:spPr>
                      <a:xfrm>
                        <a:ext cx="5525770" cy="85090"/>
                      </a:xfrm>
                      <a:prstGeom prst="rect"/>
                      <a:noFill/>
                    </wps:spPr>
                    <wps:txbx>
                      <w:txbxContent>
                        <w:p>
                          <w:pPr>
                            <w:pStyle w:val="Style70"/>
                            <w:keepNext w:val="0"/>
                            <w:keepLines w:val="0"/>
                            <w:widowControl w:val="0"/>
                            <w:shd w:val="clear" w:color="auto" w:fill="auto"/>
                            <w:tabs>
                              <w:tab w:pos="8702"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wps:txbx>
                    <wps:bodyPr lIns="0" tIns="0" rIns="0" bIns="0">
                      <a:spAutoFit/>
                    </wps:bodyPr>
                  </wps:wsp>
                </a:graphicData>
              </a:graphic>
            </wp:anchor>
          </w:drawing>
        </mc:Choice>
        <mc:Fallback>
          <w:pict>
            <v:shape id="_x0000_s1077" type="#_x0000_t202" style="position:absolute;margin-left:85.100000000000009pt;margin-top:46.600000000000001pt;width:435.10000000000002pt;height:6.7000000000000002pt;z-index:-188744039;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8702"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1053465</wp:posOffset>
              </wp:positionH>
              <wp:positionV relativeFrom="page">
                <wp:posOffset>718185</wp:posOffset>
              </wp:positionV>
              <wp:extent cx="5623560" cy="0"/>
              <wp:wrapNone/>
              <wp:docPr id="53" name="Shape 53"/>
              <a:graphic xmlns:a="http://schemas.openxmlformats.org/drawingml/2006/main">
                <a:graphicData uri="http://schemas.microsoft.com/office/word/2010/wordprocessingShape">
                  <wps:wsp>
                    <wps:cNvCnPr/>
                    <wps:spPr>
                      <a:xfrm>
                        <a:ext cx="5623560" cy="0"/>
                      </a:xfrm>
                      <a:prstGeom prst="straightConnector1"/>
                      <a:ln w="12700">
                        <a:solidFill/>
                      </a:ln>
                    </wps:spPr>
                    <wps:bodyPr/>
                  </wps:wsp>
                </a:graphicData>
              </a:graphic>
            </wp:anchor>
          </w:drawing>
        </mc:Choice>
        <mc:Fallback>
          <w:pict>
            <v:shape o:spt="32" o:oned="true" path="m,l21600,21600e" style="position:absolute;margin-left:82.950000000000003pt;margin-top:56.550000000000004pt;width:442.8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1084580</wp:posOffset>
              </wp:positionH>
              <wp:positionV relativeFrom="page">
                <wp:posOffset>591820</wp:posOffset>
              </wp:positionV>
              <wp:extent cx="5525770" cy="85090"/>
              <wp:wrapNone/>
              <wp:docPr id="56" name="Shape 56"/>
              <a:graphic xmlns:a="http://schemas.openxmlformats.org/drawingml/2006/main">
                <a:graphicData uri="http://schemas.microsoft.com/office/word/2010/wordprocessingShape">
                  <wps:wsp>
                    <wps:cNvSpPr txBox="1"/>
                    <wps:spPr>
                      <a:xfrm>
                        <a:ext cx="5525770" cy="85090"/>
                      </a:xfrm>
                      <a:prstGeom prst="rect"/>
                      <a:noFill/>
                    </wps:spPr>
                    <wps:txbx>
                      <w:txbxContent>
                        <w:p>
                          <w:pPr>
                            <w:pStyle w:val="Style70"/>
                            <w:keepNext w:val="0"/>
                            <w:keepLines w:val="0"/>
                            <w:widowControl w:val="0"/>
                            <w:shd w:val="clear" w:color="auto" w:fill="auto"/>
                            <w:tabs>
                              <w:tab w:pos="8702"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wps:txbx>
                    <wps:bodyPr lIns="0" tIns="0" rIns="0" bIns="0">
                      <a:spAutoFit/>
                    </wps:bodyPr>
                  </wps:wsp>
                </a:graphicData>
              </a:graphic>
            </wp:anchor>
          </w:drawing>
        </mc:Choice>
        <mc:Fallback>
          <w:pict>
            <v:shape id="_x0000_s1082" type="#_x0000_t202" style="position:absolute;margin-left:85.400000000000006pt;margin-top:46.600000000000001pt;width:435.10000000000002pt;height:6.7000000000000002pt;z-index:-188744035;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8702" w:val="right"/>
                      </w:tabs>
                      <w:bidi w:val="0"/>
                      <w:spacing w:before="0" w:after="0" w:line="240" w:lineRule="auto"/>
                      <w:ind w:left="0" w:right="0" w:firstLine="0"/>
                      <w:jc w:val="left"/>
                      <w:rPr>
                        <w:sz w:val="14"/>
                        <w:szCs w:val="14"/>
                      </w:rPr>
                    </w:pPr>
                    <w:r>
                      <w:rPr>
                        <w:color w:val="000000"/>
                        <w:spacing w:val="0"/>
                        <w:w w:val="100"/>
                        <w:position w:val="0"/>
                        <w:sz w:val="14"/>
                        <w:szCs w:val="14"/>
                      </w:rPr>
                      <w:t>泰豪科技股份有限公司</w:t>
                      <w:tab/>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1057275</wp:posOffset>
              </wp:positionH>
              <wp:positionV relativeFrom="page">
                <wp:posOffset>718185</wp:posOffset>
              </wp:positionV>
              <wp:extent cx="5623560" cy="0"/>
              <wp:wrapNone/>
              <wp:docPr id="58" name="Shape 58"/>
              <a:graphic xmlns:a="http://schemas.openxmlformats.org/drawingml/2006/main">
                <a:graphicData uri="http://schemas.microsoft.com/office/word/2010/wordprocessingShape">
                  <wps:wsp>
                    <wps:cNvCnPr/>
                    <wps:spPr>
                      <a:xfrm>
                        <a:ext cx="5623560" cy="0"/>
                      </a:xfrm>
                      <a:prstGeom prst="straightConnector1"/>
                      <a:ln w="12700">
                        <a:solidFill/>
                      </a:ln>
                    </wps:spPr>
                    <wps:bodyPr/>
                  </wps:wsp>
                </a:graphicData>
              </a:graphic>
            </wp:anchor>
          </w:drawing>
        </mc:Choice>
        <mc:Fallback>
          <w:pict>
            <v:shape o:spt="32" o:oned="true" path="m,l21600,21600e" style="position:absolute;margin-left:83.25pt;margin-top:56.550000000000004pt;width:442.8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4"/>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9"/>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7"/>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6"/>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2)_"/>
    <w:basedOn w:val="DefaultParagraphFont"/>
    <w:link w:val="Style8"/>
    <w:rPr>
      <w:rFonts w:ascii="Arial" w:eastAsia="Arial" w:hAnsi="Arial" w:cs="Arial"/>
      <w:b/>
      <w:bCs/>
      <w:i w:val="0"/>
      <w:iCs w:val="0"/>
      <w:smallCaps w:val="0"/>
      <w:strike w:val="0"/>
      <w:color w:val="FF0000"/>
      <w:sz w:val="28"/>
      <w:szCs w:val="28"/>
      <w:u w:val="none"/>
      <w:shd w:val="clear" w:color="auto" w:fill="auto"/>
    </w:rPr>
  </w:style>
  <w:style w:type="character" w:customStyle="1" w:styleId="CharStyle12">
    <w:name w:val="正文文本 (3)_"/>
    <w:basedOn w:val="DefaultParagraphFont"/>
    <w:link w:val="Style11"/>
    <w:rPr>
      <w:rFonts w:ascii="SimHei" w:eastAsia="SimHei" w:hAnsi="SimHei" w:cs="SimHei"/>
      <w:b/>
      <w:bCs/>
      <w:i w:val="0"/>
      <w:iCs w:val="0"/>
      <w:smallCaps w:val="0"/>
      <w:strike w:val="0"/>
      <w:sz w:val="22"/>
      <w:szCs w:val="22"/>
      <w:u w:val="none"/>
      <w:shd w:val="clear" w:color="auto" w:fill="auto"/>
    </w:rPr>
  </w:style>
  <w:style w:type="character" w:customStyle="1" w:styleId="CharStyle14">
    <w:name w:val="正文文本_"/>
    <w:basedOn w:val="DefaultParagraphFont"/>
    <w:link w:val="Style13"/>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标题 #3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2">
    <w:name w:val="表格标题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其他_"/>
    <w:basedOn w:val="DefaultParagraphFont"/>
    <w:link w:val="Style2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34">
    <w:name w:val="标题 #2_"/>
    <w:basedOn w:val="DefaultParagraphFont"/>
    <w:link w:val="Style33"/>
    <w:rPr>
      <w:rFonts w:ascii="SimSun" w:eastAsia="SimSun" w:hAnsi="SimSun" w:cs="SimSun"/>
      <w:b w:val="0"/>
      <w:bCs w:val="0"/>
      <w:i w:val="0"/>
      <w:iCs w:val="0"/>
      <w:smallCaps w:val="0"/>
      <w:strike w:val="0"/>
      <w:u w:val="none"/>
      <w:shd w:val="clear" w:color="auto" w:fill="auto"/>
    </w:rPr>
  </w:style>
  <w:style w:type="character" w:customStyle="1" w:styleId="CharStyle42">
    <w:name w:val="图片标题_"/>
    <w:basedOn w:val="DefaultParagraphFont"/>
    <w:link w:val="Style41"/>
    <w:rPr>
      <w:rFonts w:ascii="SimSun" w:eastAsia="SimSun" w:hAnsi="SimSun" w:cs="SimSun"/>
      <w:b w:val="0"/>
      <w:bCs w:val="0"/>
      <w:i w:val="0"/>
      <w:iCs w:val="0"/>
      <w:smallCaps w:val="0"/>
      <w:strike w:val="0"/>
      <w:sz w:val="20"/>
      <w:szCs w:val="20"/>
      <w:u w:val="none"/>
      <w:shd w:val="clear" w:color="auto" w:fill="auto"/>
    </w:rPr>
  </w:style>
  <w:style w:type="character" w:customStyle="1" w:styleId="CharStyle52">
    <w:name w:val="其他 (2)_"/>
    <w:basedOn w:val="DefaultParagraphFont"/>
    <w:link w:val="Style51"/>
    <w:rPr>
      <w:rFonts w:ascii="SimSun" w:eastAsia="SimSun" w:hAnsi="SimSun" w:cs="SimSun"/>
      <w:b w:val="0"/>
      <w:bCs w:val="0"/>
      <w:i w:val="0"/>
      <w:iCs w:val="0"/>
      <w:smallCaps w:val="0"/>
      <w:strike w:val="0"/>
      <w:sz w:val="20"/>
      <w:szCs w:val="20"/>
      <w:u w:val="none"/>
      <w:shd w:val="clear" w:color="auto" w:fill="auto"/>
    </w:rPr>
  </w:style>
  <w:style w:type="character" w:customStyle="1" w:styleId="CharStyle65">
    <w:name w:val="正文文本 (6)_"/>
    <w:basedOn w:val="DefaultParagraphFont"/>
    <w:link w:val="Style64"/>
    <w:rPr>
      <w:rFonts w:ascii="SimSun" w:eastAsia="SimSun" w:hAnsi="SimSun" w:cs="SimSun"/>
      <w:b w:val="0"/>
      <w:bCs w:val="0"/>
      <w:i w:val="0"/>
      <w:iCs w:val="0"/>
      <w:smallCaps w:val="0"/>
      <w:strike w:val="0"/>
      <w:sz w:val="18"/>
      <w:szCs w:val="18"/>
      <w:u w:val="none"/>
      <w:shd w:val="clear" w:color="auto" w:fill="auto"/>
    </w:rPr>
  </w:style>
  <w:style w:type="character" w:customStyle="1" w:styleId="CharStyle68">
    <w:name w:val="正文文本 (7)_"/>
    <w:basedOn w:val="DefaultParagraphFont"/>
    <w:link w:val="Style6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1">
    <w:name w:val="页眉或页脚_"/>
    <w:basedOn w:val="DefaultParagraphFont"/>
    <w:link w:val="Style70"/>
    <w:rPr>
      <w:rFonts w:ascii="SimSun" w:eastAsia="SimSun" w:hAnsi="SimSun" w:cs="SimSun"/>
      <w:b w:val="0"/>
      <w:bCs w:val="0"/>
      <w:i w:val="0"/>
      <w:iCs w:val="0"/>
      <w:smallCaps w:val="0"/>
      <w:strike w:val="0"/>
      <w:sz w:val="17"/>
      <w:szCs w:val="17"/>
      <w:u w:val="none"/>
      <w:shd w:val="clear" w:color="auto" w:fill="auto"/>
    </w:rPr>
  </w:style>
  <w:style w:type="character" w:customStyle="1" w:styleId="CharStyle76">
    <w:name w:val="正文文本 (8)_"/>
    <w:basedOn w:val="DefaultParagraphFont"/>
    <w:link w:val="Style75"/>
    <w:rPr>
      <w:rFonts w:ascii="SimHei" w:eastAsia="SimHei" w:hAnsi="SimHei" w:cs="SimHei"/>
      <w:b w:val="0"/>
      <w:bCs w:val="0"/>
      <w:i w:val="0"/>
      <w:iCs w:val="0"/>
      <w:smallCaps w:val="0"/>
      <w:strike w:val="0"/>
      <w:sz w:val="34"/>
      <w:szCs w:val="34"/>
      <w:u w:val="none"/>
      <w:shd w:val="clear" w:color="auto" w:fill="auto"/>
    </w:rPr>
  </w:style>
  <w:style w:type="paragraph" w:customStyle="1" w:styleId="Style2">
    <w:name w:val="标题 #1"/>
    <w:basedOn w:val="Normal"/>
    <w:link w:val="CharStyle3"/>
    <w:pPr>
      <w:widowControl w:val="0"/>
      <w:shd w:val="clear" w:color="auto" w:fill="auto"/>
      <w:spacing w:after="52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2)"/>
    <w:basedOn w:val="Normal"/>
    <w:link w:val="CharStyle9"/>
    <w:pPr>
      <w:widowControl w:val="0"/>
      <w:shd w:val="clear" w:color="auto" w:fill="auto"/>
      <w:spacing w:after="840"/>
      <w:jc w:val="center"/>
    </w:pPr>
    <w:rPr>
      <w:rFonts w:ascii="Arial" w:eastAsia="Arial" w:hAnsi="Arial" w:cs="Arial"/>
      <w:b/>
      <w:bCs/>
      <w:i w:val="0"/>
      <w:iCs w:val="0"/>
      <w:smallCaps w:val="0"/>
      <w:strike w:val="0"/>
      <w:color w:val="FF0000"/>
      <w:sz w:val="28"/>
      <w:szCs w:val="28"/>
      <w:u w:val="none"/>
      <w:shd w:val="clear" w:color="auto" w:fill="auto"/>
    </w:rPr>
  </w:style>
  <w:style w:type="paragraph" w:customStyle="1" w:styleId="Style11">
    <w:name w:val="正文文本 (3)"/>
    <w:basedOn w:val="Normal"/>
    <w:link w:val="CharStyle12"/>
    <w:pPr>
      <w:widowControl w:val="0"/>
      <w:shd w:val="clear" w:color="auto" w:fill="auto"/>
      <w:spacing w:after="520"/>
      <w:jc w:val="center"/>
    </w:pPr>
    <w:rPr>
      <w:rFonts w:ascii="SimHei" w:eastAsia="SimHei" w:hAnsi="SimHei" w:cs="SimHei"/>
      <w:b/>
      <w:bCs/>
      <w:i w:val="0"/>
      <w:iCs w:val="0"/>
      <w:smallCaps w:val="0"/>
      <w:strike w:val="0"/>
      <w:sz w:val="22"/>
      <w:szCs w:val="22"/>
      <w:u w:val="none"/>
      <w:shd w:val="clear" w:color="auto" w:fill="auto"/>
    </w:rPr>
  </w:style>
  <w:style w:type="paragraph" w:customStyle="1" w:styleId="Style13">
    <w:name w:val="正文文本"/>
    <w:basedOn w:val="Normal"/>
    <w:link w:val="CharStyle14"/>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标题 #3"/>
    <w:basedOn w:val="Normal"/>
    <w:link w:val="CharStyle19"/>
    <w:pPr>
      <w:widowControl w:val="0"/>
      <w:shd w:val="clear" w:color="auto" w:fill="auto"/>
      <w:spacing w:after="250" w:line="271" w:lineRule="exact"/>
      <w:ind w:left="70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1">
    <w:name w:val="表格标题"/>
    <w:basedOn w:val="Normal"/>
    <w:link w:val="CharStyle2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其他"/>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33">
    <w:name w:val="标题 #2"/>
    <w:basedOn w:val="Normal"/>
    <w:link w:val="CharStyle34"/>
    <w:pPr>
      <w:widowControl w:val="0"/>
      <w:shd w:val="clear" w:color="auto" w:fill="auto"/>
      <w:outlineLvl w:val="1"/>
    </w:pPr>
    <w:rPr>
      <w:rFonts w:ascii="SimSun" w:eastAsia="SimSun" w:hAnsi="SimSun" w:cs="SimSun"/>
      <w:b w:val="0"/>
      <w:bCs w:val="0"/>
      <w:i w:val="0"/>
      <w:iCs w:val="0"/>
      <w:smallCaps w:val="0"/>
      <w:strike w:val="0"/>
      <w:u w:val="none"/>
      <w:shd w:val="clear" w:color="auto" w:fill="auto"/>
    </w:rPr>
  </w:style>
  <w:style w:type="paragraph" w:customStyle="1" w:styleId="Style41">
    <w:name w:val="图片标题"/>
    <w:basedOn w:val="Normal"/>
    <w:link w:val="CharStyle4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1">
    <w:name w:val="其他 (2)"/>
    <w:basedOn w:val="Normal"/>
    <w:link w:val="CharStyle52"/>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64">
    <w:name w:val="正文文本 (6)"/>
    <w:basedOn w:val="Normal"/>
    <w:link w:val="CharStyle65"/>
    <w:pPr>
      <w:widowControl w:val="0"/>
      <w:shd w:val="clear" w:color="auto" w:fill="auto"/>
      <w:spacing w:after="240" w:line="273" w:lineRule="exact"/>
      <w:ind w:right="1000"/>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67">
    <w:name w:val="正文文本 (7)"/>
    <w:basedOn w:val="Normal"/>
    <w:link w:val="CharStyle68"/>
    <w:pPr>
      <w:widowControl w:val="0"/>
      <w:shd w:val="clear" w:color="auto" w:fill="auto"/>
      <w:jc w:val="center"/>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0">
    <w:name w:val="页眉或页脚"/>
    <w:basedOn w:val="Normal"/>
    <w:link w:val="CharStyle7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5">
    <w:name w:val="正文文本 (8)"/>
    <w:basedOn w:val="Normal"/>
    <w:link w:val="CharStyle76"/>
    <w:pPr>
      <w:widowControl w:val="0"/>
      <w:shd w:val="clear" w:color="auto" w:fill="auto"/>
      <w:spacing w:line="466" w:lineRule="exact"/>
      <w:jc w:val="center"/>
    </w:pPr>
    <w:rPr>
      <w:rFonts w:ascii="SimHei" w:eastAsia="SimHei" w:hAnsi="SimHei" w:cs="SimHei"/>
      <w:b w:val="0"/>
      <w:bCs w:val="0"/>
      <w:i w:val="0"/>
      <w:iCs w:val="0"/>
      <w:smallCaps w:val="0"/>
      <w:strike w:val="0"/>
      <w:sz w:val="34"/>
      <w:szCs w:val="34"/>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s>
</file>

<file path=docProps/core.xml><?xml version="1.0" encoding="utf-8"?>
<cp:coreProperties xmlns:cp="http://schemas.openxmlformats.org/package/2006/metadata/core-properties" xmlns:dc="http://purl.org/dc/elements/1.1/">
  <dc:title>#COMP_NAME_CN#</dc:title>
  <dc:subject/>
  <dc:creator>Administrator</dc:creator>
  <cp:keywords/>
</cp:coreProperties>
</file>